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A0C6D" w14:textId="77777777" w:rsidR="0049706D" w:rsidRPr="009A4C8E" w:rsidRDefault="00B25989">
      <w:pPr>
        <w:jc w:val="center"/>
        <w:rPr>
          <w:rFonts w:ascii="Times New Roman" w:eastAsia="Times New Roman" w:hAnsi="Times New Roman" w:cs="Times New Roman"/>
          <w:sz w:val="28"/>
          <w:szCs w:val="28"/>
        </w:rPr>
      </w:pPr>
      <w:bookmarkStart w:id="0" w:name="_GoBack"/>
      <w:bookmarkEnd w:id="0"/>
      <w:r w:rsidRPr="009A4C8E">
        <w:rPr>
          <w:rFonts w:ascii="Times New Roman" w:eastAsia="Times New Roman" w:hAnsi="Times New Roman" w:cs="Times New Roman"/>
          <w:sz w:val="28"/>
          <w:szCs w:val="28"/>
        </w:rPr>
        <w:t xml:space="preserve">НАО «Медицинский университет Астаны» </w:t>
      </w:r>
    </w:p>
    <w:p w14:paraId="09E4D240" w14:textId="77777777" w:rsidR="00426227" w:rsidRPr="009A4C8E" w:rsidRDefault="00426227" w:rsidP="00365BE8">
      <w:pPr>
        <w:rPr>
          <w:rFonts w:ascii="Times New Roman" w:eastAsia="Times New Roman" w:hAnsi="Times New Roman" w:cs="Times New Roman"/>
          <w:sz w:val="28"/>
          <w:szCs w:val="28"/>
        </w:rPr>
      </w:pPr>
    </w:p>
    <w:p w14:paraId="7BEB7AA6" w14:textId="70E7DBB6" w:rsidR="0049706D" w:rsidRPr="009A4C8E" w:rsidRDefault="00B25989" w:rsidP="00365BE8">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br/>
      </w:r>
      <w:r w:rsidRPr="009A4C8E">
        <w:rPr>
          <w:rFonts w:ascii="Times New Roman" w:eastAsia="Times New Roman" w:hAnsi="Times New Roman" w:cs="Times New Roman"/>
          <w:b/>
          <w:sz w:val="28"/>
          <w:szCs w:val="28"/>
        </w:rPr>
        <w:t>УПК:</w:t>
      </w:r>
      <w:r w:rsidRPr="009A4C8E">
        <w:rPr>
          <w:rFonts w:ascii="Times New Roman" w:eastAsia="Times New Roman" w:hAnsi="Times New Roman" w:cs="Times New Roman"/>
          <w:sz w:val="28"/>
          <w:szCs w:val="28"/>
        </w:rPr>
        <w:t>616.718.72-001.513-089.23</w:t>
      </w:r>
      <w:r w:rsidR="00365BE8" w:rsidRPr="009A4C8E">
        <w:rPr>
          <w:rFonts w:ascii="Times New Roman" w:eastAsia="Times New Roman" w:hAnsi="Times New Roman" w:cs="Times New Roman"/>
          <w:sz w:val="28"/>
          <w:szCs w:val="28"/>
        </w:rPr>
        <w:t xml:space="preserve">                                    На правах рукописи</w:t>
      </w:r>
    </w:p>
    <w:p w14:paraId="468B9643" w14:textId="77777777" w:rsidR="0049706D" w:rsidRPr="009A4C8E" w:rsidRDefault="0049706D">
      <w:pPr>
        <w:jc w:val="center"/>
        <w:rPr>
          <w:rFonts w:ascii="Times New Roman" w:eastAsia="Times New Roman" w:hAnsi="Times New Roman" w:cs="Times New Roman"/>
          <w:sz w:val="28"/>
          <w:szCs w:val="28"/>
        </w:rPr>
      </w:pPr>
    </w:p>
    <w:p w14:paraId="7410610D" w14:textId="77777777" w:rsidR="0049706D" w:rsidRPr="009A4C8E" w:rsidRDefault="0049706D">
      <w:pPr>
        <w:rPr>
          <w:rFonts w:ascii="Times New Roman" w:eastAsia="Times New Roman" w:hAnsi="Times New Roman" w:cs="Times New Roman"/>
          <w:sz w:val="28"/>
          <w:szCs w:val="28"/>
        </w:rPr>
      </w:pPr>
    </w:p>
    <w:p w14:paraId="33683253" w14:textId="2A62A1EA" w:rsidR="0049706D" w:rsidRPr="009A4C8E" w:rsidRDefault="0049706D">
      <w:pPr>
        <w:rPr>
          <w:rFonts w:ascii="Times New Roman" w:eastAsia="Times New Roman" w:hAnsi="Times New Roman" w:cs="Times New Roman"/>
          <w:sz w:val="28"/>
          <w:szCs w:val="28"/>
        </w:rPr>
      </w:pPr>
    </w:p>
    <w:p w14:paraId="24EA5E7C" w14:textId="77777777" w:rsidR="00426227" w:rsidRPr="009A4C8E" w:rsidRDefault="00426227">
      <w:pPr>
        <w:rPr>
          <w:rFonts w:ascii="Times New Roman" w:eastAsia="Times New Roman" w:hAnsi="Times New Roman" w:cs="Times New Roman"/>
          <w:sz w:val="28"/>
          <w:szCs w:val="28"/>
        </w:rPr>
      </w:pPr>
    </w:p>
    <w:p w14:paraId="3F5F64B5" w14:textId="577AA17E" w:rsidR="0049706D" w:rsidRPr="009A4C8E" w:rsidRDefault="00B25989">
      <w:pPr>
        <w:jc w:val="cente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ЖАНАСПАЕВ ТИМУР МАРАТОВИЧ</w:t>
      </w:r>
    </w:p>
    <w:p w14:paraId="16923CBD" w14:textId="77777777" w:rsidR="00426227" w:rsidRPr="009A4C8E" w:rsidRDefault="00426227">
      <w:pPr>
        <w:jc w:val="center"/>
        <w:rPr>
          <w:rFonts w:ascii="Times New Roman" w:eastAsia="Times New Roman" w:hAnsi="Times New Roman" w:cs="Times New Roman"/>
          <w:b/>
          <w:sz w:val="28"/>
          <w:szCs w:val="28"/>
        </w:rPr>
      </w:pPr>
    </w:p>
    <w:p w14:paraId="49A74354" w14:textId="77777777" w:rsidR="0049706D" w:rsidRPr="009A4C8E" w:rsidRDefault="00B25989">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Совершенствование лечения чрезсуставного многооскольчатого импрессионного перелома пяточной кости устройством для интраоперационной репозиции</w:t>
      </w:r>
    </w:p>
    <w:p w14:paraId="01B2A922" w14:textId="77777777" w:rsidR="00426227" w:rsidRPr="009A4C8E" w:rsidRDefault="00426227">
      <w:pPr>
        <w:jc w:val="center"/>
        <w:rPr>
          <w:rFonts w:ascii="Times New Roman" w:eastAsia="Times New Roman" w:hAnsi="Times New Roman" w:cs="Times New Roman"/>
          <w:sz w:val="28"/>
          <w:szCs w:val="28"/>
        </w:rPr>
      </w:pPr>
    </w:p>
    <w:p w14:paraId="692A0E2A" w14:textId="77777777" w:rsidR="00426227" w:rsidRPr="009A4C8E" w:rsidRDefault="00426227">
      <w:pPr>
        <w:jc w:val="center"/>
        <w:rPr>
          <w:rFonts w:ascii="Times New Roman" w:eastAsia="Times New Roman" w:hAnsi="Times New Roman" w:cs="Times New Roman"/>
          <w:sz w:val="28"/>
          <w:szCs w:val="28"/>
        </w:rPr>
      </w:pPr>
    </w:p>
    <w:p w14:paraId="30CEC39C" w14:textId="0D6E5480" w:rsidR="0049706D" w:rsidRPr="009A4C8E" w:rsidRDefault="00B25989">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Диссертация на присуждение степени доктора философии PhD</w:t>
      </w:r>
      <w:r w:rsidRPr="009A4C8E">
        <w:rPr>
          <w:rFonts w:ascii="Times New Roman" w:eastAsia="Times New Roman" w:hAnsi="Times New Roman" w:cs="Times New Roman"/>
          <w:sz w:val="28"/>
          <w:szCs w:val="28"/>
        </w:rPr>
        <w:br/>
      </w:r>
    </w:p>
    <w:p w14:paraId="5CAC73E9" w14:textId="350189DC" w:rsidR="00426227" w:rsidRPr="009A4C8E" w:rsidRDefault="00426227">
      <w:pPr>
        <w:jc w:val="center"/>
        <w:rPr>
          <w:rFonts w:ascii="Times New Roman" w:eastAsia="Times New Roman" w:hAnsi="Times New Roman" w:cs="Times New Roman"/>
          <w:sz w:val="28"/>
          <w:szCs w:val="28"/>
        </w:rPr>
      </w:pPr>
    </w:p>
    <w:p w14:paraId="17129EEE" w14:textId="77777777" w:rsidR="00157EFC" w:rsidRPr="009A4C8E" w:rsidRDefault="00157EFC">
      <w:pPr>
        <w:jc w:val="center"/>
        <w:rPr>
          <w:rFonts w:ascii="Times New Roman" w:eastAsia="Times New Roman" w:hAnsi="Times New Roman" w:cs="Times New Roman"/>
          <w:sz w:val="28"/>
          <w:szCs w:val="28"/>
        </w:rPr>
      </w:pPr>
    </w:p>
    <w:p w14:paraId="07330633" w14:textId="77777777" w:rsidR="0049706D" w:rsidRPr="009A4C8E" w:rsidRDefault="00B25989">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8D10102– Медицина</w:t>
      </w:r>
    </w:p>
    <w:p w14:paraId="4B8193CA" w14:textId="77777777" w:rsidR="0049706D" w:rsidRPr="009A4C8E" w:rsidRDefault="0049706D">
      <w:pPr>
        <w:jc w:val="right"/>
        <w:rPr>
          <w:rFonts w:ascii="Times New Roman" w:eastAsia="Times New Roman" w:hAnsi="Times New Roman" w:cs="Times New Roman"/>
          <w:sz w:val="28"/>
          <w:szCs w:val="28"/>
        </w:rPr>
      </w:pPr>
    </w:p>
    <w:p w14:paraId="583CF14A" w14:textId="77777777" w:rsidR="00157EFC" w:rsidRPr="009A4C8E" w:rsidRDefault="00157EFC">
      <w:pPr>
        <w:jc w:val="right"/>
        <w:rPr>
          <w:rFonts w:ascii="Times New Roman" w:eastAsia="Times New Roman" w:hAnsi="Times New Roman" w:cs="Times New Roman"/>
          <w:sz w:val="28"/>
          <w:szCs w:val="28"/>
        </w:rPr>
      </w:pPr>
    </w:p>
    <w:p w14:paraId="6B32F90F" w14:textId="729FF9BE" w:rsidR="00157EFC" w:rsidRPr="009A4C8E" w:rsidRDefault="00157EFC">
      <w:pPr>
        <w:jc w:val="right"/>
        <w:rPr>
          <w:rFonts w:ascii="Times New Roman" w:eastAsia="Times New Roman" w:hAnsi="Times New Roman" w:cs="Times New Roman"/>
          <w:sz w:val="28"/>
          <w:szCs w:val="28"/>
        </w:rPr>
      </w:pPr>
    </w:p>
    <w:p w14:paraId="7E3CE8E7" w14:textId="01BFE1EE" w:rsidR="00491CE5" w:rsidRPr="009A4C8E" w:rsidRDefault="00491CE5">
      <w:pPr>
        <w:jc w:val="right"/>
        <w:rPr>
          <w:rFonts w:ascii="Times New Roman" w:eastAsia="Times New Roman" w:hAnsi="Times New Roman" w:cs="Times New Roman"/>
          <w:sz w:val="28"/>
          <w:szCs w:val="28"/>
        </w:rPr>
      </w:pPr>
    </w:p>
    <w:p w14:paraId="394B0C40" w14:textId="77777777" w:rsidR="00491CE5" w:rsidRPr="009A4C8E" w:rsidRDefault="00491CE5">
      <w:pPr>
        <w:jc w:val="right"/>
        <w:rPr>
          <w:rFonts w:ascii="Times New Roman" w:eastAsia="Times New Roman" w:hAnsi="Times New Roman" w:cs="Times New Roman"/>
          <w:sz w:val="28"/>
          <w:szCs w:val="28"/>
        </w:rPr>
      </w:pPr>
    </w:p>
    <w:p w14:paraId="45858C31" w14:textId="77777777" w:rsidR="00157EFC" w:rsidRPr="009A4C8E" w:rsidRDefault="00157EFC">
      <w:pPr>
        <w:jc w:val="right"/>
        <w:rPr>
          <w:rFonts w:ascii="Times New Roman" w:eastAsia="Times New Roman" w:hAnsi="Times New Roman" w:cs="Times New Roman"/>
          <w:sz w:val="28"/>
          <w:szCs w:val="28"/>
        </w:rPr>
      </w:pPr>
    </w:p>
    <w:p w14:paraId="450F8E3D" w14:textId="1D89AB83" w:rsidR="0049706D" w:rsidRPr="009A4C8E" w:rsidRDefault="00B25989">
      <w:pPr>
        <w:jc w:val="right"/>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br/>
        <w:t xml:space="preserve">Научный </w:t>
      </w:r>
      <w:r w:rsidR="00426227" w:rsidRPr="009A4C8E">
        <w:rPr>
          <w:rFonts w:ascii="Times New Roman" w:eastAsia="Times New Roman" w:hAnsi="Times New Roman" w:cs="Times New Roman"/>
          <w:sz w:val="28"/>
          <w:szCs w:val="28"/>
        </w:rPr>
        <w:t>консультант</w:t>
      </w:r>
      <w:r w:rsidRPr="009A4C8E">
        <w:rPr>
          <w:rFonts w:ascii="Times New Roman" w:eastAsia="Times New Roman" w:hAnsi="Times New Roman" w:cs="Times New Roman"/>
          <w:sz w:val="28"/>
          <w:szCs w:val="28"/>
        </w:rPr>
        <w:br/>
        <w:t>доктор медицинских наук</w:t>
      </w:r>
      <w:r w:rsidRPr="009A4C8E">
        <w:rPr>
          <w:rFonts w:ascii="Times New Roman" w:eastAsia="Times New Roman" w:hAnsi="Times New Roman" w:cs="Times New Roman"/>
          <w:sz w:val="28"/>
          <w:szCs w:val="28"/>
        </w:rPr>
        <w:br/>
        <w:t>М.Т. Абильмажинов</w:t>
      </w:r>
    </w:p>
    <w:p w14:paraId="00D09C8C" w14:textId="50AA756D" w:rsidR="0049706D" w:rsidRPr="009A4C8E" w:rsidRDefault="00B25989">
      <w:pPr>
        <w:jc w:val="right"/>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br/>
        <w:t>Зарубежный научный консультант</w:t>
      </w:r>
    </w:p>
    <w:p w14:paraId="5E1246ED" w14:textId="11C22B3F" w:rsidR="0049706D" w:rsidRPr="009A4C8E" w:rsidRDefault="00426227">
      <w:pPr>
        <w:jc w:val="right"/>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w:t>
      </w:r>
      <w:r w:rsidR="00B25989" w:rsidRPr="009A4C8E">
        <w:rPr>
          <w:rFonts w:ascii="Times New Roman" w:eastAsia="Times New Roman" w:hAnsi="Times New Roman" w:cs="Times New Roman"/>
          <w:sz w:val="28"/>
          <w:szCs w:val="28"/>
        </w:rPr>
        <w:t xml:space="preserve">октор медицинских наук, </w:t>
      </w:r>
    </w:p>
    <w:p w14:paraId="7E37E868" w14:textId="77777777" w:rsidR="0049706D" w:rsidRPr="009A4C8E" w:rsidRDefault="00DC6810">
      <w:pPr>
        <w:jc w:val="right"/>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профессор А.В</w:t>
      </w:r>
      <w:r w:rsidR="00B25989" w:rsidRPr="009A4C8E">
        <w:rPr>
          <w:rFonts w:ascii="Times New Roman" w:eastAsia="Times New Roman" w:hAnsi="Times New Roman" w:cs="Times New Roman"/>
          <w:sz w:val="28"/>
          <w:szCs w:val="28"/>
        </w:rPr>
        <w:t>. Бондаренко</w:t>
      </w:r>
    </w:p>
    <w:p w14:paraId="41DBE22E" w14:textId="77777777" w:rsidR="0049706D" w:rsidRPr="009A4C8E" w:rsidRDefault="00B25989">
      <w:pPr>
        <w:jc w:val="right"/>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br/>
      </w:r>
    </w:p>
    <w:p w14:paraId="2B80D70E" w14:textId="77777777" w:rsidR="0049706D" w:rsidRPr="009A4C8E" w:rsidRDefault="0049706D">
      <w:pPr>
        <w:jc w:val="center"/>
        <w:rPr>
          <w:rFonts w:ascii="Times New Roman" w:eastAsia="Times New Roman" w:hAnsi="Times New Roman" w:cs="Times New Roman"/>
          <w:sz w:val="28"/>
          <w:szCs w:val="28"/>
        </w:rPr>
      </w:pPr>
    </w:p>
    <w:p w14:paraId="459386F8" w14:textId="77777777" w:rsidR="00157EFC" w:rsidRPr="009A4C8E" w:rsidRDefault="00157EFC" w:rsidP="00426227">
      <w:pPr>
        <w:jc w:val="center"/>
        <w:rPr>
          <w:rFonts w:ascii="Times New Roman" w:eastAsia="Times New Roman" w:hAnsi="Times New Roman" w:cs="Times New Roman"/>
          <w:sz w:val="28"/>
          <w:szCs w:val="28"/>
        </w:rPr>
      </w:pPr>
    </w:p>
    <w:p w14:paraId="3250D8F2" w14:textId="77777777" w:rsidR="00157EFC" w:rsidRPr="009A4C8E" w:rsidRDefault="00157EFC" w:rsidP="00426227">
      <w:pPr>
        <w:jc w:val="center"/>
        <w:rPr>
          <w:rFonts w:ascii="Times New Roman" w:eastAsia="Times New Roman" w:hAnsi="Times New Roman" w:cs="Times New Roman"/>
          <w:sz w:val="28"/>
          <w:szCs w:val="28"/>
        </w:rPr>
      </w:pPr>
    </w:p>
    <w:p w14:paraId="1ADFD13A" w14:textId="77777777" w:rsidR="00157EFC" w:rsidRPr="009A4C8E" w:rsidRDefault="00157EFC" w:rsidP="00426227">
      <w:pPr>
        <w:jc w:val="center"/>
        <w:rPr>
          <w:rFonts w:ascii="Times New Roman" w:eastAsia="Times New Roman" w:hAnsi="Times New Roman" w:cs="Times New Roman"/>
          <w:sz w:val="28"/>
          <w:szCs w:val="28"/>
        </w:rPr>
      </w:pPr>
    </w:p>
    <w:p w14:paraId="1FDC953B" w14:textId="77777777" w:rsidR="00157EFC" w:rsidRPr="009A4C8E" w:rsidRDefault="00157EFC" w:rsidP="00426227">
      <w:pPr>
        <w:jc w:val="center"/>
        <w:rPr>
          <w:rFonts w:ascii="Times New Roman" w:eastAsia="Times New Roman" w:hAnsi="Times New Roman" w:cs="Times New Roman"/>
          <w:sz w:val="28"/>
          <w:szCs w:val="28"/>
        </w:rPr>
      </w:pPr>
    </w:p>
    <w:p w14:paraId="2F268A81" w14:textId="77777777" w:rsidR="00157EFC" w:rsidRPr="009A4C8E" w:rsidRDefault="00157EFC" w:rsidP="00426227">
      <w:pPr>
        <w:jc w:val="center"/>
        <w:rPr>
          <w:rFonts w:ascii="Times New Roman" w:eastAsia="Times New Roman" w:hAnsi="Times New Roman" w:cs="Times New Roman"/>
          <w:sz w:val="28"/>
          <w:szCs w:val="28"/>
        </w:rPr>
      </w:pPr>
    </w:p>
    <w:p w14:paraId="0735016F" w14:textId="749C5199" w:rsidR="0049706D" w:rsidRPr="009A4C8E" w:rsidRDefault="00B25989" w:rsidP="00426227">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br/>
        <w:t>Республика Казахстан</w:t>
      </w:r>
      <w:r w:rsidRPr="009A4C8E">
        <w:rPr>
          <w:rFonts w:ascii="Times New Roman" w:eastAsia="Times New Roman" w:hAnsi="Times New Roman" w:cs="Times New Roman"/>
          <w:sz w:val="28"/>
          <w:szCs w:val="28"/>
        </w:rPr>
        <w:br/>
        <w:t>Астана 202</w:t>
      </w:r>
      <w:r w:rsidR="006A25CC" w:rsidRPr="009A4C8E">
        <w:rPr>
          <w:rFonts w:ascii="Times New Roman" w:eastAsia="Times New Roman" w:hAnsi="Times New Roman" w:cs="Times New Roman"/>
          <w:sz w:val="28"/>
          <w:szCs w:val="28"/>
        </w:rPr>
        <w:t>6</w:t>
      </w:r>
    </w:p>
    <w:p w14:paraId="1784C16A" w14:textId="77777777" w:rsidR="0049706D" w:rsidRPr="009A4C8E" w:rsidRDefault="00B2598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lastRenderedPageBreak/>
        <w:t>СОДЕРЖАНИЕ</w:t>
      </w:r>
    </w:p>
    <w:tbl>
      <w:tblPr>
        <w:tblStyle w:val="Style57"/>
        <w:tblW w:w="9572" w:type="dxa"/>
        <w:tblInd w:w="-108" w:type="dxa"/>
        <w:tblLayout w:type="fixed"/>
        <w:tblLook w:val="04A0" w:firstRow="1" w:lastRow="0" w:firstColumn="1" w:lastColumn="0" w:noHBand="0" w:noVBand="1"/>
      </w:tblPr>
      <w:tblGrid>
        <w:gridCol w:w="8330"/>
        <w:gridCol w:w="1242"/>
      </w:tblGrid>
      <w:tr w:rsidR="00823543" w:rsidRPr="009A4C8E" w14:paraId="758CF924" w14:textId="77777777">
        <w:tc>
          <w:tcPr>
            <w:tcW w:w="8330" w:type="dxa"/>
          </w:tcPr>
          <w:p w14:paraId="5AFCBAED" w14:textId="7E1E582F" w:rsidR="0049706D" w:rsidRPr="009A4C8E" w:rsidRDefault="00B2598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НОРМАТИВНЫЕ ССЫЛКИ</w:t>
            </w:r>
            <w:r w:rsidR="00426227" w:rsidRPr="009A4C8E">
              <w:rPr>
                <w:rFonts w:ascii="Times New Roman" w:eastAsia="Times New Roman" w:hAnsi="Times New Roman" w:cs="Times New Roman"/>
                <w:bCs/>
                <w:sz w:val="28"/>
                <w:szCs w:val="28"/>
              </w:rPr>
              <w:t>………………………………………..</w:t>
            </w:r>
          </w:p>
        </w:tc>
        <w:tc>
          <w:tcPr>
            <w:tcW w:w="1242" w:type="dxa"/>
          </w:tcPr>
          <w:p w14:paraId="2C9BF183" w14:textId="77777777" w:rsidR="0049706D" w:rsidRPr="009A4C8E" w:rsidRDefault="00B2598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p>
        </w:tc>
      </w:tr>
      <w:tr w:rsidR="00823543" w:rsidRPr="009A4C8E" w14:paraId="4A642C20" w14:textId="77777777">
        <w:tc>
          <w:tcPr>
            <w:tcW w:w="8330" w:type="dxa"/>
          </w:tcPr>
          <w:p w14:paraId="3C3ED004" w14:textId="55929785" w:rsidR="0049706D" w:rsidRPr="009A4C8E" w:rsidRDefault="00B25989" w:rsidP="007F1A0A">
            <w:pPr>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ОПРЕДЕЛЕНИЯ</w:t>
            </w:r>
            <w:r w:rsidR="00426227" w:rsidRPr="009A4C8E">
              <w:rPr>
                <w:rFonts w:ascii="Times New Roman" w:eastAsia="Times New Roman" w:hAnsi="Times New Roman" w:cs="Times New Roman"/>
                <w:bCs/>
                <w:sz w:val="28"/>
                <w:szCs w:val="28"/>
              </w:rPr>
              <w:t>………………………………………………………</w:t>
            </w:r>
          </w:p>
        </w:tc>
        <w:tc>
          <w:tcPr>
            <w:tcW w:w="1242" w:type="dxa"/>
          </w:tcPr>
          <w:p w14:paraId="50BEFFB2" w14:textId="77777777" w:rsidR="0049706D" w:rsidRPr="009A4C8E" w:rsidRDefault="00B2598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p>
        </w:tc>
      </w:tr>
      <w:tr w:rsidR="00823543" w:rsidRPr="009A4C8E" w14:paraId="3F50CA38" w14:textId="77777777">
        <w:tc>
          <w:tcPr>
            <w:tcW w:w="8330" w:type="dxa"/>
          </w:tcPr>
          <w:p w14:paraId="7FFDA701" w14:textId="7F4C95D3" w:rsidR="0049706D" w:rsidRPr="009A4C8E" w:rsidRDefault="00B25989" w:rsidP="007F1A0A">
            <w:pPr>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ОБОЗНАЧЕНИЯ И СОКРАЩЕНИЯ</w:t>
            </w:r>
            <w:r w:rsidR="00426227" w:rsidRPr="009A4C8E">
              <w:rPr>
                <w:rFonts w:ascii="Times New Roman" w:eastAsia="Times New Roman" w:hAnsi="Times New Roman" w:cs="Times New Roman"/>
                <w:bCs/>
                <w:sz w:val="28"/>
                <w:szCs w:val="28"/>
              </w:rPr>
              <w:t>………………………………</w:t>
            </w:r>
          </w:p>
        </w:tc>
        <w:tc>
          <w:tcPr>
            <w:tcW w:w="1242" w:type="dxa"/>
          </w:tcPr>
          <w:p w14:paraId="40FCDA55" w14:textId="77777777" w:rsidR="0049706D" w:rsidRPr="009A4C8E" w:rsidRDefault="00B2598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5</w:t>
            </w:r>
          </w:p>
        </w:tc>
      </w:tr>
      <w:tr w:rsidR="00823543" w:rsidRPr="009A4C8E" w14:paraId="012F2B41" w14:textId="77777777">
        <w:trPr>
          <w:trHeight w:val="479"/>
        </w:trPr>
        <w:tc>
          <w:tcPr>
            <w:tcW w:w="8330" w:type="dxa"/>
          </w:tcPr>
          <w:p w14:paraId="196A89EF" w14:textId="4919DCF5" w:rsidR="0049706D" w:rsidRPr="009A4C8E" w:rsidRDefault="00B25989" w:rsidP="007F1A0A">
            <w:pPr>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ВВЕДЕНИЕ</w:t>
            </w:r>
            <w:r w:rsidR="00426227" w:rsidRPr="009A4C8E">
              <w:rPr>
                <w:rFonts w:ascii="Times New Roman" w:eastAsia="Times New Roman" w:hAnsi="Times New Roman" w:cs="Times New Roman"/>
                <w:bCs/>
                <w:sz w:val="28"/>
                <w:szCs w:val="28"/>
              </w:rPr>
              <w:t>…………………………………………………………….</w:t>
            </w:r>
          </w:p>
        </w:tc>
        <w:tc>
          <w:tcPr>
            <w:tcW w:w="1242" w:type="dxa"/>
          </w:tcPr>
          <w:p w14:paraId="273A4328" w14:textId="77777777" w:rsidR="0049706D" w:rsidRPr="009A4C8E" w:rsidRDefault="00B25989" w:rsidP="007F1A0A">
            <w:pPr>
              <w:rPr>
                <w:rFonts w:ascii="Times New Roman" w:eastAsia="Times New Roman" w:hAnsi="Times New Roman" w:cs="Times New Roman"/>
                <w:b/>
                <w:sz w:val="28"/>
                <w:szCs w:val="28"/>
                <w:lang w:val="en-US"/>
              </w:rPr>
            </w:pPr>
            <w:r w:rsidRPr="009A4C8E">
              <w:rPr>
                <w:rFonts w:ascii="Times New Roman" w:eastAsia="Times New Roman" w:hAnsi="Times New Roman" w:cs="Times New Roman"/>
                <w:b/>
                <w:sz w:val="28"/>
                <w:szCs w:val="28"/>
                <w:lang w:val="en-US"/>
              </w:rPr>
              <w:t>6</w:t>
            </w:r>
          </w:p>
        </w:tc>
      </w:tr>
      <w:tr w:rsidR="00823543" w:rsidRPr="009A4C8E" w14:paraId="0795D9EF" w14:textId="77777777">
        <w:trPr>
          <w:trHeight w:val="479"/>
        </w:trPr>
        <w:tc>
          <w:tcPr>
            <w:tcW w:w="8330" w:type="dxa"/>
          </w:tcPr>
          <w:p w14:paraId="099B084D" w14:textId="2581622B" w:rsidR="0049706D" w:rsidRPr="009A4C8E" w:rsidRDefault="0021065B" w:rsidP="007F1A0A">
            <w:pPr>
              <w:tabs>
                <w:tab w:val="left" w:pos="392"/>
                <w:tab w:val="left" w:pos="616"/>
              </w:tabs>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1</w:t>
            </w:r>
            <w:r w:rsidR="008A7A4D" w:rsidRPr="009A4C8E">
              <w:rPr>
                <w:rFonts w:ascii="Times New Roman" w:hAnsi="Times New Roman" w:cs="Times New Roman"/>
                <w:b/>
                <w:sz w:val="28"/>
                <w:szCs w:val="28"/>
              </w:rPr>
              <w:t xml:space="preserve"> Современное состояние проблемы лечения внутрисуставных переломов пяточной кости</w:t>
            </w:r>
            <w:r w:rsidR="00426227" w:rsidRPr="009A4C8E">
              <w:rPr>
                <w:rFonts w:ascii="Times New Roman" w:hAnsi="Times New Roman" w:cs="Times New Roman"/>
                <w:bCs/>
                <w:sz w:val="28"/>
                <w:szCs w:val="28"/>
              </w:rPr>
              <w:t>…………………………………………...</w:t>
            </w:r>
          </w:p>
          <w:p w14:paraId="1B9A217B" w14:textId="159EEF75" w:rsidR="0049706D" w:rsidRPr="009A4C8E" w:rsidRDefault="00531602"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1.1</w:t>
            </w:r>
            <w:r w:rsidR="00B25989" w:rsidRPr="009A4C8E">
              <w:rPr>
                <w:rFonts w:ascii="Times New Roman" w:eastAsia="Times New Roman" w:hAnsi="Times New Roman" w:cs="Times New Roman"/>
                <w:sz w:val="28"/>
                <w:szCs w:val="28"/>
              </w:rPr>
              <w:t xml:space="preserve"> </w:t>
            </w:r>
            <w:r w:rsidR="008A7A4D" w:rsidRPr="009A4C8E">
              <w:rPr>
                <w:rFonts w:ascii="Times New Roman" w:eastAsia="Times New Roman" w:hAnsi="Times New Roman" w:cs="Times New Roman"/>
                <w:sz w:val="28"/>
                <w:szCs w:val="28"/>
              </w:rPr>
              <w:t>Эволюция методов консервативного лечения</w:t>
            </w:r>
            <w:r w:rsidR="00426227" w:rsidRPr="009A4C8E">
              <w:rPr>
                <w:rFonts w:ascii="Times New Roman" w:eastAsia="Times New Roman" w:hAnsi="Times New Roman" w:cs="Times New Roman"/>
                <w:sz w:val="28"/>
                <w:szCs w:val="28"/>
              </w:rPr>
              <w:t>……………………</w:t>
            </w:r>
          </w:p>
          <w:p w14:paraId="030330CF" w14:textId="7633923C" w:rsidR="0049706D" w:rsidRPr="009A4C8E" w:rsidRDefault="00B25989"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1.2 Оперативные методы лечения</w:t>
            </w:r>
            <w:r w:rsidR="00E53AD3" w:rsidRPr="009A4C8E">
              <w:rPr>
                <w:rFonts w:ascii="Times New Roman" w:eastAsia="Times New Roman" w:hAnsi="Times New Roman" w:cs="Times New Roman"/>
                <w:sz w:val="28"/>
                <w:szCs w:val="28"/>
              </w:rPr>
              <w:t>……………………………………..</w:t>
            </w:r>
          </w:p>
          <w:p w14:paraId="2C742B1D" w14:textId="3D3CBBB3" w:rsidR="0049706D" w:rsidRPr="009A4C8E" w:rsidRDefault="00B25989" w:rsidP="00531602">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1.3 Современное состояние проблемы лечения внутрисуставных переломов пяточной кости по типу Sanders IV</w:t>
            </w:r>
            <w:r w:rsidR="00E53AD3" w:rsidRPr="009A4C8E">
              <w:rPr>
                <w:rFonts w:ascii="Times New Roman" w:eastAsia="Times New Roman" w:hAnsi="Times New Roman" w:cs="Times New Roman"/>
                <w:sz w:val="28"/>
                <w:szCs w:val="28"/>
              </w:rPr>
              <w:t>……………………….</w:t>
            </w:r>
          </w:p>
        </w:tc>
        <w:tc>
          <w:tcPr>
            <w:tcW w:w="1242" w:type="dxa"/>
          </w:tcPr>
          <w:p w14:paraId="7FA6B251" w14:textId="77777777" w:rsidR="0049706D" w:rsidRPr="009A4C8E" w:rsidRDefault="0049706D" w:rsidP="007F1A0A">
            <w:pPr>
              <w:rPr>
                <w:rFonts w:ascii="Times New Roman" w:eastAsia="Times New Roman" w:hAnsi="Times New Roman" w:cs="Times New Roman"/>
                <w:b/>
                <w:sz w:val="28"/>
                <w:szCs w:val="28"/>
              </w:rPr>
            </w:pPr>
          </w:p>
          <w:p w14:paraId="3913BE28" w14:textId="1DCBC31C" w:rsidR="00B25989" w:rsidRPr="009A4C8E" w:rsidRDefault="00B2598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1</w:t>
            </w:r>
            <w:r w:rsidR="00365BE8" w:rsidRPr="009A4C8E">
              <w:rPr>
                <w:rFonts w:ascii="Times New Roman" w:eastAsia="Times New Roman" w:hAnsi="Times New Roman" w:cs="Times New Roman"/>
                <w:b/>
                <w:sz w:val="28"/>
                <w:szCs w:val="28"/>
              </w:rPr>
              <w:t>1</w:t>
            </w:r>
          </w:p>
          <w:p w14:paraId="4572D5FA" w14:textId="2CB104DA" w:rsidR="0049706D" w:rsidRPr="009A4C8E" w:rsidRDefault="00365BE8"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11</w:t>
            </w:r>
          </w:p>
          <w:p w14:paraId="6187C2AB" w14:textId="173CB178" w:rsidR="0049706D" w:rsidRPr="009A4C8E" w:rsidRDefault="008A7A4D" w:rsidP="007F1A0A">
            <w:pPr>
              <w:rPr>
                <w:rFonts w:ascii="Times New Roman" w:eastAsia="Times New Roman" w:hAnsi="Times New Roman" w:cs="Times New Roman"/>
                <w:b/>
                <w:sz w:val="28"/>
                <w:szCs w:val="28"/>
                <w:lang w:val="en-US"/>
              </w:rPr>
            </w:pPr>
            <w:r w:rsidRPr="009A4C8E">
              <w:rPr>
                <w:rFonts w:ascii="Times New Roman" w:eastAsia="Times New Roman" w:hAnsi="Times New Roman" w:cs="Times New Roman"/>
                <w:b/>
                <w:sz w:val="28"/>
                <w:szCs w:val="28"/>
              </w:rPr>
              <w:t>12</w:t>
            </w:r>
          </w:p>
          <w:p w14:paraId="3043F4B6" w14:textId="77777777" w:rsidR="0049706D" w:rsidRPr="009A4C8E" w:rsidRDefault="0049706D" w:rsidP="007F1A0A">
            <w:pPr>
              <w:rPr>
                <w:rFonts w:ascii="Times New Roman" w:eastAsia="Times New Roman" w:hAnsi="Times New Roman" w:cs="Times New Roman"/>
                <w:b/>
                <w:sz w:val="28"/>
                <w:szCs w:val="28"/>
              </w:rPr>
            </w:pPr>
          </w:p>
          <w:p w14:paraId="3A0FB4BF" w14:textId="421BC0F3" w:rsidR="0049706D" w:rsidRPr="009A4C8E" w:rsidRDefault="008A7A4D"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17</w:t>
            </w:r>
          </w:p>
        </w:tc>
      </w:tr>
      <w:tr w:rsidR="00823543" w:rsidRPr="009A4C8E" w14:paraId="4DB5C95B" w14:textId="77777777">
        <w:trPr>
          <w:trHeight w:val="479"/>
        </w:trPr>
        <w:tc>
          <w:tcPr>
            <w:tcW w:w="8330" w:type="dxa"/>
          </w:tcPr>
          <w:p w14:paraId="1AD6516F" w14:textId="5ED8FF29" w:rsidR="0049706D" w:rsidRPr="009A4C8E" w:rsidRDefault="0021065B" w:rsidP="007F1A0A">
            <w:pPr>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2</w:t>
            </w:r>
            <w:r w:rsidR="00E53AD3" w:rsidRPr="009A4C8E">
              <w:rPr>
                <w:rFonts w:ascii="Times New Roman" w:eastAsia="Times New Roman" w:hAnsi="Times New Roman" w:cs="Times New Roman"/>
                <w:b/>
                <w:sz w:val="28"/>
                <w:szCs w:val="28"/>
              </w:rPr>
              <w:t xml:space="preserve"> </w:t>
            </w:r>
            <w:r w:rsidR="00B25989" w:rsidRPr="009A4C8E">
              <w:rPr>
                <w:rFonts w:ascii="Times New Roman" w:eastAsia="Times New Roman" w:hAnsi="Times New Roman" w:cs="Times New Roman"/>
                <w:b/>
                <w:sz w:val="28"/>
                <w:szCs w:val="28"/>
              </w:rPr>
              <w:t>М</w:t>
            </w:r>
            <w:r w:rsidR="00E53AD3" w:rsidRPr="009A4C8E">
              <w:rPr>
                <w:rFonts w:ascii="Times New Roman" w:eastAsia="Times New Roman" w:hAnsi="Times New Roman" w:cs="Times New Roman"/>
                <w:b/>
                <w:sz w:val="28"/>
                <w:szCs w:val="28"/>
              </w:rPr>
              <w:t>атериалы и</w:t>
            </w:r>
            <w:r w:rsidR="00B25989" w:rsidRPr="009A4C8E">
              <w:rPr>
                <w:rFonts w:ascii="Times New Roman" w:eastAsia="Times New Roman" w:hAnsi="Times New Roman" w:cs="Times New Roman"/>
                <w:b/>
                <w:sz w:val="28"/>
                <w:szCs w:val="28"/>
              </w:rPr>
              <w:t xml:space="preserve"> </w:t>
            </w:r>
            <w:r w:rsidR="00E53AD3" w:rsidRPr="009A4C8E">
              <w:rPr>
                <w:rFonts w:ascii="Times New Roman" w:eastAsia="Times New Roman" w:hAnsi="Times New Roman" w:cs="Times New Roman"/>
                <w:b/>
                <w:sz w:val="28"/>
                <w:szCs w:val="28"/>
              </w:rPr>
              <w:t>методы</w:t>
            </w:r>
            <w:r w:rsidR="00B25989" w:rsidRPr="009A4C8E">
              <w:rPr>
                <w:rFonts w:ascii="Times New Roman" w:eastAsia="Times New Roman" w:hAnsi="Times New Roman" w:cs="Times New Roman"/>
                <w:b/>
                <w:sz w:val="28"/>
                <w:szCs w:val="28"/>
              </w:rPr>
              <w:t xml:space="preserve"> </w:t>
            </w:r>
            <w:r w:rsidR="00E53AD3" w:rsidRPr="009A4C8E">
              <w:rPr>
                <w:rFonts w:ascii="Times New Roman" w:eastAsia="Times New Roman" w:hAnsi="Times New Roman" w:cs="Times New Roman"/>
                <w:b/>
                <w:sz w:val="28"/>
                <w:szCs w:val="28"/>
              </w:rPr>
              <w:t>исследования</w:t>
            </w:r>
            <w:r w:rsidR="00E53AD3" w:rsidRPr="009A4C8E">
              <w:rPr>
                <w:rFonts w:ascii="Times New Roman" w:eastAsia="Times New Roman" w:hAnsi="Times New Roman" w:cs="Times New Roman"/>
                <w:bCs/>
                <w:sz w:val="28"/>
                <w:szCs w:val="28"/>
              </w:rPr>
              <w:t>……………………………...</w:t>
            </w:r>
          </w:p>
          <w:p w14:paraId="08C55A01" w14:textId="6657BDDD" w:rsidR="00FB2154" w:rsidRPr="009A4C8E" w:rsidRDefault="00B25989"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2.1 </w:t>
            </w:r>
            <w:r w:rsidR="00FB2154" w:rsidRPr="009A4C8E">
              <w:rPr>
                <w:rFonts w:ascii="Times New Roman" w:eastAsia="Times New Roman" w:hAnsi="Times New Roman" w:cs="Times New Roman"/>
                <w:sz w:val="28"/>
                <w:szCs w:val="28"/>
              </w:rPr>
              <w:t>Дизайн исследования</w:t>
            </w:r>
            <w:r w:rsidR="00E53AD3" w:rsidRPr="009A4C8E">
              <w:rPr>
                <w:rFonts w:ascii="Times New Roman" w:eastAsia="Times New Roman" w:hAnsi="Times New Roman" w:cs="Times New Roman"/>
                <w:sz w:val="28"/>
                <w:szCs w:val="28"/>
              </w:rPr>
              <w:t>……………………………………………….</w:t>
            </w:r>
          </w:p>
          <w:p w14:paraId="2AFEDE3A" w14:textId="5081AA47" w:rsidR="0049706D" w:rsidRPr="009A4C8E" w:rsidRDefault="00FB2154"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sz w:val="28"/>
                <w:szCs w:val="28"/>
              </w:rPr>
              <w:t xml:space="preserve">2.2 </w:t>
            </w:r>
            <w:r w:rsidR="00B25989" w:rsidRPr="009A4C8E">
              <w:rPr>
                <w:rFonts w:ascii="Times New Roman" w:eastAsia="Times New Roman" w:hAnsi="Times New Roman" w:cs="Times New Roman"/>
                <w:sz w:val="28"/>
                <w:szCs w:val="28"/>
              </w:rPr>
              <w:t>Основная характеристика групп пациентов</w:t>
            </w:r>
            <w:r w:rsidR="00E53AD3" w:rsidRPr="009A4C8E">
              <w:rPr>
                <w:rFonts w:ascii="Times New Roman" w:eastAsia="Times New Roman" w:hAnsi="Times New Roman" w:cs="Times New Roman"/>
                <w:sz w:val="28"/>
                <w:szCs w:val="28"/>
              </w:rPr>
              <w:t>………………………</w:t>
            </w:r>
          </w:p>
          <w:p w14:paraId="0EA014D1" w14:textId="45351A77" w:rsidR="0049706D" w:rsidRPr="009A4C8E" w:rsidRDefault="00514D5F"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2.</w:t>
            </w:r>
            <w:r w:rsidR="00FB2154" w:rsidRPr="009A4C8E">
              <w:rPr>
                <w:rFonts w:ascii="Times New Roman" w:eastAsia="Times New Roman" w:hAnsi="Times New Roman" w:cs="Times New Roman"/>
                <w:sz w:val="28"/>
                <w:szCs w:val="28"/>
              </w:rPr>
              <w:t>3</w:t>
            </w:r>
            <w:r w:rsidR="000178D9" w:rsidRPr="009A4C8E">
              <w:rPr>
                <w:rFonts w:ascii="Times New Roman" w:eastAsia="Times New Roman" w:hAnsi="Times New Roman" w:cs="Times New Roman"/>
                <w:sz w:val="28"/>
                <w:szCs w:val="28"/>
              </w:rPr>
              <w:t xml:space="preserve"> </w:t>
            </w:r>
            <w:r w:rsidR="00B25989" w:rsidRPr="009A4C8E">
              <w:rPr>
                <w:rFonts w:ascii="Times New Roman" w:eastAsia="Times New Roman" w:hAnsi="Times New Roman" w:cs="Times New Roman"/>
                <w:sz w:val="28"/>
                <w:szCs w:val="28"/>
              </w:rPr>
              <w:t xml:space="preserve">Способ восстановление анатомической конфигурации пяточной кости </w:t>
            </w:r>
            <w:r w:rsidR="00E53AD3" w:rsidRPr="009A4C8E">
              <w:rPr>
                <w:rFonts w:ascii="Times New Roman" w:eastAsia="Times New Roman" w:hAnsi="Times New Roman" w:cs="Times New Roman"/>
                <w:sz w:val="28"/>
                <w:szCs w:val="28"/>
              </w:rPr>
              <w:t>…………………………………………………………………….</w:t>
            </w:r>
          </w:p>
          <w:p w14:paraId="0961E121" w14:textId="2C570F2B" w:rsidR="0049706D" w:rsidRPr="009A4C8E" w:rsidRDefault="00B25989"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2.</w:t>
            </w:r>
            <w:r w:rsidR="00FB2154" w:rsidRPr="009A4C8E">
              <w:rPr>
                <w:rFonts w:ascii="Times New Roman" w:eastAsia="Times New Roman" w:hAnsi="Times New Roman" w:cs="Times New Roman"/>
                <w:sz w:val="28"/>
                <w:szCs w:val="28"/>
              </w:rPr>
              <w:t>4</w:t>
            </w:r>
            <w:r w:rsidRPr="009A4C8E">
              <w:rPr>
                <w:rFonts w:ascii="Times New Roman" w:eastAsia="Times New Roman" w:hAnsi="Times New Roman" w:cs="Times New Roman"/>
                <w:sz w:val="28"/>
                <w:szCs w:val="28"/>
              </w:rPr>
              <w:t xml:space="preserve"> Методика обследования пациентов</w:t>
            </w:r>
            <w:r w:rsidR="00E53AD3" w:rsidRPr="009A4C8E">
              <w:rPr>
                <w:rFonts w:ascii="Times New Roman" w:eastAsia="Times New Roman" w:hAnsi="Times New Roman" w:cs="Times New Roman"/>
                <w:sz w:val="28"/>
                <w:szCs w:val="28"/>
              </w:rPr>
              <w:t>……………………………….</w:t>
            </w:r>
          </w:p>
          <w:p w14:paraId="2E4B3CD1" w14:textId="4074CAD4" w:rsidR="002736EE" w:rsidRPr="009A4C8E" w:rsidRDefault="00D90BF7" w:rsidP="00531602">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2.</w:t>
            </w:r>
            <w:r w:rsidR="00FB2154" w:rsidRPr="009A4C8E">
              <w:rPr>
                <w:rFonts w:ascii="Times New Roman" w:eastAsia="Times New Roman" w:hAnsi="Times New Roman" w:cs="Times New Roman"/>
                <w:sz w:val="28"/>
                <w:szCs w:val="28"/>
              </w:rPr>
              <w:t>5</w:t>
            </w:r>
            <w:r w:rsidRPr="009A4C8E">
              <w:rPr>
                <w:rFonts w:ascii="Times New Roman" w:eastAsia="Times New Roman" w:hAnsi="Times New Roman" w:cs="Times New Roman"/>
                <w:sz w:val="28"/>
                <w:szCs w:val="28"/>
              </w:rPr>
              <w:t xml:space="preserve"> Статистическая обработка материала</w:t>
            </w:r>
            <w:r w:rsidR="00E53AD3" w:rsidRPr="009A4C8E">
              <w:rPr>
                <w:rFonts w:ascii="Times New Roman" w:eastAsia="Times New Roman" w:hAnsi="Times New Roman" w:cs="Times New Roman"/>
                <w:sz w:val="28"/>
                <w:szCs w:val="28"/>
              </w:rPr>
              <w:t>……………………………..</w:t>
            </w:r>
          </w:p>
        </w:tc>
        <w:tc>
          <w:tcPr>
            <w:tcW w:w="1242" w:type="dxa"/>
          </w:tcPr>
          <w:p w14:paraId="1768DBD2" w14:textId="087A681F" w:rsidR="0049706D" w:rsidRPr="009A4C8E" w:rsidRDefault="00DA13D2"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w:t>
            </w:r>
            <w:r w:rsidR="00E53AD3" w:rsidRPr="009A4C8E">
              <w:rPr>
                <w:rFonts w:ascii="Times New Roman" w:eastAsia="Times New Roman" w:hAnsi="Times New Roman" w:cs="Times New Roman"/>
                <w:b/>
                <w:sz w:val="28"/>
                <w:szCs w:val="28"/>
              </w:rPr>
              <w:t>1</w:t>
            </w:r>
          </w:p>
          <w:p w14:paraId="078F84C5" w14:textId="5EF3CA59" w:rsidR="002849E1" w:rsidRPr="009A4C8E" w:rsidRDefault="008A7A4D"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21</w:t>
            </w:r>
          </w:p>
          <w:p w14:paraId="2CC5BC1D" w14:textId="42AEC400" w:rsidR="0049706D" w:rsidRPr="009A4C8E" w:rsidRDefault="008A7A4D"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21</w:t>
            </w:r>
          </w:p>
          <w:p w14:paraId="38CE808C" w14:textId="77777777" w:rsidR="0049706D" w:rsidRPr="009A4C8E" w:rsidRDefault="0049706D" w:rsidP="007F1A0A">
            <w:pPr>
              <w:rPr>
                <w:rFonts w:ascii="Times New Roman" w:eastAsia="Times New Roman" w:hAnsi="Times New Roman" w:cs="Times New Roman"/>
                <w:b/>
                <w:sz w:val="28"/>
                <w:szCs w:val="28"/>
              </w:rPr>
            </w:pPr>
          </w:p>
          <w:p w14:paraId="652656CB" w14:textId="7D4777EE" w:rsidR="0049706D" w:rsidRPr="009A4C8E" w:rsidRDefault="00DA13D2"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w:t>
            </w:r>
            <w:r w:rsidR="00FA2DB6" w:rsidRPr="009A4C8E">
              <w:rPr>
                <w:rFonts w:ascii="Times New Roman" w:eastAsia="Times New Roman" w:hAnsi="Times New Roman" w:cs="Times New Roman"/>
                <w:b/>
                <w:sz w:val="28"/>
                <w:szCs w:val="28"/>
              </w:rPr>
              <w:t>2</w:t>
            </w:r>
          </w:p>
          <w:p w14:paraId="18434274" w14:textId="59C1B0BB" w:rsidR="0049706D" w:rsidRPr="009A4C8E" w:rsidRDefault="007F2C45"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25</w:t>
            </w:r>
          </w:p>
          <w:p w14:paraId="0ADCA515" w14:textId="5151B9EA" w:rsidR="00D90BF7" w:rsidRPr="009A4C8E" w:rsidRDefault="00C73BEC"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r w:rsidR="007F2C45" w:rsidRPr="009A4C8E">
              <w:rPr>
                <w:rFonts w:ascii="Times New Roman" w:eastAsia="Times New Roman" w:hAnsi="Times New Roman" w:cs="Times New Roman"/>
                <w:b/>
                <w:sz w:val="28"/>
                <w:szCs w:val="28"/>
              </w:rPr>
              <w:t>1</w:t>
            </w:r>
          </w:p>
        </w:tc>
      </w:tr>
      <w:tr w:rsidR="00823543" w:rsidRPr="009A4C8E" w14:paraId="60543705" w14:textId="77777777">
        <w:trPr>
          <w:trHeight w:val="479"/>
        </w:trPr>
        <w:tc>
          <w:tcPr>
            <w:tcW w:w="8330" w:type="dxa"/>
          </w:tcPr>
          <w:p w14:paraId="51FA80C6" w14:textId="45C1BBA9" w:rsidR="0049706D" w:rsidRPr="009A4C8E" w:rsidRDefault="004E392B" w:rsidP="007F1A0A">
            <w:pPr>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3</w:t>
            </w:r>
            <w:r w:rsidR="007F2C45" w:rsidRPr="009A4C8E">
              <w:rPr>
                <w:rFonts w:ascii="Times New Roman" w:hAnsi="Times New Roman" w:cs="Times New Roman"/>
                <w:b/>
                <w:sz w:val="28"/>
                <w:szCs w:val="28"/>
              </w:rPr>
              <w:t xml:space="preserve"> Биомеханическое обоснование двухвекторной дистракции методом конечных элементов</w:t>
            </w:r>
            <w:r w:rsidR="00E53AD3" w:rsidRPr="009A4C8E">
              <w:rPr>
                <w:rFonts w:ascii="Times New Roman" w:hAnsi="Times New Roman" w:cs="Times New Roman"/>
                <w:bCs/>
                <w:sz w:val="28"/>
                <w:szCs w:val="28"/>
              </w:rPr>
              <w:t>……………………………………….</w:t>
            </w:r>
          </w:p>
          <w:p w14:paraId="49AE8684" w14:textId="63C5C162" w:rsidR="00A200CD" w:rsidRPr="009A4C8E" w:rsidRDefault="00B52134"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3.1 </w:t>
            </w:r>
            <w:r w:rsidR="00A200CD" w:rsidRPr="009A4C8E">
              <w:rPr>
                <w:rFonts w:ascii="Times New Roman" w:eastAsia="Times New Roman" w:hAnsi="Times New Roman" w:cs="Times New Roman"/>
                <w:sz w:val="28"/>
                <w:szCs w:val="28"/>
              </w:rPr>
              <w:t>Проверка прочности устройства методом конечных элементов</w:t>
            </w:r>
            <w:r w:rsidR="00E53AD3" w:rsidRPr="009A4C8E">
              <w:rPr>
                <w:rFonts w:ascii="Times New Roman" w:eastAsia="Times New Roman" w:hAnsi="Times New Roman" w:cs="Times New Roman"/>
                <w:sz w:val="28"/>
                <w:szCs w:val="28"/>
              </w:rPr>
              <w:t>..</w:t>
            </w:r>
            <w:r w:rsidR="00A200CD" w:rsidRPr="009A4C8E">
              <w:rPr>
                <w:rFonts w:ascii="Times New Roman" w:eastAsia="Times New Roman" w:hAnsi="Times New Roman" w:cs="Times New Roman"/>
                <w:sz w:val="28"/>
                <w:szCs w:val="28"/>
              </w:rPr>
              <w:t xml:space="preserve"> </w:t>
            </w:r>
          </w:p>
          <w:p w14:paraId="17E5241A" w14:textId="5142AE83" w:rsidR="0049706D" w:rsidRPr="009A4C8E" w:rsidRDefault="00B52134" w:rsidP="00A200CD">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3.</w:t>
            </w:r>
            <w:r w:rsidR="00A200CD" w:rsidRPr="009A4C8E">
              <w:rPr>
                <w:rFonts w:ascii="Times New Roman" w:eastAsia="Times New Roman" w:hAnsi="Times New Roman" w:cs="Times New Roman"/>
                <w:sz w:val="28"/>
                <w:szCs w:val="28"/>
              </w:rPr>
              <w:t>2</w:t>
            </w:r>
            <w:r w:rsidRPr="009A4C8E">
              <w:rPr>
                <w:rFonts w:ascii="Times New Roman" w:eastAsia="Times New Roman" w:hAnsi="Times New Roman" w:cs="Times New Roman"/>
                <w:sz w:val="28"/>
                <w:szCs w:val="28"/>
              </w:rPr>
              <w:t xml:space="preserve"> Анализ биомеханических процессов репозиц</w:t>
            </w:r>
            <w:r w:rsidR="007F2C45" w:rsidRPr="009A4C8E">
              <w:rPr>
                <w:rFonts w:ascii="Times New Roman" w:eastAsia="Times New Roman" w:hAnsi="Times New Roman" w:cs="Times New Roman"/>
                <w:sz w:val="28"/>
                <w:szCs w:val="28"/>
              </w:rPr>
              <w:t>ии при двухвекторной дистракции</w:t>
            </w:r>
            <w:r w:rsidR="00E53AD3" w:rsidRPr="009A4C8E">
              <w:rPr>
                <w:rFonts w:ascii="Times New Roman" w:eastAsia="Times New Roman" w:hAnsi="Times New Roman" w:cs="Times New Roman"/>
                <w:sz w:val="28"/>
                <w:szCs w:val="28"/>
              </w:rPr>
              <w:t>…………………………………………….</w:t>
            </w:r>
          </w:p>
        </w:tc>
        <w:tc>
          <w:tcPr>
            <w:tcW w:w="1242" w:type="dxa"/>
          </w:tcPr>
          <w:p w14:paraId="451B5564" w14:textId="77777777" w:rsidR="0021065B" w:rsidRPr="009A4C8E" w:rsidRDefault="0021065B" w:rsidP="007F1A0A">
            <w:pPr>
              <w:rPr>
                <w:rFonts w:ascii="Times New Roman" w:eastAsia="Times New Roman" w:hAnsi="Times New Roman" w:cs="Times New Roman"/>
                <w:b/>
                <w:sz w:val="28"/>
                <w:szCs w:val="28"/>
              </w:rPr>
            </w:pPr>
          </w:p>
          <w:p w14:paraId="44A7AD6D" w14:textId="6885F5F0" w:rsidR="0049706D" w:rsidRPr="009A4C8E" w:rsidRDefault="007F2C45"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r w:rsidR="00537755" w:rsidRPr="009A4C8E">
              <w:rPr>
                <w:rFonts w:ascii="Times New Roman" w:eastAsia="Times New Roman" w:hAnsi="Times New Roman" w:cs="Times New Roman"/>
                <w:b/>
                <w:sz w:val="28"/>
                <w:szCs w:val="28"/>
              </w:rPr>
              <w:t>3</w:t>
            </w:r>
          </w:p>
          <w:p w14:paraId="6FB50F1A" w14:textId="7EB59300" w:rsidR="0049706D" w:rsidRPr="009A4C8E" w:rsidRDefault="007F2C45"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r w:rsidR="00537755" w:rsidRPr="009A4C8E">
              <w:rPr>
                <w:rFonts w:ascii="Times New Roman" w:eastAsia="Times New Roman" w:hAnsi="Times New Roman" w:cs="Times New Roman"/>
                <w:b/>
                <w:sz w:val="28"/>
                <w:szCs w:val="28"/>
              </w:rPr>
              <w:t>3</w:t>
            </w:r>
          </w:p>
          <w:p w14:paraId="15209792" w14:textId="183E06DF" w:rsidR="0049706D" w:rsidRPr="009A4C8E" w:rsidRDefault="0049706D" w:rsidP="007F1A0A">
            <w:pPr>
              <w:rPr>
                <w:rFonts w:ascii="Times New Roman" w:eastAsia="Times New Roman" w:hAnsi="Times New Roman" w:cs="Times New Roman"/>
                <w:b/>
                <w:sz w:val="28"/>
                <w:szCs w:val="28"/>
              </w:rPr>
            </w:pPr>
          </w:p>
          <w:p w14:paraId="6A3DCFA7" w14:textId="7E4F5A92" w:rsidR="004B6765" w:rsidRPr="009A4C8E" w:rsidRDefault="007F2C45"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r w:rsidR="00CD5766" w:rsidRPr="009A4C8E">
              <w:rPr>
                <w:rFonts w:ascii="Times New Roman" w:eastAsia="Times New Roman" w:hAnsi="Times New Roman" w:cs="Times New Roman"/>
                <w:b/>
                <w:sz w:val="28"/>
                <w:szCs w:val="28"/>
              </w:rPr>
              <w:t>5</w:t>
            </w:r>
          </w:p>
        </w:tc>
      </w:tr>
      <w:tr w:rsidR="00823543" w:rsidRPr="009A4C8E" w14:paraId="4958F65D" w14:textId="77777777">
        <w:trPr>
          <w:trHeight w:val="479"/>
        </w:trPr>
        <w:tc>
          <w:tcPr>
            <w:tcW w:w="8330" w:type="dxa"/>
          </w:tcPr>
          <w:p w14:paraId="05C7A658" w14:textId="34490E39" w:rsidR="007B71B3" w:rsidRPr="009A4C8E" w:rsidRDefault="00DA380A" w:rsidP="007F1A0A">
            <w:pPr>
              <w:tabs>
                <w:tab w:val="left" w:pos="353"/>
              </w:tabs>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4</w:t>
            </w:r>
            <w:r w:rsidR="00997FA1" w:rsidRPr="009A4C8E">
              <w:rPr>
                <w:rFonts w:ascii="Times New Roman" w:eastAsia="Times New Roman" w:hAnsi="Times New Roman" w:cs="Times New Roman"/>
                <w:b/>
                <w:sz w:val="28"/>
                <w:szCs w:val="28"/>
              </w:rPr>
              <w:t xml:space="preserve"> Клинические результаты интраоперационной двухвекторной дистракции и сравнительная оценка исходов оперативного лечения перелома пяточной кости типа Sanders IV</w:t>
            </w:r>
            <w:r w:rsidR="00E53AD3" w:rsidRPr="009A4C8E">
              <w:rPr>
                <w:rFonts w:ascii="Times New Roman" w:eastAsia="Times New Roman" w:hAnsi="Times New Roman" w:cs="Times New Roman"/>
                <w:bCs/>
                <w:sz w:val="28"/>
                <w:szCs w:val="28"/>
              </w:rPr>
              <w:t>………………………………………………………………………...</w:t>
            </w:r>
          </w:p>
          <w:p w14:paraId="4F82FAC1" w14:textId="1DC1D952" w:rsidR="00997FA1" w:rsidRPr="009A4C8E" w:rsidRDefault="00DA380A"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4</w:t>
            </w:r>
            <w:r w:rsidR="007B71B3" w:rsidRPr="009A4C8E">
              <w:rPr>
                <w:rFonts w:ascii="Times New Roman" w:eastAsia="Times New Roman" w:hAnsi="Times New Roman" w:cs="Times New Roman"/>
                <w:sz w:val="28"/>
                <w:szCs w:val="28"/>
              </w:rPr>
              <w:t xml:space="preserve">.1 </w:t>
            </w:r>
            <w:r w:rsidR="00997FA1" w:rsidRPr="009A4C8E">
              <w:rPr>
                <w:rFonts w:ascii="Times New Roman" w:eastAsia="Times New Roman" w:hAnsi="Times New Roman" w:cs="Times New Roman"/>
                <w:sz w:val="28"/>
                <w:szCs w:val="28"/>
              </w:rPr>
              <w:t>Клинические результаты интраоперационной двухвекторной дистракции</w:t>
            </w:r>
            <w:r w:rsidR="00E53AD3" w:rsidRPr="009A4C8E">
              <w:rPr>
                <w:rFonts w:ascii="Times New Roman" w:eastAsia="Times New Roman" w:hAnsi="Times New Roman" w:cs="Times New Roman"/>
                <w:sz w:val="28"/>
                <w:szCs w:val="28"/>
              </w:rPr>
              <w:t>………………………………………………………………</w:t>
            </w:r>
          </w:p>
          <w:p w14:paraId="57452F7F" w14:textId="0225E494" w:rsidR="007B71B3" w:rsidRPr="009A4C8E" w:rsidRDefault="00997FA1"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4.2 </w:t>
            </w:r>
            <w:r w:rsidR="007B71B3" w:rsidRPr="009A4C8E">
              <w:rPr>
                <w:rFonts w:ascii="Times New Roman" w:eastAsia="Times New Roman" w:hAnsi="Times New Roman" w:cs="Times New Roman"/>
                <w:sz w:val="28"/>
                <w:szCs w:val="28"/>
              </w:rPr>
              <w:t>Сопоставительная клиническая характеристика пациентов</w:t>
            </w:r>
            <w:r w:rsidR="00E53AD3" w:rsidRPr="009A4C8E">
              <w:rPr>
                <w:rFonts w:ascii="Times New Roman" w:eastAsia="Times New Roman" w:hAnsi="Times New Roman" w:cs="Times New Roman"/>
                <w:sz w:val="28"/>
                <w:szCs w:val="28"/>
              </w:rPr>
              <w:t>…….</w:t>
            </w:r>
          </w:p>
          <w:p w14:paraId="143BF774" w14:textId="1EE340D2" w:rsidR="007B71B3" w:rsidRPr="009A4C8E" w:rsidRDefault="00DA380A" w:rsidP="007F1A0A">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4</w:t>
            </w:r>
            <w:r w:rsidR="00997FA1" w:rsidRPr="009A4C8E">
              <w:rPr>
                <w:rFonts w:ascii="Times New Roman" w:eastAsia="Times New Roman" w:hAnsi="Times New Roman" w:cs="Times New Roman"/>
                <w:sz w:val="28"/>
                <w:szCs w:val="28"/>
              </w:rPr>
              <w:t>.3</w:t>
            </w:r>
            <w:r w:rsidR="007B71B3" w:rsidRPr="009A4C8E">
              <w:rPr>
                <w:rFonts w:ascii="Times New Roman" w:eastAsia="Times New Roman" w:hAnsi="Times New Roman" w:cs="Times New Roman"/>
                <w:sz w:val="28"/>
                <w:szCs w:val="28"/>
              </w:rPr>
              <w:t xml:space="preserve"> Сравнительная оценка эффективности лечения пациентов с переломом пяточной кости типа Sanders IV</w:t>
            </w:r>
            <w:r w:rsidR="00E53AD3" w:rsidRPr="009A4C8E">
              <w:rPr>
                <w:rFonts w:ascii="Times New Roman" w:eastAsia="Times New Roman" w:hAnsi="Times New Roman" w:cs="Times New Roman"/>
                <w:sz w:val="28"/>
                <w:szCs w:val="28"/>
              </w:rPr>
              <w:t>………………………….</w:t>
            </w:r>
          </w:p>
          <w:p w14:paraId="2E81AD40" w14:textId="25CA599C" w:rsidR="0049706D" w:rsidRPr="009A4C8E" w:rsidRDefault="00DA380A" w:rsidP="00531602">
            <w:pP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4</w:t>
            </w:r>
            <w:r w:rsidR="00C81E38" w:rsidRPr="009A4C8E">
              <w:rPr>
                <w:rFonts w:ascii="Times New Roman" w:eastAsia="Times New Roman" w:hAnsi="Times New Roman" w:cs="Times New Roman"/>
                <w:sz w:val="28"/>
                <w:szCs w:val="28"/>
              </w:rPr>
              <w:t>.</w:t>
            </w:r>
            <w:r w:rsidR="00997FA1" w:rsidRPr="009A4C8E">
              <w:rPr>
                <w:rFonts w:ascii="Times New Roman" w:eastAsia="Times New Roman" w:hAnsi="Times New Roman" w:cs="Times New Roman"/>
                <w:sz w:val="28"/>
                <w:szCs w:val="28"/>
              </w:rPr>
              <w:t>4</w:t>
            </w:r>
            <w:r w:rsidR="00C81E38" w:rsidRPr="009A4C8E">
              <w:rPr>
                <w:rFonts w:ascii="Times New Roman" w:eastAsia="Times New Roman" w:hAnsi="Times New Roman" w:cs="Times New Roman"/>
                <w:sz w:val="28"/>
                <w:szCs w:val="28"/>
              </w:rPr>
              <w:t xml:space="preserve"> Кли</w:t>
            </w:r>
            <w:r w:rsidR="00997FA1" w:rsidRPr="009A4C8E">
              <w:rPr>
                <w:rFonts w:ascii="Times New Roman" w:eastAsia="Times New Roman" w:hAnsi="Times New Roman" w:cs="Times New Roman"/>
                <w:sz w:val="28"/>
                <w:szCs w:val="28"/>
              </w:rPr>
              <w:t>нические примеры применения</w:t>
            </w:r>
            <w:r w:rsidR="00C81E38" w:rsidRPr="009A4C8E">
              <w:rPr>
                <w:rFonts w:ascii="Times New Roman" w:eastAsia="Times New Roman" w:hAnsi="Times New Roman" w:cs="Times New Roman"/>
                <w:sz w:val="28"/>
                <w:szCs w:val="28"/>
              </w:rPr>
              <w:t xml:space="preserve"> интраоперационной двухвекторной дистракции</w:t>
            </w:r>
            <w:r w:rsidR="00E53AD3" w:rsidRPr="009A4C8E">
              <w:rPr>
                <w:rFonts w:ascii="Times New Roman" w:eastAsia="Times New Roman" w:hAnsi="Times New Roman" w:cs="Times New Roman"/>
                <w:sz w:val="28"/>
                <w:szCs w:val="28"/>
              </w:rPr>
              <w:t>…………………………………………….</w:t>
            </w:r>
          </w:p>
        </w:tc>
        <w:tc>
          <w:tcPr>
            <w:tcW w:w="1242" w:type="dxa"/>
          </w:tcPr>
          <w:p w14:paraId="6EB9BECF" w14:textId="77777777" w:rsidR="0049706D" w:rsidRPr="009A4C8E" w:rsidRDefault="0049706D" w:rsidP="007F1A0A">
            <w:pPr>
              <w:rPr>
                <w:rFonts w:ascii="Times New Roman" w:eastAsia="Times New Roman" w:hAnsi="Times New Roman" w:cs="Times New Roman"/>
                <w:b/>
                <w:sz w:val="28"/>
                <w:szCs w:val="28"/>
              </w:rPr>
            </w:pPr>
          </w:p>
          <w:p w14:paraId="3C451D64" w14:textId="67AF1CE6" w:rsidR="00B56159" w:rsidRPr="009A4C8E" w:rsidRDefault="00B56159" w:rsidP="007F1A0A">
            <w:pPr>
              <w:rPr>
                <w:rFonts w:ascii="Times New Roman" w:eastAsia="Times New Roman" w:hAnsi="Times New Roman" w:cs="Times New Roman"/>
                <w:b/>
                <w:sz w:val="28"/>
                <w:szCs w:val="28"/>
              </w:rPr>
            </w:pPr>
          </w:p>
          <w:p w14:paraId="10000483" w14:textId="77777777" w:rsidR="00B56159" w:rsidRPr="009A4C8E" w:rsidRDefault="00B56159" w:rsidP="007F1A0A">
            <w:pPr>
              <w:rPr>
                <w:rFonts w:ascii="Times New Roman" w:eastAsia="Times New Roman" w:hAnsi="Times New Roman" w:cs="Times New Roman"/>
                <w:b/>
                <w:sz w:val="28"/>
                <w:szCs w:val="28"/>
              </w:rPr>
            </w:pPr>
          </w:p>
          <w:p w14:paraId="438D0C0C" w14:textId="0E0C8AA6" w:rsidR="00B56159" w:rsidRPr="009A4C8E" w:rsidRDefault="00B5615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r w:rsidR="00CD5766" w:rsidRPr="009A4C8E">
              <w:rPr>
                <w:rFonts w:ascii="Times New Roman" w:eastAsia="Times New Roman" w:hAnsi="Times New Roman" w:cs="Times New Roman"/>
                <w:b/>
                <w:sz w:val="28"/>
                <w:szCs w:val="28"/>
              </w:rPr>
              <w:t>1</w:t>
            </w:r>
          </w:p>
          <w:p w14:paraId="3CB3640B" w14:textId="77777777" w:rsidR="00A53059" w:rsidRPr="009A4C8E" w:rsidRDefault="00A53059" w:rsidP="007F1A0A">
            <w:pPr>
              <w:rPr>
                <w:rFonts w:ascii="Times New Roman" w:eastAsia="Times New Roman" w:hAnsi="Times New Roman" w:cs="Times New Roman"/>
                <w:b/>
                <w:sz w:val="28"/>
                <w:szCs w:val="28"/>
              </w:rPr>
            </w:pPr>
          </w:p>
          <w:p w14:paraId="19B6036D" w14:textId="4A693652" w:rsidR="00A53059" w:rsidRPr="009A4C8E" w:rsidRDefault="007F2C45"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r w:rsidR="00CD5766" w:rsidRPr="009A4C8E">
              <w:rPr>
                <w:rFonts w:ascii="Times New Roman" w:eastAsia="Times New Roman" w:hAnsi="Times New Roman" w:cs="Times New Roman"/>
                <w:b/>
                <w:sz w:val="28"/>
                <w:szCs w:val="28"/>
              </w:rPr>
              <w:t>1</w:t>
            </w:r>
          </w:p>
          <w:p w14:paraId="1583975D" w14:textId="12A16746" w:rsidR="00A53059" w:rsidRPr="009A4C8E" w:rsidRDefault="007F2C45"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r w:rsidR="00CD5766" w:rsidRPr="009A4C8E">
              <w:rPr>
                <w:rFonts w:ascii="Times New Roman" w:eastAsia="Times New Roman" w:hAnsi="Times New Roman" w:cs="Times New Roman"/>
                <w:b/>
                <w:sz w:val="28"/>
                <w:szCs w:val="28"/>
              </w:rPr>
              <w:t>7</w:t>
            </w:r>
          </w:p>
          <w:p w14:paraId="25883BEF" w14:textId="77777777" w:rsidR="007F2C45" w:rsidRPr="009A4C8E" w:rsidRDefault="007F2C45" w:rsidP="007F1A0A">
            <w:pPr>
              <w:rPr>
                <w:rFonts w:ascii="Times New Roman" w:eastAsia="Times New Roman" w:hAnsi="Times New Roman" w:cs="Times New Roman"/>
                <w:b/>
                <w:sz w:val="28"/>
                <w:szCs w:val="28"/>
              </w:rPr>
            </w:pPr>
          </w:p>
          <w:p w14:paraId="113CD0E4" w14:textId="0901E81E" w:rsidR="00E53AD3" w:rsidRPr="009A4C8E" w:rsidRDefault="00E53AD3" w:rsidP="00E53AD3">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5</w:t>
            </w:r>
            <w:r w:rsidR="00CD5766" w:rsidRPr="009A4C8E">
              <w:rPr>
                <w:rFonts w:ascii="Times New Roman" w:eastAsia="Times New Roman" w:hAnsi="Times New Roman" w:cs="Times New Roman"/>
                <w:b/>
                <w:sz w:val="28"/>
                <w:szCs w:val="28"/>
              </w:rPr>
              <w:t>3</w:t>
            </w:r>
          </w:p>
          <w:p w14:paraId="76701923" w14:textId="77777777" w:rsidR="007F2C45" w:rsidRPr="009A4C8E" w:rsidRDefault="007F2C45" w:rsidP="007F1A0A">
            <w:pPr>
              <w:rPr>
                <w:rFonts w:ascii="Times New Roman" w:eastAsia="Times New Roman" w:hAnsi="Times New Roman" w:cs="Times New Roman"/>
                <w:b/>
                <w:sz w:val="28"/>
                <w:szCs w:val="28"/>
              </w:rPr>
            </w:pPr>
          </w:p>
          <w:p w14:paraId="71CFBB7F" w14:textId="10BE645A" w:rsidR="007F2C45" w:rsidRPr="009A4C8E" w:rsidRDefault="007F2C45"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6</w:t>
            </w:r>
            <w:r w:rsidR="00CD5766" w:rsidRPr="009A4C8E">
              <w:rPr>
                <w:rFonts w:ascii="Times New Roman" w:eastAsia="Times New Roman" w:hAnsi="Times New Roman" w:cs="Times New Roman"/>
                <w:b/>
                <w:sz w:val="28"/>
                <w:szCs w:val="28"/>
              </w:rPr>
              <w:t>5</w:t>
            </w:r>
          </w:p>
        </w:tc>
      </w:tr>
      <w:tr w:rsidR="00823543" w:rsidRPr="009A4C8E" w14:paraId="6887C998" w14:textId="77777777">
        <w:trPr>
          <w:trHeight w:val="479"/>
        </w:trPr>
        <w:tc>
          <w:tcPr>
            <w:tcW w:w="8330" w:type="dxa"/>
          </w:tcPr>
          <w:p w14:paraId="2868ED6C" w14:textId="77777777" w:rsidR="00E53AD3" w:rsidRPr="009A4C8E" w:rsidRDefault="00E53AD3" w:rsidP="007F1A0A">
            <w:pPr>
              <w:rPr>
                <w:rFonts w:ascii="Times New Roman" w:eastAsia="Times New Roman" w:hAnsi="Times New Roman" w:cs="Times New Roman"/>
                <w:b/>
                <w:sz w:val="28"/>
                <w:szCs w:val="28"/>
              </w:rPr>
            </w:pPr>
          </w:p>
          <w:p w14:paraId="74F0381B" w14:textId="265F1302" w:rsidR="0049706D" w:rsidRPr="009A4C8E" w:rsidRDefault="00B25989"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ЗАКЛЮЧЕНИЕ</w:t>
            </w:r>
            <w:r w:rsidR="00E53AD3" w:rsidRPr="009A4C8E">
              <w:rPr>
                <w:rFonts w:ascii="Times New Roman" w:eastAsia="Times New Roman" w:hAnsi="Times New Roman" w:cs="Times New Roman"/>
                <w:bCs/>
                <w:sz w:val="28"/>
                <w:szCs w:val="28"/>
              </w:rPr>
              <w:t>………………………………………………………..</w:t>
            </w:r>
            <w:r w:rsidRPr="009A4C8E">
              <w:rPr>
                <w:rFonts w:ascii="Times New Roman" w:eastAsia="Times New Roman" w:hAnsi="Times New Roman" w:cs="Times New Roman"/>
                <w:b/>
                <w:sz w:val="28"/>
                <w:szCs w:val="28"/>
              </w:rPr>
              <w:t xml:space="preserve"> </w:t>
            </w:r>
          </w:p>
        </w:tc>
        <w:tc>
          <w:tcPr>
            <w:tcW w:w="1242" w:type="dxa"/>
          </w:tcPr>
          <w:p w14:paraId="4DF9414A" w14:textId="77777777" w:rsidR="00E53AD3" w:rsidRPr="009A4C8E" w:rsidRDefault="00E53AD3" w:rsidP="007F1A0A">
            <w:pPr>
              <w:rPr>
                <w:rFonts w:ascii="Times New Roman" w:eastAsia="Times New Roman" w:hAnsi="Times New Roman" w:cs="Times New Roman"/>
                <w:b/>
                <w:sz w:val="28"/>
                <w:szCs w:val="28"/>
              </w:rPr>
            </w:pPr>
          </w:p>
          <w:p w14:paraId="3EA55A58" w14:textId="6F031128" w:rsidR="0049706D" w:rsidRPr="009A4C8E" w:rsidRDefault="00CD5766"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77</w:t>
            </w:r>
          </w:p>
        </w:tc>
      </w:tr>
      <w:tr w:rsidR="00823543" w:rsidRPr="009A4C8E" w14:paraId="4A0443F4" w14:textId="77777777">
        <w:trPr>
          <w:trHeight w:val="479"/>
        </w:trPr>
        <w:tc>
          <w:tcPr>
            <w:tcW w:w="8330" w:type="dxa"/>
          </w:tcPr>
          <w:p w14:paraId="3C4DAE13" w14:textId="1A2224AB" w:rsidR="0049706D" w:rsidRPr="009A4C8E" w:rsidRDefault="00B25989" w:rsidP="007F1A0A">
            <w:pPr>
              <w:rPr>
                <w:rFonts w:ascii="Times New Roman" w:eastAsia="Times New Roman" w:hAnsi="Times New Roman" w:cs="Times New Roman"/>
                <w:bCs/>
                <w:sz w:val="28"/>
                <w:szCs w:val="28"/>
              </w:rPr>
            </w:pPr>
            <w:r w:rsidRPr="009A4C8E">
              <w:rPr>
                <w:rFonts w:ascii="Times New Roman" w:eastAsia="Times New Roman" w:hAnsi="Times New Roman" w:cs="Times New Roman"/>
                <w:b/>
                <w:sz w:val="28"/>
                <w:szCs w:val="28"/>
              </w:rPr>
              <w:t>СПИСОК ИСПОЛЬЗОВАННЫХ ИСТОЧНИКОВ</w:t>
            </w:r>
            <w:r w:rsidR="00E53AD3" w:rsidRPr="009A4C8E">
              <w:rPr>
                <w:rFonts w:ascii="Times New Roman" w:eastAsia="Times New Roman" w:hAnsi="Times New Roman" w:cs="Times New Roman"/>
                <w:bCs/>
                <w:sz w:val="28"/>
                <w:szCs w:val="28"/>
              </w:rPr>
              <w:t>………………</w:t>
            </w:r>
          </w:p>
        </w:tc>
        <w:tc>
          <w:tcPr>
            <w:tcW w:w="1242" w:type="dxa"/>
          </w:tcPr>
          <w:p w14:paraId="0B1BF149" w14:textId="5E2EA340" w:rsidR="0049706D" w:rsidRPr="009A4C8E" w:rsidRDefault="00664287"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8</w:t>
            </w:r>
            <w:r w:rsidR="00CD5766" w:rsidRPr="009A4C8E">
              <w:rPr>
                <w:rFonts w:ascii="Times New Roman" w:eastAsia="Times New Roman" w:hAnsi="Times New Roman" w:cs="Times New Roman"/>
                <w:b/>
                <w:sz w:val="28"/>
                <w:szCs w:val="28"/>
              </w:rPr>
              <w:t>1</w:t>
            </w:r>
          </w:p>
        </w:tc>
      </w:tr>
      <w:tr w:rsidR="00823543" w:rsidRPr="009A4C8E" w14:paraId="2721ABE2" w14:textId="77777777">
        <w:trPr>
          <w:trHeight w:val="479"/>
        </w:trPr>
        <w:tc>
          <w:tcPr>
            <w:tcW w:w="8330" w:type="dxa"/>
          </w:tcPr>
          <w:p w14:paraId="20AFB797" w14:textId="66D998D5" w:rsidR="0049706D" w:rsidRPr="009A4C8E" w:rsidRDefault="00DA13D2"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ПРИЛОЖЕНИЯ</w:t>
            </w:r>
            <w:r w:rsidR="00E53AD3" w:rsidRPr="009A4C8E">
              <w:rPr>
                <w:rFonts w:ascii="Times New Roman" w:eastAsia="Times New Roman" w:hAnsi="Times New Roman" w:cs="Times New Roman"/>
                <w:bCs/>
                <w:sz w:val="28"/>
                <w:szCs w:val="28"/>
              </w:rPr>
              <w:t>……………………………………………………….</w:t>
            </w:r>
            <w:r w:rsidRPr="009A4C8E">
              <w:rPr>
                <w:rFonts w:ascii="Times New Roman" w:eastAsia="Times New Roman" w:hAnsi="Times New Roman" w:cs="Times New Roman"/>
                <w:b/>
                <w:sz w:val="28"/>
                <w:szCs w:val="28"/>
              </w:rPr>
              <w:t xml:space="preserve"> </w:t>
            </w:r>
          </w:p>
        </w:tc>
        <w:tc>
          <w:tcPr>
            <w:tcW w:w="1242" w:type="dxa"/>
          </w:tcPr>
          <w:p w14:paraId="1022EE6E" w14:textId="7143DE73" w:rsidR="0049706D" w:rsidRPr="009A4C8E" w:rsidRDefault="00664287" w:rsidP="007F1A0A">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9</w:t>
            </w:r>
            <w:r w:rsidR="00CD5766" w:rsidRPr="009A4C8E">
              <w:rPr>
                <w:rFonts w:ascii="Times New Roman" w:eastAsia="Times New Roman" w:hAnsi="Times New Roman" w:cs="Times New Roman"/>
                <w:b/>
                <w:sz w:val="28"/>
                <w:szCs w:val="28"/>
              </w:rPr>
              <w:t>2</w:t>
            </w:r>
          </w:p>
        </w:tc>
      </w:tr>
    </w:tbl>
    <w:p w14:paraId="1A4FA76F" w14:textId="77777777" w:rsidR="00DA13D2" w:rsidRPr="009A4C8E" w:rsidRDefault="00DA13D2" w:rsidP="007F1A0A">
      <w:pPr>
        <w:ind w:firstLine="1"/>
        <w:rPr>
          <w:rFonts w:ascii="Times New Roman" w:eastAsia="Times New Roman" w:hAnsi="Times New Roman" w:cs="Times New Roman"/>
          <w:b/>
          <w:sz w:val="28"/>
          <w:szCs w:val="28"/>
        </w:rPr>
      </w:pPr>
    </w:p>
    <w:p w14:paraId="7CD711F5" w14:textId="77777777" w:rsidR="00DA13D2" w:rsidRPr="009A4C8E" w:rsidRDefault="00DA13D2">
      <w:pPr>
        <w:ind w:firstLine="1"/>
        <w:jc w:val="center"/>
        <w:rPr>
          <w:rFonts w:ascii="Times New Roman" w:eastAsia="Times New Roman" w:hAnsi="Times New Roman" w:cs="Times New Roman"/>
          <w:b/>
          <w:sz w:val="28"/>
          <w:szCs w:val="28"/>
        </w:rPr>
      </w:pPr>
    </w:p>
    <w:p w14:paraId="724180CD" w14:textId="77777777" w:rsidR="00531602" w:rsidRPr="009A4C8E" w:rsidRDefault="00531602">
      <w:pPr>
        <w:ind w:firstLine="1"/>
        <w:jc w:val="center"/>
        <w:rPr>
          <w:rFonts w:ascii="Times New Roman" w:eastAsia="Times New Roman" w:hAnsi="Times New Roman" w:cs="Times New Roman"/>
          <w:b/>
          <w:sz w:val="28"/>
          <w:szCs w:val="28"/>
        </w:rPr>
      </w:pPr>
    </w:p>
    <w:p w14:paraId="55F73A3F" w14:textId="77777777" w:rsidR="00531602" w:rsidRPr="009A4C8E" w:rsidRDefault="00531602">
      <w:pPr>
        <w:ind w:firstLine="1"/>
        <w:jc w:val="center"/>
        <w:rPr>
          <w:rFonts w:ascii="Times New Roman" w:eastAsia="Times New Roman" w:hAnsi="Times New Roman" w:cs="Times New Roman"/>
          <w:b/>
          <w:sz w:val="28"/>
          <w:szCs w:val="28"/>
        </w:rPr>
      </w:pPr>
    </w:p>
    <w:p w14:paraId="088273CF" w14:textId="0C7DF225" w:rsidR="00531602" w:rsidRPr="009A4C8E" w:rsidRDefault="00531602">
      <w:pPr>
        <w:ind w:firstLine="1"/>
        <w:jc w:val="center"/>
        <w:rPr>
          <w:rFonts w:ascii="Times New Roman" w:eastAsia="Times New Roman" w:hAnsi="Times New Roman" w:cs="Times New Roman"/>
          <w:b/>
          <w:sz w:val="28"/>
          <w:szCs w:val="28"/>
        </w:rPr>
      </w:pPr>
    </w:p>
    <w:p w14:paraId="30EF8DF1" w14:textId="77777777" w:rsidR="0049706D" w:rsidRPr="009A4C8E" w:rsidRDefault="00B25989">
      <w:pPr>
        <w:ind w:firstLine="1"/>
        <w:jc w:val="cente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НОРМАТИВНЫЕ ССЫЛКИ</w:t>
      </w:r>
    </w:p>
    <w:p w14:paraId="71251976" w14:textId="77777777" w:rsidR="0049706D" w:rsidRPr="009A4C8E" w:rsidRDefault="00B25989">
      <w:pPr>
        <w:ind w:left="708"/>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br/>
        <w:t>В настоящей диссертации использованы ссылки на следующие стандарты:</w:t>
      </w:r>
    </w:p>
    <w:p w14:paraId="309745E9" w14:textId="77777777" w:rsidR="00E53AD3" w:rsidRPr="009A4C8E" w:rsidRDefault="00E53AD3" w:rsidP="00E53AD3">
      <w:pPr>
        <w:ind w:firstLine="709"/>
        <w:jc w:val="both"/>
        <w:rPr>
          <w:rFonts w:ascii="Times New Roman" w:hAnsi="Times New Roman" w:cs="Times New Roman"/>
          <w:sz w:val="28"/>
          <w:szCs w:val="28"/>
        </w:rPr>
      </w:pPr>
      <w:r w:rsidRPr="009A4C8E">
        <w:rPr>
          <w:rFonts w:ascii="Times New Roman" w:hAnsi="Times New Roman" w:cs="Times New Roman"/>
          <w:sz w:val="28"/>
          <w:szCs w:val="28"/>
        </w:rPr>
        <w:t>Закон Республики Казахстан. О науке: принят 21 мая 2022 года, №123.</w:t>
      </w:r>
    </w:p>
    <w:p w14:paraId="3661C6E0" w14:textId="77777777" w:rsidR="00E53AD3" w:rsidRPr="009A4C8E" w:rsidRDefault="00E53AD3" w:rsidP="00E53AD3">
      <w:pPr>
        <w:ind w:firstLine="709"/>
        <w:jc w:val="both"/>
        <w:rPr>
          <w:rFonts w:ascii="Times New Roman" w:hAnsi="Times New Roman" w:cs="Times New Roman"/>
          <w:sz w:val="28"/>
          <w:szCs w:val="28"/>
        </w:rPr>
      </w:pPr>
      <w:r w:rsidRPr="009A4C8E">
        <w:rPr>
          <w:rFonts w:ascii="Times New Roman" w:hAnsi="Times New Roman" w:cs="Times New Roman"/>
          <w:sz w:val="28"/>
          <w:szCs w:val="28"/>
        </w:rPr>
        <w:t>Закон Республики Казахстан. О персональных данных и их защите: принят 21 мая 2013 года, №94.</w:t>
      </w:r>
    </w:p>
    <w:p w14:paraId="1E8006F2" w14:textId="40D6E962" w:rsidR="00E53AD3" w:rsidRPr="009A4C8E" w:rsidRDefault="00E53AD3" w:rsidP="00E53AD3">
      <w:pPr>
        <w:ind w:firstLine="709"/>
        <w:jc w:val="both"/>
        <w:rPr>
          <w:rFonts w:ascii="Times New Roman" w:eastAsia="Times New Roman" w:hAnsi="Times New Roman" w:cs="Times New Roman"/>
          <w:sz w:val="28"/>
          <w:szCs w:val="28"/>
        </w:rPr>
      </w:pPr>
      <w:r w:rsidRPr="009A4C8E">
        <w:rPr>
          <w:rFonts w:ascii="Times New Roman" w:hAnsi="Times New Roman" w:cs="Times New Roman"/>
          <w:sz w:val="28"/>
          <w:szCs w:val="28"/>
        </w:rPr>
        <w:t>Кодекс Республики Казахстан. О здоровье народа и системе здравоохранения: принят 7 июля 2020 года, №</w:t>
      </w:r>
      <w:r w:rsidR="001E1474" w:rsidRPr="009A4C8E">
        <w:rPr>
          <w:rFonts w:ascii="Times New Roman" w:hAnsi="Times New Roman" w:cs="Times New Roman"/>
          <w:sz w:val="28"/>
          <w:szCs w:val="28"/>
        </w:rPr>
        <w:t xml:space="preserve"> </w:t>
      </w:r>
      <w:r w:rsidRPr="009A4C8E">
        <w:rPr>
          <w:rFonts w:ascii="Times New Roman" w:hAnsi="Times New Roman" w:cs="Times New Roman"/>
          <w:sz w:val="28"/>
          <w:szCs w:val="28"/>
        </w:rPr>
        <w:t>360.</w:t>
      </w:r>
    </w:p>
    <w:p w14:paraId="247894D1"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Хельсинская декларация Всемирной медицинской ассоциации «Этические принципы проведения медицинских исследований с участием человека в качестве субъекта»: с изменениями, внесёнными на 64-й Генеральной Ассамблее ВМА, Форталеза, Бразилия, октябрь 2013.</w:t>
      </w:r>
    </w:p>
    <w:p w14:paraId="40F1E6A0"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Конвенция о защите прав человека и достоинства личности в связи с применением достижений биологии и медицины (Конвенция о правах человека в биомедицине, ETS №164): Овьедо, 1997.</w:t>
      </w:r>
    </w:p>
    <w:p w14:paraId="1B2953A8"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Международное руководство ICH-GCP E6(R2): Надлежащая клиническая практика (Good Clinical Practice), Женева, 2016.</w:t>
      </w:r>
    </w:p>
    <w:p w14:paraId="1B7B0B1B"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Стандарт надлежащей клинической практики (GCP): с изменениями по состоянию на 21 апреля 2023 года.</w:t>
      </w:r>
    </w:p>
    <w:p w14:paraId="5A65D1B1"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Государственный общеобязательный стандарт послевузовского образования (ГОСО): приложение №8: утв. приказом Министра образования и науки Республики Казахстан от 31 октября 2018 года, №604.</w:t>
      </w:r>
    </w:p>
    <w:p w14:paraId="0F2A46B3"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Положение о компетентностной модели выпускника PhD докторантуры: ПЛ МУА-122-20.</w:t>
      </w:r>
    </w:p>
    <w:p w14:paraId="63E6FADF"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Требования к содержанию и оформлению PhD докторской диссертации: РИ МУА-48-20.</w:t>
      </w:r>
    </w:p>
    <w:p w14:paraId="4893EC07" w14:textId="1BD4769B" w:rsidR="0049706D"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Приказ Министра образования и науки Республики Казахстан. Об утверждении Правил присуждения ученых степеней: утв. 31 марта 2011 года, №127.</w:t>
      </w:r>
    </w:p>
    <w:p w14:paraId="4F659571"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ГОСТ 7.32-2001. Система стандартов по информации, библиотечному и издательскому делу. Отчёт о научно-исследовательской работе. Структура и правила оформления.</w:t>
      </w:r>
    </w:p>
    <w:p w14:paraId="0722FCDA" w14:textId="77777777" w:rsidR="001E1474" w:rsidRPr="009A4C8E" w:rsidRDefault="001E1474" w:rsidP="001E1474">
      <w:pPr>
        <w:ind w:firstLine="709"/>
        <w:jc w:val="both"/>
        <w:rPr>
          <w:rFonts w:ascii="Times New Roman" w:hAnsi="Times New Roman" w:cs="Times New Roman"/>
          <w:sz w:val="28"/>
          <w:szCs w:val="28"/>
        </w:rPr>
      </w:pPr>
      <w:r w:rsidRPr="009A4C8E">
        <w:rPr>
          <w:rFonts w:ascii="Times New Roman" w:hAnsi="Times New Roman" w:cs="Times New Roman"/>
          <w:sz w:val="28"/>
          <w:szCs w:val="28"/>
        </w:rPr>
        <w:t>ГОСТ 7.9-95 (ИСО 214-76). Система стандартов по информации, библиотечному и издательскому делу. Реферат и аннотация. Общие требования.</w:t>
      </w:r>
    </w:p>
    <w:p w14:paraId="3C882E50" w14:textId="1B64D632" w:rsidR="001E1474" w:rsidRPr="009A4C8E" w:rsidRDefault="001E1474" w:rsidP="001E1474">
      <w:pPr>
        <w:spacing w:after="160" w:line="259" w:lineRule="auto"/>
        <w:ind w:firstLine="709"/>
        <w:jc w:val="both"/>
        <w:rPr>
          <w:rFonts w:ascii="Times New Roman" w:hAnsi="Times New Roman" w:cs="Times New Roman"/>
          <w:sz w:val="28"/>
          <w:szCs w:val="28"/>
        </w:rPr>
      </w:pPr>
      <w:r w:rsidRPr="009A4C8E">
        <w:rPr>
          <w:rFonts w:ascii="Times New Roman" w:hAnsi="Times New Roman" w:cs="Times New Roman"/>
          <w:sz w:val="28"/>
          <w:szCs w:val="28"/>
        </w:rPr>
        <w:t>ГОСТ 7.13-93.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p w14:paraId="6DD2ABF8" w14:textId="777777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Клинический протокол диагностики и лечения перелома пяточной кости. Протокол №17 от 27 ноября 2015 года.</w:t>
      </w:r>
    </w:p>
    <w:p w14:paraId="461C4AB8" w14:textId="77777777" w:rsidR="0049706D" w:rsidRPr="009A4C8E" w:rsidRDefault="00B25989">
      <w:pPr>
        <w:spacing w:after="200" w:line="276" w:lineRule="auto"/>
        <w:rPr>
          <w:rFonts w:ascii="Times New Roman" w:eastAsia="Times New Roman" w:hAnsi="Times New Roman" w:cs="Times New Roman"/>
          <w:sz w:val="28"/>
          <w:szCs w:val="28"/>
        </w:rPr>
      </w:pPr>
      <w:r w:rsidRPr="009A4C8E">
        <w:br w:type="page"/>
      </w:r>
    </w:p>
    <w:p w14:paraId="466B57F9" w14:textId="77777777" w:rsidR="0049706D" w:rsidRPr="009A4C8E" w:rsidRDefault="00B25989">
      <w:pPr>
        <w:jc w:val="cente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ОПРЕДЕЛЕНИЯ</w:t>
      </w:r>
    </w:p>
    <w:p w14:paraId="1F1AD136" w14:textId="77777777" w:rsidR="0049706D" w:rsidRPr="009A4C8E" w:rsidRDefault="0049706D">
      <w:pPr>
        <w:ind w:firstLine="709"/>
        <w:jc w:val="both"/>
        <w:rPr>
          <w:rFonts w:ascii="Times New Roman" w:eastAsia="Times New Roman" w:hAnsi="Times New Roman" w:cs="Times New Roman"/>
          <w:sz w:val="28"/>
          <w:szCs w:val="28"/>
        </w:rPr>
      </w:pPr>
    </w:p>
    <w:p w14:paraId="62D8D1B7" w14:textId="777777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данной диссертации применяются следующие термины с соответствующими определениями:</w:t>
      </w:r>
    </w:p>
    <w:p w14:paraId="3B309DDF" w14:textId="0CE9CC66" w:rsidR="00157EFC" w:rsidRPr="009A4C8E" w:rsidRDefault="00157EFC" w:rsidP="00157EFC">
      <w:pPr>
        <w:pStyle w:val="af"/>
        <w:ind w:firstLine="709"/>
        <w:jc w:val="both"/>
        <w:rPr>
          <w:sz w:val="28"/>
          <w:szCs w:val="28"/>
          <w:lang w:val="kk-KZ"/>
        </w:rPr>
      </w:pPr>
      <w:r w:rsidRPr="009A4C8E">
        <w:rPr>
          <w:b/>
          <w:sz w:val="28"/>
          <w:szCs w:val="28"/>
          <w:lang w:val="kk-KZ"/>
        </w:rPr>
        <w:t xml:space="preserve">Autodesk Inventor </w:t>
      </w:r>
      <w:r w:rsidRPr="009A4C8E">
        <w:rPr>
          <w:b/>
          <w:bCs/>
          <w:sz w:val="28"/>
          <w:szCs w:val="28"/>
        </w:rPr>
        <w:t>PRO</w:t>
      </w:r>
      <w:r w:rsidRPr="009A4C8E">
        <w:rPr>
          <w:sz w:val="28"/>
          <w:szCs w:val="28"/>
          <w:lang w:val="kk-KZ"/>
        </w:rPr>
        <w:t xml:space="preserve"> – современная система автоматизированного проектирования (САПР), предназначенная для параметрического трёхмерного моделирования изделий, проведения инженерных расчётов и подготовки конструкторской документации.</w:t>
      </w:r>
    </w:p>
    <w:p w14:paraId="53255318" w14:textId="77777777" w:rsidR="00157EFC" w:rsidRPr="009A4C8E" w:rsidRDefault="00157EFC" w:rsidP="00157EFC">
      <w:pPr>
        <w:pStyle w:val="af"/>
        <w:ind w:firstLine="709"/>
        <w:jc w:val="both"/>
        <w:rPr>
          <w:sz w:val="28"/>
          <w:szCs w:val="28"/>
          <w:lang w:val="kk-KZ"/>
        </w:rPr>
      </w:pPr>
      <w:r w:rsidRPr="009A4C8E">
        <w:rPr>
          <w:b/>
          <w:sz w:val="28"/>
          <w:szCs w:val="28"/>
          <w:lang w:val="kk-KZ"/>
        </w:rPr>
        <w:t>CAD/CAM</w:t>
      </w:r>
      <w:r w:rsidRPr="009A4C8E">
        <w:rPr>
          <w:sz w:val="28"/>
          <w:szCs w:val="28"/>
          <w:lang w:val="kk-KZ"/>
        </w:rPr>
        <w:t xml:space="preserve"> – совокупность технологий Computer-Aided Design (CAD – автоматизированное проектирование) и Computer-Aided Manufacturing (CAM – автоматизированное производство).</w:t>
      </w:r>
    </w:p>
    <w:p w14:paraId="148D6C05" w14:textId="487AE71B" w:rsidR="00157EFC" w:rsidRPr="009A4C8E" w:rsidRDefault="00157EFC">
      <w:pPr>
        <w:ind w:firstLine="709"/>
        <w:jc w:val="both"/>
        <w:rPr>
          <w:rFonts w:ascii="Times New Roman" w:eastAsia="Times New Roman" w:hAnsi="Times New Roman" w:cs="Times New Roman"/>
          <w:b/>
          <w:bCs/>
          <w:sz w:val="28"/>
          <w:szCs w:val="28"/>
        </w:rPr>
      </w:pPr>
      <w:r w:rsidRPr="009A4C8E">
        <w:rPr>
          <w:rFonts w:ascii="Times New Roman" w:hAnsi="Times New Roman" w:cs="Times New Roman"/>
          <w:b/>
          <w:bCs/>
          <w:color w:val="0A0A0A"/>
          <w:sz w:val="28"/>
          <w:szCs w:val="28"/>
          <w:shd w:val="clear" w:color="auto" w:fill="FFFFFF"/>
        </w:rPr>
        <w:t>I</w:t>
      </w:r>
      <w:r w:rsidRPr="009A4C8E">
        <w:rPr>
          <w:rFonts w:ascii="Times New Roman" w:hAnsi="Times New Roman" w:cs="Times New Roman"/>
          <w:b/>
          <w:bCs/>
          <w:sz w:val="28"/>
          <w:szCs w:val="28"/>
        </w:rPr>
        <w:t>nVesalius</w:t>
      </w:r>
      <w:r w:rsidRPr="009A4C8E">
        <w:rPr>
          <w:rFonts w:ascii="Times New Roman" w:hAnsi="Times New Roman" w:cs="Times New Roman"/>
          <w:sz w:val="28"/>
          <w:szCs w:val="28"/>
        </w:rPr>
        <w:t xml:space="preserve"> </w:t>
      </w:r>
      <w:r w:rsidRPr="009A4C8E">
        <w:rPr>
          <w:rFonts w:ascii="Times New Roman" w:eastAsia="Times New Roman" w:hAnsi="Times New Roman" w:cs="Times New Roman"/>
          <w:sz w:val="28"/>
          <w:szCs w:val="28"/>
        </w:rPr>
        <w:t>–</w:t>
      </w:r>
      <w:r w:rsidRPr="009A4C8E">
        <w:rPr>
          <w:rFonts w:ascii="Times New Roman" w:hAnsi="Times New Roman" w:cs="Times New Roman"/>
          <w:sz w:val="28"/>
          <w:szCs w:val="28"/>
        </w:rPr>
        <w:t xml:space="preserve"> это бесплатное программное обеспечение с открытым исходным кодом для медицинской визуализации, предназначенное для 3D-реконструкции данных компьютерной или магнитно-резонансной томографии</w:t>
      </w:r>
    </w:p>
    <w:p w14:paraId="65D5A68B" w14:textId="037A0D88" w:rsidR="0014095B" w:rsidRPr="009A4C8E" w:rsidRDefault="0014095B">
      <w:pPr>
        <w:ind w:firstLine="709"/>
        <w:jc w:val="both"/>
        <w:rPr>
          <w:rFonts w:ascii="Times New Roman" w:eastAsia="Times New Roman" w:hAnsi="Times New Roman" w:cs="Times New Roman"/>
          <w:b/>
          <w:sz w:val="28"/>
          <w:szCs w:val="28"/>
        </w:rPr>
      </w:pPr>
      <w:r w:rsidRPr="009A4C8E">
        <w:rPr>
          <w:rStyle w:val="a6"/>
          <w:rFonts w:ascii="Times New Roman" w:hAnsi="Times New Roman" w:cs="Times New Roman"/>
          <w:color w:val="0A0A0A"/>
          <w:sz w:val="28"/>
          <w:szCs w:val="28"/>
          <w:shd w:val="clear" w:color="auto" w:fill="FFFFFF"/>
        </w:rPr>
        <w:t>O-arm (О-арм) дуга</w:t>
      </w:r>
      <w:r w:rsidRPr="009A4C8E">
        <w:rPr>
          <w:rFonts w:ascii="Times New Roman" w:hAnsi="Times New Roman" w:cs="Times New Roman"/>
          <w:color w:val="0A0A0A"/>
          <w:sz w:val="28"/>
          <w:szCs w:val="28"/>
          <w:shd w:val="clear" w:color="auto" w:fill="FFFFFF"/>
        </w:rPr>
        <w:t> </w:t>
      </w:r>
      <w:r w:rsidRPr="009A4C8E">
        <w:rPr>
          <w:rFonts w:ascii="Times New Roman" w:eastAsia="Times New Roman" w:hAnsi="Times New Roman" w:cs="Times New Roman"/>
          <w:sz w:val="28"/>
          <w:szCs w:val="28"/>
        </w:rPr>
        <w:t>–</w:t>
      </w:r>
      <w:r w:rsidRPr="009A4C8E">
        <w:rPr>
          <w:rFonts w:ascii="Times New Roman" w:hAnsi="Times New Roman" w:cs="Times New Roman"/>
          <w:color w:val="0A0A0A"/>
          <w:sz w:val="28"/>
          <w:szCs w:val="28"/>
          <w:shd w:val="clear" w:color="auto" w:fill="FFFFFF"/>
        </w:rPr>
        <w:t xml:space="preserve"> это </w:t>
      </w:r>
      <w:r w:rsidRPr="009A4C8E">
        <w:rPr>
          <w:rFonts w:ascii="Times New Roman" w:hAnsi="Times New Roman" w:cs="Times New Roman"/>
          <w:sz w:val="28"/>
          <w:szCs w:val="28"/>
        </w:rPr>
        <w:t>мобильная интраоперационная рентген-система в форме кольца (дуги), обеспечивающая 2D- и 3D-визуализацию в режиме реального времени прямо во время операции, преимущественно в нейрохирургии и травматологии</w:t>
      </w:r>
      <w:r w:rsidRPr="009A4C8E">
        <w:rPr>
          <w:rFonts w:ascii="Times New Roman" w:hAnsi="Times New Roman" w:cs="Times New Roman"/>
          <w:color w:val="0A0A0A"/>
          <w:sz w:val="28"/>
          <w:szCs w:val="28"/>
          <w:shd w:val="clear" w:color="auto" w:fill="FFFFFF"/>
        </w:rPr>
        <w:t>.</w:t>
      </w:r>
    </w:p>
    <w:p w14:paraId="564A924B" w14:textId="135959C5" w:rsidR="00157EFC" w:rsidRPr="009A4C8E" w:rsidRDefault="00157EFC">
      <w:pPr>
        <w:ind w:firstLine="709"/>
        <w:jc w:val="both"/>
        <w:rPr>
          <w:rFonts w:ascii="Times New Roman" w:eastAsia="Times New Roman" w:hAnsi="Times New Roman" w:cs="Times New Roman"/>
          <w:b/>
          <w:bCs/>
          <w:sz w:val="28"/>
          <w:szCs w:val="28"/>
        </w:rPr>
      </w:pPr>
      <w:r w:rsidRPr="009A4C8E">
        <w:rPr>
          <w:rFonts w:ascii="Times New Roman" w:eastAsia="Times New Roman" w:hAnsi="Times New Roman" w:cs="Times New Roman"/>
          <w:b/>
          <w:sz w:val="28"/>
          <w:szCs w:val="28"/>
        </w:rPr>
        <w:t xml:space="preserve">p-value (p) </w:t>
      </w:r>
      <w:r w:rsidRPr="009A4C8E">
        <w:rPr>
          <w:rFonts w:ascii="Times New Roman" w:eastAsia="Times New Roman" w:hAnsi="Times New Roman" w:cs="Times New Roman"/>
          <w:sz w:val="28"/>
          <w:szCs w:val="28"/>
        </w:rPr>
        <w:t>–</w:t>
      </w:r>
      <w:r w:rsidRPr="009A4C8E">
        <w:rPr>
          <w:rFonts w:ascii="Times New Roman" w:eastAsia="Times New Roman" w:hAnsi="Times New Roman" w:cs="Times New Roman"/>
          <w:b/>
          <w:sz w:val="28"/>
          <w:szCs w:val="28"/>
        </w:rPr>
        <w:t xml:space="preserve"> </w:t>
      </w:r>
      <w:r w:rsidRPr="009A4C8E">
        <w:rPr>
          <w:rFonts w:ascii="Times New Roman" w:eastAsia="Times New Roman" w:hAnsi="Times New Roman" w:cs="Times New Roman"/>
          <w:bCs/>
          <w:sz w:val="28"/>
          <w:szCs w:val="28"/>
        </w:rPr>
        <w:t xml:space="preserve">это вероятность получить наблюдаемое или более экстремальное различие между сравниваемыми группами при условии справедливости нулевой гипотезы. Значение </w:t>
      </w:r>
      <w:r w:rsidRPr="009A4C8E">
        <w:rPr>
          <w:rFonts w:ascii="Times New Roman" w:eastAsia="Times New Roman" w:hAnsi="Times New Roman" w:cs="Times New Roman"/>
          <w:bCs/>
          <w:i/>
          <w:iCs/>
          <w:sz w:val="28"/>
          <w:szCs w:val="28"/>
        </w:rPr>
        <w:t>p</w:t>
      </w:r>
      <w:r w:rsidRPr="009A4C8E">
        <w:rPr>
          <w:rFonts w:ascii="Times New Roman" w:eastAsia="Times New Roman" w:hAnsi="Times New Roman" w:cs="Times New Roman"/>
          <w:bCs/>
          <w:sz w:val="28"/>
          <w:szCs w:val="28"/>
        </w:rPr>
        <w:t xml:space="preserve"> принимает значения в интервале от 0 до 1. Если значение </w:t>
      </w:r>
      <w:r w:rsidRPr="009A4C8E">
        <w:rPr>
          <w:rFonts w:ascii="Times New Roman" w:eastAsia="Times New Roman" w:hAnsi="Times New Roman" w:cs="Times New Roman"/>
          <w:bCs/>
          <w:i/>
          <w:iCs/>
          <w:sz w:val="28"/>
          <w:szCs w:val="28"/>
        </w:rPr>
        <w:t>p</w:t>
      </w:r>
      <w:r w:rsidRPr="009A4C8E">
        <w:rPr>
          <w:rFonts w:ascii="Times New Roman" w:eastAsia="Times New Roman" w:hAnsi="Times New Roman" w:cs="Times New Roman"/>
          <w:bCs/>
          <w:sz w:val="28"/>
          <w:szCs w:val="28"/>
        </w:rPr>
        <w:t xml:space="preserve"> меньше или равно заранее заданному уровню статистической значимости (α), который в настоящем исследовании принят равным 0,001, различия считаются статистически значимыми.</w:t>
      </w:r>
    </w:p>
    <w:p w14:paraId="03EB0A5B" w14:textId="15115DDD" w:rsidR="00157EFC" w:rsidRPr="009A4C8E" w:rsidRDefault="00157EFC">
      <w:pPr>
        <w:ind w:firstLine="709"/>
        <w:jc w:val="both"/>
        <w:rPr>
          <w:rFonts w:ascii="Times New Roman" w:eastAsia="Times New Roman" w:hAnsi="Times New Roman" w:cs="Times New Roman"/>
          <w:b/>
          <w:sz w:val="28"/>
          <w:szCs w:val="28"/>
          <w:lang w:val="kk-KZ"/>
        </w:rPr>
      </w:pPr>
      <w:r w:rsidRPr="009A4C8E">
        <w:rPr>
          <w:rFonts w:ascii="Times New Roman" w:eastAsia="Times New Roman" w:hAnsi="Times New Roman" w:cs="Times New Roman"/>
          <w:b/>
          <w:bCs/>
          <w:sz w:val="28"/>
          <w:szCs w:val="28"/>
        </w:rPr>
        <w:t>КОМПАС-3D</w:t>
      </w:r>
      <w:r w:rsidRPr="009A4C8E">
        <w:rPr>
          <w:rFonts w:ascii="Times New Roman" w:hAnsi="Times New Roman" w:cs="Times New Roman"/>
          <w:sz w:val="28"/>
          <w:szCs w:val="28"/>
          <w:lang w:val="kk-KZ"/>
        </w:rPr>
        <w:t xml:space="preserve"> – система трёхмерного моделирования, предназначенная для создания, анализа и оптимизации изделий и их конструктивных элементов</w:t>
      </w:r>
    </w:p>
    <w:p w14:paraId="0D4753DE" w14:textId="77777777" w:rsidR="00157EFC" w:rsidRPr="009A4C8E" w:rsidRDefault="00157EFC" w:rsidP="00157EFC">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b/>
          <w:sz w:val="28"/>
          <w:szCs w:val="28"/>
        </w:rPr>
        <w:t xml:space="preserve">Лигаментотаксис </w:t>
      </w:r>
      <w:r w:rsidRPr="009A4C8E">
        <w:rPr>
          <w:rFonts w:ascii="Times New Roman" w:eastAsia="Times New Roman" w:hAnsi="Times New Roman" w:cs="Times New Roman"/>
          <w:sz w:val="28"/>
          <w:szCs w:val="28"/>
        </w:rPr>
        <w:t>– метод использования постоянной продольной силы для более тесного сближения фрагментов перелома. </w:t>
      </w:r>
    </w:p>
    <w:p w14:paraId="0535DC89" w14:textId="7E5A337E" w:rsidR="00157EFC" w:rsidRPr="009A4C8E" w:rsidRDefault="00157EFC">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 xml:space="preserve">Метод конечных элементов </w:t>
      </w:r>
      <w:r w:rsidRPr="009A4C8E">
        <w:rPr>
          <w:rFonts w:ascii="Times New Roman" w:eastAsia="Times New Roman" w:hAnsi="Times New Roman" w:cs="Times New Roman"/>
          <w:sz w:val="28"/>
          <w:szCs w:val="28"/>
        </w:rPr>
        <w:t>–</w:t>
      </w:r>
      <w:r w:rsidRPr="009A4C8E">
        <w:rPr>
          <w:rFonts w:ascii="Times New Roman" w:eastAsia="Times New Roman" w:hAnsi="Times New Roman" w:cs="Times New Roman"/>
          <w:b/>
          <w:sz w:val="28"/>
          <w:szCs w:val="28"/>
        </w:rPr>
        <w:t xml:space="preserve"> </w:t>
      </w:r>
      <w:r w:rsidRPr="009A4C8E">
        <w:rPr>
          <w:rFonts w:ascii="Times New Roman" w:eastAsia="Times New Roman" w:hAnsi="Times New Roman" w:cs="Times New Roman"/>
          <w:sz w:val="28"/>
          <w:szCs w:val="28"/>
        </w:rPr>
        <w:t>численный метод анализа напряженно-деформированного состояния и механического поведения сложных многокомпонентных систем гетерогенного строения.</w:t>
      </w:r>
    </w:p>
    <w:p w14:paraId="32F2562A" w14:textId="19A25F7C"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b/>
          <w:sz w:val="28"/>
          <w:szCs w:val="28"/>
        </w:rPr>
        <w:t xml:space="preserve">Электронно-оптический преобразователь </w:t>
      </w:r>
      <w:r w:rsidR="001E1474"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(интраоперационный рентген, С-дуга) – устройство, позволяющее получать рентгеновские изображения интраоперационно при операциях, связанное с установкой имплантов.</w:t>
      </w:r>
    </w:p>
    <w:p w14:paraId="15E04654" w14:textId="01A7B39E" w:rsidR="0049706D" w:rsidRPr="009A4C8E" w:rsidRDefault="0049706D">
      <w:pPr>
        <w:ind w:firstLine="709"/>
        <w:jc w:val="both"/>
        <w:rPr>
          <w:rFonts w:ascii="Times New Roman" w:eastAsia="Times New Roman" w:hAnsi="Times New Roman" w:cs="Times New Roman"/>
          <w:sz w:val="28"/>
          <w:szCs w:val="28"/>
        </w:rPr>
      </w:pPr>
    </w:p>
    <w:p w14:paraId="781D6539" w14:textId="4707E60D" w:rsidR="0049706D" w:rsidRPr="009A4C8E" w:rsidRDefault="00B25989" w:rsidP="00243C2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bCs/>
          <w:sz w:val="28"/>
          <w:szCs w:val="28"/>
        </w:rPr>
        <w:br/>
      </w:r>
      <w:r w:rsidR="00AD108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br/>
      </w:r>
    </w:p>
    <w:p w14:paraId="1AC1376B" w14:textId="77777777" w:rsidR="0049706D" w:rsidRPr="009A4C8E" w:rsidRDefault="0049706D">
      <w:pPr>
        <w:jc w:val="both"/>
        <w:rPr>
          <w:rFonts w:ascii="Times New Roman" w:eastAsia="Times New Roman" w:hAnsi="Times New Roman" w:cs="Times New Roman"/>
          <w:b/>
          <w:sz w:val="28"/>
          <w:szCs w:val="28"/>
        </w:rPr>
      </w:pPr>
    </w:p>
    <w:p w14:paraId="0177B328" w14:textId="77777777" w:rsidR="0049706D" w:rsidRPr="009A4C8E" w:rsidRDefault="0049706D">
      <w:pPr>
        <w:jc w:val="both"/>
        <w:rPr>
          <w:rFonts w:ascii="Times New Roman" w:eastAsia="Times New Roman" w:hAnsi="Times New Roman" w:cs="Times New Roman"/>
          <w:b/>
          <w:sz w:val="28"/>
          <w:szCs w:val="28"/>
        </w:rPr>
      </w:pPr>
    </w:p>
    <w:p w14:paraId="6820AA3E" w14:textId="77777777" w:rsidR="0049706D" w:rsidRPr="009A4C8E" w:rsidRDefault="0049706D">
      <w:pPr>
        <w:jc w:val="both"/>
        <w:rPr>
          <w:rFonts w:ascii="Times New Roman" w:eastAsia="Times New Roman" w:hAnsi="Times New Roman" w:cs="Times New Roman"/>
          <w:b/>
          <w:sz w:val="28"/>
          <w:szCs w:val="28"/>
        </w:rPr>
      </w:pPr>
    </w:p>
    <w:p w14:paraId="48300CE0" w14:textId="77777777" w:rsidR="0049706D" w:rsidRPr="009A4C8E" w:rsidRDefault="0049706D">
      <w:pPr>
        <w:jc w:val="both"/>
        <w:rPr>
          <w:rFonts w:ascii="Times New Roman" w:eastAsia="Times New Roman" w:hAnsi="Times New Roman" w:cs="Times New Roman"/>
          <w:b/>
          <w:sz w:val="28"/>
          <w:szCs w:val="28"/>
        </w:rPr>
      </w:pPr>
    </w:p>
    <w:p w14:paraId="766AD872" w14:textId="77777777" w:rsidR="0049706D" w:rsidRPr="009A4C8E" w:rsidRDefault="0049706D">
      <w:pPr>
        <w:jc w:val="both"/>
        <w:rPr>
          <w:rFonts w:ascii="Times New Roman" w:eastAsia="Times New Roman" w:hAnsi="Times New Roman" w:cs="Times New Roman"/>
          <w:b/>
          <w:sz w:val="28"/>
          <w:szCs w:val="28"/>
        </w:rPr>
      </w:pPr>
    </w:p>
    <w:p w14:paraId="74A5A517" w14:textId="77777777" w:rsidR="0049706D" w:rsidRPr="009A4C8E" w:rsidRDefault="00B25989">
      <w:pPr>
        <w:ind w:firstLine="567"/>
        <w:jc w:val="center"/>
        <w:rPr>
          <w:rFonts w:ascii="Times New Roman" w:eastAsia="Times New Roman" w:hAnsi="Times New Roman" w:cs="Times New Roman"/>
          <w:b/>
          <w:sz w:val="28"/>
          <w:szCs w:val="28"/>
          <w:lang w:val="en-US"/>
        </w:rPr>
      </w:pPr>
      <w:r w:rsidRPr="009A4C8E">
        <w:rPr>
          <w:rFonts w:ascii="Times New Roman" w:eastAsia="Times New Roman" w:hAnsi="Times New Roman" w:cs="Times New Roman"/>
          <w:b/>
          <w:sz w:val="28"/>
          <w:szCs w:val="28"/>
        </w:rPr>
        <w:t>ОБОЗНАЧЕНИЯ</w:t>
      </w:r>
      <w:r w:rsidRPr="009A4C8E">
        <w:rPr>
          <w:rFonts w:ascii="Times New Roman" w:eastAsia="Times New Roman" w:hAnsi="Times New Roman" w:cs="Times New Roman"/>
          <w:b/>
          <w:sz w:val="28"/>
          <w:szCs w:val="28"/>
          <w:lang w:val="en-US"/>
        </w:rPr>
        <w:t xml:space="preserve"> </w:t>
      </w:r>
      <w:r w:rsidRPr="009A4C8E">
        <w:rPr>
          <w:rFonts w:ascii="Times New Roman" w:eastAsia="Times New Roman" w:hAnsi="Times New Roman" w:cs="Times New Roman"/>
          <w:b/>
          <w:sz w:val="28"/>
          <w:szCs w:val="28"/>
        </w:rPr>
        <w:t>И</w:t>
      </w:r>
      <w:r w:rsidRPr="009A4C8E">
        <w:rPr>
          <w:rFonts w:ascii="Times New Roman" w:eastAsia="Times New Roman" w:hAnsi="Times New Roman" w:cs="Times New Roman"/>
          <w:b/>
          <w:sz w:val="28"/>
          <w:szCs w:val="28"/>
          <w:lang w:val="en-US"/>
        </w:rPr>
        <w:t xml:space="preserve"> </w:t>
      </w:r>
      <w:r w:rsidRPr="009A4C8E">
        <w:rPr>
          <w:rFonts w:ascii="Times New Roman" w:eastAsia="Times New Roman" w:hAnsi="Times New Roman" w:cs="Times New Roman"/>
          <w:b/>
          <w:sz w:val="28"/>
          <w:szCs w:val="28"/>
        </w:rPr>
        <w:t>СОКРАЩЕНИЯ</w:t>
      </w:r>
    </w:p>
    <w:p w14:paraId="11BB62F6" w14:textId="77777777" w:rsidR="0049706D" w:rsidRPr="009A4C8E" w:rsidRDefault="0049706D">
      <w:pPr>
        <w:ind w:firstLine="567"/>
        <w:rPr>
          <w:rFonts w:ascii="Times New Roman" w:eastAsia="Times New Roman" w:hAnsi="Times New Roman" w:cs="Times New Roman"/>
          <w:sz w:val="28"/>
          <w:szCs w:val="28"/>
          <w:lang w:val="en-US"/>
        </w:rPr>
      </w:pPr>
    </w:p>
    <w:p w14:paraId="6FF573E8" w14:textId="366C71A2" w:rsidR="00157EFC" w:rsidRPr="009A4C8E" w:rsidRDefault="00157EFC">
      <w:pPr>
        <w:ind w:firstLine="567"/>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AOFAS – American Orthopedic Foot and Ankle Society</w:t>
      </w:r>
    </w:p>
    <w:p w14:paraId="2D9B9849" w14:textId="77777777" w:rsidR="00157EFC" w:rsidRPr="009A4C8E" w:rsidRDefault="00157EFC" w:rsidP="00157EFC">
      <w:pPr>
        <w:ind w:firstLine="567"/>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CRIF – Closed reduction internal fixation</w:t>
      </w:r>
    </w:p>
    <w:p w14:paraId="36D33460" w14:textId="77777777" w:rsidR="00157EFC" w:rsidRPr="009A4C8E" w:rsidRDefault="00157EFC" w:rsidP="00157EFC">
      <w:pPr>
        <w:ind w:firstLine="567"/>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ELA – External lateral approach</w:t>
      </w:r>
    </w:p>
    <w:p w14:paraId="24EA2A2B" w14:textId="77777777" w:rsidR="0014095B" w:rsidRPr="009A4C8E" w:rsidRDefault="0014095B" w:rsidP="0014095B">
      <w:pPr>
        <w:ind w:firstLine="567"/>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ORIF – Open reduction internal fixation</w:t>
      </w:r>
    </w:p>
    <w:p w14:paraId="4074A78D" w14:textId="77777777" w:rsidR="0014095B" w:rsidRPr="009A4C8E" w:rsidRDefault="0014095B" w:rsidP="0014095B">
      <w:pPr>
        <w:ind w:firstLine="567"/>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STA – Sinus tarsi approach</w:t>
      </w:r>
    </w:p>
    <w:p w14:paraId="25143CD4" w14:textId="77777777" w:rsidR="0014095B" w:rsidRPr="009A4C8E" w:rsidRDefault="0014095B" w:rsidP="0014095B">
      <w:pPr>
        <w:ind w:firstLine="567"/>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VAC – Vacuum-Assisted Closure</w:t>
      </w:r>
    </w:p>
    <w:p w14:paraId="3A2C448F" w14:textId="77777777" w:rsidR="0014095B" w:rsidRPr="009A4C8E" w:rsidRDefault="0014095B" w:rsidP="0014095B">
      <w:pPr>
        <w:ind w:firstLine="567"/>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rPr>
        <w:t>ВАШ</w:t>
      </w:r>
      <w:r w:rsidRPr="009A4C8E">
        <w:rPr>
          <w:rFonts w:ascii="Times New Roman" w:eastAsia="Times New Roman" w:hAnsi="Times New Roman" w:cs="Times New Roman"/>
          <w:sz w:val="28"/>
          <w:szCs w:val="28"/>
          <w:lang w:val="en-US"/>
        </w:rPr>
        <w:t xml:space="preserve"> – </w:t>
      </w:r>
      <w:r w:rsidRPr="009A4C8E">
        <w:rPr>
          <w:rFonts w:ascii="Times New Roman" w:eastAsia="Times New Roman" w:hAnsi="Times New Roman" w:cs="Times New Roman"/>
          <w:sz w:val="28"/>
          <w:szCs w:val="28"/>
        </w:rPr>
        <w:t>Визуальная</w:t>
      </w:r>
      <w:r w:rsidRPr="009A4C8E">
        <w:rPr>
          <w:rFonts w:ascii="Times New Roman" w:eastAsia="Times New Roman" w:hAnsi="Times New Roman" w:cs="Times New Roman"/>
          <w:sz w:val="28"/>
          <w:szCs w:val="28"/>
          <w:lang w:val="en-US"/>
        </w:rPr>
        <w:t xml:space="preserve"> </w:t>
      </w:r>
      <w:r w:rsidRPr="009A4C8E">
        <w:rPr>
          <w:rFonts w:ascii="Times New Roman" w:eastAsia="Times New Roman" w:hAnsi="Times New Roman" w:cs="Times New Roman"/>
          <w:sz w:val="28"/>
          <w:szCs w:val="28"/>
        </w:rPr>
        <w:t>аналоговая</w:t>
      </w:r>
      <w:r w:rsidRPr="009A4C8E">
        <w:rPr>
          <w:rFonts w:ascii="Times New Roman" w:eastAsia="Times New Roman" w:hAnsi="Times New Roman" w:cs="Times New Roman"/>
          <w:sz w:val="28"/>
          <w:szCs w:val="28"/>
          <w:lang w:val="en-US"/>
        </w:rPr>
        <w:t xml:space="preserve"> </w:t>
      </w:r>
      <w:r w:rsidRPr="009A4C8E">
        <w:rPr>
          <w:rFonts w:ascii="Times New Roman" w:eastAsia="Times New Roman" w:hAnsi="Times New Roman" w:cs="Times New Roman"/>
          <w:sz w:val="28"/>
          <w:szCs w:val="28"/>
        </w:rPr>
        <w:t>шкала</w:t>
      </w:r>
    </w:p>
    <w:p w14:paraId="2A40D885" w14:textId="77777777" w:rsidR="0014095B" w:rsidRPr="009A4C8E" w:rsidRDefault="0014095B" w:rsidP="0014095B">
      <w:pPr>
        <w:ind w:firstLine="567"/>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ДТП – Дорожно-транспортное происшествие </w:t>
      </w:r>
    </w:p>
    <w:p w14:paraId="6E8425A2" w14:textId="77777777" w:rsidR="0014095B" w:rsidRPr="009A4C8E" w:rsidRDefault="0014095B" w:rsidP="0014095B">
      <w:pPr>
        <w:ind w:firstLine="567"/>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КТ – Компьютерная томография</w:t>
      </w:r>
    </w:p>
    <w:p w14:paraId="522AD157" w14:textId="77777777" w:rsidR="0014095B" w:rsidRPr="009A4C8E" w:rsidRDefault="0014095B" w:rsidP="0014095B">
      <w:pPr>
        <w:ind w:firstLine="567"/>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МКЭ – Метод конечных элементов</w:t>
      </w:r>
    </w:p>
    <w:p w14:paraId="48CC9928" w14:textId="77777777" w:rsidR="0049706D" w:rsidRPr="009A4C8E" w:rsidRDefault="00B25989">
      <w:pPr>
        <w:ind w:firstLine="567"/>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РАУ – референтные линии, углы</w:t>
      </w:r>
    </w:p>
    <w:p w14:paraId="5A227716" w14:textId="77777777" w:rsidR="0014095B" w:rsidRPr="009A4C8E" w:rsidRDefault="0014095B" w:rsidP="0014095B">
      <w:pPr>
        <w:ind w:firstLine="567"/>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ЭОП – Электронно-оптический преобразователь</w:t>
      </w:r>
    </w:p>
    <w:p w14:paraId="2E10CC2C" w14:textId="77777777" w:rsidR="0049706D" w:rsidRPr="009A4C8E" w:rsidRDefault="0049706D">
      <w:pPr>
        <w:ind w:firstLine="567"/>
        <w:rPr>
          <w:rFonts w:ascii="Times New Roman" w:eastAsia="Times New Roman" w:hAnsi="Times New Roman" w:cs="Times New Roman"/>
          <w:sz w:val="28"/>
          <w:szCs w:val="28"/>
        </w:rPr>
      </w:pPr>
    </w:p>
    <w:p w14:paraId="55757013" w14:textId="77777777" w:rsidR="0049706D" w:rsidRPr="009A4C8E" w:rsidRDefault="00B25989">
      <w:pPr>
        <w:spacing w:after="200" w:line="276" w:lineRule="auto"/>
        <w:rPr>
          <w:rFonts w:ascii="Times New Roman" w:eastAsia="Times New Roman" w:hAnsi="Times New Roman" w:cs="Times New Roman"/>
          <w:b/>
          <w:sz w:val="28"/>
          <w:szCs w:val="28"/>
        </w:rPr>
      </w:pPr>
      <w:r w:rsidRPr="009A4C8E">
        <w:br w:type="page"/>
      </w:r>
    </w:p>
    <w:p w14:paraId="59140DD9" w14:textId="77777777" w:rsidR="005603E8" w:rsidRPr="009A4C8E" w:rsidRDefault="005603E8" w:rsidP="005603E8">
      <w:pPr>
        <w:jc w:val="cente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ВВЕДЕНИЕ</w:t>
      </w:r>
    </w:p>
    <w:p w14:paraId="71642EBF" w14:textId="77777777" w:rsidR="005603E8" w:rsidRPr="009A4C8E" w:rsidRDefault="005603E8" w:rsidP="005603E8">
      <w:pPr>
        <w:ind w:firstLine="567"/>
        <w:jc w:val="both"/>
        <w:rPr>
          <w:rFonts w:ascii="Times New Roman" w:eastAsia="Times New Roman" w:hAnsi="Times New Roman" w:cs="Times New Roman"/>
          <w:b/>
          <w:sz w:val="28"/>
          <w:szCs w:val="28"/>
        </w:rPr>
      </w:pPr>
    </w:p>
    <w:p w14:paraId="2B624B53" w14:textId="77777777" w:rsidR="005603E8" w:rsidRPr="009A4C8E" w:rsidRDefault="005603E8" w:rsidP="005603E8">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Актуальность темы исследования</w:t>
      </w:r>
    </w:p>
    <w:p w14:paraId="74F0853E" w14:textId="6FA4EB60" w:rsidR="005603E8" w:rsidRPr="009A4C8E" w:rsidRDefault="005603E8" w:rsidP="005603E8">
      <w:pPr>
        <w:ind w:firstLine="709"/>
        <w:jc w:val="both"/>
        <w:rPr>
          <w:rFonts w:ascii="Times New Roman" w:hAnsi="Times New Roman" w:cs="Times New Roman"/>
          <w:sz w:val="28"/>
          <w:szCs w:val="28"/>
        </w:rPr>
      </w:pPr>
      <w:bookmarkStart w:id="1" w:name="_Hlk216894033"/>
      <w:r w:rsidRPr="009A4C8E">
        <w:rPr>
          <w:rFonts w:ascii="Times New Roman" w:hAnsi="Times New Roman" w:cs="Times New Roman"/>
          <w:sz w:val="28"/>
          <w:szCs w:val="28"/>
        </w:rPr>
        <w:t>Перелом пяточной кости является наиболее распространенным травматическим повреждением задней части стопы и может привести к тяжелой инвалидности с социальными и экономическими последствиями</w:t>
      </w:r>
      <w:r w:rsidR="00375856" w:rsidRPr="009A4C8E">
        <w:rPr>
          <w:rFonts w:ascii="Times New Roman" w:hAnsi="Times New Roman" w:cs="Times New Roman"/>
          <w:sz w:val="28"/>
          <w:szCs w:val="28"/>
        </w:rPr>
        <w:t xml:space="preserve"> </w:t>
      </w:r>
      <w:r w:rsidR="00375856" w:rsidRPr="009A4C8E">
        <w:rPr>
          <w:rFonts w:ascii="Times New Roman" w:eastAsia="Times New Roman" w:hAnsi="Times New Roman" w:cs="Times New Roman"/>
          <w:sz w:val="28"/>
          <w:szCs w:val="28"/>
        </w:rPr>
        <w:t>[1].</w:t>
      </w:r>
      <w:r w:rsidRPr="009A4C8E">
        <w:rPr>
          <w:rFonts w:ascii="Times New Roman" w:hAnsi="Times New Roman" w:cs="Times New Roman"/>
          <w:sz w:val="28"/>
          <w:szCs w:val="28"/>
        </w:rPr>
        <w:t xml:space="preserve"> Частота их встречаемости колеблется от 11,5 до 13,5 случаев на 100 000 населения в год и составляет от 2% до 5,1% от общего числа переломов костей</w:t>
      </w:r>
      <w:r w:rsidR="00375856" w:rsidRPr="009A4C8E">
        <w:rPr>
          <w:rFonts w:ascii="Times New Roman" w:eastAsia="Times New Roman" w:hAnsi="Times New Roman" w:cs="Times New Roman"/>
          <w:sz w:val="28"/>
          <w:szCs w:val="28"/>
        </w:rPr>
        <w:t xml:space="preserve"> [2</w:t>
      </w:r>
      <w:r w:rsidR="0014095B" w:rsidRPr="009A4C8E">
        <w:rPr>
          <w:rFonts w:ascii="Times New Roman" w:eastAsia="Times New Roman" w:hAnsi="Times New Roman" w:cs="Times New Roman"/>
          <w:sz w:val="28"/>
          <w:szCs w:val="28"/>
        </w:rPr>
        <w:t>–</w:t>
      </w:r>
      <w:r w:rsidR="00375856" w:rsidRPr="009A4C8E">
        <w:rPr>
          <w:rFonts w:ascii="Times New Roman" w:eastAsia="Times New Roman" w:hAnsi="Times New Roman" w:cs="Times New Roman"/>
          <w:sz w:val="28"/>
          <w:szCs w:val="28"/>
        </w:rPr>
        <w:t>5</w:t>
      </w:r>
      <w:r w:rsidRPr="009A4C8E">
        <w:rPr>
          <w:rFonts w:ascii="Times New Roman" w:eastAsia="Times New Roman" w:hAnsi="Times New Roman" w:cs="Times New Roman"/>
          <w:sz w:val="28"/>
          <w:szCs w:val="28"/>
        </w:rPr>
        <w:t>]. Среди переломов пяточной кости внутрисуставные повреждения встречаются в 75% случаев и нередко сопровождаются значительным</w:t>
      </w:r>
      <w:r w:rsidR="00375856" w:rsidRPr="009A4C8E">
        <w:rPr>
          <w:rFonts w:ascii="Times New Roman" w:eastAsia="Times New Roman" w:hAnsi="Times New Roman" w:cs="Times New Roman"/>
          <w:sz w:val="28"/>
          <w:szCs w:val="28"/>
        </w:rPr>
        <w:t xml:space="preserve"> смещением костных фрагментов [6</w:t>
      </w:r>
      <w:r w:rsidR="0014095B" w:rsidRPr="009A4C8E">
        <w:rPr>
          <w:rFonts w:ascii="Times New Roman" w:eastAsia="Times New Roman" w:hAnsi="Times New Roman" w:cs="Times New Roman"/>
          <w:sz w:val="28"/>
          <w:szCs w:val="28"/>
        </w:rPr>
        <w:t>–</w:t>
      </w:r>
      <w:r w:rsidR="00375856" w:rsidRPr="009A4C8E">
        <w:rPr>
          <w:rFonts w:ascii="Times New Roman" w:eastAsia="Times New Roman" w:hAnsi="Times New Roman" w:cs="Times New Roman"/>
          <w:sz w:val="28"/>
          <w:szCs w:val="28"/>
        </w:rPr>
        <w:t>9</w:t>
      </w:r>
      <w:r w:rsidRPr="009A4C8E">
        <w:rPr>
          <w:rFonts w:ascii="Times New Roman" w:eastAsia="Times New Roman" w:hAnsi="Times New Roman" w:cs="Times New Roman"/>
          <w:sz w:val="28"/>
          <w:szCs w:val="28"/>
        </w:rPr>
        <w:t xml:space="preserve">]. </w:t>
      </w:r>
    </w:p>
    <w:p w14:paraId="4A349069" w14:textId="718D7C3C" w:rsidR="005603E8" w:rsidRPr="009A4C8E" w:rsidRDefault="005603E8" w:rsidP="002D14A8">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Внутрисуставные импрессионные переломы характеризуются вдавлением задней суставной фасетки в тело пяточной кости, снижением ее высоты, увеличением ширины и укорочением тела, а также формированием варусной или вальгусной деформацией. Указанные изменения приводят к уменьшению угла Белера и увеличению угла Гиссана, что отражает нарушение анатомической конфигурации заднего отдела стопы. Отсутствие полноценной репозиции приводит к формированию продольного плоскостопия, подтаранного артроза, таранно-большеберцово</w:t>
      </w:r>
      <w:r w:rsidR="0014095B" w:rsidRPr="009A4C8E">
        <w:rPr>
          <w:rFonts w:ascii="Times New Roman" w:eastAsia="Times New Roman" w:hAnsi="Times New Roman" w:cs="Times New Roman"/>
          <w:sz w:val="28"/>
          <w:szCs w:val="28"/>
        </w:rPr>
        <w:t>го</w:t>
      </w:r>
      <w:r w:rsidRPr="009A4C8E">
        <w:rPr>
          <w:rFonts w:ascii="Times New Roman" w:eastAsia="Times New Roman" w:hAnsi="Times New Roman" w:cs="Times New Roman"/>
          <w:sz w:val="28"/>
          <w:szCs w:val="28"/>
        </w:rPr>
        <w:t xml:space="preserve"> и малоберцово-пяточно</w:t>
      </w:r>
      <w:r w:rsidR="0014095B" w:rsidRPr="009A4C8E">
        <w:rPr>
          <w:rFonts w:ascii="Times New Roman" w:eastAsia="Times New Roman" w:hAnsi="Times New Roman" w:cs="Times New Roman"/>
          <w:sz w:val="28"/>
          <w:szCs w:val="28"/>
        </w:rPr>
        <w:t>го</w:t>
      </w:r>
      <w:r w:rsidRPr="009A4C8E">
        <w:rPr>
          <w:rFonts w:ascii="Times New Roman" w:eastAsia="Times New Roman" w:hAnsi="Times New Roman" w:cs="Times New Roman"/>
          <w:sz w:val="28"/>
          <w:szCs w:val="28"/>
        </w:rPr>
        <w:t xml:space="preserve"> импиджмент синдром</w:t>
      </w:r>
      <w:r w:rsidR="0014095B"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снижению опороспособности стопы и хроническому болевому синдрому, что существенно ухудшает качество жизни пациентов</w:t>
      </w:r>
      <w:r w:rsidR="00375856" w:rsidRPr="009A4C8E">
        <w:rPr>
          <w:rFonts w:ascii="Times New Roman" w:eastAsia="Times New Roman" w:hAnsi="Times New Roman" w:cs="Times New Roman"/>
          <w:sz w:val="28"/>
          <w:szCs w:val="28"/>
        </w:rPr>
        <w:t xml:space="preserve"> и </w:t>
      </w:r>
      <w:r w:rsidR="0014095B" w:rsidRPr="009A4C8E">
        <w:rPr>
          <w:rFonts w:ascii="Times New Roman" w:eastAsia="Times New Roman" w:hAnsi="Times New Roman" w:cs="Times New Roman"/>
          <w:sz w:val="28"/>
          <w:szCs w:val="28"/>
        </w:rPr>
        <w:t xml:space="preserve">влияет на </w:t>
      </w:r>
      <w:r w:rsidR="00375856" w:rsidRPr="009A4C8E">
        <w:rPr>
          <w:rFonts w:ascii="Times New Roman" w:eastAsia="Times New Roman" w:hAnsi="Times New Roman" w:cs="Times New Roman"/>
          <w:sz w:val="28"/>
          <w:szCs w:val="28"/>
        </w:rPr>
        <w:t>их трудоспособность [7,</w:t>
      </w:r>
      <w:r w:rsidR="007763C6" w:rsidRPr="009A4C8E">
        <w:rPr>
          <w:rFonts w:ascii="Times New Roman" w:eastAsia="Times New Roman" w:hAnsi="Times New Roman" w:cs="Times New Roman"/>
          <w:sz w:val="28"/>
          <w:szCs w:val="28"/>
        </w:rPr>
        <w:t xml:space="preserve"> </w:t>
      </w:r>
      <w:r w:rsidR="00375856" w:rsidRPr="009A4C8E">
        <w:rPr>
          <w:rFonts w:ascii="Times New Roman" w:eastAsia="Times New Roman" w:hAnsi="Times New Roman" w:cs="Times New Roman"/>
          <w:sz w:val="28"/>
          <w:szCs w:val="28"/>
        </w:rPr>
        <w:t>10</w:t>
      </w:r>
      <w:r w:rsidR="0014095B" w:rsidRPr="009A4C8E">
        <w:rPr>
          <w:rFonts w:ascii="Times New Roman" w:eastAsia="Times New Roman" w:hAnsi="Times New Roman" w:cs="Times New Roman"/>
          <w:sz w:val="28"/>
          <w:szCs w:val="28"/>
        </w:rPr>
        <w:t>–</w:t>
      </w:r>
      <w:r w:rsidR="00375856" w:rsidRPr="009A4C8E">
        <w:rPr>
          <w:rFonts w:ascii="Times New Roman" w:eastAsia="Times New Roman" w:hAnsi="Times New Roman" w:cs="Times New Roman"/>
          <w:sz w:val="28"/>
          <w:szCs w:val="28"/>
        </w:rPr>
        <w:t>14</w:t>
      </w:r>
      <w:r w:rsidRPr="009A4C8E">
        <w:rPr>
          <w:rFonts w:ascii="Times New Roman" w:eastAsia="Times New Roman" w:hAnsi="Times New Roman" w:cs="Times New Roman"/>
          <w:sz w:val="28"/>
          <w:szCs w:val="28"/>
        </w:rPr>
        <w:t>].</w:t>
      </w:r>
    </w:p>
    <w:p w14:paraId="5D94F3C5" w14:textId="0AFEF1C3" w:rsidR="005603E8" w:rsidRPr="009A4C8E" w:rsidRDefault="005603E8" w:rsidP="002D14A8">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Анатомическая сложность подтаранного сустава, имеющего вогнутую форму в горизонтальной и выпуклую в сагиттальной плоскости, значительно затрудняет интраоперационную репозицию и объективную оценку её адекватности. Даже при использовании расширенного латерального доступа (ELA) хирург имеет ограниченную визуализацию суставной поверхности. При миниинвазивном доступе через sinus tarsi (STA)</w:t>
      </w:r>
      <w:r w:rsidR="0014095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риск недорепозиции задней суставной фасетки ещё выше [</w:t>
      </w:r>
      <w:r w:rsidR="00375856" w:rsidRPr="009A4C8E">
        <w:rPr>
          <w:rFonts w:ascii="Times New Roman" w:eastAsia="Times New Roman" w:hAnsi="Times New Roman" w:cs="Times New Roman"/>
          <w:sz w:val="28"/>
          <w:szCs w:val="28"/>
        </w:rPr>
        <w:t>15</w:t>
      </w:r>
      <w:r w:rsidR="0014095B" w:rsidRPr="009A4C8E">
        <w:rPr>
          <w:rFonts w:ascii="Times New Roman" w:eastAsia="Times New Roman" w:hAnsi="Times New Roman" w:cs="Times New Roman"/>
          <w:sz w:val="28"/>
          <w:szCs w:val="28"/>
        </w:rPr>
        <w:t>–</w:t>
      </w:r>
      <w:r w:rsidR="00375856" w:rsidRPr="009A4C8E">
        <w:rPr>
          <w:rFonts w:ascii="Times New Roman" w:eastAsia="Times New Roman" w:hAnsi="Times New Roman" w:cs="Times New Roman"/>
          <w:sz w:val="28"/>
          <w:szCs w:val="28"/>
        </w:rPr>
        <w:t>18</w:t>
      </w:r>
      <w:r w:rsidRPr="009A4C8E">
        <w:rPr>
          <w:rFonts w:ascii="Times New Roman" w:eastAsia="Times New Roman" w:hAnsi="Times New Roman" w:cs="Times New Roman"/>
          <w:sz w:val="28"/>
          <w:szCs w:val="28"/>
        </w:rPr>
        <w:t>]. По данным литературы, после рентген</w:t>
      </w:r>
      <w:r w:rsidR="0014095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контроля с </w:t>
      </w:r>
      <w:r w:rsidR="0014095B" w:rsidRPr="009A4C8E">
        <w:rPr>
          <w:rFonts w:ascii="Times New Roman" w:eastAsia="Times New Roman" w:hAnsi="Times New Roman" w:cs="Times New Roman"/>
          <w:sz w:val="28"/>
          <w:szCs w:val="28"/>
        </w:rPr>
        <w:softHyphen/>
      </w:r>
      <w:r w:rsidRPr="009A4C8E">
        <w:rPr>
          <w:rFonts w:ascii="Times New Roman" w:eastAsia="Times New Roman" w:hAnsi="Times New Roman" w:cs="Times New Roman"/>
          <w:sz w:val="28"/>
          <w:szCs w:val="28"/>
        </w:rPr>
        <w:t>интраоперационной оценкой методом 3D визуализации O-arm дугой у 35</w:t>
      </w:r>
      <w:r w:rsidR="0014095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47% пациентов сохраня</w:t>
      </w:r>
      <w:r w:rsidR="0014095B"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тся остат</w:t>
      </w:r>
      <w:r w:rsidR="00375856" w:rsidRPr="009A4C8E">
        <w:rPr>
          <w:rFonts w:ascii="Times New Roman" w:eastAsia="Times New Roman" w:hAnsi="Times New Roman" w:cs="Times New Roman"/>
          <w:sz w:val="28"/>
          <w:szCs w:val="28"/>
        </w:rPr>
        <w:t>очн</w:t>
      </w:r>
      <w:r w:rsidR="0014095B" w:rsidRPr="009A4C8E">
        <w:rPr>
          <w:rFonts w:ascii="Times New Roman" w:eastAsia="Times New Roman" w:hAnsi="Times New Roman" w:cs="Times New Roman"/>
          <w:sz w:val="28"/>
          <w:szCs w:val="28"/>
        </w:rPr>
        <w:t>о</w:t>
      </w:r>
      <w:r w:rsidR="00375856" w:rsidRPr="009A4C8E">
        <w:rPr>
          <w:rFonts w:ascii="Times New Roman" w:eastAsia="Times New Roman" w:hAnsi="Times New Roman" w:cs="Times New Roman"/>
          <w:sz w:val="28"/>
          <w:szCs w:val="28"/>
        </w:rPr>
        <w:t>е смещени</w:t>
      </w:r>
      <w:r w:rsidR="0014095B" w:rsidRPr="009A4C8E">
        <w:rPr>
          <w:rFonts w:ascii="Times New Roman" w:eastAsia="Times New Roman" w:hAnsi="Times New Roman" w:cs="Times New Roman"/>
          <w:sz w:val="28"/>
          <w:szCs w:val="28"/>
        </w:rPr>
        <w:t>е</w:t>
      </w:r>
      <w:r w:rsidR="00375856" w:rsidRPr="009A4C8E">
        <w:rPr>
          <w:rFonts w:ascii="Times New Roman" w:eastAsia="Times New Roman" w:hAnsi="Times New Roman" w:cs="Times New Roman"/>
          <w:sz w:val="28"/>
          <w:szCs w:val="28"/>
        </w:rPr>
        <w:t xml:space="preserve"> фрагментов [19</w:t>
      </w:r>
      <w:r w:rsidR="00AE5EFE" w:rsidRPr="009A4C8E">
        <w:rPr>
          <w:rFonts w:ascii="Times New Roman" w:eastAsia="Times New Roman" w:hAnsi="Times New Roman" w:cs="Times New Roman"/>
          <w:sz w:val="28"/>
          <w:szCs w:val="28"/>
        </w:rPr>
        <w:t>–</w:t>
      </w:r>
      <w:r w:rsidR="00375856" w:rsidRPr="009A4C8E">
        <w:rPr>
          <w:rFonts w:ascii="Times New Roman" w:eastAsia="Times New Roman" w:hAnsi="Times New Roman" w:cs="Times New Roman"/>
          <w:sz w:val="28"/>
          <w:szCs w:val="28"/>
        </w:rPr>
        <w:t>22</w:t>
      </w:r>
      <w:r w:rsidRPr="009A4C8E">
        <w:rPr>
          <w:rFonts w:ascii="Times New Roman" w:eastAsia="Times New Roman" w:hAnsi="Times New Roman" w:cs="Times New Roman"/>
          <w:sz w:val="28"/>
          <w:szCs w:val="28"/>
        </w:rPr>
        <w:t>], что в 29–42% случаев приводит к развитию посттравматического артроза подтаранного сустава [</w:t>
      </w:r>
      <w:r w:rsidR="00375856" w:rsidRPr="009A4C8E">
        <w:rPr>
          <w:rFonts w:ascii="Times New Roman" w:eastAsia="Times New Roman" w:hAnsi="Times New Roman" w:cs="Times New Roman"/>
          <w:sz w:val="28"/>
          <w:szCs w:val="28"/>
        </w:rPr>
        <w:t>5,</w:t>
      </w:r>
      <w:r w:rsidR="007763C6" w:rsidRPr="009A4C8E">
        <w:rPr>
          <w:rFonts w:ascii="Times New Roman" w:eastAsia="Times New Roman" w:hAnsi="Times New Roman" w:cs="Times New Roman"/>
          <w:sz w:val="28"/>
          <w:szCs w:val="28"/>
        </w:rPr>
        <w:t xml:space="preserve"> </w:t>
      </w:r>
      <w:r w:rsidR="00375856" w:rsidRPr="009A4C8E">
        <w:rPr>
          <w:rFonts w:ascii="Times New Roman" w:eastAsia="Times New Roman" w:hAnsi="Times New Roman" w:cs="Times New Roman"/>
          <w:sz w:val="28"/>
          <w:szCs w:val="28"/>
        </w:rPr>
        <w:t>13,</w:t>
      </w:r>
      <w:r w:rsidR="007763C6" w:rsidRPr="009A4C8E">
        <w:rPr>
          <w:rFonts w:ascii="Times New Roman" w:eastAsia="Times New Roman" w:hAnsi="Times New Roman" w:cs="Times New Roman"/>
          <w:sz w:val="28"/>
          <w:szCs w:val="28"/>
        </w:rPr>
        <w:t xml:space="preserve"> </w:t>
      </w:r>
      <w:r w:rsidR="00375856" w:rsidRPr="009A4C8E">
        <w:rPr>
          <w:rFonts w:ascii="Times New Roman" w:eastAsia="Times New Roman" w:hAnsi="Times New Roman" w:cs="Times New Roman"/>
          <w:sz w:val="28"/>
          <w:szCs w:val="28"/>
        </w:rPr>
        <w:t>23,</w:t>
      </w:r>
      <w:r w:rsidR="007763C6" w:rsidRPr="009A4C8E">
        <w:rPr>
          <w:rFonts w:ascii="Times New Roman" w:eastAsia="Times New Roman" w:hAnsi="Times New Roman" w:cs="Times New Roman"/>
          <w:sz w:val="28"/>
          <w:szCs w:val="28"/>
        </w:rPr>
        <w:t xml:space="preserve"> </w:t>
      </w:r>
      <w:r w:rsidR="00375856" w:rsidRPr="009A4C8E">
        <w:rPr>
          <w:rFonts w:ascii="Times New Roman" w:eastAsia="Times New Roman" w:hAnsi="Times New Roman" w:cs="Times New Roman"/>
          <w:sz w:val="28"/>
          <w:szCs w:val="28"/>
        </w:rPr>
        <w:t>24</w:t>
      </w:r>
      <w:r w:rsidRPr="009A4C8E">
        <w:rPr>
          <w:rFonts w:ascii="Times New Roman" w:eastAsia="Times New Roman" w:hAnsi="Times New Roman" w:cs="Times New Roman"/>
          <w:sz w:val="28"/>
          <w:szCs w:val="28"/>
        </w:rPr>
        <w:t xml:space="preserve">]. </w:t>
      </w:r>
    </w:p>
    <w:p w14:paraId="3658AE6C" w14:textId="25B4A6C9" w:rsidR="005603E8" w:rsidRPr="009A4C8E" w:rsidRDefault="002D14A8" w:rsidP="002D14A8">
      <w:pPr>
        <w:ind w:firstLine="709"/>
        <w:jc w:val="both"/>
        <w:rPr>
          <w:rFonts w:ascii="Times New Roman" w:eastAsia="Times New Roman" w:hAnsi="Times New Roman" w:cs="Times New Roman"/>
          <w:sz w:val="28"/>
          <w:szCs w:val="28"/>
        </w:rPr>
      </w:pPr>
      <w:bookmarkStart w:id="2" w:name="_Hlk216894060"/>
      <w:bookmarkEnd w:id="1"/>
      <w:r w:rsidRPr="009A4C8E">
        <w:rPr>
          <w:rFonts w:ascii="Times New Roman" w:eastAsia="Times New Roman" w:hAnsi="Times New Roman" w:cs="Times New Roman"/>
          <w:sz w:val="28"/>
          <w:szCs w:val="28"/>
        </w:rPr>
        <w:t>Так</w:t>
      </w:r>
      <w:r w:rsidR="005603E8" w:rsidRPr="009A4C8E">
        <w:rPr>
          <w:rFonts w:ascii="Times New Roman" w:eastAsia="Times New Roman" w:hAnsi="Times New Roman" w:cs="Times New Roman"/>
          <w:sz w:val="28"/>
          <w:szCs w:val="28"/>
        </w:rPr>
        <w:t>тика лечения внутрисуставного импрессионного перелома пяточной кости определяется тяжестью повреждения, оцениваемого п</w:t>
      </w:r>
      <w:r w:rsidR="00A84B56" w:rsidRPr="009A4C8E">
        <w:rPr>
          <w:rFonts w:ascii="Times New Roman" w:eastAsia="Times New Roman" w:hAnsi="Times New Roman" w:cs="Times New Roman"/>
          <w:sz w:val="28"/>
          <w:szCs w:val="28"/>
        </w:rPr>
        <w:t>о классификации   R. Sanders [23</w:t>
      </w:r>
      <w:r w:rsidR="005603E8" w:rsidRPr="009A4C8E">
        <w:rPr>
          <w:rFonts w:ascii="Times New Roman" w:eastAsia="Times New Roman" w:hAnsi="Times New Roman" w:cs="Times New Roman"/>
          <w:sz w:val="28"/>
          <w:szCs w:val="28"/>
        </w:rPr>
        <w:t>]. При переломах II–III типа достигнуты удовлетворительные результаты при использовании чрескожных или миниинвазивных методов репозиции и фиксации [</w:t>
      </w:r>
      <w:r w:rsidR="00A84B56" w:rsidRPr="009A4C8E">
        <w:rPr>
          <w:rFonts w:ascii="Times New Roman" w:eastAsia="Times New Roman" w:hAnsi="Times New Roman" w:cs="Times New Roman"/>
          <w:sz w:val="28"/>
          <w:szCs w:val="28"/>
        </w:rPr>
        <w:t>13,</w:t>
      </w:r>
      <w:r w:rsidR="007763C6" w:rsidRPr="009A4C8E">
        <w:rPr>
          <w:rFonts w:ascii="Times New Roman" w:eastAsia="Times New Roman" w:hAnsi="Times New Roman" w:cs="Times New Roman"/>
          <w:sz w:val="28"/>
          <w:szCs w:val="28"/>
        </w:rPr>
        <w:t xml:space="preserve"> </w:t>
      </w:r>
      <w:r w:rsidR="00A84B56" w:rsidRPr="009A4C8E">
        <w:rPr>
          <w:rFonts w:ascii="Times New Roman" w:eastAsia="Times New Roman" w:hAnsi="Times New Roman" w:cs="Times New Roman"/>
          <w:sz w:val="28"/>
          <w:szCs w:val="28"/>
        </w:rPr>
        <w:t>25</w:t>
      </w:r>
      <w:r w:rsidR="00AE5EFE" w:rsidRPr="009A4C8E">
        <w:rPr>
          <w:rFonts w:ascii="Times New Roman" w:eastAsia="Times New Roman" w:hAnsi="Times New Roman" w:cs="Times New Roman"/>
          <w:sz w:val="28"/>
          <w:szCs w:val="28"/>
        </w:rPr>
        <w:t>–</w:t>
      </w:r>
      <w:r w:rsidR="00A84B56" w:rsidRPr="009A4C8E">
        <w:rPr>
          <w:rFonts w:ascii="Times New Roman" w:eastAsia="Times New Roman" w:hAnsi="Times New Roman" w:cs="Times New Roman"/>
          <w:sz w:val="28"/>
          <w:szCs w:val="28"/>
        </w:rPr>
        <w:t>34</w:t>
      </w:r>
      <w:r w:rsidR="005603E8" w:rsidRPr="009A4C8E">
        <w:rPr>
          <w:rFonts w:ascii="Times New Roman" w:eastAsia="Times New Roman" w:hAnsi="Times New Roman" w:cs="Times New Roman"/>
          <w:sz w:val="28"/>
          <w:szCs w:val="28"/>
        </w:rPr>
        <w:t>].</w:t>
      </w:r>
    </w:p>
    <w:p w14:paraId="0328479F" w14:textId="3497A1D0" w:rsidR="005603E8" w:rsidRPr="009A4C8E" w:rsidRDefault="005603E8" w:rsidP="005603E8">
      <w:pPr>
        <w:ind w:firstLine="709"/>
        <w:jc w:val="both"/>
        <w:rPr>
          <w:rFonts w:ascii="Times New Roman" w:eastAsia="Times New Roman" w:hAnsi="Times New Roman" w:cs="Times New Roman"/>
          <w:sz w:val="28"/>
          <w:szCs w:val="28"/>
        </w:rPr>
      </w:pPr>
      <w:bookmarkStart w:id="3" w:name="_Hlk216894136"/>
      <w:bookmarkEnd w:id="2"/>
      <w:r w:rsidRPr="009A4C8E">
        <w:rPr>
          <w:rFonts w:ascii="Times New Roman" w:eastAsia="Times New Roman" w:hAnsi="Times New Roman" w:cs="Times New Roman"/>
          <w:sz w:val="28"/>
          <w:szCs w:val="28"/>
        </w:rPr>
        <w:t>Однако лечение наиболее тяжелых многооскольчатых импрессионных внутрисуставных переломов пяточной кости типа Sanders IV остается дискуссионным. Одни исследователи рекомендуют пе</w:t>
      </w:r>
      <w:r w:rsidR="00A84B56" w:rsidRPr="009A4C8E">
        <w:rPr>
          <w:rFonts w:ascii="Times New Roman" w:eastAsia="Times New Roman" w:hAnsi="Times New Roman" w:cs="Times New Roman"/>
          <w:sz w:val="28"/>
          <w:szCs w:val="28"/>
        </w:rPr>
        <w:t>рвичный подтаранный артродез [35</w:t>
      </w:r>
      <w:r w:rsidR="00AE5EFE" w:rsidRPr="009A4C8E">
        <w:rPr>
          <w:rFonts w:ascii="Times New Roman" w:eastAsia="Times New Roman" w:hAnsi="Times New Roman" w:cs="Times New Roman"/>
          <w:sz w:val="28"/>
          <w:szCs w:val="28"/>
        </w:rPr>
        <w:t>–</w:t>
      </w:r>
      <w:r w:rsidR="00A84B56" w:rsidRPr="009A4C8E">
        <w:rPr>
          <w:rFonts w:ascii="Times New Roman" w:eastAsia="Times New Roman" w:hAnsi="Times New Roman" w:cs="Times New Roman"/>
          <w:sz w:val="28"/>
          <w:szCs w:val="28"/>
        </w:rPr>
        <w:t>37</w:t>
      </w:r>
      <w:r w:rsidRPr="009A4C8E">
        <w:rPr>
          <w:rFonts w:ascii="Times New Roman" w:eastAsia="Times New Roman" w:hAnsi="Times New Roman" w:cs="Times New Roman"/>
          <w:sz w:val="28"/>
          <w:szCs w:val="28"/>
        </w:rPr>
        <w:t>], другие используют открытую репозицию и внутре</w:t>
      </w:r>
      <w:r w:rsidR="00A84B56" w:rsidRPr="009A4C8E">
        <w:rPr>
          <w:rFonts w:ascii="Times New Roman" w:eastAsia="Times New Roman" w:hAnsi="Times New Roman" w:cs="Times New Roman"/>
          <w:sz w:val="28"/>
          <w:szCs w:val="28"/>
        </w:rPr>
        <w:t>н</w:t>
      </w:r>
      <w:r w:rsidRPr="009A4C8E">
        <w:rPr>
          <w:rFonts w:ascii="Times New Roman" w:eastAsia="Times New Roman" w:hAnsi="Times New Roman" w:cs="Times New Roman"/>
          <w:sz w:val="28"/>
          <w:szCs w:val="28"/>
        </w:rPr>
        <w:t>нюю фиксацию ORIF [</w:t>
      </w:r>
      <w:r w:rsidR="00A84B56" w:rsidRPr="009A4C8E">
        <w:rPr>
          <w:rFonts w:ascii="Times New Roman" w:eastAsia="Times New Roman" w:hAnsi="Times New Roman" w:cs="Times New Roman"/>
          <w:sz w:val="28"/>
          <w:szCs w:val="28"/>
        </w:rPr>
        <w:t>38</w:t>
      </w:r>
      <w:r w:rsidR="00AE5EFE" w:rsidRPr="009A4C8E">
        <w:rPr>
          <w:rFonts w:ascii="Times New Roman" w:eastAsia="Times New Roman" w:hAnsi="Times New Roman" w:cs="Times New Roman"/>
          <w:sz w:val="28"/>
          <w:szCs w:val="28"/>
        </w:rPr>
        <w:t>–</w:t>
      </w:r>
      <w:r w:rsidR="00A84B56" w:rsidRPr="009A4C8E">
        <w:rPr>
          <w:rFonts w:ascii="Times New Roman" w:eastAsia="Times New Roman" w:hAnsi="Times New Roman" w:cs="Times New Roman"/>
          <w:sz w:val="28"/>
          <w:szCs w:val="28"/>
        </w:rPr>
        <w:t>39</w:t>
      </w:r>
      <w:r w:rsidRPr="009A4C8E">
        <w:rPr>
          <w:rFonts w:ascii="Times New Roman" w:eastAsia="Times New Roman" w:hAnsi="Times New Roman" w:cs="Times New Roman"/>
          <w:sz w:val="28"/>
          <w:szCs w:val="28"/>
        </w:rPr>
        <w:t>]. Несмотря на сопоставимые функциональные результ</w:t>
      </w:r>
      <w:r w:rsidR="00B70140" w:rsidRPr="009A4C8E">
        <w:rPr>
          <w:rFonts w:ascii="Times New Roman" w:eastAsia="Times New Roman" w:hAnsi="Times New Roman" w:cs="Times New Roman"/>
          <w:sz w:val="28"/>
          <w:szCs w:val="28"/>
        </w:rPr>
        <w:t>аты в отдельных исследованиях [4</w:t>
      </w:r>
      <w:r w:rsidRPr="009A4C8E">
        <w:rPr>
          <w:rFonts w:ascii="Times New Roman" w:eastAsia="Times New Roman" w:hAnsi="Times New Roman" w:cs="Times New Roman"/>
          <w:sz w:val="28"/>
          <w:szCs w:val="28"/>
        </w:rPr>
        <w:t>0], артродез неизбежно приводит к анкилозу подтаранного сустава и ограничению движений тогда</w:t>
      </w:r>
      <w:r w:rsidR="00AE5EFE"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как при анатомической репозиции и стабильной фиксации возможно сохранение функции сустава и получение более высоких показателей по шкале AOFAS [</w:t>
      </w:r>
      <w:r w:rsidR="00B70140" w:rsidRPr="009A4C8E">
        <w:rPr>
          <w:rFonts w:ascii="Times New Roman" w:eastAsia="Times New Roman" w:hAnsi="Times New Roman" w:cs="Times New Roman"/>
          <w:sz w:val="28"/>
          <w:szCs w:val="28"/>
        </w:rPr>
        <w:t>38</w:t>
      </w:r>
      <w:r w:rsidR="002A10A6" w:rsidRPr="009A4C8E">
        <w:rPr>
          <w:rFonts w:ascii="Times New Roman" w:eastAsia="Times New Roman" w:hAnsi="Times New Roman" w:cs="Times New Roman"/>
          <w:sz w:val="28"/>
          <w:szCs w:val="28"/>
        </w:rPr>
        <w:t>–</w:t>
      </w:r>
      <w:r w:rsidR="00B70140" w:rsidRPr="009A4C8E">
        <w:rPr>
          <w:rFonts w:ascii="Times New Roman" w:eastAsia="Times New Roman" w:hAnsi="Times New Roman" w:cs="Times New Roman"/>
          <w:sz w:val="28"/>
          <w:szCs w:val="28"/>
        </w:rPr>
        <w:t>39</w:t>
      </w:r>
      <w:r w:rsidRPr="009A4C8E">
        <w:rPr>
          <w:rFonts w:ascii="Times New Roman" w:eastAsia="Times New Roman" w:hAnsi="Times New Roman" w:cs="Times New Roman"/>
          <w:sz w:val="28"/>
          <w:szCs w:val="28"/>
        </w:rPr>
        <w:t xml:space="preserve">].  </w:t>
      </w:r>
    </w:p>
    <w:p w14:paraId="3B503ED5" w14:textId="4AEFAC7A" w:rsidR="005603E8" w:rsidRPr="009A4C8E" w:rsidRDefault="005603E8" w:rsidP="005603E8">
      <w:pPr>
        <w:ind w:firstLine="709"/>
        <w:jc w:val="both"/>
        <w:rPr>
          <w:rFonts w:ascii="Times New Roman" w:hAnsi="Times New Roman" w:cs="Times New Roman"/>
          <w:sz w:val="28"/>
          <w:szCs w:val="28"/>
          <w:lang w:val="kk-KZ"/>
        </w:rPr>
      </w:pPr>
      <w:r w:rsidRPr="009A4C8E">
        <w:rPr>
          <w:rFonts w:ascii="Times New Roman" w:hAnsi="Times New Roman" w:cs="Times New Roman"/>
          <w:sz w:val="28"/>
          <w:szCs w:val="28"/>
        </w:rPr>
        <w:t>Достижение анатомической репозиции задней суставной фасетки и восстановление пространственной конфигурации пяточной кости остается ключевым фактором улучшения отдаленных результа</w:t>
      </w:r>
      <w:r w:rsidR="00B70140" w:rsidRPr="009A4C8E">
        <w:rPr>
          <w:rFonts w:ascii="Times New Roman" w:hAnsi="Times New Roman" w:cs="Times New Roman"/>
          <w:sz w:val="28"/>
          <w:szCs w:val="28"/>
        </w:rPr>
        <w:t>тов лечения</w:t>
      </w:r>
      <w:r w:rsidRPr="009A4C8E">
        <w:rPr>
          <w:rFonts w:ascii="Times New Roman" w:hAnsi="Times New Roman" w:cs="Times New Roman"/>
          <w:sz w:val="28"/>
          <w:szCs w:val="28"/>
          <w:lang w:val="kk-KZ"/>
        </w:rPr>
        <w:t>.</w:t>
      </w:r>
    </w:p>
    <w:p w14:paraId="10874155" w14:textId="678E554C" w:rsidR="005603E8" w:rsidRPr="009A4C8E" w:rsidRDefault="005603E8" w:rsidP="005603E8">
      <w:pPr>
        <w:ind w:firstLine="709"/>
        <w:jc w:val="both"/>
        <w:rPr>
          <w:rFonts w:ascii="Times New Roman" w:hAnsi="Times New Roman" w:cs="Times New Roman"/>
          <w:sz w:val="28"/>
          <w:szCs w:val="28"/>
        </w:rPr>
      </w:pPr>
      <w:r w:rsidRPr="009A4C8E">
        <w:rPr>
          <w:rFonts w:ascii="Times New Roman" w:hAnsi="Times New Roman" w:cs="Times New Roman"/>
          <w:sz w:val="28"/>
          <w:szCs w:val="28"/>
          <w:lang w:val="kk-KZ"/>
        </w:rPr>
        <w:t xml:space="preserve">Восстановление конфигурации пяточной кости в целом достигается наилучшим образом за счет интраоперционной дистракции с использованием аппаратов внешней фиксации и механизма лигаментотаксиса </w:t>
      </w:r>
      <w:r w:rsidRPr="009A4C8E">
        <w:rPr>
          <w:rFonts w:ascii="Times New Roman" w:eastAsia="Times New Roman" w:hAnsi="Times New Roman" w:cs="Times New Roman"/>
          <w:sz w:val="28"/>
          <w:szCs w:val="28"/>
        </w:rPr>
        <w:t>[</w:t>
      </w:r>
      <w:r w:rsidR="00B70140" w:rsidRPr="009A4C8E">
        <w:rPr>
          <w:rFonts w:ascii="Times New Roman" w:eastAsia="Times New Roman" w:hAnsi="Times New Roman" w:cs="Times New Roman"/>
          <w:sz w:val="28"/>
          <w:szCs w:val="28"/>
        </w:rPr>
        <w:t>41</w:t>
      </w:r>
      <w:r w:rsidRPr="009A4C8E">
        <w:rPr>
          <w:rFonts w:ascii="Times New Roman" w:eastAsia="Times New Roman" w:hAnsi="Times New Roman" w:cs="Times New Roman"/>
          <w:sz w:val="28"/>
          <w:szCs w:val="28"/>
        </w:rPr>
        <w:t>]</w:t>
      </w:r>
      <w:r w:rsidRPr="009A4C8E">
        <w:rPr>
          <w:rFonts w:ascii="Times New Roman" w:hAnsi="Times New Roman" w:cs="Times New Roman"/>
          <w:sz w:val="28"/>
          <w:szCs w:val="28"/>
          <w:lang w:val="kk-KZ"/>
        </w:rPr>
        <w:t xml:space="preserve">. </w:t>
      </w:r>
      <w:r w:rsidRPr="009A4C8E">
        <w:rPr>
          <w:rFonts w:ascii="Times New Roman" w:hAnsi="Times New Roman" w:cs="Times New Roman"/>
          <w:sz w:val="28"/>
          <w:szCs w:val="28"/>
        </w:rPr>
        <w:t xml:space="preserve">Однако применяемые в настоящее время устройства обеспечивают дистракцию преимущественно вдоль одной оси </w:t>
      </w:r>
      <w:r w:rsidR="00BD155A" w:rsidRPr="009A4C8E">
        <w:rPr>
          <w:rFonts w:ascii="Times New Roman" w:eastAsia="Times New Roman" w:hAnsi="Times New Roman" w:cs="Times New Roman"/>
          <w:sz w:val="28"/>
          <w:szCs w:val="28"/>
        </w:rPr>
        <w:t>–</w:t>
      </w:r>
      <w:r w:rsidRPr="009A4C8E">
        <w:rPr>
          <w:rFonts w:ascii="Times New Roman" w:hAnsi="Times New Roman" w:cs="Times New Roman"/>
          <w:sz w:val="28"/>
          <w:szCs w:val="28"/>
        </w:rPr>
        <w:t xml:space="preserve"> либо оси голени, либо оси пяточной кости, что ограничивает возможности полноценного восстановления анатомии.</w:t>
      </w:r>
    </w:p>
    <w:p w14:paraId="2FE21D17" w14:textId="294198B2" w:rsidR="005603E8" w:rsidRPr="009A4C8E" w:rsidRDefault="005603E8" w:rsidP="005603E8">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литературе отсутствуют данные о применении интраоперационного устройства,</w:t>
      </w:r>
      <w:r w:rsidR="00BD155A" w:rsidRPr="009A4C8E">
        <w:rPr>
          <w:rFonts w:ascii="Times New Roman" w:eastAsia="Times New Roman" w:hAnsi="Times New Roman" w:cs="Times New Roman"/>
          <w:sz w:val="28"/>
          <w:szCs w:val="28"/>
        </w:rPr>
        <w:t xml:space="preserve"> которое</w:t>
      </w:r>
      <w:r w:rsidRPr="009A4C8E">
        <w:rPr>
          <w:rFonts w:ascii="Times New Roman" w:eastAsia="Times New Roman" w:hAnsi="Times New Roman" w:cs="Times New Roman"/>
          <w:sz w:val="28"/>
          <w:szCs w:val="28"/>
        </w:rPr>
        <w:t xml:space="preserve"> способно обеспечить</w:t>
      </w:r>
      <w:r w:rsidR="00BD155A" w:rsidRPr="009A4C8E">
        <w:rPr>
          <w:rFonts w:ascii="Times New Roman" w:eastAsia="Times New Roman" w:hAnsi="Times New Roman" w:cs="Times New Roman"/>
          <w:sz w:val="28"/>
          <w:szCs w:val="28"/>
        </w:rPr>
        <w:t xml:space="preserve"> одновременно </w:t>
      </w:r>
      <w:r w:rsidRPr="009A4C8E">
        <w:rPr>
          <w:rFonts w:ascii="Times New Roman" w:eastAsia="Times New Roman" w:hAnsi="Times New Roman" w:cs="Times New Roman"/>
          <w:sz w:val="28"/>
          <w:szCs w:val="28"/>
        </w:rPr>
        <w:t>контролируемую дистракцию по оси голени и оси пяточной кости, что могло бы способствовать более эффективному восстановлению конфигурации кости за счёт равномерного лигаментотаксиса по всему периметру. Кроме того, необходимость использования расширенного латерального доступа при установке пластин с угловой стабильностью сопровождается высокой частотой раневых осложнений (до 30</w:t>
      </w:r>
      <w:r w:rsidR="00BD155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37%), что обуславливает необходимость совершенствования как техники репозиции, так и алгоритма ведения послеоперационной раны.</w:t>
      </w:r>
    </w:p>
    <w:p w14:paraId="1082D293" w14:textId="100F362C" w:rsidR="005603E8" w:rsidRPr="009A4C8E" w:rsidRDefault="005603E8" w:rsidP="005603E8">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проблема выбора оптимальной хирургической тактики при многофрагментарных импрессионных перелом</w:t>
      </w:r>
      <w:r w:rsidR="00BD155A" w:rsidRPr="009A4C8E">
        <w:rPr>
          <w:rFonts w:ascii="Times New Roman" w:eastAsia="Times New Roman" w:hAnsi="Times New Roman" w:cs="Times New Roman"/>
          <w:sz w:val="28"/>
          <w:szCs w:val="28"/>
        </w:rPr>
        <w:t>ах</w:t>
      </w:r>
      <w:r w:rsidRPr="009A4C8E">
        <w:rPr>
          <w:rFonts w:ascii="Times New Roman" w:eastAsia="Times New Roman" w:hAnsi="Times New Roman" w:cs="Times New Roman"/>
          <w:sz w:val="28"/>
          <w:szCs w:val="28"/>
        </w:rPr>
        <w:t xml:space="preserve"> пяточной кости типа Sanders IV остается нерешенной задачей</w:t>
      </w:r>
      <w:bookmarkEnd w:id="3"/>
      <w:r w:rsidRPr="009A4C8E">
        <w:rPr>
          <w:rFonts w:ascii="Times New Roman" w:eastAsia="Times New Roman" w:hAnsi="Times New Roman" w:cs="Times New Roman"/>
          <w:sz w:val="28"/>
          <w:szCs w:val="28"/>
        </w:rPr>
        <w:t>. Совершенствование методов интраоперационной репозиции с использованием модернизированного устройства внешней фиксации, обеспечивающего многоосевую дистракцию и более точное восстановление анатомии пяточной кости, является актуальной задачей современной травматологии и отвечает потребностям практического здравоохранения Республики Казахстан.</w:t>
      </w:r>
    </w:p>
    <w:p w14:paraId="59473906" w14:textId="77777777" w:rsidR="00B70FBD" w:rsidRPr="009A4C8E" w:rsidRDefault="00B70FBD" w:rsidP="00B70FBD">
      <w:pPr>
        <w:ind w:firstLine="567"/>
        <w:jc w:val="both"/>
        <w:rPr>
          <w:rFonts w:ascii="Times New Roman" w:hAnsi="Times New Roman" w:cs="Times New Roman"/>
          <w:b/>
          <w:sz w:val="28"/>
          <w:szCs w:val="28"/>
        </w:rPr>
      </w:pPr>
      <w:r w:rsidRPr="009A4C8E">
        <w:rPr>
          <w:rFonts w:ascii="Times New Roman" w:hAnsi="Times New Roman" w:cs="Times New Roman"/>
          <w:b/>
          <w:sz w:val="28"/>
          <w:szCs w:val="28"/>
        </w:rPr>
        <w:t>Цель исследования</w:t>
      </w:r>
    </w:p>
    <w:p w14:paraId="1C637E3D" w14:textId="6C517432" w:rsidR="00B70FBD" w:rsidRPr="009A4C8E" w:rsidRDefault="005603E8" w:rsidP="00B70FBD">
      <w:pPr>
        <w:ind w:firstLine="567"/>
        <w:jc w:val="both"/>
        <w:rPr>
          <w:rFonts w:ascii="Times New Roman" w:hAnsi="Times New Roman" w:cs="Times New Roman"/>
          <w:sz w:val="28"/>
          <w:szCs w:val="28"/>
        </w:rPr>
      </w:pPr>
      <w:r w:rsidRPr="009A4C8E">
        <w:rPr>
          <w:rFonts w:ascii="Times New Roman" w:hAnsi="Times New Roman" w:cs="Times New Roman"/>
          <w:sz w:val="28"/>
          <w:szCs w:val="28"/>
        </w:rPr>
        <w:t xml:space="preserve">Повышение эффективности хирургического лечения пациентов с чрезсуставным многооскольчатым импрессионным переломом пяточной кости путем модернизации </w:t>
      </w:r>
      <w:r w:rsidRPr="009A4C8E">
        <w:rPr>
          <w:rFonts w:ascii="Times New Roman" w:hAnsi="Times New Roman" w:cs="Times New Roman"/>
          <w:sz w:val="28"/>
          <w:szCs w:val="28"/>
          <w:lang w:val="kk-KZ"/>
        </w:rPr>
        <w:t>устройства</w:t>
      </w:r>
      <w:r w:rsidRPr="009A4C8E">
        <w:rPr>
          <w:rFonts w:ascii="Times New Roman" w:hAnsi="Times New Roman" w:cs="Times New Roman"/>
          <w:sz w:val="28"/>
          <w:szCs w:val="28"/>
        </w:rPr>
        <w:t xml:space="preserve"> внешней фиксации для интраоперационной репозиции костных отломков</w:t>
      </w:r>
      <w:r w:rsidR="00AF3E33" w:rsidRPr="009A4C8E">
        <w:rPr>
          <w:rFonts w:ascii="Times New Roman" w:hAnsi="Times New Roman" w:cs="Times New Roman"/>
          <w:sz w:val="28"/>
          <w:szCs w:val="28"/>
        </w:rPr>
        <w:t>.</w:t>
      </w:r>
      <w:r w:rsidR="00B70FBD" w:rsidRPr="009A4C8E">
        <w:rPr>
          <w:rFonts w:ascii="Times New Roman" w:hAnsi="Times New Roman" w:cs="Times New Roman"/>
          <w:sz w:val="28"/>
          <w:szCs w:val="28"/>
        </w:rPr>
        <w:t xml:space="preserve"> </w:t>
      </w:r>
    </w:p>
    <w:p w14:paraId="031AA6A8" w14:textId="77777777" w:rsidR="002D14A8" w:rsidRPr="009A4C8E" w:rsidRDefault="002D14A8" w:rsidP="002D14A8">
      <w:pPr>
        <w:ind w:firstLine="567"/>
        <w:jc w:val="both"/>
        <w:rPr>
          <w:rFonts w:ascii="Times New Roman" w:hAnsi="Times New Roman" w:cs="Times New Roman"/>
          <w:b/>
          <w:sz w:val="28"/>
          <w:szCs w:val="28"/>
        </w:rPr>
      </w:pPr>
      <w:r w:rsidRPr="009A4C8E">
        <w:rPr>
          <w:rFonts w:ascii="Times New Roman" w:hAnsi="Times New Roman" w:cs="Times New Roman"/>
          <w:b/>
          <w:sz w:val="28"/>
          <w:szCs w:val="28"/>
        </w:rPr>
        <w:t xml:space="preserve">Задачи исследования: </w:t>
      </w:r>
    </w:p>
    <w:p w14:paraId="30783B79" w14:textId="106DE215" w:rsidR="002D14A8" w:rsidRPr="009A4C8E" w:rsidRDefault="002D14A8" w:rsidP="002D14A8">
      <w:pPr>
        <w:pStyle w:val="af9"/>
        <w:numPr>
          <w:ilvl w:val="0"/>
          <w:numId w:val="1"/>
        </w:numPr>
        <w:tabs>
          <w:tab w:val="left" w:pos="851"/>
        </w:tabs>
        <w:spacing w:after="0" w:line="240" w:lineRule="auto"/>
        <w:ind w:left="0" w:firstLine="567"/>
        <w:jc w:val="both"/>
        <w:rPr>
          <w:rFonts w:ascii="Times New Roman" w:hAnsi="Times New Roman" w:cs="Times New Roman"/>
          <w:sz w:val="28"/>
          <w:szCs w:val="28"/>
        </w:rPr>
      </w:pPr>
      <w:r w:rsidRPr="009A4C8E">
        <w:rPr>
          <w:rFonts w:ascii="Times New Roman" w:eastAsia="Times New Roman" w:hAnsi="Times New Roman" w:cs="Times New Roman"/>
          <w:sz w:val="28"/>
          <w:szCs w:val="28"/>
        </w:rPr>
        <w:t xml:space="preserve">Оценить напряженно-деформированное состояние </w:t>
      </w:r>
      <w:r w:rsidRPr="009A4C8E">
        <w:rPr>
          <w:rFonts w:ascii="Times New Roman" w:hAnsi="Times New Roman" w:cs="Times New Roman"/>
          <w:sz w:val="28"/>
          <w:szCs w:val="28"/>
        </w:rPr>
        <w:t>устройства для интраоперационной репозиции костных отломков при чрезсуставных многооскольчатых импрессионных переломах пяточной кости, модернизированного репозиционным узлом</w:t>
      </w:r>
      <w:r w:rsidRPr="009A4C8E">
        <w:rPr>
          <w:rFonts w:ascii="Times New Roman" w:eastAsia="Times New Roman" w:hAnsi="Times New Roman" w:cs="Times New Roman"/>
          <w:sz w:val="28"/>
          <w:szCs w:val="28"/>
        </w:rPr>
        <w:t xml:space="preserve"> с помощью математической модели </w:t>
      </w:r>
      <w:r w:rsidRPr="009A4C8E">
        <w:rPr>
          <w:rFonts w:ascii="Times New Roman" w:eastAsia="Times New Roman" w:hAnsi="Times New Roman" w:cs="Times New Roman"/>
          <w:i/>
          <w:iCs/>
          <w:sz w:val="28"/>
          <w:szCs w:val="28"/>
        </w:rPr>
        <w:t>аппарат – голень</w:t>
      </w:r>
      <w:r w:rsidR="00BD155A" w:rsidRPr="009A4C8E">
        <w:rPr>
          <w:rFonts w:ascii="Times New Roman" w:eastAsia="Times New Roman" w:hAnsi="Times New Roman" w:cs="Times New Roman"/>
          <w:i/>
          <w:iCs/>
          <w:sz w:val="28"/>
          <w:szCs w:val="28"/>
        </w:rPr>
        <w:t xml:space="preserve"> – </w:t>
      </w:r>
      <w:r w:rsidRPr="009A4C8E">
        <w:rPr>
          <w:rFonts w:ascii="Times New Roman" w:eastAsia="Times New Roman" w:hAnsi="Times New Roman" w:cs="Times New Roman"/>
          <w:i/>
          <w:iCs/>
          <w:sz w:val="28"/>
          <w:szCs w:val="28"/>
        </w:rPr>
        <w:t>стопа</w:t>
      </w:r>
      <w:r w:rsidRPr="009A4C8E">
        <w:rPr>
          <w:rFonts w:ascii="Times New Roman" w:eastAsia="Times New Roman" w:hAnsi="Times New Roman" w:cs="Times New Roman"/>
          <w:sz w:val="28"/>
          <w:szCs w:val="28"/>
        </w:rPr>
        <w:t xml:space="preserve">. </w:t>
      </w:r>
    </w:p>
    <w:p w14:paraId="172A4886" w14:textId="62870263" w:rsidR="00AF3E33" w:rsidRPr="009A4C8E" w:rsidRDefault="002D14A8" w:rsidP="002D14A8">
      <w:pPr>
        <w:pStyle w:val="af9"/>
        <w:numPr>
          <w:ilvl w:val="0"/>
          <w:numId w:val="1"/>
        </w:numPr>
        <w:tabs>
          <w:tab w:val="left" w:pos="851"/>
        </w:tabs>
        <w:spacing w:after="0" w:line="240" w:lineRule="auto"/>
        <w:ind w:left="0" w:firstLine="567"/>
        <w:jc w:val="both"/>
        <w:rPr>
          <w:rFonts w:ascii="Times New Roman" w:hAnsi="Times New Roman" w:cs="Times New Roman"/>
          <w:b/>
          <w:sz w:val="28"/>
          <w:szCs w:val="28"/>
        </w:rPr>
      </w:pPr>
      <w:r w:rsidRPr="009A4C8E">
        <w:rPr>
          <w:rFonts w:ascii="Times New Roman" w:hAnsi="Times New Roman" w:cs="Times New Roman"/>
          <w:sz w:val="28"/>
          <w:szCs w:val="28"/>
        </w:rPr>
        <w:t>Провести рентгенологическую оценку восстановления анатомических параметров пяточной кости при применении устройства для интраоперационной репозиции костных отломков при чрезсуставных многооскольчатых импрессионных переломах пяточной кости,  модернизированного репозиционным узлом в условиях двухвекторной дистракции.</w:t>
      </w:r>
    </w:p>
    <w:p w14:paraId="16A0088E" w14:textId="48E23473" w:rsidR="00B70FBD" w:rsidRPr="009A4C8E" w:rsidRDefault="002D14A8" w:rsidP="00AF3E33">
      <w:pPr>
        <w:pStyle w:val="af9"/>
        <w:numPr>
          <w:ilvl w:val="0"/>
          <w:numId w:val="1"/>
        </w:numPr>
        <w:tabs>
          <w:tab w:val="left" w:pos="851"/>
        </w:tabs>
        <w:spacing w:after="0" w:line="240" w:lineRule="auto"/>
        <w:ind w:left="0" w:firstLine="567"/>
        <w:jc w:val="both"/>
        <w:rPr>
          <w:rFonts w:ascii="Times New Roman" w:hAnsi="Times New Roman" w:cs="Times New Roman"/>
          <w:b/>
          <w:sz w:val="28"/>
          <w:szCs w:val="28"/>
        </w:rPr>
      </w:pPr>
      <w:r w:rsidRPr="009A4C8E">
        <w:rPr>
          <w:rFonts w:ascii="Times New Roman" w:hAnsi="Times New Roman" w:cs="Times New Roman"/>
          <w:sz w:val="28"/>
          <w:szCs w:val="28"/>
        </w:rPr>
        <w:t>Оценить клинико-функциональные  результаты лечения пациентов с чрезсуставными многооскольчатыми импрессионными переломами пяточной кости после использования способа двухвекторной дистракции с применением устройства, модернизированного репозиционным узлом.</w:t>
      </w:r>
    </w:p>
    <w:p w14:paraId="75C87C70" w14:textId="77777777" w:rsidR="002D14A8" w:rsidRPr="009A4C8E" w:rsidRDefault="002D14A8" w:rsidP="002D14A8">
      <w:pPr>
        <w:ind w:left="567"/>
        <w:jc w:val="both"/>
        <w:rPr>
          <w:rFonts w:ascii="Times New Roman" w:hAnsi="Times New Roman" w:cs="Times New Roman"/>
          <w:b/>
          <w:sz w:val="28"/>
          <w:szCs w:val="28"/>
        </w:rPr>
      </w:pPr>
      <w:r w:rsidRPr="009A4C8E">
        <w:rPr>
          <w:rFonts w:ascii="Times New Roman" w:hAnsi="Times New Roman" w:cs="Times New Roman"/>
          <w:b/>
          <w:sz w:val="28"/>
          <w:szCs w:val="28"/>
        </w:rPr>
        <w:t xml:space="preserve">Научная новизна: </w:t>
      </w:r>
    </w:p>
    <w:p w14:paraId="686FF9F9" w14:textId="1D5F23E4" w:rsidR="00AF3E33" w:rsidRPr="009A4C8E" w:rsidRDefault="002D14A8" w:rsidP="002D14A8">
      <w:pPr>
        <w:pStyle w:val="af9"/>
        <w:numPr>
          <w:ilvl w:val="0"/>
          <w:numId w:val="16"/>
        </w:numPr>
        <w:tabs>
          <w:tab w:val="left" w:pos="851"/>
        </w:tabs>
        <w:spacing w:line="240" w:lineRule="auto"/>
        <w:ind w:left="0" w:firstLine="567"/>
        <w:jc w:val="both"/>
        <w:rPr>
          <w:rFonts w:ascii="Times New Roman" w:hAnsi="Times New Roman" w:cs="Times New Roman"/>
          <w:sz w:val="28"/>
          <w:szCs w:val="28"/>
        </w:rPr>
      </w:pPr>
      <w:r w:rsidRPr="009A4C8E">
        <w:rPr>
          <w:rFonts w:ascii="Times New Roman" w:hAnsi="Times New Roman" w:cs="Times New Roman"/>
          <w:sz w:val="28"/>
          <w:szCs w:val="28"/>
        </w:rPr>
        <w:t>Разработан</w:t>
      </w:r>
      <w:r w:rsidR="004D7598" w:rsidRPr="009A4C8E">
        <w:rPr>
          <w:rFonts w:ascii="Times New Roman" w:hAnsi="Times New Roman" w:cs="Times New Roman"/>
          <w:sz w:val="28"/>
          <w:szCs w:val="28"/>
        </w:rPr>
        <w:t xml:space="preserve"> новый</w:t>
      </w:r>
      <w:r w:rsidRPr="009A4C8E">
        <w:rPr>
          <w:rFonts w:ascii="Times New Roman" w:hAnsi="Times New Roman" w:cs="Times New Roman"/>
          <w:sz w:val="28"/>
          <w:szCs w:val="28"/>
        </w:rPr>
        <w:t xml:space="preserve"> </w:t>
      </w:r>
      <w:bookmarkStart w:id="4" w:name="_Hlk223443564"/>
      <w:bookmarkStart w:id="5" w:name="_Hlk217026824"/>
      <w:r w:rsidRPr="009A4C8E">
        <w:rPr>
          <w:rFonts w:ascii="Times New Roman" w:hAnsi="Times New Roman" w:cs="Times New Roman"/>
          <w:sz w:val="28"/>
          <w:szCs w:val="28"/>
        </w:rPr>
        <w:t xml:space="preserve">способ двухвекторной дистракции с применением устройства, модернизированного репозиционным узлом, </w:t>
      </w:r>
      <w:bookmarkEnd w:id="4"/>
      <w:r w:rsidRPr="009A4C8E">
        <w:rPr>
          <w:rFonts w:ascii="Times New Roman" w:hAnsi="Times New Roman" w:cs="Times New Roman"/>
          <w:sz w:val="28"/>
          <w:szCs w:val="28"/>
        </w:rPr>
        <w:t>для интраоперационной репозиции костных отломков при чрезсуставных многооскольчатых импрессионных переломах пяточной кости</w:t>
      </w:r>
      <w:bookmarkEnd w:id="5"/>
      <w:r w:rsidRPr="009A4C8E">
        <w:rPr>
          <w:rFonts w:ascii="Times New Roman" w:hAnsi="Times New Roman" w:cs="Times New Roman"/>
          <w:sz w:val="28"/>
          <w:szCs w:val="28"/>
        </w:rPr>
        <w:t>.</w:t>
      </w:r>
      <w:r w:rsidR="00AF3E33" w:rsidRPr="009A4C8E">
        <w:rPr>
          <w:rFonts w:ascii="Times New Roman" w:hAnsi="Times New Roman" w:cs="Times New Roman"/>
          <w:sz w:val="28"/>
          <w:szCs w:val="28"/>
        </w:rPr>
        <w:t xml:space="preserve"> </w:t>
      </w:r>
    </w:p>
    <w:p w14:paraId="2AD5AB70" w14:textId="66D70528" w:rsidR="00AF3E33" w:rsidRPr="009A4C8E" w:rsidRDefault="002D14A8" w:rsidP="00AF3E33">
      <w:pPr>
        <w:pStyle w:val="af9"/>
        <w:numPr>
          <w:ilvl w:val="0"/>
          <w:numId w:val="16"/>
        </w:numPr>
        <w:tabs>
          <w:tab w:val="left" w:pos="851"/>
        </w:tabs>
        <w:spacing w:after="0" w:line="240" w:lineRule="auto"/>
        <w:ind w:left="0" w:firstLine="567"/>
        <w:jc w:val="both"/>
        <w:rPr>
          <w:rFonts w:ascii="Times New Roman" w:hAnsi="Times New Roman" w:cs="Times New Roman"/>
          <w:sz w:val="28"/>
          <w:szCs w:val="28"/>
        </w:rPr>
      </w:pPr>
      <w:r w:rsidRPr="009A4C8E">
        <w:rPr>
          <w:rFonts w:ascii="Times New Roman" w:hAnsi="Times New Roman" w:cs="Times New Roman"/>
          <w:sz w:val="28"/>
          <w:szCs w:val="28"/>
        </w:rPr>
        <w:t>Впервые в сравнительном исследовании установлена клинико-функциональная и рентгенологическая эффективность применения двухвекторной интраоперационной репозиции с использованием устройства, модернизированного репозиционным узлом</w:t>
      </w:r>
      <w:r w:rsidR="005A23CB" w:rsidRPr="009A4C8E">
        <w:rPr>
          <w:rFonts w:ascii="Times New Roman" w:hAnsi="Times New Roman" w:cs="Times New Roman"/>
          <w:sz w:val="28"/>
          <w:szCs w:val="28"/>
        </w:rPr>
        <w:t>,</w:t>
      </w:r>
      <w:r w:rsidRPr="009A4C8E">
        <w:rPr>
          <w:rFonts w:ascii="Times New Roman" w:hAnsi="Times New Roman" w:cs="Times New Roman"/>
          <w:sz w:val="28"/>
          <w:szCs w:val="28"/>
        </w:rPr>
        <w:t xml:space="preserve"> при чрезсуставных многооскольчатых импрессионных переломах типа Sanders IV</w:t>
      </w:r>
      <w:r w:rsidR="00AF3E33" w:rsidRPr="009A4C8E">
        <w:rPr>
          <w:rFonts w:ascii="Times New Roman" w:hAnsi="Times New Roman" w:cs="Times New Roman"/>
          <w:sz w:val="28"/>
          <w:szCs w:val="28"/>
        </w:rPr>
        <w:t xml:space="preserve">. </w:t>
      </w:r>
    </w:p>
    <w:p w14:paraId="621EA354" w14:textId="01CD8862" w:rsidR="00AF3E33" w:rsidRPr="009A4C8E" w:rsidRDefault="00AF3E33" w:rsidP="009A4C8E">
      <w:pPr>
        <w:ind w:firstLine="426"/>
        <w:jc w:val="both"/>
        <w:rPr>
          <w:rFonts w:ascii="Times New Roman" w:hAnsi="Times New Roman" w:cs="Times New Roman"/>
          <w:b/>
          <w:sz w:val="28"/>
          <w:szCs w:val="28"/>
        </w:rPr>
      </w:pPr>
      <w:r w:rsidRPr="009A4C8E">
        <w:rPr>
          <w:rFonts w:ascii="Times New Roman" w:hAnsi="Times New Roman" w:cs="Times New Roman"/>
          <w:b/>
          <w:sz w:val="28"/>
          <w:szCs w:val="28"/>
        </w:rPr>
        <w:t>Основные положения, выносимые на защиту:</w:t>
      </w:r>
    </w:p>
    <w:p w14:paraId="20BDC1DF" w14:textId="626FBF2B" w:rsidR="0093352A" w:rsidRPr="009A4C8E" w:rsidRDefault="002D14A8" w:rsidP="00B675FD">
      <w:pPr>
        <w:pStyle w:val="af9"/>
        <w:numPr>
          <w:ilvl w:val="0"/>
          <w:numId w:val="5"/>
        </w:numPr>
        <w:spacing w:after="0" w:line="240" w:lineRule="auto"/>
        <w:ind w:left="0" w:firstLine="426"/>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По результатам математического моделирования системы </w:t>
      </w:r>
      <w:r w:rsidR="005A23CB" w:rsidRPr="009A4C8E">
        <w:rPr>
          <w:rFonts w:ascii="Times New Roman" w:eastAsia="Times New Roman" w:hAnsi="Times New Roman" w:cs="Times New Roman"/>
          <w:i/>
          <w:iCs/>
          <w:sz w:val="28"/>
          <w:szCs w:val="28"/>
        </w:rPr>
        <w:t>аппарат</w:t>
      </w:r>
      <w:r w:rsidRPr="009A4C8E">
        <w:rPr>
          <w:rFonts w:ascii="Times New Roman" w:eastAsia="Times New Roman" w:hAnsi="Times New Roman" w:cs="Times New Roman"/>
          <w:i/>
          <w:iCs/>
          <w:sz w:val="28"/>
          <w:szCs w:val="28"/>
        </w:rPr>
        <w:t xml:space="preserve"> </w:t>
      </w:r>
      <w:r w:rsidR="005A23CB" w:rsidRPr="009A4C8E">
        <w:rPr>
          <w:rFonts w:ascii="Times New Roman" w:eastAsia="Times New Roman" w:hAnsi="Times New Roman" w:cs="Times New Roman"/>
          <w:i/>
          <w:iCs/>
          <w:sz w:val="28"/>
          <w:szCs w:val="28"/>
        </w:rPr>
        <w:t>–</w:t>
      </w:r>
      <w:r w:rsidRPr="009A4C8E">
        <w:rPr>
          <w:rFonts w:ascii="Times New Roman" w:eastAsia="Times New Roman" w:hAnsi="Times New Roman" w:cs="Times New Roman"/>
          <w:i/>
          <w:iCs/>
          <w:sz w:val="28"/>
          <w:szCs w:val="28"/>
        </w:rPr>
        <w:t xml:space="preserve"> голень </w:t>
      </w:r>
      <w:r w:rsidR="005A23CB" w:rsidRPr="009A4C8E">
        <w:rPr>
          <w:rFonts w:ascii="Times New Roman" w:eastAsia="Times New Roman" w:hAnsi="Times New Roman" w:cs="Times New Roman"/>
          <w:i/>
          <w:iCs/>
          <w:sz w:val="28"/>
          <w:szCs w:val="28"/>
        </w:rPr>
        <w:t>–</w:t>
      </w:r>
      <w:r w:rsidRPr="009A4C8E">
        <w:rPr>
          <w:rFonts w:ascii="Times New Roman" w:eastAsia="Times New Roman" w:hAnsi="Times New Roman" w:cs="Times New Roman"/>
          <w:i/>
          <w:iCs/>
          <w:sz w:val="28"/>
          <w:szCs w:val="28"/>
        </w:rPr>
        <w:t xml:space="preserve"> стопа</w:t>
      </w:r>
      <w:r w:rsidRPr="009A4C8E">
        <w:rPr>
          <w:rFonts w:ascii="Times New Roman" w:eastAsia="Times New Roman" w:hAnsi="Times New Roman" w:cs="Times New Roman"/>
          <w:sz w:val="28"/>
          <w:szCs w:val="28"/>
        </w:rPr>
        <w:t xml:space="preserve"> установлено, что устройство для интраоперационной репозиции костных отломков, модернизированное репозиционным узлом, обладает достаточным запасом прочности (до 720 МПа) и обеспечивает двухвекторную интраоперационную дистракции вдоль оси голени и оси пяточной кости, что создаёт условия для восстановления пространственной конфигурации пяточной кости при чрезсуставных многооскольчатых импрессионных переломах типа Sanders IV</w:t>
      </w:r>
      <w:r w:rsidR="005A23CB" w:rsidRPr="009A4C8E">
        <w:rPr>
          <w:rFonts w:ascii="Times New Roman" w:hAnsi="Times New Roman" w:cs="Times New Roman"/>
          <w:sz w:val="28"/>
          <w:szCs w:val="28"/>
        </w:rPr>
        <w:t>.</w:t>
      </w:r>
    </w:p>
    <w:p w14:paraId="5C03D3E1" w14:textId="46C74866" w:rsidR="00686D58" w:rsidRPr="009A4C8E" w:rsidRDefault="002D14A8" w:rsidP="00B675FD">
      <w:pPr>
        <w:pStyle w:val="af9"/>
        <w:numPr>
          <w:ilvl w:val="0"/>
          <w:numId w:val="5"/>
        </w:numPr>
        <w:tabs>
          <w:tab w:val="left" w:pos="0"/>
        </w:tabs>
        <w:spacing w:after="0" w:line="240" w:lineRule="auto"/>
        <w:ind w:left="0" w:firstLine="426"/>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Применение двухвекторной интраоперационной дистракции с использованием устройства, модернизированного репозиционным узлом, обеспечивает восстановление трёхмерной конфигурации пяточной кости, что выражается в достоверном уменьшении её ширины, увеличении высоты и длины (p&lt;0,001),</w:t>
      </w:r>
      <w:r w:rsidR="005A23CB" w:rsidRPr="009A4C8E">
        <w:rPr>
          <w:rFonts w:ascii="Times New Roman" w:eastAsia="Times New Roman" w:hAnsi="Times New Roman" w:cs="Times New Roman"/>
          <w:sz w:val="28"/>
          <w:szCs w:val="28"/>
        </w:rPr>
        <w:t xml:space="preserve"> тем самым</w:t>
      </w:r>
      <w:r w:rsidRPr="009A4C8E">
        <w:rPr>
          <w:rFonts w:ascii="Times New Roman" w:eastAsia="Times New Roman" w:hAnsi="Times New Roman" w:cs="Times New Roman"/>
          <w:sz w:val="28"/>
          <w:szCs w:val="28"/>
        </w:rPr>
        <w:t xml:space="preserve"> подтверждая эффективность анатомической коррекции при чрезсуставных многооскольчатых импрессионных переломах типа Sanders IV</w:t>
      </w:r>
      <w:r w:rsidR="00686D58" w:rsidRPr="009A4C8E">
        <w:rPr>
          <w:rFonts w:ascii="Times New Roman" w:eastAsia="Times New Roman" w:hAnsi="Times New Roman" w:cs="Times New Roman"/>
          <w:sz w:val="28"/>
          <w:szCs w:val="28"/>
        </w:rPr>
        <w:t>.</w:t>
      </w:r>
    </w:p>
    <w:p w14:paraId="1B61BFF2" w14:textId="097B02BE" w:rsidR="002D14A8" w:rsidRPr="009A4C8E" w:rsidRDefault="002D14A8" w:rsidP="00B675FD">
      <w:pPr>
        <w:pStyle w:val="af9"/>
        <w:numPr>
          <w:ilvl w:val="0"/>
          <w:numId w:val="5"/>
        </w:numPr>
        <w:tabs>
          <w:tab w:val="left" w:pos="0"/>
        </w:tabs>
        <w:spacing w:after="0" w:line="240" w:lineRule="auto"/>
        <w:ind w:left="0" w:firstLine="426"/>
        <w:jc w:val="both"/>
        <w:rPr>
          <w:rFonts w:ascii="Times New Roman" w:hAnsi="Times New Roman" w:cs="Times New Roman"/>
          <w:sz w:val="28"/>
          <w:szCs w:val="28"/>
        </w:rPr>
      </w:pPr>
      <w:r w:rsidRPr="009A4C8E">
        <w:rPr>
          <w:rFonts w:ascii="Times New Roman" w:hAnsi="Times New Roman" w:cs="Times New Roman"/>
          <w:sz w:val="28"/>
          <w:szCs w:val="28"/>
        </w:rPr>
        <w:t>Применение предложенного устройства с двухвекторной интраоперационной дистракцией по сравнению с традиционными методами репозиции достоверно снижает частоту послеоперационных осложнений (с 43,3% до 5,9%) и увеличивает долю отличных и хороших функциональных исходов по шкале AOFAS (с 55,9% до 88,2%) (p&lt;0,001).</w:t>
      </w:r>
    </w:p>
    <w:p w14:paraId="21BB069F" w14:textId="786B2AFB" w:rsidR="00AF3E33" w:rsidRPr="009A4C8E" w:rsidRDefault="00AF3E33" w:rsidP="00C02CB9">
      <w:pPr>
        <w:ind w:firstLine="426"/>
        <w:jc w:val="both"/>
        <w:rPr>
          <w:rFonts w:ascii="Times New Roman" w:hAnsi="Times New Roman" w:cs="Times New Roman"/>
          <w:sz w:val="28"/>
          <w:szCs w:val="28"/>
        </w:rPr>
      </w:pPr>
      <w:r w:rsidRPr="009A4C8E">
        <w:rPr>
          <w:rFonts w:ascii="Times New Roman" w:hAnsi="Times New Roman" w:cs="Times New Roman"/>
          <w:b/>
          <w:sz w:val="28"/>
          <w:szCs w:val="28"/>
        </w:rPr>
        <w:t xml:space="preserve">Практическая значимость </w:t>
      </w:r>
    </w:p>
    <w:p w14:paraId="3073CBB6" w14:textId="425CE9CD" w:rsidR="002D14A8" w:rsidRPr="009A4C8E" w:rsidRDefault="002D14A8" w:rsidP="00C02CB9">
      <w:pPr>
        <w:tabs>
          <w:tab w:val="left" w:pos="709"/>
        </w:tabs>
        <w:ind w:firstLine="426"/>
        <w:jc w:val="both"/>
        <w:rPr>
          <w:rFonts w:ascii="Times New Roman" w:hAnsi="Times New Roman" w:cs="Times New Roman"/>
          <w:sz w:val="28"/>
        </w:rPr>
      </w:pPr>
      <w:r w:rsidRPr="009A4C8E">
        <w:rPr>
          <w:rFonts w:ascii="Times New Roman" w:hAnsi="Times New Roman" w:cs="Times New Roman"/>
          <w:sz w:val="28"/>
        </w:rPr>
        <w:t>1. Разработанный способ двухвекторной дистракции с применением устройства, модернизированного репозиционным узлом, позволяет восстановить анатомическую конфигурацию пяточной кости и суставной фасетки при чрезсуставных многооскольчатых импрессионных переломах типа Sanders IV.</w:t>
      </w:r>
    </w:p>
    <w:p w14:paraId="655ADE6E" w14:textId="018238D0" w:rsidR="002D14A8" w:rsidRPr="009A4C8E" w:rsidRDefault="002D14A8" w:rsidP="00C02CB9">
      <w:pPr>
        <w:tabs>
          <w:tab w:val="left" w:pos="709"/>
        </w:tabs>
        <w:ind w:firstLine="426"/>
        <w:jc w:val="both"/>
        <w:rPr>
          <w:rFonts w:ascii="Times New Roman" w:hAnsi="Times New Roman" w:cs="Times New Roman"/>
          <w:sz w:val="28"/>
        </w:rPr>
      </w:pPr>
      <w:r w:rsidRPr="009A4C8E">
        <w:rPr>
          <w:rFonts w:ascii="Times New Roman" w:hAnsi="Times New Roman" w:cs="Times New Roman"/>
          <w:sz w:val="28"/>
        </w:rPr>
        <w:t>2. Применение предложенного способа двухвекторной дистракции с применением устройства, модернизированного репозиционным узлом, снижает частоту послеоперационных осложнений, тем самым улучшая отдалённые функциональные результаты лечения.</w:t>
      </w:r>
    </w:p>
    <w:p w14:paraId="6A140F94" w14:textId="31D51FD5" w:rsidR="002D14A8" w:rsidRPr="009A4C8E" w:rsidRDefault="002D14A8" w:rsidP="00C02CB9">
      <w:pPr>
        <w:tabs>
          <w:tab w:val="left" w:pos="709"/>
        </w:tabs>
        <w:ind w:firstLine="426"/>
        <w:jc w:val="both"/>
        <w:rPr>
          <w:rFonts w:ascii="Times New Roman" w:hAnsi="Times New Roman" w:cs="Times New Roman"/>
          <w:sz w:val="28"/>
        </w:rPr>
      </w:pPr>
      <w:r w:rsidRPr="009A4C8E">
        <w:rPr>
          <w:rFonts w:ascii="Times New Roman" w:hAnsi="Times New Roman" w:cs="Times New Roman"/>
          <w:sz w:val="28"/>
        </w:rPr>
        <w:t>3. Внедрение разработанной технологии в практику травматологических отделений позволяет стандартизировать хирургическую тактику при наиболее тяжёлых внутрисуставных переломах пяточной кости</w:t>
      </w:r>
      <w:r w:rsidR="005A23CB" w:rsidRPr="009A4C8E">
        <w:rPr>
          <w:rFonts w:ascii="Times New Roman" w:hAnsi="Times New Roman" w:cs="Times New Roman"/>
          <w:sz w:val="28"/>
        </w:rPr>
        <w:t xml:space="preserve"> и</w:t>
      </w:r>
      <w:r w:rsidRPr="009A4C8E">
        <w:rPr>
          <w:rFonts w:ascii="Times New Roman" w:hAnsi="Times New Roman" w:cs="Times New Roman"/>
          <w:sz w:val="28"/>
        </w:rPr>
        <w:t xml:space="preserve"> повысить предсказуемость исходов лечения и сократить потребность в повторных реконструктивных вмешательствах.</w:t>
      </w:r>
    </w:p>
    <w:p w14:paraId="219C9706" w14:textId="52738D72" w:rsidR="00AF3E33" w:rsidRPr="009A4C8E" w:rsidRDefault="00AF3E33" w:rsidP="00C02CB9">
      <w:pPr>
        <w:ind w:firstLine="426"/>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Внедрение результатов исследования</w:t>
      </w:r>
    </w:p>
    <w:p w14:paraId="0F5A97A6" w14:textId="00778F29" w:rsidR="00AF3E33" w:rsidRPr="009A4C8E" w:rsidRDefault="00C02CB9" w:rsidP="00C02CB9">
      <w:pPr>
        <w:ind w:firstLine="426"/>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При выполнении работы</w:t>
      </w:r>
      <w:r w:rsidR="005A23CB" w:rsidRPr="009A4C8E">
        <w:rPr>
          <w:rFonts w:ascii="Times New Roman" w:eastAsia="Times New Roman" w:hAnsi="Times New Roman" w:cs="Times New Roman"/>
          <w:sz w:val="28"/>
          <w:szCs w:val="28"/>
        </w:rPr>
        <w:t xml:space="preserve"> по</w:t>
      </w:r>
      <w:r w:rsidRPr="009A4C8E">
        <w:rPr>
          <w:rFonts w:ascii="Times New Roman" w:eastAsia="Times New Roman" w:hAnsi="Times New Roman" w:cs="Times New Roman"/>
          <w:sz w:val="28"/>
          <w:szCs w:val="28"/>
        </w:rPr>
        <w:t xml:space="preserve"> репозици</w:t>
      </w:r>
      <w:r w:rsidR="005A23CB"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 xml:space="preserve"> костных отломков при чрезсуставных многооскольчатых импрессионных переломах пяточной кости путем двухвекторной дистракции предложенным устройством</w:t>
      </w:r>
      <w:r w:rsidR="005A23CB" w:rsidRPr="009A4C8E">
        <w:rPr>
          <w:rFonts w:ascii="Times New Roman" w:eastAsia="Times New Roman" w:hAnsi="Times New Roman" w:cs="Times New Roman"/>
          <w:sz w:val="28"/>
          <w:szCs w:val="28"/>
        </w:rPr>
        <w:t xml:space="preserve"> была</w:t>
      </w:r>
      <w:r w:rsidRPr="009A4C8E">
        <w:rPr>
          <w:rFonts w:ascii="Times New Roman" w:eastAsia="Times New Roman" w:hAnsi="Times New Roman" w:cs="Times New Roman"/>
          <w:sz w:val="28"/>
          <w:szCs w:val="28"/>
        </w:rPr>
        <w:t xml:space="preserve"> внедрена в клиническую практику в травматологических отделениях МГБ №1 г. Астаны, ННЦТО им. академика Н.Д. Батпенова, оформлены 2 акта внедрения.</w:t>
      </w:r>
    </w:p>
    <w:p w14:paraId="63E3F99C" w14:textId="77777777" w:rsidR="00AF3E33" w:rsidRPr="009A4C8E" w:rsidRDefault="00AF3E33" w:rsidP="00AF3E33">
      <w:pPr>
        <w:ind w:left="567"/>
        <w:jc w:val="both"/>
        <w:rPr>
          <w:rFonts w:ascii="Times New Roman" w:hAnsi="Times New Roman" w:cs="Times New Roman"/>
          <w:b/>
          <w:sz w:val="28"/>
          <w:szCs w:val="28"/>
        </w:rPr>
      </w:pPr>
      <w:r w:rsidRPr="009A4C8E">
        <w:rPr>
          <w:rFonts w:ascii="Times New Roman" w:hAnsi="Times New Roman" w:cs="Times New Roman"/>
          <w:b/>
          <w:sz w:val="28"/>
          <w:szCs w:val="28"/>
        </w:rPr>
        <w:t>Личный вклад докторанта:</w:t>
      </w:r>
    </w:p>
    <w:p w14:paraId="3BEBBECC" w14:textId="4FDA234C" w:rsidR="00AF3E33" w:rsidRPr="009A4C8E" w:rsidRDefault="00AF3E33" w:rsidP="00AF3E33">
      <w:pPr>
        <w:tabs>
          <w:tab w:val="left" w:pos="567"/>
        </w:tabs>
        <w:jc w:val="both"/>
        <w:rPr>
          <w:rFonts w:ascii="Times New Roman" w:hAnsi="Times New Roman" w:cs="Times New Roman"/>
          <w:sz w:val="28"/>
          <w:szCs w:val="28"/>
        </w:rPr>
      </w:pPr>
      <w:r w:rsidRPr="009A4C8E">
        <w:rPr>
          <w:rFonts w:ascii="Times New Roman" w:hAnsi="Times New Roman" w:cs="Times New Roman"/>
          <w:sz w:val="28"/>
          <w:szCs w:val="28"/>
        </w:rPr>
        <w:t xml:space="preserve">        Под руководством научных консультантов проведен анализ и статистическая обработка клинических и инструментальных данных пациентов с переломами пяточной кости типа </w:t>
      </w:r>
      <w:r w:rsidRPr="009A4C8E">
        <w:rPr>
          <w:rFonts w:ascii="Times New Roman" w:hAnsi="Times New Roman" w:cs="Times New Roman"/>
          <w:sz w:val="28"/>
          <w:szCs w:val="28"/>
          <w:lang w:val="en-US"/>
        </w:rPr>
        <w:t>Sanders</w:t>
      </w:r>
      <w:r w:rsidRPr="009A4C8E">
        <w:rPr>
          <w:rFonts w:ascii="Times New Roman" w:hAnsi="Times New Roman" w:cs="Times New Roman"/>
          <w:sz w:val="28"/>
          <w:szCs w:val="28"/>
        </w:rPr>
        <w:t xml:space="preserve"> </w:t>
      </w:r>
      <w:r w:rsidRPr="009A4C8E">
        <w:rPr>
          <w:rFonts w:ascii="Times New Roman" w:hAnsi="Times New Roman" w:cs="Times New Roman"/>
          <w:sz w:val="28"/>
          <w:szCs w:val="28"/>
          <w:lang w:val="en-US"/>
        </w:rPr>
        <w:t>IV</w:t>
      </w:r>
      <w:r w:rsidRPr="009A4C8E">
        <w:rPr>
          <w:rFonts w:ascii="Times New Roman" w:hAnsi="Times New Roman" w:cs="Times New Roman"/>
          <w:sz w:val="28"/>
          <w:szCs w:val="28"/>
        </w:rPr>
        <w:t>, находящихся на стационарном лечении в ГКП на ПХВ «МГБ</w:t>
      </w:r>
      <w:r w:rsidR="005A23CB" w:rsidRPr="009A4C8E">
        <w:rPr>
          <w:rFonts w:ascii="Times New Roman" w:hAnsi="Times New Roman" w:cs="Times New Roman"/>
          <w:sz w:val="28"/>
          <w:szCs w:val="28"/>
        </w:rPr>
        <w:t xml:space="preserve"> </w:t>
      </w:r>
      <w:r w:rsidRPr="009A4C8E">
        <w:rPr>
          <w:rFonts w:ascii="Times New Roman" w:hAnsi="Times New Roman" w:cs="Times New Roman"/>
          <w:sz w:val="28"/>
          <w:szCs w:val="28"/>
        </w:rPr>
        <w:t>№1» г. Астана, РГП на ПХВ «ННЦТО имени академика Н.Д. Батпенова»,  многопрофильн</w:t>
      </w:r>
      <w:r w:rsidR="005A23CB" w:rsidRPr="009A4C8E">
        <w:rPr>
          <w:rFonts w:ascii="Times New Roman" w:hAnsi="Times New Roman" w:cs="Times New Roman"/>
          <w:sz w:val="28"/>
          <w:szCs w:val="28"/>
        </w:rPr>
        <w:t>о</w:t>
      </w:r>
      <w:r w:rsidRPr="009A4C8E">
        <w:rPr>
          <w:rFonts w:ascii="Times New Roman" w:hAnsi="Times New Roman" w:cs="Times New Roman"/>
          <w:sz w:val="28"/>
          <w:szCs w:val="28"/>
        </w:rPr>
        <w:t>й больнице им. проф</w:t>
      </w:r>
      <w:r w:rsidR="005A23CB" w:rsidRPr="009A4C8E">
        <w:rPr>
          <w:rFonts w:ascii="Times New Roman" w:hAnsi="Times New Roman" w:cs="Times New Roman"/>
          <w:sz w:val="28"/>
          <w:szCs w:val="28"/>
        </w:rPr>
        <w:t>ессора</w:t>
      </w:r>
      <w:r w:rsidRPr="009A4C8E">
        <w:rPr>
          <w:rFonts w:ascii="Times New Roman" w:hAnsi="Times New Roman" w:cs="Times New Roman"/>
          <w:sz w:val="28"/>
          <w:szCs w:val="28"/>
        </w:rPr>
        <w:t xml:space="preserve"> Х.Ж.</w:t>
      </w:r>
      <w:r w:rsidR="005A23CB" w:rsidRPr="009A4C8E">
        <w:rPr>
          <w:rFonts w:ascii="Times New Roman" w:hAnsi="Times New Roman" w:cs="Times New Roman"/>
          <w:sz w:val="28"/>
          <w:szCs w:val="28"/>
        </w:rPr>
        <w:t xml:space="preserve"> </w:t>
      </w:r>
      <w:r w:rsidRPr="009A4C8E">
        <w:rPr>
          <w:rFonts w:ascii="Times New Roman" w:hAnsi="Times New Roman" w:cs="Times New Roman"/>
          <w:sz w:val="28"/>
          <w:szCs w:val="28"/>
        </w:rPr>
        <w:t xml:space="preserve">Макажанова г. Караганды.        </w:t>
      </w:r>
    </w:p>
    <w:p w14:paraId="50EC96DA" w14:textId="05E94E0A" w:rsidR="00246697" w:rsidRPr="009A4C8E" w:rsidRDefault="00AF3E33" w:rsidP="00365BE8">
      <w:pPr>
        <w:tabs>
          <w:tab w:val="left" w:pos="567"/>
        </w:tabs>
        <w:jc w:val="both"/>
        <w:rPr>
          <w:rFonts w:ascii="Times New Roman" w:hAnsi="Times New Roman" w:cs="Times New Roman"/>
          <w:sz w:val="28"/>
          <w:szCs w:val="28"/>
        </w:rPr>
      </w:pPr>
      <w:r w:rsidRPr="009A4C8E">
        <w:rPr>
          <w:rFonts w:ascii="Times New Roman" w:hAnsi="Times New Roman" w:cs="Times New Roman"/>
          <w:sz w:val="28"/>
          <w:szCs w:val="28"/>
        </w:rPr>
        <w:t xml:space="preserve">        </w:t>
      </w:r>
      <w:r w:rsidR="00365BE8" w:rsidRPr="009A4C8E">
        <w:rPr>
          <w:rFonts w:ascii="Times New Roman" w:hAnsi="Times New Roman" w:cs="Times New Roman"/>
          <w:sz w:val="28"/>
          <w:szCs w:val="28"/>
        </w:rPr>
        <w:t xml:space="preserve"> </w:t>
      </w:r>
      <w:r w:rsidR="005A23CB" w:rsidRPr="009A4C8E">
        <w:rPr>
          <w:rFonts w:ascii="Times New Roman" w:hAnsi="Times New Roman" w:cs="Times New Roman"/>
          <w:sz w:val="28"/>
          <w:szCs w:val="28"/>
        </w:rPr>
        <w:t>На период сбора клинического материала п</w:t>
      </w:r>
      <w:r w:rsidRPr="009A4C8E">
        <w:rPr>
          <w:rFonts w:ascii="Times New Roman" w:hAnsi="Times New Roman" w:cs="Times New Roman"/>
          <w:sz w:val="28"/>
          <w:szCs w:val="28"/>
        </w:rPr>
        <w:t>ринимал участие в лечении пациентов в ГКП на ПХВ «МГБ</w:t>
      </w:r>
      <w:r w:rsidR="005A23CB" w:rsidRPr="009A4C8E">
        <w:rPr>
          <w:rFonts w:ascii="Times New Roman" w:hAnsi="Times New Roman" w:cs="Times New Roman"/>
          <w:sz w:val="28"/>
          <w:szCs w:val="28"/>
        </w:rPr>
        <w:t xml:space="preserve"> </w:t>
      </w:r>
      <w:r w:rsidRPr="009A4C8E">
        <w:rPr>
          <w:rFonts w:ascii="Times New Roman" w:hAnsi="Times New Roman" w:cs="Times New Roman"/>
          <w:sz w:val="28"/>
          <w:szCs w:val="28"/>
        </w:rPr>
        <w:t xml:space="preserve">№1». </w:t>
      </w:r>
      <w:r w:rsidR="005A23CB" w:rsidRPr="009A4C8E">
        <w:rPr>
          <w:rFonts w:ascii="Times New Roman" w:hAnsi="Times New Roman" w:cs="Times New Roman"/>
          <w:sz w:val="28"/>
          <w:szCs w:val="28"/>
        </w:rPr>
        <w:t xml:space="preserve">В теоретической части </w:t>
      </w:r>
      <w:r w:rsidR="003B6573" w:rsidRPr="009A4C8E">
        <w:rPr>
          <w:rFonts w:ascii="Times New Roman" w:hAnsi="Times New Roman" w:cs="Times New Roman"/>
          <w:sz w:val="28"/>
          <w:szCs w:val="28"/>
        </w:rPr>
        <w:t>диссертационного исследования проведен клинический анализ</w:t>
      </w:r>
      <w:r w:rsidRPr="009A4C8E">
        <w:rPr>
          <w:rFonts w:ascii="Times New Roman" w:hAnsi="Times New Roman" w:cs="Times New Roman"/>
          <w:sz w:val="28"/>
          <w:szCs w:val="28"/>
        </w:rPr>
        <w:t xml:space="preserve"> </w:t>
      </w:r>
      <w:r w:rsidR="003B6573" w:rsidRPr="009A4C8E">
        <w:rPr>
          <w:rFonts w:ascii="Times New Roman" w:hAnsi="Times New Roman" w:cs="Times New Roman"/>
          <w:sz w:val="28"/>
          <w:szCs w:val="28"/>
        </w:rPr>
        <w:t xml:space="preserve">научной </w:t>
      </w:r>
      <w:r w:rsidRPr="009A4C8E">
        <w:rPr>
          <w:rFonts w:ascii="Times New Roman" w:hAnsi="Times New Roman" w:cs="Times New Roman"/>
          <w:sz w:val="28"/>
          <w:szCs w:val="28"/>
        </w:rPr>
        <w:t xml:space="preserve">литературы </w:t>
      </w:r>
      <w:r w:rsidR="003B6573" w:rsidRPr="009A4C8E">
        <w:rPr>
          <w:rFonts w:ascii="Times New Roman" w:hAnsi="Times New Roman" w:cs="Times New Roman"/>
          <w:sz w:val="28"/>
          <w:szCs w:val="28"/>
        </w:rPr>
        <w:t xml:space="preserve">по </w:t>
      </w:r>
      <w:r w:rsidRPr="009A4C8E">
        <w:rPr>
          <w:rFonts w:ascii="Times New Roman" w:hAnsi="Times New Roman" w:cs="Times New Roman"/>
          <w:sz w:val="28"/>
          <w:szCs w:val="28"/>
        </w:rPr>
        <w:t>существующи</w:t>
      </w:r>
      <w:r w:rsidR="003B6573" w:rsidRPr="009A4C8E">
        <w:rPr>
          <w:rFonts w:ascii="Times New Roman" w:hAnsi="Times New Roman" w:cs="Times New Roman"/>
          <w:sz w:val="28"/>
          <w:szCs w:val="28"/>
        </w:rPr>
        <w:t>м</w:t>
      </w:r>
      <w:r w:rsidRPr="009A4C8E">
        <w:rPr>
          <w:rFonts w:ascii="Times New Roman" w:hAnsi="Times New Roman" w:cs="Times New Roman"/>
          <w:sz w:val="28"/>
          <w:szCs w:val="28"/>
        </w:rPr>
        <w:t xml:space="preserve"> метод</w:t>
      </w:r>
      <w:r w:rsidR="003B6573" w:rsidRPr="009A4C8E">
        <w:rPr>
          <w:rFonts w:ascii="Times New Roman" w:hAnsi="Times New Roman" w:cs="Times New Roman"/>
          <w:sz w:val="28"/>
          <w:szCs w:val="28"/>
        </w:rPr>
        <w:t>ам</w:t>
      </w:r>
      <w:r w:rsidRPr="009A4C8E">
        <w:rPr>
          <w:rFonts w:ascii="Times New Roman" w:hAnsi="Times New Roman" w:cs="Times New Roman"/>
          <w:sz w:val="28"/>
          <w:szCs w:val="28"/>
        </w:rPr>
        <w:t xml:space="preserve"> репозиции и лечения переломов пяточной кости. Произведен набор пациентов для участия в </w:t>
      </w:r>
      <w:r w:rsidR="003B6573" w:rsidRPr="009A4C8E">
        <w:rPr>
          <w:rFonts w:ascii="Times New Roman" w:hAnsi="Times New Roman" w:cs="Times New Roman"/>
          <w:sz w:val="28"/>
          <w:szCs w:val="28"/>
        </w:rPr>
        <w:t xml:space="preserve">данном </w:t>
      </w:r>
      <w:r w:rsidRPr="009A4C8E">
        <w:rPr>
          <w:rFonts w:ascii="Times New Roman" w:hAnsi="Times New Roman" w:cs="Times New Roman"/>
          <w:sz w:val="28"/>
          <w:szCs w:val="28"/>
        </w:rPr>
        <w:t xml:space="preserve">исследовании. Весь материал систематизирован, документирован и оформлен в виде диссертации </w:t>
      </w:r>
      <w:r w:rsidR="003B6573" w:rsidRPr="009A4C8E">
        <w:rPr>
          <w:rFonts w:ascii="Times New Roman" w:hAnsi="Times New Roman" w:cs="Times New Roman"/>
          <w:sz w:val="28"/>
          <w:szCs w:val="28"/>
        </w:rPr>
        <w:t>самостоятельно</w:t>
      </w:r>
      <w:r w:rsidRPr="009A4C8E">
        <w:rPr>
          <w:rFonts w:ascii="Times New Roman" w:hAnsi="Times New Roman" w:cs="Times New Roman"/>
          <w:sz w:val="28"/>
          <w:szCs w:val="28"/>
        </w:rPr>
        <w:t>.</w:t>
      </w:r>
    </w:p>
    <w:p w14:paraId="775E8527" w14:textId="03FD5CE2" w:rsidR="00AF3E33" w:rsidRPr="009A4C8E" w:rsidRDefault="00246697" w:rsidP="00365BE8">
      <w:pPr>
        <w:tabs>
          <w:tab w:val="left" w:pos="567"/>
        </w:tabs>
        <w:jc w:val="both"/>
        <w:rPr>
          <w:rFonts w:ascii="Times New Roman" w:hAnsi="Times New Roman" w:cs="Times New Roman"/>
          <w:sz w:val="28"/>
          <w:szCs w:val="28"/>
        </w:rPr>
      </w:pPr>
      <w:r w:rsidRPr="009A4C8E">
        <w:rPr>
          <w:rFonts w:ascii="Times New Roman" w:hAnsi="Times New Roman" w:cs="Times New Roman"/>
          <w:sz w:val="28"/>
          <w:szCs w:val="28"/>
        </w:rPr>
        <w:tab/>
      </w:r>
      <w:r w:rsidR="003B6573" w:rsidRPr="009A4C8E">
        <w:rPr>
          <w:rFonts w:ascii="Times New Roman" w:hAnsi="Times New Roman" w:cs="Times New Roman"/>
          <w:sz w:val="28"/>
          <w:szCs w:val="28"/>
        </w:rPr>
        <w:t>Являюсь с</w:t>
      </w:r>
      <w:r w:rsidR="00AF3E33" w:rsidRPr="009A4C8E">
        <w:rPr>
          <w:rFonts w:ascii="Times New Roman" w:hAnsi="Times New Roman" w:cs="Times New Roman"/>
          <w:sz w:val="28"/>
          <w:szCs w:val="28"/>
        </w:rPr>
        <w:t>оавтор</w:t>
      </w:r>
      <w:r w:rsidR="003B6573" w:rsidRPr="009A4C8E">
        <w:rPr>
          <w:rFonts w:ascii="Times New Roman" w:hAnsi="Times New Roman" w:cs="Times New Roman"/>
          <w:sz w:val="28"/>
          <w:szCs w:val="28"/>
        </w:rPr>
        <w:t>ом</w:t>
      </w:r>
      <w:r w:rsidR="00AF3E33" w:rsidRPr="009A4C8E">
        <w:rPr>
          <w:rFonts w:ascii="Times New Roman" w:hAnsi="Times New Roman" w:cs="Times New Roman"/>
          <w:sz w:val="28"/>
          <w:szCs w:val="28"/>
        </w:rPr>
        <w:t xml:space="preserve"> способа двухвекторной дистракции для интраоперационной репозиции костных отломков при переломе пяточной кости.</w:t>
      </w:r>
    </w:p>
    <w:p w14:paraId="51EE66CC" w14:textId="77777777" w:rsidR="00AF3E33" w:rsidRPr="009A4C8E" w:rsidRDefault="00AF3E33" w:rsidP="00AF3E33">
      <w:pPr>
        <w:ind w:left="567"/>
        <w:jc w:val="both"/>
        <w:rPr>
          <w:rFonts w:ascii="Times New Roman" w:hAnsi="Times New Roman" w:cs="Times New Roman"/>
          <w:b/>
          <w:sz w:val="28"/>
          <w:szCs w:val="28"/>
        </w:rPr>
      </w:pPr>
      <w:r w:rsidRPr="009A4C8E">
        <w:rPr>
          <w:rFonts w:ascii="Times New Roman" w:hAnsi="Times New Roman" w:cs="Times New Roman"/>
          <w:b/>
          <w:sz w:val="28"/>
          <w:szCs w:val="28"/>
        </w:rPr>
        <w:t>Апробация работы</w:t>
      </w:r>
    </w:p>
    <w:p w14:paraId="41EA8018" w14:textId="58E84385" w:rsidR="00AF3E33" w:rsidRPr="009A4C8E" w:rsidRDefault="00AF3E33" w:rsidP="009A4C8E">
      <w:pPr>
        <w:ind w:firstLine="567"/>
        <w:jc w:val="both"/>
        <w:rPr>
          <w:rFonts w:ascii="Times New Roman" w:hAnsi="Times New Roman" w:cs="Times New Roman"/>
          <w:sz w:val="28"/>
          <w:szCs w:val="28"/>
        </w:rPr>
      </w:pPr>
      <w:r w:rsidRPr="009A4C8E">
        <w:rPr>
          <w:rFonts w:ascii="Times New Roman" w:hAnsi="Times New Roman" w:cs="Times New Roman"/>
          <w:sz w:val="28"/>
          <w:szCs w:val="28"/>
        </w:rPr>
        <w:t>Результаты научно-исследовательской работы обсуждались на</w:t>
      </w:r>
      <w:r w:rsidR="00365BE8" w:rsidRPr="009A4C8E">
        <w:rPr>
          <w:rFonts w:ascii="Times New Roman" w:hAnsi="Times New Roman" w:cs="Times New Roman"/>
          <w:sz w:val="28"/>
          <w:szCs w:val="28"/>
        </w:rPr>
        <w:t>:</w:t>
      </w:r>
      <w:r w:rsidRPr="009A4C8E">
        <w:rPr>
          <w:rFonts w:ascii="Times New Roman" w:hAnsi="Times New Roman" w:cs="Times New Roman"/>
          <w:sz w:val="28"/>
          <w:szCs w:val="28"/>
        </w:rPr>
        <w:t xml:space="preserve">  </w:t>
      </w:r>
    </w:p>
    <w:p w14:paraId="5C40E658" w14:textId="72AC77D1" w:rsidR="00AF3E33" w:rsidRPr="009A4C8E" w:rsidRDefault="00365BE8" w:rsidP="003B6573">
      <w:pPr>
        <w:pStyle w:val="af9"/>
        <w:tabs>
          <w:tab w:val="left" w:pos="709"/>
          <w:tab w:val="left" w:pos="851"/>
        </w:tabs>
        <w:spacing w:after="0" w:line="240" w:lineRule="auto"/>
        <w:ind w:left="0"/>
        <w:jc w:val="both"/>
        <w:rPr>
          <w:rFonts w:ascii="Times New Roman" w:hAnsi="Times New Roman" w:cs="Times New Roman"/>
          <w:sz w:val="28"/>
          <w:szCs w:val="28"/>
        </w:rPr>
      </w:pPr>
      <w:r w:rsidRPr="009A4C8E">
        <w:rPr>
          <w:rFonts w:ascii="Times New Roman" w:hAnsi="Times New Roman" w:cs="Times New Roman"/>
          <w:sz w:val="28"/>
          <w:szCs w:val="28"/>
        </w:rPr>
        <w:t xml:space="preserve">        </w:t>
      </w:r>
      <w:r w:rsidR="003B6573" w:rsidRPr="009A4C8E">
        <w:rPr>
          <w:rFonts w:ascii="Times New Roman" w:eastAsia="Times New Roman" w:hAnsi="Times New Roman" w:cs="Times New Roman"/>
          <w:sz w:val="28"/>
          <w:szCs w:val="28"/>
        </w:rPr>
        <w:t xml:space="preserve">– </w:t>
      </w:r>
      <w:r w:rsidR="00AF3E33" w:rsidRPr="009A4C8E">
        <w:rPr>
          <w:rFonts w:ascii="Times New Roman" w:hAnsi="Times New Roman" w:cs="Times New Roman"/>
          <w:sz w:val="28"/>
          <w:szCs w:val="28"/>
        </w:rPr>
        <w:t xml:space="preserve">Международной научно-практической конференции «Горизонты травматологии и ортопедии» </w:t>
      </w:r>
      <w:r w:rsidR="003B6573" w:rsidRPr="009A4C8E">
        <w:rPr>
          <w:rFonts w:ascii="Times New Roman" w:hAnsi="Times New Roman" w:cs="Times New Roman"/>
          <w:sz w:val="28"/>
          <w:szCs w:val="28"/>
        </w:rPr>
        <w:t>на конкурсе молодых ученых</w:t>
      </w:r>
      <w:r w:rsidR="0035052A" w:rsidRPr="009A4C8E">
        <w:rPr>
          <w:rFonts w:ascii="Times New Roman" w:hAnsi="Times New Roman" w:cs="Times New Roman"/>
          <w:sz w:val="28"/>
          <w:szCs w:val="28"/>
        </w:rPr>
        <w:t xml:space="preserve"> </w:t>
      </w:r>
      <w:r w:rsidR="00AF3E33" w:rsidRPr="009A4C8E">
        <w:rPr>
          <w:rFonts w:ascii="Times New Roman" w:hAnsi="Times New Roman" w:cs="Times New Roman"/>
          <w:sz w:val="28"/>
          <w:szCs w:val="28"/>
        </w:rPr>
        <w:t>(Туркестан, 2022</w:t>
      </w:r>
      <w:r w:rsidR="0035052A" w:rsidRPr="009A4C8E">
        <w:rPr>
          <w:rFonts w:ascii="Times New Roman" w:hAnsi="Times New Roman" w:cs="Times New Roman"/>
          <w:sz w:val="28"/>
          <w:szCs w:val="28"/>
        </w:rPr>
        <w:t xml:space="preserve"> </w:t>
      </w:r>
      <w:r w:rsidR="00AF3E33" w:rsidRPr="009A4C8E">
        <w:rPr>
          <w:rFonts w:ascii="Times New Roman" w:hAnsi="Times New Roman" w:cs="Times New Roman"/>
          <w:sz w:val="28"/>
          <w:szCs w:val="28"/>
        </w:rPr>
        <w:t>г.)</w:t>
      </w:r>
      <w:r w:rsidR="0035052A" w:rsidRPr="009A4C8E">
        <w:rPr>
          <w:rFonts w:ascii="Times New Roman" w:hAnsi="Times New Roman" w:cs="Times New Roman"/>
          <w:sz w:val="28"/>
          <w:szCs w:val="28"/>
        </w:rPr>
        <w:t>.</w:t>
      </w:r>
    </w:p>
    <w:p w14:paraId="10AEEA87" w14:textId="389F855C" w:rsidR="00AF3E33" w:rsidRPr="009A4C8E" w:rsidRDefault="00365BE8" w:rsidP="00365BE8">
      <w:pPr>
        <w:rPr>
          <w:rFonts w:ascii="Times New Roman" w:eastAsia="Times New Roman" w:hAnsi="Times New Roman" w:cs="Times New Roman"/>
          <w:b/>
          <w:sz w:val="28"/>
          <w:szCs w:val="28"/>
        </w:rPr>
      </w:pPr>
      <w:r w:rsidRPr="009A4C8E">
        <w:rPr>
          <w:rFonts w:ascii="Times New Roman" w:hAnsi="Times New Roman" w:cs="Times New Roman"/>
          <w:sz w:val="28"/>
          <w:szCs w:val="28"/>
        </w:rPr>
        <w:t xml:space="preserve">       </w:t>
      </w:r>
      <w:r w:rsidR="00246697" w:rsidRPr="009A4C8E">
        <w:rPr>
          <w:rFonts w:ascii="Times New Roman" w:hAnsi="Times New Roman" w:cs="Times New Roman"/>
          <w:sz w:val="28"/>
          <w:szCs w:val="28"/>
        </w:rPr>
        <w:t xml:space="preserve"> </w:t>
      </w:r>
      <w:r w:rsidR="003B6573" w:rsidRPr="009A4C8E">
        <w:rPr>
          <w:rFonts w:ascii="Times New Roman" w:eastAsia="Times New Roman" w:hAnsi="Times New Roman" w:cs="Times New Roman"/>
          <w:sz w:val="28"/>
          <w:szCs w:val="28"/>
        </w:rPr>
        <w:t xml:space="preserve">– </w:t>
      </w:r>
      <w:r w:rsidR="00AF3E33" w:rsidRPr="009A4C8E">
        <w:rPr>
          <w:rFonts w:ascii="Times New Roman" w:hAnsi="Times New Roman" w:cs="Times New Roman"/>
          <w:sz w:val="28"/>
          <w:szCs w:val="28"/>
          <w:lang w:val="en-US"/>
        </w:rPr>
        <w:t>IV</w:t>
      </w:r>
      <w:r w:rsidR="00AF3E33" w:rsidRPr="009A4C8E">
        <w:rPr>
          <w:rFonts w:ascii="Times New Roman" w:hAnsi="Times New Roman" w:cs="Times New Roman"/>
          <w:sz w:val="28"/>
          <w:szCs w:val="28"/>
        </w:rPr>
        <w:t xml:space="preserve"> Съезд</w:t>
      </w:r>
      <w:r w:rsidR="0035052A" w:rsidRPr="009A4C8E">
        <w:rPr>
          <w:rFonts w:ascii="Times New Roman" w:hAnsi="Times New Roman" w:cs="Times New Roman"/>
          <w:sz w:val="28"/>
          <w:szCs w:val="28"/>
        </w:rPr>
        <w:t>е</w:t>
      </w:r>
      <w:r w:rsidR="00AF3E33" w:rsidRPr="009A4C8E">
        <w:rPr>
          <w:rFonts w:ascii="Times New Roman" w:hAnsi="Times New Roman" w:cs="Times New Roman"/>
          <w:sz w:val="28"/>
          <w:szCs w:val="28"/>
        </w:rPr>
        <w:t xml:space="preserve"> травматологов-ортопедов Республики Казахстан (Астана, 28-29 августа 2024 г.).</w:t>
      </w:r>
      <w:r w:rsidR="009A4C8E" w:rsidRPr="009A4C8E">
        <w:rPr>
          <w:rFonts w:ascii="Times New Roman" w:hAnsi="Times New Roman" w:cs="Times New Roman"/>
          <w:sz w:val="28"/>
          <w:szCs w:val="28"/>
        </w:rPr>
        <w:t xml:space="preserve"> </w:t>
      </w:r>
    </w:p>
    <w:p w14:paraId="44A5228F" w14:textId="77777777" w:rsidR="00365BE8" w:rsidRPr="009A4C8E" w:rsidRDefault="00365BE8" w:rsidP="00365BE8">
      <w:pPr>
        <w:widowControl w:val="0"/>
        <w:autoSpaceDE w:val="0"/>
        <w:autoSpaceDN w:val="0"/>
        <w:ind w:firstLine="567"/>
        <w:jc w:val="both"/>
        <w:rPr>
          <w:rFonts w:ascii="Times New Roman" w:eastAsia="Times New Roman" w:hAnsi="Times New Roman" w:cs="Times New Roman"/>
          <w:b/>
          <w:bCs/>
          <w:sz w:val="28"/>
          <w:szCs w:val="28"/>
        </w:rPr>
      </w:pPr>
      <w:r w:rsidRPr="009A4C8E">
        <w:rPr>
          <w:rFonts w:ascii="Times New Roman" w:eastAsia="Times New Roman" w:hAnsi="Times New Roman" w:cs="Times New Roman"/>
          <w:b/>
          <w:bCs/>
          <w:sz w:val="28"/>
          <w:szCs w:val="28"/>
        </w:rPr>
        <w:t>Публикации по теме диссертации</w:t>
      </w:r>
    </w:p>
    <w:p w14:paraId="31EA2B39" w14:textId="455524E8" w:rsidR="00365BE8" w:rsidRPr="009A4C8E" w:rsidRDefault="00365BE8" w:rsidP="00365BE8">
      <w:pPr>
        <w:tabs>
          <w:tab w:val="left" w:pos="567"/>
        </w:tabs>
        <w:ind w:firstLine="567"/>
        <w:jc w:val="both"/>
        <w:rPr>
          <w:rFonts w:ascii="Times New Roman" w:eastAsia="Times New Roman" w:hAnsi="Times New Roman" w:cs="Times New Roman"/>
          <w:b/>
          <w:sz w:val="28"/>
          <w:szCs w:val="28"/>
        </w:rPr>
      </w:pPr>
      <w:r w:rsidRPr="009A4C8E">
        <w:rPr>
          <w:rFonts w:ascii="Times New Roman" w:eastAsia="Times New Roman" w:hAnsi="Times New Roman" w:cs="Times New Roman"/>
          <w:sz w:val="28"/>
          <w:szCs w:val="28"/>
        </w:rPr>
        <w:t>По материалам диссертационного исследования опубликован</w:t>
      </w:r>
      <w:r w:rsidR="0035052A" w:rsidRPr="009A4C8E">
        <w:rPr>
          <w:rFonts w:ascii="Times New Roman" w:eastAsia="Times New Roman" w:hAnsi="Times New Roman" w:cs="Times New Roman"/>
          <w:sz w:val="28"/>
          <w:szCs w:val="28"/>
        </w:rPr>
        <w:t>ы</w:t>
      </w:r>
      <w:r w:rsidRPr="009A4C8E">
        <w:rPr>
          <w:rFonts w:ascii="Times New Roman" w:eastAsia="Times New Roman" w:hAnsi="Times New Roman" w:cs="Times New Roman"/>
          <w:sz w:val="28"/>
          <w:szCs w:val="28"/>
        </w:rPr>
        <w:t xml:space="preserve"> 4 научные работы, из них </w:t>
      </w:r>
      <w:r w:rsidRPr="009A4C8E">
        <w:rPr>
          <w:rFonts w:ascii="Times New Roman" w:hAnsi="Times New Roman" w:cs="Times New Roman"/>
          <w:sz w:val="28"/>
          <w:szCs w:val="28"/>
        </w:rPr>
        <w:t>3 статьи в изданиях, рекомендованных Комитетом по контролю в сфере образования и науки МОН РК, 1 публикация в международном научном издании, входяще</w:t>
      </w:r>
      <w:r w:rsidR="0035052A" w:rsidRPr="009A4C8E">
        <w:rPr>
          <w:rFonts w:ascii="Times New Roman" w:hAnsi="Times New Roman" w:cs="Times New Roman"/>
          <w:sz w:val="28"/>
          <w:szCs w:val="28"/>
        </w:rPr>
        <w:t>м</w:t>
      </w:r>
      <w:r w:rsidRPr="009A4C8E">
        <w:rPr>
          <w:rFonts w:ascii="Times New Roman" w:hAnsi="Times New Roman" w:cs="Times New Roman"/>
          <w:sz w:val="28"/>
          <w:szCs w:val="28"/>
        </w:rPr>
        <w:t xml:space="preserve"> в информационную базу </w:t>
      </w:r>
      <w:r w:rsidRPr="009A4C8E">
        <w:rPr>
          <w:rFonts w:ascii="Times New Roman" w:hAnsi="Times New Roman" w:cs="Times New Roman"/>
          <w:sz w:val="28"/>
          <w:szCs w:val="28"/>
          <w:lang w:val="en-US"/>
        </w:rPr>
        <w:t>Scopus</w:t>
      </w:r>
      <w:r w:rsidR="00140DA1" w:rsidRPr="009A4C8E">
        <w:rPr>
          <w:rFonts w:ascii="Times New Roman" w:hAnsi="Times New Roman" w:cs="Times New Roman"/>
          <w:sz w:val="28"/>
          <w:szCs w:val="28"/>
        </w:rPr>
        <w:t xml:space="preserve"> (~38%)</w:t>
      </w:r>
      <w:r w:rsidRPr="009A4C8E">
        <w:rPr>
          <w:rFonts w:ascii="Times New Roman" w:hAnsi="Times New Roman" w:cs="Times New Roman"/>
          <w:sz w:val="28"/>
          <w:szCs w:val="28"/>
        </w:rPr>
        <w:t>.</w:t>
      </w:r>
    </w:p>
    <w:p w14:paraId="240FFDBF" w14:textId="77777777" w:rsidR="00246697" w:rsidRPr="009A4C8E" w:rsidRDefault="00365BE8" w:rsidP="00246697">
      <w:pP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 xml:space="preserve">        </w:t>
      </w:r>
      <w:r w:rsidR="00B25989" w:rsidRPr="009A4C8E">
        <w:rPr>
          <w:rFonts w:ascii="Times New Roman" w:eastAsia="Times New Roman" w:hAnsi="Times New Roman" w:cs="Times New Roman"/>
          <w:b/>
          <w:sz w:val="28"/>
          <w:szCs w:val="28"/>
        </w:rPr>
        <w:t>Объем и структура диссертации:</w:t>
      </w:r>
      <w:bookmarkStart w:id="6" w:name="_Hlk216893915"/>
    </w:p>
    <w:p w14:paraId="5DE89DFB" w14:textId="25DD0371" w:rsidR="0049706D" w:rsidRPr="009A4C8E" w:rsidRDefault="00246697" w:rsidP="00246697">
      <w:pPr>
        <w:rPr>
          <w:rFonts w:ascii="Times New Roman" w:eastAsia="Times New Roman" w:hAnsi="Times New Roman" w:cs="Times New Roman"/>
          <w:b/>
          <w:sz w:val="28"/>
          <w:szCs w:val="28"/>
        </w:rPr>
      </w:pPr>
      <w:r w:rsidRPr="009A4C8E">
        <w:rPr>
          <w:rFonts w:ascii="Times New Roman" w:eastAsia="Times New Roman" w:hAnsi="Times New Roman" w:cs="Times New Roman"/>
          <w:sz w:val="28"/>
          <w:szCs w:val="28"/>
        </w:rPr>
        <w:t xml:space="preserve">        </w:t>
      </w:r>
      <w:r w:rsidR="00B25989" w:rsidRPr="009A4C8E">
        <w:rPr>
          <w:rFonts w:ascii="Times New Roman" w:eastAsia="Times New Roman" w:hAnsi="Times New Roman" w:cs="Times New Roman"/>
          <w:sz w:val="28"/>
          <w:szCs w:val="28"/>
        </w:rPr>
        <w:t xml:space="preserve">Диссертация написана </w:t>
      </w:r>
      <w:r w:rsidR="0013208D" w:rsidRPr="009A4C8E">
        <w:rPr>
          <w:rFonts w:ascii="Times New Roman" w:eastAsia="Times New Roman" w:hAnsi="Times New Roman" w:cs="Times New Roman"/>
          <w:sz w:val="28"/>
          <w:szCs w:val="28"/>
        </w:rPr>
        <w:t>н</w:t>
      </w:r>
      <w:r w:rsidR="00200A71" w:rsidRPr="009A4C8E">
        <w:rPr>
          <w:rFonts w:ascii="Times New Roman" w:eastAsia="Times New Roman" w:hAnsi="Times New Roman" w:cs="Times New Roman"/>
          <w:sz w:val="28"/>
          <w:szCs w:val="28"/>
        </w:rPr>
        <w:t xml:space="preserve">а русском языке, изложена на </w:t>
      </w:r>
      <w:r w:rsidR="00CD5766" w:rsidRPr="009A4C8E">
        <w:rPr>
          <w:rFonts w:ascii="Times New Roman" w:eastAsia="Times New Roman" w:hAnsi="Times New Roman" w:cs="Times New Roman"/>
          <w:sz w:val="28"/>
          <w:szCs w:val="28"/>
        </w:rPr>
        <w:t>95</w:t>
      </w:r>
      <w:r w:rsidR="00B25989" w:rsidRPr="009A4C8E">
        <w:rPr>
          <w:rFonts w:ascii="Times New Roman" w:eastAsia="Times New Roman" w:hAnsi="Times New Roman" w:cs="Times New Roman"/>
          <w:sz w:val="28"/>
          <w:szCs w:val="28"/>
        </w:rPr>
        <w:t xml:space="preserve"> страницах текста компьютерного набора и состоит из введения, обзора литературных источников, 4 разделов, заключения, выводов</w:t>
      </w:r>
      <w:r w:rsidR="0035052A" w:rsidRPr="009A4C8E">
        <w:rPr>
          <w:rFonts w:ascii="Times New Roman" w:eastAsia="Times New Roman" w:hAnsi="Times New Roman" w:cs="Times New Roman"/>
          <w:sz w:val="28"/>
          <w:szCs w:val="28"/>
        </w:rPr>
        <w:t xml:space="preserve"> по каждому разделу</w:t>
      </w:r>
      <w:r w:rsidR="00B25989" w:rsidRPr="009A4C8E">
        <w:rPr>
          <w:rFonts w:ascii="Times New Roman" w:eastAsia="Times New Roman" w:hAnsi="Times New Roman" w:cs="Times New Roman"/>
          <w:sz w:val="28"/>
          <w:szCs w:val="28"/>
        </w:rPr>
        <w:t xml:space="preserve">, практических рекомендаций, списка </w:t>
      </w:r>
      <w:r w:rsidR="00160138" w:rsidRPr="009A4C8E">
        <w:rPr>
          <w:rFonts w:ascii="Times New Roman" w:eastAsia="Times New Roman" w:hAnsi="Times New Roman" w:cs="Times New Roman"/>
          <w:sz w:val="28"/>
          <w:szCs w:val="28"/>
        </w:rPr>
        <w:t>использованных источников из 120</w:t>
      </w:r>
      <w:r w:rsidR="00BB1FFE" w:rsidRPr="009A4C8E">
        <w:rPr>
          <w:rFonts w:ascii="Times New Roman" w:eastAsia="Times New Roman" w:hAnsi="Times New Roman" w:cs="Times New Roman"/>
          <w:sz w:val="28"/>
          <w:szCs w:val="28"/>
        </w:rPr>
        <w:t xml:space="preserve"> наименований (12</w:t>
      </w:r>
      <w:r w:rsidR="00B25989" w:rsidRPr="009A4C8E">
        <w:rPr>
          <w:rFonts w:ascii="Times New Roman" w:eastAsia="Times New Roman" w:hAnsi="Times New Roman" w:cs="Times New Roman"/>
          <w:sz w:val="28"/>
          <w:szCs w:val="28"/>
        </w:rPr>
        <w:t xml:space="preserve"> на русском, </w:t>
      </w:r>
      <w:r w:rsidR="00BB1FFE" w:rsidRPr="009A4C8E">
        <w:rPr>
          <w:rFonts w:ascii="Times New Roman" w:eastAsia="Times New Roman" w:hAnsi="Times New Roman" w:cs="Times New Roman"/>
          <w:sz w:val="28"/>
          <w:szCs w:val="28"/>
        </w:rPr>
        <w:t>108</w:t>
      </w:r>
      <w:r w:rsidR="00B25989" w:rsidRPr="009A4C8E">
        <w:rPr>
          <w:rFonts w:ascii="Times New Roman" w:eastAsia="Times New Roman" w:hAnsi="Times New Roman" w:cs="Times New Roman"/>
          <w:sz w:val="28"/>
          <w:szCs w:val="28"/>
        </w:rPr>
        <w:t xml:space="preserve"> на иностранных языках). Диссертация включает 17 табли</w:t>
      </w:r>
      <w:r w:rsidR="00054958" w:rsidRPr="009A4C8E">
        <w:rPr>
          <w:rFonts w:ascii="Times New Roman" w:eastAsia="Times New Roman" w:hAnsi="Times New Roman" w:cs="Times New Roman"/>
          <w:sz w:val="28"/>
          <w:szCs w:val="28"/>
        </w:rPr>
        <w:t>ц, 6</w:t>
      </w:r>
      <w:r w:rsidR="008E7C2D" w:rsidRPr="009A4C8E">
        <w:rPr>
          <w:rFonts w:ascii="Times New Roman" w:eastAsia="Times New Roman" w:hAnsi="Times New Roman" w:cs="Times New Roman"/>
          <w:sz w:val="28"/>
          <w:szCs w:val="28"/>
        </w:rPr>
        <w:t xml:space="preserve"> графиков, иллюстрирова</w:t>
      </w:r>
      <w:r w:rsidR="00496DF6" w:rsidRPr="009A4C8E">
        <w:rPr>
          <w:rFonts w:ascii="Times New Roman" w:eastAsia="Times New Roman" w:hAnsi="Times New Roman" w:cs="Times New Roman"/>
          <w:sz w:val="28"/>
          <w:szCs w:val="28"/>
        </w:rPr>
        <w:t>на 37</w:t>
      </w:r>
      <w:r w:rsidR="00B25989" w:rsidRPr="009A4C8E">
        <w:rPr>
          <w:rFonts w:ascii="Times New Roman" w:eastAsia="Times New Roman" w:hAnsi="Times New Roman" w:cs="Times New Roman"/>
          <w:sz w:val="28"/>
          <w:szCs w:val="28"/>
        </w:rPr>
        <w:t xml:space="preserve"> рисунками.</w:t>
      </w:r>
    </w:p>
    <w:bookmarkEnd w:id="6"/>
    <w:p w14:paraId="14D4B32D" w14:textId="77777777" w:rsidR="0049706D" w:rsidRPr="009A4C8E" w:rsidRDefault="0049706D">
      <w:pPr>
        <w:spacing w:line="360" w:lineRule="auto"/>
        <w:ind w:firstLine="709"/>
        <w:jc w:val="both"/>
        <w:rPr>
          <w:rFonts w:ascii="Times New Roman" w:eastAsia="Times New Roman" w:hAnsi="Times New Roman" w:cs="Times New Roman"/>
          <w:sz w:val="28"/>
          <w:szCs w:val="28"/>
        </w:rPr>
      </w:pPr>
    </w:p>
    <w:p w14:paraId="3EEA790C" w14:textId="77777777" w:rsidR="0049706D" w:rsidRPr="009A4C8E" w:rsidRDefault="0049706D">
      <w:pPr>
        <w:spacing w:line="360" w:lineRule="auto"/>
        <w:ind w:firstLine="709"/>
        <w:jc w:val="both"/>
        <w:rPr>
          <w:rFonts w:ascii="Times New Roman" w:eastAsia="Times New Roman" w:hAnsi="Times New Roman" w:cs="Times New Roman"/>
          <w:sz w:val="28"/>
          <w:szCs w:val="28"/>
        </w:rPr>
      </w:pPr>
    </w:p>
    <w:p w14:paraId="4432A7F0" w14:textId="77777777" w:rsidR="0049706D" w:rsidRPr="009A4C8E" w:rsidRDefault="0049706D">
      <w:pPr>
        <w:spacing w:line="360" w:lineRule="auto"/>
        <w:ind w:firstLine="709"/>
        <w:jc w:val="both"/>
        <w:rPr>
          <w:rFonts w:ascii="Times New Roman" w:eastAsia="Times New Roman" w:hAnsi="Times New Roman" w:cs="Times New Roman"/>
          <w:sz w:val="28"/>
          <w:szCs w:val="28"/>
        </w:rPr>
      </w:pPr>
    </w:p>
    <w:p w14:paraId="66616F36" w14:textId="77777777" w:rsidR="0049706D" w:rsidRPr="009A4C8E" w:rsidRDefault="0049706D">
      <w:pPr>
        <w:ind w:firstLine="567"/>
        <w:jc w:val="both"/>
        <w:rPr>
          <w:rFonts w:ascii="Times New Roman" w:eastAsia="Times New Roman" w:hAnsi="Times New Roman" w:cs="Times New Roman"/>
          <w:sz w:val="28"/>
          <w:szCs w:val="28"/>
        </w:rPr>
      </w:pPr>
    </w:p>
    <w:p w14:paraId="42F46054" w14:textId="77777777" w:rsidR="0049706D" w:rsidRPr="009A4C8E" w:rsidRDefault="0049706D">
      <w:pPr>
        <w:ind w:firstLine="567"/>
        <w:jc w:val="both"/>
        <w:rPr>
          <w:rFonts w:ascii="Times New Roman" w:eastAsia="Times New Roman" w:hAnsi="Times New Roman" w:cs="Times New Roman"/>
          <w:sz w:val="28"/>
          <w:szCs w:val="28"/>
        </w:rPr>
      </w:pPr>
    </w:p>
    <w:p w14:paraId="34205E11" w14:textId="77777777" w:rsidR="0049706D" w:rsidRPr="009A4C8E" w:rsidRDefault="00B25989">
      <w:pPr>
        <w:spacing w:after="200" w:line="276" w:lineRule="auto"/>
        <w:rPr>
          <w:rFonts w:ascii="Times New Roman" w:eastAsia="Times New Roman" w:hAnsi="Times New Roman" w:cs="Times New Roman"/>
          <w:sz w:val="28"/>
          <w:szCs w:val="28"/>
        </w:rPr>
      </w:pPr>
      <w:r w:rsidRPr="009A4C8E">
        <w:br w:type="page"/>
      </w:r>
    </w:p>
    <w:p w14:paraId="4F82FACC" w14:textId="607AE591" w:rsidR="008F7BA1" w:rsidRPr="009A4C8E" w:rsidRDefault="008F7BA1" w:rsidP="008F7BA1">
      <w:pPr>
        <w:pStyle w:val="a9"/>
        <w:ind w:firstLine="709"/>
        <w:rPr>
          <w:rFonts w:ascii="Times New Roman" w:hAnsi="Times New Roman" w:cs="Times New Roman"/>
          <w:b/>
          <w:sz w:val="28"/>
          <w:szCs w:val="28"/>
        </w:rPr>
      </w:pPr>
      <w:r w:rsidRPr="009A4C8E">
        <w:rPr>
          <w:rFonts w:ascii="Times New Roman" w:eastAsia="Times New Roman" w:hAnsi="Times New Roman" w:cs="Times New Roman"/>
          <w:b/>
          <w:sz w:val="28"/>
          <w:szCs w:val="28"/>
        </w:rPr>
        <w:t xml:space="preserve">1 </w:t>
      </w:r>
      <w:r w:rsidRPr="009A4C8E">
        <w:rPr>
          <w:rFonts w:ascii="Times New Roman" w:hAnsi="Times New Roman" w:cs="Times New Roman"/>
          <w:b/>
          <w:sz w:val="28"/>
          <w:szCs w:val="28"/>
        </w:rPr>
        <w:t>Современное состояние проблемы лечения внутрисуставных переломов пяточной кости</w:t>
      </w:r>
    </w:p>
    <w:p w14:paraId="6EDC3DF2" w14:textId="77777777" w:rsidR="008F7BA1" w:rsidRPr="009A4C8E" w:rsidRDefault="008F7BA1" w:rsidP="008F7BA1">
      <w:pPr>
        <w:pStyle w:val="af9"/>
        <w:numPr>
          <w:ilvl w:val="1"/>
          <w:numId w:val="20"/>
        </w:numPr>
        <w:spacing w:after="0" w:line="240" w:lineRule="auto"/>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 xml:space="preserve"> Эволюция методов консервативного лечения</w:t>
      </w:r>
    </w:p>
    <w:p w14:paraId="124164F4" w14:textId="6F16EB08" w:rsidR="008F7BA1" w:rsidRPr="009A4C8E" w:rsidRDefault="008F7BA1" w:rsidP="008F7BA1">
      <w:pPr>
        <w:pStyle w:val="af9"/>
        <w:spacing w:after="0" w:line="240" w:lineRule="auto"/>
        <w:ind w:left="0" w:firstLine="709"/>
        <w:jc w:val="both"/>
        <w:rPr>
          <w:rFonts w:ascii="Times New Roman" w:eastAsia="Times New Roman" w:hAnsi="Times New Roman" w:cs="Times New Roman"/>
          <w:bCs/>
          <w:sz w:val="28"/>
          <w:szCs w:val="28"/>
        </w:rPr>
      </w:pPr>
      <w:r w:rsidRPr="009A4C8E">
        <w:rPr>
          <w:rFonts w:ascii="Times New Roman" w:eastAsia="Times New Roman" w:hAnsi="Times New Roman" w:cs="Times New Roman"/>
          <w:bCs/>
          <w:sz w:val="28"/>
          <w:szCs w:val="28"/>
        </w:rPr>
        <w:t>Сложность лечения внутрисуставных переломов пяточной кости обусловлено особенностями анатомического строения подтаранного сустава, выраженно</w:t>
      </w:r>
      <w:r w:rsidR="000C6E97" w:rsidRPr="009A4C8E">
        <w:rPr>
          <w:rFonts w:ascii="Times New Roman" w:eastAsia="Times New Roman" w:hAnsi="Times New Roman" w:cs="Times New Roman"/>
          <w:bCs/>
          <w:sz w:val="28"/>
          <w:szCs w:val="28"/>
        </w:rPr>
        <w:t>го</w:t>
      </w:r>
      <w:r w:rsidRPr="009A4C8E">
        <w:rPr>
          <w:rFonts w:ascii="Times New Roman" w:eastAsia="Times New Roman" w:hAnsi="Times New Roman" w:cs="Times New Roman"/>
          <w:bCs/>
          <w:sz w:val="28"/>
          <w:szCs w:val="28"/>
        </w:rPr>
        <w:t xml:space="preserve"> многооскольчатостью повреждений и нарушением трёхмерной конфигурации пяточной кости. </w:t>
      </w:r>
      <w:r w:rsidRPr="009A4C8E">
        <w:rPr>
          <w:rFonts w:ascii="Times New Roman" w:hAnsi="Times New Roman" w:cs="Times New Roman"/>
          <w:sz w:val="28"/>
          <w:szCs w:val="28"/>
          <w:shd w:val="clear" w:color="auto" w:fill="FFFFFF"/>
        </w:rPr>
        <w:t>На сегодняшний день оптимальный метод лечения переломов пяточной кости остается предметом</w:t>
      </w:r>
      <w:r w:rsidR="000C6E97" w:rsidRPr="009A4C8E">
        <w:rPr>
          <w:rFonts w:ascii="Times New Roman" w:hAnsi="Times New Roman" w:cs="Times New Roman"/>
          <w:sz w:val="28"/>
          <w:szCs w:val="28"/>
          <w:shd w:val="clear" w:color="auto" w:fill="FFFFFF"/>
        </w:rPr>
        <w:t xml:space="preserve"> научных</w:t>
      </w:r>
      <w:r w:rsidRPr="009A4C8E">
        <w:rPr>
          <w:rFonts w:ascii="Times New Roman" w:hAnsi="Times New Roman" w:cs="Times New Roman"/>
          <w:sz w:val="28"/>
          <w:szCs w:val="28"/>
          <w:shd w:val="clear" w:color="auto" w:fill="FFFFFF"/>
        </w:rPr>
        <w:t xml:space="preserve"> дискуссий. </w:t>
      </w:r>
      <w:r w:rsidRPr="009A4C8E">
        <w:rPr>
          <w:rFonts w:ascii="Times New Roman" w:eastAsia="Times New Roman" w:hAnsi="Times New Roman" w:cs="Times New Roman"/>
          <w:bCs/>
          <w:sz w:val="28"/>
          <w:szCs w:val="28"/>
        </w:rPr>
        <w:t>В современной практике применяются как оперативные, так и неоперативные методы лечения, при этом консервативная тактика сохраняет свою актуальность в ряде клинических ситуаций и требует чёткого обоснования показаний.</w:t>
      </w:r>
      <w:r w:rsidRPr="009A4C8E">
        <w:t xml:space="preserve"> </w:t>
      </w:r>
      <w:r w:rsidR="000C6E97" w:rsidRPr="009A4C8E">
        <w:rPr>
          <w:rFonts w:ascii="Times New Roman" w:eastAsia="Times New Roman" w:hAnsi="Times New Roman" w:cs="Times New Roman"/>
          <w:bCs/>
          <w:sz w:val="28"/>
          <w:szCs w:val="28"/>
        </w:rPr>
        <w:t>В</w:t>
      </w:r>
      <w:r w:rsidRPr="009A4C8E">
        <w:rPr>
          <w:rFonts w:ascii="Times New Roman" w:eastAsia="Times New Roman" w:hAnsi="Times New Roman" w:cs="Times New Roman"/>
          <w:bCs/>
          <w:sz w:val="28"/>
          <w:szCs w:val="28"/>
        </w:rPr>
        <w:t>ременные публикации подчёркивают, что неоперативная тактика не является «устаревшей», а представляет собой рациональный выбор при определённых клинико-рентгенологических характеристиках перелома и обще</w:t>
      </w:r>
      <w:r w:rsidR="000C6E97" w:rsidRPr="009A4C8E">
        <w:rPr>
          <w:rFonts w:ascii="Times New Roman" w:eastAsia="Times New Roman" w:hAnsi="Times New Roman" w:cs="Times New Roman"/>
          <w:bCs/>
          <w:sz w:val="28"/>
          <w:szCs w:val="28"/>
        </w:rPr>
        <w:t>го</w:t>
      </w:r>
      <w:r w:rsidRPr="009A4C8E">
        <w:rPr>
          <w:rFonts w:ascii="Times New Roman" w:eastAsia="Times New Roman" w:hAnsi="Times New Roman" w:cs="Times New Roman"/>
          <w:bCs/>
          <w:sz w:val="28"/>
          <w:szCs w:val="28"/>
        </w:rPr>
        <w:t xml:space="preserve"> состояни</w:t>
      </w:r>
      <w:r w:rsidR="000C6E97" w:rsidRPr="009A4C8E">
        <w:rPr>
          <w:rFonts w:ascii="Times New Roman" w:eastAsia="Times New Roman" w:hAnsi="Times New Roman" w:cs="Times New Roman"/>
          <w:bCs/>
          <w:sz w:val="28"/>
          <w:szCs w:val="28"/>
        </w:rPr>
        <w:t>я</w:t>
      </w:r>
      <w:r w:rsidRPr="009A4C8E">
        <w:rPr>
          <w:rFonts w:ascii="Times New Roman" w:eastAsia="Times New Roman" w:hAnsi="Times New Roman" w:cs="Times New Roman"/>
          <w:bCs/>
          <w:sz w:val="28"/>
          <w:szCs w:val="28"/>
        </w:rPr>
        <w:t xml:space="preserve"> пациент</w:t>
      </w:r>
      <w:r w:rsidR="000C6E97" w:rsidRPr="009A4C8E">
        <w:rPr>
          <w:rFonts w:ascii="Times New Roman" w:eastAsia="Times New Roman" w:hAnsi="Times New Roman" w:cs="Times New Roman"/>
          <w:bCs/>
          <w:sz w:val="28"/>
          <w:szCs w:val="28"/>
        </w:rPr>
        <w:t>ов</w:t>
      </w:r>
      <w:r w:rsidR="008A76B0" w:rsidRPr="009A4C8E">
        <w:rPr>
          <w:rFonts w:ascii="Times New Roman" w:eastAsia="Times New Roman" w:hAnsi="Times New Roman" w:cs="Times New Roman"/>
          <w:bCs/>
          <w:sz w:val="28"/>
          <w:szCs w:val="28"/>
        </w:rPr>
        <w:t xml:space="preserve"> </w:t>
      </w:r>
      <w:r w:rsidR="008A76B0" w:rsidRPr="009A4C8E">
        <w:rPr>
          <w:rFonts w:ascii="Times New Roman" w:eastAsia="Times New Roman" w:hAnsi="Times New Roman" w:cs="Times New Roman"/>
          <w:sz w:val="28"/>
          <w:szCs w:val="28"/>
        </w:rPr>
        <w:t>[1].</w:t>
      </w:r>
    </w:p>
    <w:p w14:paraId="71CA97AA" w14:textId="40F3B570" w:rsidR="008F7BA1" w:rsidRPr="009A4C8E" w:rsidRDefault="008F7BA1" w:rsidP="008F7BA1">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Впервые перелом пяточной кости и его клинические проявления </w:t>
      </w:r>
      <w:r w:rsidR="008A76B0" w:rsidRPr="009A4C8E">
        <w:rPr>
          <w:rFonts w:ascii="Times New Roman" w:eastAsia="Times New Roman" w:hAnsi="Times New Roman" w:cs="Times New Roman"/>
          <w:sz w:val="28"/>
          <w:szCs w:val="28"/>
        </w:rPr>
        <w:t>были описаны Malgaigne J. F. [42</w:t>
      </w:r>
      <w:r w:rsidRPr="009A4C8E">
        <w:rPr>
          <w:rFonts w:ascii="Times New Roman" w:eastAsia="Times New Roman" w:hAnsi="Times New Roman" w:cs="Times New Roman"/>
          <w:sz w:val="28"/>
          <w:szCs w:val="28"/>
        </w:rPr>
        <w:t xml:space="preserve">] в 1851 году. До середины ХХ века основным методом лечения внутрисуставных переломов являлись различные варианты закрытой репозиции с последующей гипсовой иммобилизацией. </w:t>
      </w:r>
      <w:r w:rsidR="000C6E97" w:rsidRPr="009A4C8E">
        <w:rPr>
          <w:rFonts w:ascii="Times New Roman" w:eastAsia="Times New Roman" w:hAnsi="Times New Roman" w:cs="Times New Roman"/>
          <w:sz w:val="28"/>
          <w:szCs w:val="28"/>
        </w:rPr>
        <w:t>Также п</w:t>
      </w:r>
      <w:r w:rsidRPr="009A4C8E">
        <w:rPr>
          <w:rFonts w:ascii="Times New Roman" w:eastAsia="Times New Roman" w:hAnsi="Times New Roman" w:cs="Times New Roman"/>
          <w:sz w:val="28"/>
          <w:szCs w:val="28"/>
        </w:rPr>
        <w:t>рименялись одномоментная ручная репозиция, аксиальная рычаговая коррекция по Westhues, одномоментное скелетное вытяжение по Böhler с пос</w:t>
      </w:r>
      <w:r w:rsidR="00483E82" w:rsidRPr="009A4C8E">
        <w:rPr>
          <w:rFonts w:ascii="Times New Roman" w:eastAsia="Times New Roman" w:hAnsi="Times New Roman" w:cs="Times New Roman"/>
          <w:sz w:val="28"/>
          <w:szCs w:val="28"/>
        </w:rPr>
        <w:t>ле</w:t>
      </w:r>
      <w:r w:rsidRPr="009A4C8E">
        <w:rPr>
          <w:rFonts w:ascii="Times New Roman" w:eastAsia="Times New Roman" w:hAnsi="Times New Roman" w:cs="Times New Roman"/>
          <w:sz w:val="28"/>
          <w:szCs w:val="28"/>
        </w:rPr>
        <w:t xml:space="preserve">дующей </w:t>
      </w:r>
      <w:r w:rsidR="00483E82" w:rsidRPr="009A4C8E">
        <w:rPr>
          <w:rFonts w:ascii="Times New Roman" w:eastAsia="Times New Roman" w:hAnsi="Times New Roman" w:cs="Times New Roman"/>
          <w:sz w:val="28"/>
          <w:szCs w:val="28"/>
        </w:rPr>
        <w:t xml:space="preserve">гипсовой </w:t>
      </w:r>
      <w:r w:rsidRPr="009A4C8E">
        <w:rPr>
          <w:rFonts w:ascii="Times New Roman" w:eastAsia="Times New Roman" w:hAnsi="Times New Roman" w:cs="Times New Roman"/>
          <w:sz w:val="28"/>
          <w:szCs w:val="28"/>
        </w:rPr>
        <w:t>иммобилизацией и др. (рисунок 1) [</w:t>
      </w:r>
      <w:r w:rsidR="00341FE3" w:rsidRPr="009A4C8E">
        <w:rPr>
          <w:rFonts w:ascii="Times New Roman" w:eastAsia="Times New Roman" w:hAnsi="Times New Roman" w:cs="Times New Roman"/>
          <w:sz w:val="28"/>
          <w:szCs w:val="28"/>
        </w:rPr>
        <w:t>32,</w:t>
      </w:r>
      <w:r w:rsidR="00442215" w:rsidRPr="009A4C8E">
        <w:rPr>
          <w:rFonts w:ascii="Times New Roman" w:eastAsia="Times New Roman" w:hAnsi="Times New Roman" w:cs="Times New Roman"/>
          <w:sz w:val="28"/>
          <w:szCs w:val="28"/>
        </w:rPr>
        <w:t xml:space="preserve"> </w:t>
      </w:r>
      <w:r w:rsidR="00341FE3" w:rsidRPr="009A4C8E">
        <w:rPr>
          <w:rFonts w:ascii="Times New Roman" w:eastAsia="Times New Roman" w:hAnsi="Times New Roman" w:cs="Times New Roman"/>
          <w:sz w:val="28"/>
          <w:szCs w:val="28"/>
        </w:rPr>
        <w:t>42</w:t>
      </w:r>
      <w:r w:rsidR="000C6E97" w:rsidRPr="009A4C8E">
        <w:rPr>
          <w:rFonts w:ascii="Times New Roman" w:eastAsia="Times New Roman" w:hAnsi="Times New Roman" w:cs="Times New Roman"/>
          <w:sz w:val="28"/>
          <w:szCs w:val="28"/>
        </w:rPr>
        <w:t>–</w:t>
      </w:r>
      <w:r w:rsidR="00341FE3" w:rsidRPr="009A4C8E">
        <w:rPr>
          <w:rFonts w:ascii="Times New Roman" w:eastAsia="Times New Roman" w:hAnsi="Times New Roman" w:cs="Times New Roman"/>
          <w:sz w:val="28"/>
          <w:szCs w:val="28"/>
        </w:rPr>
        <w:t>44</w:t>
      </w:r>
      <w:r w:rsidRPr="009A4C8E">
        <w:rPr>
          <w:rFonts w:ascii="Times New Roman" w:eastAsia="Times New Roman" w:hAnsi="Times New Roman" w:cs="Times New Roman"/>
          <w:sz w:val="28"/>
          <w:szCs w:val="28"/>
        </w:rPr>
        <w:t>].</w:t>
      </w:r>
    </w:p>
    <w:p w14:paraId="0429495A" w14:textId="77777777" w:rsidR="008F7BA1" w:rsidRPr="009A4C8E" w:rsidRDefault="008F7BA1" w:rsidP="008F7BA1">
      <w:pPr>
        <w:ind w:firstLine="567"/>
        <w:jc w:val="both"/>
        <w:rPr>
          <w:rFonts w:ascii="Times New Roman" w:eastAsia="Times New Roman" w:hAnsi="Times New Roman" w:cs="Times New Roman"/>
          <w:sz w:val="28"/>
          <w:szCs w:val="28"/>
        </w:rPr>
      </w:pPr>
    </w:p>
    <w:p w14:paraId="3EEFA716" w14:textId="77777777" w:rsidR="008F7BA1" w:rsidRPr="009A4C8E" w:rsidRDefault="008F7BA1" w:rsidP="008F7BA1">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5E391E6A" wp14:editId="5050C377">
            <wp:extent cx="4166235" cy="2825115"/>
            <wp:effectExtent l="0" t="0" r="0" b="0"/>
            <wp:docPr id="158" name="image66.jpg" descr="C:\Users\Дедуля\Desktop\АААДисертация\картинки\фффф0001.JPG"/>
            <wp:cNvGraphicFramePr/>
            <a:graphic xmlns:a="http://schemas.openxmlformats.org/drawingml/2006/main">
              <a:graphicData uri="http://schemas.openxmlformats.org/drawingml/2006/picture">
                <pic:pic xmlns:pic="http://schemas.openxmlformats.org/drawingml/2006/picture">
                  <pic:nvPicPr>
                    <pic:cNvPr id="158" name="image66.jpg" descr="C:\Users\Дедуля\Desktop\АААДисертация\картинки\фффф0001.JPG"/>
                    <pic:cNvPicPr preferRelativeResize="0"/>
                  </pic:nvPicPr>
                  <pic:blipFill>
                    <a:blip r:embed="rId8"/>
                    <a:srcRect l="27473" t="49822" r="19711" b="24847"/>
                    <a:stretch>
                      <a:fillRect/>
                    </a:stretch>
                  </pic:blipFill>
                  <pic:spPr>
                    <a:xfrm>
                      <a:off x="0" y="0"/>
                      <a:ext cx="4166425" cy="2825410"/>
                    </a:xfrm>
                    <a:prstGeom prst="rect">
                      <a:avLst/>
                    </a:prstGeom>
                  </pic:spPr>
                </pic:pic>
              </a:graphicData>
            </a:graphic>
          </wp:inline>
        </w:drawing>
      </w:r>
    </w:p>
    <w:p w14:paraId="0AE9C2F9" w14:textId="77777777" w:rsidR="008F7BA1" w:rsidRPr="009A4C8E" w:rsidRDefault="008F7BA1" w:rsidP="008F7BA1">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Рисунок 1 – Схематическое изображение вытяжения на шине Белера </w:t>
      </w:r>
    </w:p>
    <w:p w14:paraId="44E984FA" w14:textId="77777777" w:rsidR="008F7BA1" w:rsidRPr="009A4C8E" w:rsidRDefault="008F7BA1" w:rsidP="008F7BA1">
      <w:pPr>
        <w:spacing w:line="360" w:lineRule="auto"/>
        <w:ind w:firstLine="709"/>
        <w:jc w:val="both"/>
        <w:rPr>
          <w:rFonts w:ascii="Times New Roman" w:eastAsia="Times New Roman" w:hAnsi="Times New Roman" w:cs="Times New Roman"/>
          <w:sz w:val="28"/>
          <w:szCs w:val="28"/>
        </w:rPr>
      </w:pPr>
    </w:p>
    <w:p w14:paraId="4F21DC54" w14:textId="05444620" w:rsidR="008F7BA1" w:rsidRPr="009A4C8E" w:rsidRDefault="008F7BA1" w:rsidP="008F7BA1">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Эти методы не получили широкого распространения, так как после прекращения вытяжения в гипсовой повязке происходило вторичное смещение отломков</w:t>
      </w:r>
      <w:r w:rsidR="000C6E9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0C6E97" w:rsidRPr="009A4C8E">
        <w:rPr>
          <w:rFonts w:ascii="Times New Roman" w:eastAsia="Times New Roman" w:hAnsi="Times New Roman" w:cs="Times New Roman"/>
          <w:sz w:val="28"/>
          <w:szCs w:val="28"/>
        </w:rPr>
        <w:t>ч</w:t>
      </w:r>
      <w:r w:rsidRPr="009A4C8E">
        <w:rPr>
          <w:rFonts w:ascii="Times New Roman" w:eastAsia="Times New Roman" w:hAnsi="Times New Roman" w:cs="Times New Roman"/>
          <w:sz w:val="28"/>
          <w:szCs w:val="28"/>
        </w:rPr>
        <w:t>то обусловило необходимость использования длительного постоянного вытяжения в течение 4-6 недель [</w:t>
      </w:r>
      <w:r w:rsidR="006D5CA2" w:rsidRPr="009A4C8E">
        <w:rPr>
          <w:rFonts w:ascii="Times New Roman" w:eastAsia="Times New Roman" w:hAnsi="Times New Roman" w:cs="Times New Roman"/>
          <w:sz w:val="28"/>
          <w:szCs w:val="28"/>
        </w:rPr>
        <w:t>42</w:t>
      </w:r>
      <w:r w:rsidR="000C6E97" w:rsidRPr="009A4C8E">
        <w:rPr>
          <w:rFonts w:ascii="Times New Roman" w:eastAsia="Times New Roman" w:hAnsi="Times New Roman" w:cs="Times New Roman"/>
          <w:sz w:val="28"/>
          <w:szCs w:val="28"/>
        </w:rPr>
        <w:t>–</w:t>
      </w:r>
      <w:r w:rsidR="006D5CA2" w:rsidRPr="009A4C8E">
        <w:rPr>
          <w:rFonts w:ascii="Times New Roman" w:eastAsia="Times New Roman" w:hAnsi="Times New Roman" w:cs="Times New Roman"/>
          <w:sz w:val="28"/>
          <w:szCs w:val="28"/>
        </w:rPr>
        <w:t>44</w:t>
      </w:r>
      <w:r w:rsidRPr="009A4C8E">
        <w:rPr>
          <w:rFonts w:ascii="Times New Roman" w:eastAsia="Times New Roman" w:hAnsi="Times New Roman" w:cs="Times New Roman"/>
          <w:sz w:val="28"/>
          <w:szCs w:val="28"/>
        </w:rPr>
        <w:t xml:space="preserve">]. </w:t>
      </w:r>
    </w:p>
    <w:p w14:paraId="7EFFA078" w14:textId="77777777" w:rsidR="008F7BA1" w:rsidRPr="009A4C8E" w:rsidRDefault="008F7BA1" w:rsidP="008F7BA1">
      <w:pPr>
        <w:ind w:firstLine="567"/>
        <w:jc w:val="both"/>
        <w:rPr>
          <w:rFonts w:ascii="Times New Roman" w:eastAsia="Times New Roman" w:hAnsi="Times New Roman" w:cs="Times New Roman"/>
          <w:sz w:val="28"/>
          <w:szCs w:val="28"/>
        </w:rPr>
      </w:pPr>
    </w:p>
    <w:p w14:paraId="236738F5" w14:textId="6EE0AE11" w:rsidR="008F7BA1" w:rsidRPr="009A4C8E" w:rsidRDefault="008F7BA1" w:rsidP="00483E82">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Следовательно, до внедрения оперативного лечения внутрисуставных переломов пяточной кости основными методами лечения были консервативные методы: закрытая ручная одномоментная репозиция, аксиальная рычаговая репозиция металлическим стержнем по H. Westhues, скелетное вытяжение в течение 4-х недель и иммобилизация гипсовой повязкой, проводимая до сращения перелома. Анализ результатов консервативного лечения внутрисуставных переломов пяточной кости показал, что у 80</w:t>
      </w:r>
      <w:r w:rsidR="000C6E9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86% пострадавших происходило сращение перелома в неправильном положении [</w:t>
      </w:r>
      <w:r w:rsidR="007D1B21" w:rsidRPr="009A4C8E">
        <w:rPr>
          <w:rFonts w:ascii="Times New Roman" w:eastAsia="Times New Roman" w:hAnsi="Times New Roman" w:cs="Times New Roman"/>
          <w:sz w:val="28"/>
          <w:szCs w:val="28"/>
        </w:rPr>
        <w:t>2,17,45</w:t>
      </w:r>
      <w:r w:rsidR="000C6E97" w:rsidRPr="009A4C8E">
        <w:rPr>
          <w:rFonts w:ascii="Times New Roman" w:eastAsia="Times New Roman" w:hAnsi="Times New Roman" w:cs="Times New Roman"/>
          <w:sz w:val="28"/>
          <w:szCs w:val="28"/>
        </w:rPr>
        <w:t>–</w:t>
      </w:r>
      <w:r w:rsidR="007D1B21" w:rsidRPr="009A4C8E">
        <w:rPr>
          <w:rFonts w:ascii="Times New Roman" w:eastAsia="Times New Roman" w:hAnsi="Times New Roman" w:cs="Times New Roman"/>
          <w:sz w:val="28"/>
          <w:szCs w:val="28"/>
        </w:rPr>
        <w:t>48</w:t>
      </w:r>
      <w:r w:rsidRPr="009A4C8E">
        <w:rPr>
          <w:rFonts w:ascii="Times New Roman" w:eastAsia="Times New Roman" w:hAnsi="Times New Roman" w:cs="Times New Roman"/>
          <w:sz w:val="28"/>
          <w:szCs w:val="28"/>
        </w:rPr>
        <w:t>], которое сопровождалось болевым синдромом в пределах 6</w:t>
      </w:r>
      <w:r w:rsidR="000C6E9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7 баллов по ВАШ, изменением биомеханики ходьбы из-за нарушения оси движения всей нижней конечности, походки, что приводило к стойкой утрате трудоспособности у 26</w:t>
      </w:r>
      <w:r w:rsidR="000C6E9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40% пациентов [</w:t>
      </w:r>
      <w:r w:rsidR="007D1B21" w:rsidRPr="009A4C8E">
        <w:rPr>
          <w:rFonts w:ascii="Times New Roman" w:eastAsia="Times New Roman" w:hAnsi="Times New Roman" w:cs="Times New Roman"/>
          <w:sz w:val="28"/>
          <w:szCs w:val="28"/>
        </w:rPr>
        <w:t>2,</w:t>
      </w:r>
      <w:r w:rsidR="00442215" w:rsidRPr="009A4C8E">
        <w:rPr>
          <w:rFonts w:ascii="Times New Roman" w:eastAsia="Times New Roman" w:hAnsi="Times New Roman" w:cs="Times New Roman"/>
          <w:sz w:val="28"/>
          <w:szCs w:val="28"/>
        </w:rPr>
        <w:t xml:space="preserve"> </w:t>
      </w:r>
      <w:r w:rsidR="007D1B21" w:rsidRPr="009A4C8E">
        <w:rPr>
          <w:rFonts w:ascii="Times New Roman" w:eastAsia="Times New Roman" w:hAnsi="Times New Roman" w:cs="Times New Roman"/>
          <w:sz w:val="28"/>
          <w:szCs w:val="28"/>
        </w:rPr>
        <w:t>47</w:t>
      </w:r>
      <w:r w:rsidR="000C6E97" w:rsidRPr="009A4C8E">
        <w:rPr>
          <w:rFonts w:ascii="Times New Roman" w:eastAsia="Times New Roman" w:hAnsi="Times New Roman" w:cs="Times New Roman"/>
          <w:sz w:val="28"/>
          <w:szCs w:val="28"/>
        </w:rPr>
        <w:t>–</w:t>
      </w:r>
      <w:r w:rsidR="007D1B21" w:rsidRPr="009A4C8E">
        <w:rPr>
          <w:rFonts w:ascii="Times New Roman" w:eastAsia="Times New Roman" w:hAnsi="Times New Roman" w:cs="Times New Roman"/>
          <w:sz w:val="28"/>
          <w:szCs w:val="28"/>
        </w:rPr>
        <w:t>50</w:t>
      </w:r>
      <w:r w:rsidRPr="009A4C8E">
        <w:rPr>
          <w:rFonts w:ascii="Times New Roman" w:eastAsia="Times New Roman" w:hAnsi="Times New Roman" w:cs="Times New Roman"/>
          <w:sz w:val="28"/>
          <w:szCs w:val="28"/>
        </w:rPr>
        <w:t>].</w:t>
      </w:r>
    </w:p>
    <w:p w14:paraId="4A00CDB8" w14:textId="644C87B3" w:rsidR="008F7BA1" w:rsidRPr="009A4C8E" w:rsidRDefault="008F7BA1" w:rsidP="008F7BA1">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Причиной плохих исходов лечения являлась деформация задней суставной фасетки в подтаранном суставе, ее неконгруэнтности, что значительно ускоряло развитие деформирующего</w:t>
      </w:r>
      <w:r w:rsidR="007D1B21" w:rsidRPr="009A4C8E">
        <w:rPr>
          <w:rFonts w:ascii="Times New Roman" w:eastAsia="Times New Roman" w:hAnsi="Times New Roman" w:cs="Times New Roman"/>
          <w:sz w:val="28"/>
          <w:szCs w:val="28"/>
        </w:rPr>
        <w:t xml:space="preserve"> артроза [51</w:t>
      </w:r>
      <w:r w:rsidR="00440F07" w:rsidRPr="009A4C8E">
        <w:rPr>
          <w:rFonts w:ascii="Times New Roman" w:eastAsia="Times New Roman" w:hAnsi="Times New Roman" w:cs="Times New Roman"/>
          <w:sz w:val="28"/>
          <w:szCs w:val="28"/>
        </w:rPr>
        <w:t>,</w:t>
      </w:r>
      <w:r w:rsidR="00442215" w:rsidRPr="009A4C8E">
        <w:rPr>
          <w:rFonts w:ascii="Times New Roman" w:eastAsia="Times New Roman" w:hAnsi="Times New Roman" w:cs="Times New Roman"/>
          <w:sz w:val="28"/>
          <w:szCs w:val="28"/>
        </w:rPr>
        <w:t xml:space="preserve"> </w:t>
      </w:r>
      <w:r w:rsidR="00440F07" w:rsidRPr="009A4C8E">
        <w:rPr>
          <w:rFonts w:ascii="Times New Roman" w:eastAsia="Times New Roman" w:hAnsi="Times New Roman" w:cs="Times New Roman"/>
          <w:sz w:val="28"/>
          <w:szCs w:val="28"/>
        </w:rPr>
        <w:t>52</w:t>
      </w:r>
      <w:r w:rsidR="007D1B2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442215" w:rsidRPr="009A4C8E">
        <w:rPr>
          <w:rFonts w:ascii="Times New Roman" w:eastAsia="Times New Roman" w:hAnsi="Times New Roman" w:cs="Times New Roman"/>
          <w:sz w:val="28"/>
          <w:szCs w:val="28"/>
        </w:rPr>
        <w:t>А с</w:t>
      </w:r>
      <w:r w:rsidRPr="009A4C8E">
        <w:rPr>
          <w:rFonts w:ascii="Times New Roman" w:eastAsia="Times New Roman" w:hAnsi="Times New Roman" w:cs="Times New Roman"/>
          <w:sz w:val="28"/>
          <w:szCs w:val="28"/>
        </w:rPr>
        <w:t>нижение высоты пяточной кости, проксимальная девиация пяточного бугра уменьша</w:t>
      </w:r>
      <w:r w:rsidR="00442215" w:rsidRPr="009A4C8E">
        <w:rPr>
          <w:rFonts w:ascii="Times New Roman" w:eastAsia="Times New Roman" w:hAnsi="Times New Roman" w:cs="Times New Roman"/>
          <w:sz w:val="28"/>
          <w:szCs w:val="28"/>
        </w:rPr>
        <w:t>ло</w:t>
      </w:r>
      <w:r w:rsidRPr="009A4C8E">
        <w:rPr>
          <w:rFonts w:ascii="Times New Roman" w:eastAsia="Times New Roman" w:hAnsi="Times New Roman" w:cs="Times New Roman"/>
          <w:sz w:val="28"/>
          <w:szCs w:val="28"/>
        </w:rPr>
        <w:t xml:space="preserve"> плечо трехглавой мышцы голени, что ста</w:t>
      </w:r>
      <w:r w:rsidR="00442215" w:rsidRPr="009A4C8E">
        <w:rPr>
          <w:rFonts w:ascii="Times New Roman" w:eastAsia="Times New Roman" w:hAnsi="Times New Roman" w:cs="Times New Roman"/>
          <w:sz w:val="28"/>
          <w:szCs w:val="28"/>
        </w:rPr>
        <w:t>ло</w:t>
      </w:r>
      <w:r w:rsidRPr="009A4C8E">
        <w:rPr>
          <w:rFonts w:ascii="Times New Roman" w:eastAsia="Times New Roman" w:hAnsi="Times New Roman" w:cs="Times New Roman"/>
          <w:sz w:val="28"/>
          <w:szCs w:val="28"/>
        </w:rPr>
        <w:t xml:space="preserve"> причиной уменьшения силы толчка при ходьбе. При тыльном разгибании стопы шейка таранной кости перемещается больше, чем в норме, и вызывает болезненный таранно-большеберцовый импинджмент-синдром [</w:t>
      </w:r>
      <w:r w:rsidR="00440F07" w:rsidRPr="009A4C8E">
        <w:rPr>
          <w:rFonts w:ascii="Times New Roman" w:eastAsia="Times New Roman" w:hAnsi="Times New Roman" w:cs="Times New Roman"/>
          <w:sz w:val="28"/>
          <w:szCs w:val="28"/>
        </w:rPr>
        <w:t>53</w:t>
      </w:r>
      <w:r w:rsidRPr="009A4C8E">
        <w:rPr>
          <w:rFonts w:ascii="Times New Roman" w:eastAsia="Times New Roman" w:hAnsi="Times New Roman" w:cs="Times New Roman"/>
          <w:sz w:val="28"/>
          <w:szCs w:val="28"/>
        </w:rPr>
        <w:t>]. Чрезмерное расширение пяточной кости становится причиной болезненного латерального малоберцо-пяточного импинджмент-синдрома. Снижение высоты пяточной кости, увеличение ширины привод</w:t>
      </w:r>
      <w:r w:rsidR="00442215"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т к снижению продольного свода стопы, отмечается в 31% случаях при консервативном лечении.</w:t>
      </w:r>
    </w:p>
    <w:p w14:paraId="1BE0E6F6" w14:textId="35875263" w:rsidR="008F7BA1" w:rsidRPr="009A4C8E" w:rsidRDefault="008F7BA1" w:rsidP="008F7BA1">
      <w:pPr>
        <w:tabs>
          <w:tab w:val="left" w:pos="567"/>
        </w:tabs>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Выраженный болевой передний и латеральный импинджмент-синдром, деформирующий артроз</w:t>
      </w:r>
      <w:r w:rsidR="00442215"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вынуждает пострадавших прибегать к артродезу подтаранного сустава от 10% до 20% пациентов [</w:t>
      </w:r>
      <w:r w:rsidR="00440F07" w:rsidRPr="009A4C8E">
        <w:rPr>
          <w:rFonts w:ascii="Times New Roman" w:eastAsia="Times New Roman" w:hAnsi="Times New Roman" w:cs="Times New Roman"/>
          <w:sz w:val="28"/>
          <w:szCs w:val="28"/>
        </w:rPr>
        <w:t>54-56</w:t>
      </w:r>
      <w:r w:rsidRPr="009A4C8E">
        <w:rPr>
          <w:rFonts w:ascii="Times New Roman" w:eastAsia="Times New Roman" w:hAnsi="Times New Roman" w:cs="Times New Roman"/>
          <w:sz w:val="28"/>
          <w:szCs w:val="28"/>
        </w:rPr>
        <w:t xml:space="preserve">]. </w:t>
      </w:r>
    </w:p>
    <w:p w14:paraId="1E091A0D" w14:textId="4C3F35D8" w:rsidR="008F7BA1" w:rsidRPr="009A4C8E" w:rsidRDefault="00483E82" w:rsidP="008F7BA1">
      <w:pPr>
        <w:tabs>
          <w:tab w:val="left" w:pos="567"/>
        </w:tabs>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w:t>
      </w:r>
      <w:r w:rsidR="008F7BA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в</w:t>
      </w:r>
      <w:r w:rsidR="008F7BA1" w:rsidRPr="009A4C8E">
        <w:rPr>
          <w:rFonts w:ascii="Times New Roman" w:eastAsia="Times New Roman" w:hAnsi="Times New Roman" w:cs="Times New Roman"/>
          <w:sz w:val="28"/>
          <w:szCs w:val="28"/>
        </w:rPr>
        <w:t>ысокая частота осложнений и около 40% неудовлетворительных исходов лечения внутрисуставных импрессионных переломов пяточной кости консервативными методами явились решающим фактором перехода на оперативное лечение.</w:t>
      </w:r>
    </w:p>
    <w:p w14:paraId="30A9B8BB" w14:textId="77777777" w:rsidR="0049706D" w:rsidRPr="009A4C8E" w:rsidRDefault="0049706D">
      <w:pPr>
        <w:ind w:firstLine="709"/>
        <w:jc w:val="both"/>
        <w:rPr>
          <w:rFonts w:ascii="Times New Roman" w:eastAsia="Times New Roman" w:hAnsi="Times New Roman" w:cs="Times New Roman"/>
          <w:sz w:val="28"/>
          <w:szCs w:val="28"/>
        </w:rPr>
      </w:pPr>
    </w:p>
    <w:p w14:paraId="7A209D2B" w14:textId="237066B3" w:rsidR="0049706D" w:rsidRPr="009A4C8E" w:rsidRDefault="00B25989" w:rsidP="00246697">
      <w:pPr>
        <w:pStyle w:val="af9"/>
        <w:numPr>
          <w:ilvl w:val="1"/>
          <w:numId w:val="19"/>
        </w:numPr>
        <w:tabs>
          <w:tab w:val="left" w:pos="993"/>
        </w:tabs>
        <w:spacing w:after="0" w:line="240" w:lineRule="auto"/>
        <w:ind w:firstLine="192"/>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Оперативные методы лечения</w:t>
      </w:r>
    </w:p>
    <w:p w14:paraId="503A8683" w14:textId="77777777" w:rsidR="0049706D" w:rsidRPr="009A4C8E" w:rsidRDefault="0049706D">
      <w:pPr>
        <w:ind w:firstLine="709"/>
        <w:jc w:val="both"/>
        <w:rPr>
          <w:rFonts w:ascii="Times New Roman" w:eastAsia="Times New Roman" w:hAnsi="Times New Roman" w:cs="Times New Roman"/>
          <w:sz w:val="28"/>
          <w:szCs w:val="28"/>
        </w:rPr>
      </w:pPr>
    </w:p>
    <w:p w14:paraId="70472E39" w14:textId="0D627774" w:rsidR="0049706D" w:rsidRPr="009A4C8E" w:rsidRDefault="005E7420" w:rsidP="00246697">
      <w:pPr>
        <w:tabs>
          <w:tab w:val="left" w:pos="567"/>
        </w:tabs>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Прогрессивным решением для распространения открытой репозиции и внутренней фиксации внутрисуставного перелома пяточной кости явилось предложение </w:t>
      </w:r>
      <w:r w:rsidR="00B25989" w:rsidRPr="009A4C8E">
        <w:rPr>
          <w:rFonts w:ascii="Times New Roman" w:eastAsia="Times New Roman" w:hAnsi="Times New Roman" w:cs="Times New Roman"/>
          <w:sz w:val="28"/>
          <w:szCs w:val="28"/>
        </w:rPr>
        <w:t>Leriche R. производить открытую репозицию и остеосинтез винтами с наружного кортикала во внутренний</w:t>
      </w:r>
      <w:r w:rsidRPr="009A4C8E">
        <w:rPr>
          <w:rFonts w:ascii="Times New Roman" w:eastAsia="Times New Roman" w:hAnsi="Times New Roman" w:cs="Times New Roman"/>
          <w:sz w:val="28"/>
          <w:szCs w:val="28"/>
        </w:rPr>
        <w:t xml:space="preserve"> </w:t>
      </w:r>
      <w:r w:rsidR="002E76AA" w:rsidRPr="009A4C8E">
        <w:rPr>
          <w:rFonts w:ascii="Times New Roman" w:eastAsia="Times New Roman" w:hAnsi="Times New Roman" w:cs="Times New Roman"/>
          <w:sz w:val="28"/>
          <w:szCs w:val="28"/>
        </w:rPr>
        <w:t>[42</w:t>
      </w:r>
      <w:r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Palmer I. представил работу об оперативном лечении переломов пяточной кости с фиксацией переломов костными трансплантатами, демонстрируя хорошие клинические результаты</w:t>
      </w:r>
      <w:r w:rsidRPr="009A4C8E">
        <w:rPr>
          <w:rFonts w:ascii="Times New Roman" w:eastAsia="Times New Roman" w:hAnsi="Times New Roman" w:cs="Times New Roman"/>
          <w:sz w:val="28"/>
          <w:szCs w:val="28"/>
        </w:rPr>
        <w:t xml:space="preserve"> </w:t>
      </w:r>
      <w:r w:rsidR="002E76AA" w:rsidRPr="009A4C8E">
        <w:rPr>
          <w:rFonts w:ascii="Times New Roman" w:eastAsia="Times New Roman" w:hAnsi="Times New Roman" w:cs="Times New Roman"/>
          <w:sz w:val="28"/>
          <w:szCs w:val="28"/>
        </w:rPr>
        <w:t>[42</w:t>
      </w:r>
      <w:r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w:t>
      </w:r>
    </w:p>
    <w:p w14:paraId="75C52A5A" w14:textId="2A4EA8EB" w:rsidR="0049706D" w:rsidRPr="009A4C8E" w:rsidRDefault="005E7420"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Первоначально обнажение области перелома наиболее часто осуществлялось расширенным латеральным доступом (ELA), показанным</w:t>
      </w:r>
      <w:r w:rsidR="00934648" w:rsidRPr="009A4C8E">
        <w:rPr>
          <w:rFonts w:ascii="Times New Roman" w:eastAsia="Times New Roman" w:hAnsi="Times New Roman" w:cs="Times New Roman"/>
          <w:sz w:val="28"/>
          <w:szCs w:val="28"/>
        </w:rPr>
        <w:t xml:space="preserve"> на рисунке 2 </w:t>
      </w:r>
      <w:r w:rsidR="00B25989" w:rsidRPr="009A4C8E">
        <w:rPr>
          <w:rFonts w:ascii="Times New Roman" w:eastAsia="Times New Roman" w:hAnsi="Times New Roman" w:cs="Times New Roman"/>
          <w:sz w:val="28"/>
          <w:szCs w:val="28"/>
        </w:rPr>
        <w:t>[</w:t>
      </w:r>
      <w:r w:rsidR="002E76AA" w:rsidRPr="009A4C8E">
        <w:rPr>
          <w:rFonts w:ascii="Times New Roman" w:eastAsia="Times New Roman" w:hAnsi="Times New Roman" w:cs="Times New Roman"/>
          <w:sz w:val="28"/>
          <w:szCs w:val="28"/>
        </w:rPr>
        <w:t>57</w:t>
      </w:r>
      <w:r w:rsidR="00442215" w:rsidRPr="009A4C8E">
        <w:rPr>
          <w:rFonts w:ascii="Times New Roman" w:eastAsia="Times New Roman" w:hAnsi="Times New Roman" w:cs="Times New Roman"/>
          <w:sz w:val="28"/>
          <w:szCs w:val="28"/>
        </w:rPr>
        <w:t>–</w:t>
      </w:r>
      <w:r w:rsidR="002E76AA" w:rsidRPr="009A4C8E">
        <w:rPr>
          <w:rFonts w:ascii="Times New Roman" w:eastAsia="Times New Roman" w:hAnsi="Times New Roman" w:cs="Times New Roman"/>
          <w:sz w:val="28"/>
          <w:szCs w:val="28"/>
        </w:rPr>
        <w:t>61</w:t>
      </w:r>
      <w:r w:rsidR="00B25989" w:rsidRPr="009A4C8E">
        <w:rPr>
          <w:rFonts w:ascii="Times New Roman" w:eastAsia="Times New Roman" w:hAnsi="Times New Roman" w:cs="Times New Roman"/>
          <w:sz w:val="28"/>
          <w:szCs w:val="28"/>
        </w:rPr>
        <w:t>].</w:t>
      </w:r>
    </w:p>
    <w:p w14:paraId="27F6C365" w14:textId="77777777" w:rsidR="0049706D" w:rsidRPr="009A4C8E" w:rsidRDefault="0049706D">
      <w:pPr>
        <w:ind w:firstLine="567"/>
        <w:rPr>
          <w:rFonts w:ascii="Times New Roman" w:eastAsia="Times New Roman" w:hAnsi="Times New Roman" w:cs="Times New Roman"/>
          <w:sz w:val="28"/>
          <w:szCs w:val="28"/>
        </w:rPr>
      </w:pPr>
    </w:p>
    <w:p w14:paraId="40B2C78B" w14:textId="77777777" w:rsidR="0049706D" w:rsidRPr="009A4C8E" w:rsidRDefault="0049706D">
      <w:pPr>
        <w:ind w:firstLine="567"/>
        <w:jc w:val="both"/>
        <w:rPr>
          <w:rFonts w:ascii="Times New Roman" w:eastAsia="Times New Roman" w:hAnsi="Times New Roman" w:cs="Times New Roman"/>
          <w:sz w:val="28"/>
          <w:szCs w:val="28"/>
        </w:rPr>
      </w:pPr>
    </w:p>
    <w:p w14:paraId="259DEEC6" w14:textId="77777777" w:rsidR="0049706D" w:rsidRPr="009A4C8E" w:rsidRDefault="00B25989">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7F9A1CBB" wp14:editId="74E087CC">
            <wp:extent cx="3857625" cy="2990850"/>
            <wp:effectExtent l="0" t="0" r="9525" b="0"/>
            <wp:docPr id="162" name="image64.jpg" descr="C:\Users\Дедуля\Desktop\АААДисертация\картинки\рис 22 (2).JPG"/>
            <wp:cNvGraphicFramePr/>
            <a:graphic xmlns:a="http://schemas.openxmlformats.org/drawingml/2006/main">
              <a:graphicData uri="http://schemas.openxmlformats.org/drawingml/2006/picture">
                <pic:pic xmlns:pic="http://schemas.openxmlformats.org/drawingml/2006/picture">
                  <pic:nvPicPr>
                    <pic:cNvPr id="162" name="image64.jpg" descr="C:\Users\Дедуля\Desktop\АААДисертация\картинки\рис 22 (2).JPG"/>
                    <pic:cNvPicPr preferRelativeResize="0"/>
                  </pic:nvPicPr>
                  <pic:blipFill>
                    <a:blip r:embed="rId9"/>
                    <a:srcRect l="14002" t="8166" r="16720" b="50173"/>
                    <a:stretch>
                      <a:fillRect/>
                    </a:stretch>
                  </pic:blipFill>
                  <pic:spPr>
                    <a:xfrm>
                      <a:off x="0" y="0"/>
                      <a:ext cx="3861590" cy="2993924"/>
                    </a:xfrm>
                    <a:prstGeom prst="rect">
                      <a:avLst/>
                    </a:prstGeom>
                  </pic:spPr>
                </pic:pic>
              </a:graphicData>
            </a:graphic>
          </wp:inline>
        </w:drawing>
      </w:r>
    </w:p>
    <w:p w14:paraId="36DDDC26" w14:textId="0D1B89EE" w:rsidR="0049706D" w:rsidRPr="009A4C8E" w:rsidRDefault="00934648">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w:t>
      </w:r>
      <w:r w:rsidR="00B25989" w:rsidRPr="009A4C8E">
        <w:rPr>
          <w:rFonts w:ascii="Times New Roman" w:eastAsia="Times New Roman" w:hAnsi="Times New Roman" w:cs="Times New Roman"/>
          <w:sz w:val="28"/>
          <w:szCs w:val="28"/>
        </w:rPr>
        <w:t xml:space="preserve"> – Схематическое изображение расширенного латерального доступа</w:t>
      </w:r>
    </w:p>
    <w:p w14:paraId="78537CD0" w14:textId="77777777" w:rsidR="0049706D" w:rsidRPr="009A4C8E" w:rsidRDefault="0049706D">
      <w:pPr>
        <w:ind w:firstLine="567"/>
        <w:jc w:val="center"/>
        <w:rPr>
          <w:rFonts w:ascii="Times New Roman" w:eastAsia="Times New Roman" w:hAnsi="Times New Roman" w:cs="Times New Roman"/>
          <w:sz w:val="28"/>
          <w:szCs w:val="28"/>
        </w:rPr>
      </w:pPr>
    </w:p>
    <w:p w14:paraId="35E81DB1" w14:textId="18237DEA" w:rsidR="0049706D" w:rsidRPr="009A4C8E" w:rsidRDefault="00B25989"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Этот доступ обеспечива</w:t>
      </w:r>
      <w:r w:rsidR="005E7420" w:rsidRPr="009A4C8E">
        <w:rPr>
          <w:rFonts w:ascii="Times New Roman" w:eastAsia="Times New Roman" w:hAnsi="Times New Roman" w:cs="Times New Roman"/>
          <w:sz w:val="28"/>
          <w:szCs w:val="28"/>
        </w:rPr>
        <w:t>л</w:t>
      </w:r>
      <w:r w:rsidRPr="009A4C8E">
        <w:rPr>
          <w:rFonts w:ascii="Times New Roman" w:eastAsia="Times New Roman" w:hAnsi="Times New Roman" w:cs="Times New Roman"/>
          <w:sz w:val="28"/>
          <w:szCs w:val="28"/>
        </w:rPr>
        <w:t xml:space="preserve"> репозицию латерального края суставной фасетки и пяточно-кубовидного сустава</w:t>
      </w:r>
      <w:r w:rsidR="005E7420" w:rsidRPr="009A4C8E">
        <w:rPr>
          <w:rFonts w:ascii="Times New Roman" w:eastAsia="Times New Roman" w:hAnsi="Times New Roman" w:cs="Times New Roman"/>
          <w:sz w:val="28"/>
          <w:szCs w:val="28"/>
        </w:rPr>
        <w:t xml:space="preserve"> под визуальным контролем</w:t>
      </w:r>
      <w:r w:rsidRPr="009A4C8E">
        <w:rPr>
          <w:rFonts w:ascii="Times New Roman" w:eastAsia="Times New Roman" w:hAnsi="Times New Roman" w:cs="Times New Roman"/>
          <w:sz w:val="28"/>
          <w:szCs w:val="28"/>
        </w:rPr>
        <w:t xml:space="preserve">. Несколько десятилетий данный доступ признавался золотым стандартом и </w:t>
      </w:r>
      <w:r w:rsidR="00442215" w:rsidRPr="009A4C8E">
        <w:rPr>
          <w:rFonts w:ascii="Times New Roman" w:eastAsia="Times New Roman" w:hAnsi="Times New Roman" w:cs="Times New Roman"/>
          <w:sz w:val="28"/>
          <w:szCs w:val="28"/>
        </w:rPr>
        <w:t xml:space="preserve">в настоящее время </w:t>
      </w:r>
      <w:r w:rsidRPr="009A4C8E">
        <w:rPr>
          <w:rFonts w:ascii="Times New Roman" w:eastAsia="Times New Roman" w:hAnsi="Times New Roman" w:cs="Times New Roman"/>
          <w:sz w:val="28"/>
          <w:szCs w:val="28"/>
        </w:rPr>
        <w:t>не утратил своей востребованности при отсроченном остеосинтезе.</w:t>
      </w:r>
    </w:p>
    <w:p w14:paraId="21DAF7B0" w14:textId="6CB9498F" w:rsidR="0049706D" w:rsidRPr="009A4C8E" w:rsidRDefault="00554262" w:rsidP="007B6D99">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Ранее д</w:t>
      </w:r>
      <w:r w:rsidR="00B25989" w:rsidRPr="009A4C8E">
        <w:rPr>
          <w:rFonts w:ascii="Times New Roman" w:eastAsia="Times New Roman" w:hAnsi="Times New Roman" w:cs="Times New Roman"/>
          <w:sz w:val="28"/>
          <w:szCs w:val="28"/>
        </w:rPr>
        <w:t>ля фиксации перелома при открытой репозиции использовали винты, прямые пластины, спицы</w:t>
      </w:r>
      <w:r w:rsidR="00442215"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ленты, костные аутотрансплантаты, аллоштифты [</w:t>
      </w:r>
      <w:r w:rsidR="002F22EA" w:rsidRPr="009A4C8E">
        <w:rPr>
          <w:rFonts w:ascii="Times New Roman" w:eastAsia="Times New Roman" w:hAnsi="Times New Roman" w:cs="Times New Roman"/>
          <w:sz w:val="28"/>
          <w:szCs w:val="28"/>
        </w:rPr>
        <w:t>42,</w:t>
      </w:r>
      <w:r w:rsidR="00442215" w:rsidRPr="009A4C8E">
        <w:rPr>
          <w:rFonts w:ascii="Times New Roman" w:eastAsia="Times New Roman" w:hAnsi="Times New Roman" w:cs="Times New Roman"/>
          <w:sz w:val="28"/>
          <w:szCs w:val="28"/>
        </w:rPr>
        <w:t xml:space="preserve"> </w:t>
      </w:r>
      <w:r w:rsidR="002F22EA" w:rsidRPr="009A4C8E">
        <w:rPr>
          <w:rFonts w:ascii="Times New Roman" w:eastAsia="Times New Roman" w:hAnsi="Times New Roman" w:cs="Times New Roman"/>
          <w:sz w:val="28"/>
          <w:szCs w:val="28"/>
        </w:rPr>
        <w:t>62</w:t>
      </w:r>
      <w:r w:rsidR="00B25989"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Однако,</w:t>
      </w:r>
      <w:r w:rsidR="00B25989" w:rsidRPr="009A4C8E">
        <w:rPr>
          <w:rFonts w:ascii="Times New Roman" w:eastAsia="Times New Roman" w:hAnsi="Times New Roman" w:cs="Times New Roman"/>
          <w:sz w:val="28"/>
          <w:szCs w:val="28"/>
        </w:rPr>
        <w:t xml:space="preserve"> исследователи отмечали их недостаточн</w:t>
      </w:r>
      <w:r w:rsidR="007B6D99" w:rsidRPr="009A4C8E">
        <w:rPr>
          <w:rFonts w:ascii="Times New Roman" w:eastAsia="Times New Roman" w:hAnsi="Times New Roman" w:cs="Times New Roman"/>
          <w:sz w:val="28"/>
          <w:szCs w:val="28"/>
        </w:rPr>
        <w:t xml:space="preserve">ые стабилизирующие возможности. </w:t>
      </w:r>
      <w:r w:rsidRPr="009A4C8E">
        <w:rPr>
          <w:rFonts w:ascii="Times New Roman" w:eastAsia="Times New Roman" w:hAnsi="Times New Roman" w:cs="Times New Roman"/>
          <w:sz w:val="28"/>
          <w:szCs w:val="28"/>
        </w:rPr>
        <w:t xml:space="preserve">Решением проблемы </w:t>
      </w:r>
      <w:r w:rsidR="00B25989" w:rsidRPr="009A4C8E">
        <w:rPr>
          <w:rFonts w:ascii="Times New Roman" w:eastAsia="Times New Roman" w:hAnsi="Times New Roman" w:cs="Times New Roman"/>
          <w:sz w:val="28"/>
          <w:szCs w:val="28"/>
        </w:rPr>
        <w:t>явилась разработка пяточной пластины с угловой стабильностью</w:t>
      </w:r>
      <w:r w:rsidRPr="009A4C8E">
        <w:rPr>
          <w:rFonts w:ascii="Times New Roman" w:eastAsia="Times New Roman" w:hAnsi="Times New Roman" w:cs="Times New Roman"/>
          <w:sz w:val="28"/>
          <w:szCs w:val="28"/>
          <w:lang w:val="kk-KZ"/>
        </w:rPr>
        <w:t xml:space="preserve"> </w:t>
      </w:r>
      <w:r w:rsidR="00B25989" w:rsidRPr="009A4C8E">
        <w:rPr>
          <w:rFonts w:ascii="Times New Roman" w:eastAsia="Times New Roman" w:hAnsi="Times New Roman" w:cs="Times New Roman"/>
          <w:sz w:val="28"/>
          <w:szCs w:val="28"/>
        </w:rPr>
        <w:t>[</w:t>
      </w:r>
      <w:r w:rsidR="009E6900" w:rsidRPr="009A4C8E">
        <w:rPr>
          <w:rFonts w:ascii="Times New Roman" w:eastAsia="Times New Roman" w:hAnsi="Times New Roman" w:cs="Times New Roman"/>
          <w:sz w:val="28"/>
          <w:szCs w:val="28"/>
        </w:rPr>
        <w:t>63-67</w:t>
      </w:r>
      <w:r w:rsidR="00B25989" w:rsidRPr="009A4C8E">
        <w:rPr>
          <w:rFonts w:ascii="Times New Roman" w:eastAsia="Times New Roman" w:hAnsi="Times New Roman" w:cs="Times New Roman"/>
          <w:sz w:val="28"/>
          <w:szCs w:val="28"/>
        </w:rPr>
        <w:t>], которая обеспечивает более прочную фиксацию перелома пяточной кости</w:t>
      </w:r>
      <w:r w:rsidR="007B6D99"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Дост</w:t>
      </w:r>
      <w:r w:rsidRPr="009A4C8E">
        <w:rPr>
          <w:rFonts w:ascii="Times New Roman" w:eastAsia="Times New Roman" w:hAnsi="Times New Roman" w:cs="Times New Roman"/>
          <w:sz w:val="28"/>
          <w:szCs w:val="28"/>
          <w:lang w:val="kk-KZ"/>
        </w:rPr>
        <w:t xml:space="preserve">игнутый уровень </w:t>
      </w:r>
      <w:r w:rsidRPr="009A4C8E">
        <w:rPr>
          <w:rFonts w:ascii="Times New Roman" w:eastAsia="Times New Roman" w:hAnsi="Times New Roman" w:cs="Times New Roman"/>
          <w:sz w:val="28"/>
          <w:szCs w:val="28"/>
        </w:rPr>
        <w:t xml:space="preserve"> стабильност</w:t>
      </w:r>
      <w:r w:rsidRPr="009A4C8E">
        <w:rPr>
          <w:rFonts w:ascii="Times New Roman" w:eastAsia="Times New Roman" w:hAnsi="Times New Roman" w:cs="Times New Roman"/>
          <w:sz w:val="28"/>
          <w:szCs w:val="28"/>
          <w:lang w:val="kk-KZ"/>
        </w:rPr>
        <w:t>и</w:t>
      </w:r>
      <w:r w:rsidR="00B25989"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обеспечил</w:t>
      </w:r>
      <w:r w:rsidR="00B25989" w:rsidRPr="009A4C8E">
        <w:rPr>
          <w:rFonts w:ascii="Times New Roman" w:eastAsia="Times New Roman" w:hAnsi="Times New Roman" w:cs="Times New Roman"/>
          <w:sz w:val="28"/>
          <w:szCs w:val="28"/>
        </w:rPr>
        <w:t xml:space="preserve"> открытой репозиции </w:t>
      </w:r>
      <w:r w:rsidRPr="009A4C8E">
        <w:rPr>
          <w:rFonts w:ascii="Times New Roman" w:eastAsia="Times New Roman" w:hAnsi="Times New Roman" w:cs="Times New Roman"/>
          <w:sz w:val="28"/>
          <w:szCs w:val="28"/>
          <w:lang w:val="kk-KZ"/>
        </w:rPr>
        <w:t>с</w:t>
      </w:r>
      <w:r w:rsidRPr="009A4C8E">
        <w:rPr>
          <w:rFonts w:ascii="Times New Roman" w:eastAsia="Times New Roman" w:hAnsi="Times New Roman" w:cs="Times New Roman"/>
          <w:sz w:val="28"/>
          <w:szCs w:val="28"/>
        </w:rPr>
        <w:t xml:space="preserve"> внутренней фиксаци</w:t>
      </w:r>
      <w:r w:rsidRPr="009A4C8E">
        <w:rPr>
          <w:rFonts w:ascii="Times New Roman" w:eastAsia="Times New Roman" w:hAnsi="Times New Roman" w:cs="Times New Roman"/>
          <w:sz w:val="28"/>
          <w:szCs w:val="28"/>
          <w:lang w:val="kk-KZ"/>
        </w:rPr>
        <w:t>ей</w:t>
      </w:r>
      <w:r w:rsidR="00B25989" w:rsidRPr="009A4C8E">
        <w:rPr>
          <w:rFonts w:ascii="Times New Roman" w:eastAsia="Times New Roman" w:hAnsi="Times New Roman" w:cs="Times New Roman"/>
          <w:sz w:val="28"/>
          <w:szCs w:val="28"/>
        </w:rPr>
        <w:t xml:space="preserve"> (</w:t>
      </w:r>
      <w:r w:rsidR="0036229B" w:rsidRPr="009A4C8E">
        <w:rPr>
          <w:rFonts w:ascii="Times New Roman" w:hAnsi="Times New Roman" w:cs="Times New Roman"/>
          <w:color w:val="0A0A0A"/>
          <w:sz w:val="28"/>
          <w:szCs w:val="28"/>
          <w:shd w:val="clear" w:color="auto" w:fill="FFFFFF"/>
        </w:rPr>
        <w:t>Open Reduction and Internal Fixation</w:t>
      </w:r>
      <w:r w:rsidRPr="009A4C8E">
        <w:rPr>
          <w:rFonts w:ascii="Times New Roman" w:eastAsia="Times New Roman" w:hAnsi="Times New Roman" w:cs="Times New Roman"/>
          <w:sz w:val="28"/>
          <w:szCs w:val="28"/>
        </w:rPr>
        <w:t xml:space="preserve"> (</w:t>
      </w:r>
      <w:r w:rsidR="00B25989" w:rsidRPr="009A4C8E">
        <w:rPr>
          <w:rFonts w:ascii="Times New Roman" w:eastAsia="Times New Roman" w:hAnsi="Times New Roman" w:cs="Times New Roman"/>
          <w:sz w:val="28"/>
          <w:szCs w:val="28"/>
        </w:rPr>
        <w:t>ORIF</w:t>
      </w:r>
      <w:r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повсеместное широкое распространение, которая </w:t>
      </w:r>
      <w:r w:rsidR="00A66355" w:rsidRPr="009A4C8E">
        <w:rPr>
          <w:rFonts w:ascii="Times New Roman" w:eastAsia="Times New Roman" w:hAnsi="Times New Roman" w:cs="Times New Roman"/>
          <w:sz w:val="28"/>
          <w:szCs w:val="28"/>
        </w:rPr>
        <w:t>традиционно рассматривается как стандарт лечения</w:t>
      </w:r>
      <w:r w:rsidR="00C02F3E" w:rsidRPr="009A4C8E">
        <w:rPr>
          <w:rFonts w:ascii="Times New Roman" w:eastAsia="Times New Roman" w:hAnsi="Times New Roman" w:cs="Times New Roman"/>
          <w:sz w:val="28"/>
          <w:szCs w:val="28"/>
        </w:rPr>
        <w:t xml:space="preserve"> </w:t>
      </w:r>
      <w:r w:rsidR="00B25989" w:rsidRPr="009A4C8E">
        <w:rPr>
          <w:rFonts w:ascii="Times New Roman" w:eastAsia="Times New Roman" w:hAnsi="Times New Roman" w:cs="Times New Roman"/>
          <w:sz w:val="28"/>
          <w:szCs w:val="28"/>
        </w:rPr>
        <w:t>внутрисуставных переломов пяточной кости.</w:t>
      </w:r>
    </w:p>
    <w:p w14:paraId="685CD5C1" w14:textId="42BEC926" w:rsidR="0049706D" w:rsidRPr="009A4C8E" w:rsidRDefault="00B25989"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Широкомасштабное использование ORIF через ELA доступа выявило его существенные недостатки, основным из которых являются раневые осложнения. Частота этих осложнений, согласно данным различных авторов, колеблется от 15%</w:t>
      </w:r>
      <w:r w:rsidR="00554262" w:rsidRPr="009A4C8E">
        <w:rPr>
          <w:rFonts w:ascii="Times New Roman" w:eastAsia="Times New Roman" w:hAnsi="Times New Roman" w:cs="Times New Roman"/>
          <w:sz w:val="28"/>
          <w:szCs w:val="28"/>
        </w:rPr>
        <w:t xml:space="preserve"> до 37% [</w:t>
      </w:r>
      <w:r w:rsidR="007C1485" w:rsidRPr="009A4C8E">
        <w:rPr>
          <w:rFonts w:ascii="Times New Roman" w:eastAsia="Times New Roman" w:hAnsi="Times New Roman" w:cs="Times New Roman"/>
          <w:sz w:val="28"/>
          <w:szCs w:val="28"/>
        </w:rPr>
        <w:t>1,</w:t>
      </w:r>
      <w:r w:rsidR="00DB7C64" w:rsidRPr="009A4C8E">
        <w:rPr>
          <w:rFonts w:ascii="Times New Roman" w:eastAsia="Times New Roman" w:hAnsi="Times New Roman" w:cs="Times New Roman"/>
          <w:sz w:val="28"/>
          <w:szCs w:val="28"/>
        </w:rPr>
        <w:t xml:space="preserve"> </w:t>
      </w:r>
      <w:r w:rsidR="007C1485" w:rsidRPr="009A4C8E">
        <w:rPr>
          <w:rFonts w:ascii="Times New Roman" w:eastAsia="Times New Roman" w:hAnsi="Times New Roman" w:cs="Times New Roman"/>
          <w:sz w:val="28"/>
          <w:szCs w:val="28"/>
        </w:rPr>
        <w:t>47,</w:t>
      </w:r>
      <w:r w:rsidR="00DB7C64" w:rsidRPr="009A4C8E">
        <w:rPr>
          <w:rFonts w:ascii="Times New Roman" w:eastAsia="Times New Roman" w:hAnsi="Times New Roman" w:cs="Times New Roman"/>
          <w:sz w:val="28"/>
          <w:szCs w:val="28"/>
        </w:rPr>
        <w:t xml:space="preserve"> </w:t>
      </w:r>
      <w:r w:rsidR="007C1485" w:rsidRPr="009A4C8E">
        <w:rPr>
          <w:rFonts w:ascii="Times New Roman" w:eastAsia="Times New Roman" w:hAnsi="Times New Roman" w:cs="Times New Roman"/>
          <w:sz w:val="28"/>
          <w:szCs w:val="28"/>
        </w:rPr>
        <w:t>68-72</w:t>
      </w:r>
      <w:r w:rsidR="00554262" w:rsidRPr="009A4C8E">
        <w:rPr>
          <w:rFonts w:ascii="Times New Roman" w:eastAsia="Times New Roman" w:hAnsi="Times New Roman" w:cs="Times New Roman"/>
          <w:sz w:val="28"/>
          <w:szCs w:val="28"/>
        </w:rPr>
        <w:t xml:space="preserve">]: </w:t>
      </w:r>
      <w:r w:rsidR="00B41FFD" w:rsidRPr="009A4C8E">
        <w:rPr>
          <w:rFonts w:ascii="Times New Roman" w:eastAsia="Times New Roman" w:hAnsi="Times New Roman" w:cs="Times New Roman"/>
          <w:sz w:val="28"/>
          <w:szCs w:val="28"/>
        </w:rPr>
        <w:t>в 11</w:t>
      </w:r>
      <w:r w:rsidR="00DB7C64" w:rsidRPr="009A4C8E">
        <w:rPr>
          <w:rFonts w:ascii="Times New Roman" w:eastAsia="Times New Roman" w:hAnsi="Times New Roman" w:cs="Times New Roman"/>
          <w:sz w:val="28"/>
          <w:szCs w:val="28"/>
        </w:rPr>
        <w:t>–</w:t>
      </w:r>
      <w:r w:rsidR="00B41FFD" w:rsidRPr="009A4C8E">
        <w:rPr>
          <w:rFonts w:ascii="Times New Roman" w:eastAsia="Times New Roman" w:hAnsi="Times New Roman" w:cs="Times New Roman"/>
          <w:sz w:val="28"/>
          <w:szCs w:val="28"/>
        </w:rPr>
        <w:t>20% случаев</w:t>
      </w:r>
      <w:r w:rsidR="00DB7C64"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поверхностные</w:t>
      </w:r>
      <w:r w:rsidR="00554262" w:rsidRPr="009A4C8E">
        <w:rPr>
          <w:rFonts w:ascii="Times New Roman" w:eastAsia="Times New Roman" w:hAnsi="Times New Roman" w:cs="Times New Roman"/>
          <w:sz w:val="28"/>
          <w:szCs w:val="28"/>
        </w:rPr>
        <w:t xml:space="preserve"> (краевой некроз, расхождение краев раны</w:t>
      </w:r>
      <w:r w:rsidR="00B41FFD" w:rsidRPr="009A4C8E">
        <w:rPr>
          <w:rFonts w:ascii="Times New Roman" w:eastAsia="Times New Roman" w:hAnsi="Times New Roman" w:cs="Times New Roman"/>
          <w:sz w:val="28"/>
          <w:szCs w:val="28"/>
        </w:rPr>
        <w:t>)</w:t>
      </w:r>
      <w:r w:rsidR="00554262" w:rsidRPr="009A4C8E">
        <w:rPr>
          <w:rFonts w:ascii="Times New Roman" w:eastAsia="Times New Roman" w:hAnsi="Times New Roman" w:cs="Times New Roman"/>
          <w:sz w:val="28"/>
          <w:szCs w:val="28"/>
        </w:rPr>
        <w:t>, поддающиеся консервативному лечению</w:t>
      </w:r>
      <w:r w:rsidR="00B41FFD" w:rsidRPr="009A4C8E">
        <w:rPr>
          <w:rFonts w:ascii="Times New Roman" w:eastAsia="Times New Roman" w:hAnsi="Times New Roman" w:cs="Times New Roman"/>
          <w:sz w:val="28"/>
          <w:szCs w:val="28"/>
        </w:rPr>
        <w:t xml:space="preserve">; в 8% до 10% </w:t>
      </w:r>
      <w:r w:rsidR="00DB7C64" w:rsidRPr="009A4C8E">
        <w:rPr>
          <w:rFonts w:ascii="Times New Roman" w:eastAsia="Times New Roman" w:hAnsi="Times New Roman" w:cs="Times New Roman"/>
          <w:sz w:val="28"/>
          <w:szCs w:val="28"/>
        </w:rPr>
        <w:t>–</w:t>
      </w:r>
      <w:r w:rsidR="00B41FFD" w:rsidRPr="009A4C8E">
        <w:rPr>
          <w:rFonts w:ascii="Times New Roman" w:eastAsia="Times New Roman" w:hAnsi="Times New Roman" w:cs="Times New Roman"/>
          <w:sz w:val="28"/>
          <w:szCs w:val="28"/>
        </w:rPr>
        <w:t xml:space="preserve"> глубокие (</w:t>
      </w:r>
      <w:r w:rsidRPr="009A4C8E">
        <w:rPr>
          <w:rFonts w:ascii="Times New Roman" w:eastAsia="Times New Roman" w:hAnsi="Times New Roman" w:cs="Times New Roman"/>
          <w:sz w:val="28"/>
          <w:szCs w:val="28"/>
        </w:rPr>
        <w:t>инфицировани</w:t>
      </w:r>
      <w:r w:rsidR="00B41FFD"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 xml:space="preserve"> импланта, обширн</w:t>
      </w:r>
      <w:r w:rsidR="00B41FFD" w:rsidRPr="009A4C8E">
        <w:rPr>
          <w:rFonts w:ascii="Times New Roman" w:eastAsia="Times New Roman" w:hAnsi="Times New Roman" w:cs="Times New Roman"/>
          <w:sz w:val="28"/>
          <w:szCs w:val="28"/>
        </w:rPr>
        <w:t>ый  некроз</w:t>
      </w:r>
      <w:r w:rsidRPr="009A4C8E">
        <w:rPr>
          <w:rFonts w:ascii="Times New Roman" w:eastAsia="Times New Roman" w:hAnsi="Times New Roman" w:cs="Times New Roman"/>
          <w:sz w:val="28"/>
          <w:szCs w:val="28"/>
        </w:rPr>
        <w:t xml:space="preserve"> тканей, с формированием остеомиелита, свищей</w:t>
      </w:r>
      <w:r w:rsidR="00B41FFD" w:rsidRPr="009A4C8E">
        <w:rPr>
          <w:rFonts w:ascii="Times New Roman" w:eastAsia="Times New Roman" w:hAnsi="Times New Roman" w:cs="Times New Roman"/>
          <w:sz w:val="28"/>
          <w:szCs w:val="28"/>
        </w:rPr>
        <w:t>).</w:t>
      </w:r>
    </w:p>
    <w:p w14:paraId="15216963" w14:textId="0A95EC51" w:rsidR="0049706D" w:rsidRPr="009A4C8E" w:rsidRDefault="00B25989" w:rsidP="00B41FFD">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Высокая частота раневых осложнений после остеосинтеза пяточной кости из ELA доступа пос</w:t>
      </w:r>
      <w:r w:rsidR="00B41FFD" w:rsidRPr="009A4C8E">
        <w:rPr>
          <w:rFonts w:ascii="Times New Roman" w:eastAsia="Times New Roman" w:hAnsi="Times New Roman" w:cs="Times New Roman"/>
          <w:sz w:val="28"/>
          <w:szCs w:val="28"/>
        </w:rPr>
        <w:t>тавила под сомнение</w:t>
      </w:r>
      <w:r w:rsidRPr="009A4C8E">
        <w:rPr>
          <w:rFonts w:ascii="Times New Roman" w:eastAsia="Times New Roman" w:hAnsi="Times New Roman" w:cs="Times New Roman"/>
          <w:sz w:val="28"/>
          <w:szCs w:val="28"/>
        </w:rPr>
        <w:t xml:space="preserve"> преимуществ</w:t>
      </w:r>
      <w:r w:rsidR="00B41FFD"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оперативного лечения перед консервативным [</w:t>
      </w:r>
      <w:r w:rsidR="007C1485" w:rsidRPr="009A4C8E">
        <w:rPr>
          <w:rFonts w:ascii="Times New Roman" w:eastAsia="Times New Roman" w:hAnsi="Times New Roman" w:cs="Times New Roman"/>
          <w:sz w:val="28"/>
          <w:szCs w:val="28"/>
        </w:rPr>
        <w:t>52,</w:t>
      </w:r>
      <w:r w:rsidR="007763C6" w:rsidRPr="009A4C8E">
        <w:rPr>
          <w:rFonts w:ascii="Times New Roman" w:eastAsia="Times New Roman" w:hAnsi="Times New Roman" w:cs="Times New Roman"/>
          <w:sz w:val="28"/>
          <w:szCs w:val="28"/>
        </w:rPr>
        <w:t xml:space="preserve"> </w:t>
      </w:r>
      <w:r w:rsidR="007C1485" w:rsidRPr="009A4C8E">
        <w:rPr>
          <w:rFonts w:ascii="Times New Roman" w:eastAsia="Times New Roman" w:hAnsi="Times New Roman" w:cs="Times New Roman"/>
          <w:sz w:val="28"/>
          <w:szCs w:val="28"/>
        </w:rPr>
        <w:t>63,</w:t>
      </w:r>
      <w:r w:rsidR="007763C6" w:rsidRPr="009A4C8E">
        <w:rPr>
          <w:rFonts w:ascii="Times New Roman" w:eastAsia="Times New Roman" w:hAnsi="Times New Roman" w:cs="Times New Roman"/>
          <w:sz w:val="28"/>
          <w:szCs w:val="28"/>
        </w:rPr>
        <w:t xml:space="preserve"> </w:t>
      </w:r>
      <w:r w:rsidR="007C1485" w:rsidRPr="009A4C8E">
        <w:rPr>
          <w:rFonts w:ascii="Times New Roman" w:eastAsia="Times New Roman" w:hAnsi="Times New Roman" w:cs="Times New Roman"/>
          <w:sz w:val="28"/>
          <w:szCs w:val="28"/>
        </w:rPr>
        <w:t>73</w:t>
      </w:r>
      <w:r w:rsidRPr="009A4C8E">
        <w:rPr>
          <w:rFonts w:ascii="Times New Roman" w:eastAsia="Times New Roman" w:hAnsi="Times New Roman" w:cs="Times New Roman"/>
          <w:sz w:val="28"/>
          <w:szCs w:val="28"/>
        </w:rPr>
        <w:t xml:space="preserve">]. </w:t>
      </w:r>
      <w:r w:rsidR="007763C6" w:rsidRPr="009A4C8E">
        <w:rPr>
          <w:rFonts w:ascii="Times New Roman" w:eastAsia="Times New Roman" w:hAnsi="Times New Roman" w:cs="Times New Roman"/>
          <w:sz w:val="28"/>
          <w:szCs w:val="28"/>
        </w:rPr>
        <w:t>П</w:t>
      </w:r>
      <w:r w:rsidR="00A01AE6" w:rsidRPr="009A4C8E">
        <w:rPr>
          <w:rFonts w:ascii="Times New Roman" w:eastAsia="Times New Roman" w:hAnsi="Times New Roman" w:cs="Times New Roman"/>
          <w:sz w:val="28"/>
          <w:szCs w:val="28"/>
        </w:rPr>
        <w:t>озднее</w:t>
      </w:r>
      <w:r w:rsidR="00B41FFD" w:rsidRPr="009A4C8E">
        <w:rPr>
          <w:rFonts w:ascii="Times New Roman" w:eastAsia="Times New Roman" w:hAnsi="Times New Roman" w:cs="Times New Roman"/>
          <w:sz w:val="28"/>
          <w:szCs w:val="28"/>
        </w:rPr>
        <w:t xml:space="preserve"> преимущества оперативного лечения были </w:t>
      </w:r>
      <w:r w:rsidR="00A01AE6" w:rsidRPr="009A4C8E">
        <w:rPr>
          <w:rFonts w:ascii="Times New Roman" w:eastAsia="Times New Roman" w:hAnsi="Times New Roman" w:cs="Times New Roman"/>
          <w:sz w:val="28"/>
          <w:szCs w:val="28"/>
        </w:rPr>
        <w:t>доказаны</w:t>
      </w:r>
      <w:r w:rsidR="00B41FFD" w:rsidRPr="009A4C8E">
        <w:rPr>
          <w:rFonts w:ascii="Times New Roman" w:eastAsia="Times New Roman" w:hAnsi="Times New Roman" w:cs="Times New Roman"/>
          <w:sz w:val="28"/>
          <w:szCs w:val="28"/>
        </w:rPr>
        <w:t xml:space="preserve"> </w:t>
      </w:r>
      <w:r w:rsidR="00A01AE6" w:rsidRPr="009A4C8E">
        <w:rPr>
          <w:rFonts w:ascii="Times New Roman" w:eastAsia="Times New Roman" w:hAnsi="Times New Roman" w:cs="Times New Roman"/>
          <w:sz w:val="28"/>
          <w:szCs w:val="28"/>
        </w:rPr>
        <w:t xml:space="preserve">при появлении метода </w:t>
      </w:r>
      <w:r w:rsidR="00B41FFD" w:rsidRPr="009A4C8E">
        <w:rPr>
          <w:rFonts w:ascii="Times New Roman" w:eastAsia="Times New Roman" w:hAnsi="Times New Roman" w:cs="Times New Roman"/>
          <w:sz w:val="28"/>
          <w:szCs w:val="28"/>
        </w:rPr>
        <w:t xml:space="preserve"> </w:t>
      </w:r>
      <w:r w:rsidR="00A01AE6" w:rsidRPr="009A4C8E">
        <w:rPr>
          <w:rFonts w:ascii="Times New Roman" w:eastAsia="Times New Roman" w:hAnsi="Times New Roman" w:cs="Times New Roman"/>
          <w:sz w:val="28"/>
          <w:szCs w:val="28"/>
        </w:rPr>
        <w:t>компьютерной томографии</w:t>
      </w:r>
      <w:r w:rsidR="00B41FFD" w:rsidRPr="009A4C8E">
        <w:rPr>
          <w:rFonts w:ascii="Times New Roman" w:eastAsia="Times New Roman" w:hAnsi="Times New Roman" w:cs="Times New Roman"/>
          <w:sz w:val="28"/>
          <w:szCs w:val="28"/>
        </w:rPr>
        <w:t xml:space="preserve"> [</w:t>
      </w:r>
      <w:r w:rsidR="007C1485" w:rsidRPr="009A4C8E">
        <w:rPr>
          <w:rFonts w:ascii="Times New Roman" w:eastAsia="Times New Roman" w:hAnsi="Times New Roman" w:cs="Times New Roman"/>
          <w:sz w:val="28"/>
          <w:szCs w:val="28"/>
        </w:rPr>
        <w:t>74</w:t>
      </w:r>
      <w:r w:rsidR="00B41FFD" w:rsidRPr="009A4C8E">
        <w:rPr>
          <w:rFonts w:ascii="Times New Roman" w:eastAsia="Times New Roman" w:hAnsi="Times New Roman" w:cs="Times New Roman"/>
          <w:sz w:val="28"/>
          <w:szCs w:val="28"/>
        </w:rPr>
        <w:t>], котор</w:t>
      </w:r>
      <w:r w:rsidR="00A01AE6" w:rsidRPr="009A4C8E">
        <w:rPr>
          <w:rFonts w:ascii="Times New Roman" w:eastAsia="Times New Roman" w:hAnsi="Times New Roman" w:cs="Times New Roman"/>
          <w:sz w:val="28"/>
          <w:szCs w:val="28"/>
        </w:rPr>
        <w:t>ый показал, что после</w:t>
      </w:r>
      <w:r w:rsidR="00B41FFD" w:rsidRPr="009A4C8E">
        <w:rPr>
          <w:rFonts w:ascii="Times New Roman" w:eastAsia="Times New Roman" w:hAnsi="Times New Roman" w:cs="Times New Roman"/>
          <w:sz w:val="28"/>
          <w:szCs w:val="28"/>
        </w:rPr>
        <w:t xml:space="preserve"> консервативного лечения в артродезе подтаранного сустава нуждаются от 10% до 20% пациентов тогда</w:t>
      </w:r>
      <w:r w:rsidR="007763C6" w:rsidRPr="009A4C8E">
        <w:rPr>
          <w:rFonts w:ascii="Times New Roman" w:eastAsia="Times New Roman" w:hAnsi="Times New Roman" w:cs="Times New Roman"/>
          <w:sz w:val="28"/>
          <w:szCs w:val="28"/>
        </w:rPr>
        <w:t>,</w:t>
      </w:r>
      <w:r w:rsidR="00B41FFD" w:rsidRPr="009A4C8E">
        <w:rPr>
          <w:rFonts w:ascii="Times New Roman" w:eastAsia="Times New Roman" w:hAnsi="Times New Roman" w:cs="Times New Roman"/>
          <w:sz w:val="28"/>
          <w:szCs w:val="28"/>
        </w:rPr>
        <w:t xml:space="preserve"> как после оперативного лечения только 3</w:t>
      </w:r>
      <w:r w:rsidR="007763C6" w:rsidRPr="009A4C8E">
        <w:rPr>
          <w:rFonts w:ascii="Times New Roman" w:eastAsia="Times New Roman" w:hAnsi="Times New Roman" w:cs="Times New Roman"/>
          <w:sz w:val="28"/>
          <w:szCs w:val="28"/>
        </w:rPr>
        <w:t>–</w:t>
      </w:r>
      <w:r w:rsidR="00B41FFD" w:rsidRPr="009A4C8E">
        <w:rPr>
          <w:rFonts w:ascii="Times New Roman" w:eastAsia="Times New Roman" w:hAnsi="Times New Roman" w:cs="Times New Roman"/>
          <w:sz w:val="28"/>
          <w:szCs w:val="28"/>
        </w:rPr>
        <w:t>3,8% [</w:t>
      </w:r>
      <w:r w:rsidR="007C1485" w:rsidRPr="009A4C8E">
        <w:rPr>
          <w:rFonts w:ascii="Times New Roman" w:eastAsia="Times New Roman" w:hAnsi="Times New Roman" w:cs="Times New Roman"/>
          <w:sz w:val="28"/>
          <w:szCs w:val="28"/>
        </w:rPr>
        <w:t>32,</w:t>
      </w:r>
      <w:r w:rsidR="007763C6" w:rsidRPr="009A4C8E">
        <w:rPr>
          <w:rFonts w:ascii="Times New Roman" w:eastAsia="Times New Roman" w:hAnsi="Times New Roman" w:cs="Times New Roman"/>
          <w:sz w:val="28"/>
          <w:szCs w:val="28"/>
        </w:rPr>
        <w:t xml:space="preserve"> </w:t>
      </w:r>
      <w:r w:rsidR="007C1485" w:rsidRPr="009A4C8E">
        <w:rPr>
          <w:rFonts w:ascii="Times New Roman" w:eastAsia="Times New Roman" w:hAnsi="Times New Roman" w:cs="Times New Roman"/>
          <w:sz w:val="28"/>
          <w:szCs w:val="28"/>
        </w:rPr>
        <w:t>75</w:t>
      </w:r>
      <w:r w:rsidR="007763C6" w:rsidRPr="009A4C8E">
        <w:rPr>
          <w:rFonts w:ascii="Times New Roman" w:eastAsia="Times New Roman" w:hAnsi="Times New Roman" w:cs="Times New Roman"/>
          <w:sz w:val="28"/>
          <w:szCs w:val="28"/>
        </w:rPr>
        <w:t>–</w:t>
      </w:r>
      <w:r w:rsidR="007C1485" w:rsidRPr="009A4C8E">
        <w:rPr>
          <w:rFonts w:ascii="Times New Roman" w:eastAsia="Times New Roman" w:hAnsi="Times New Roman" w:cs="Times New Roman"/>
          <w:sz w:val="28"/>
          <w:szCs w:val="28"/>
        </w:rPr>
        <w:t>77</w:t>
      </w:r>
      <w:r w:rsidR="00B41FFD"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p>
    <w:p w14:paraId="3DD4C78B" w14:textId="20340F53" w:rsidR="0049706D" w:rsidRPr="009A4C8E" w:rsidRDefault="00B25989"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Высокая частота раневых осложнений при ORIF из ELA доступа послужила основанием перехода к репозиции суставной фасетки из </w:t>
      </w:r>
      <w:r w:rsidR="008E7C2D" w:rsidRPr="009A4C8E">
        <w:rPr>
          <w:rFonts w:ascii="Times New Roman" w:eastAsia="Times New Roman" w:hAnsi="Times New Roman" w:cs="Times New Roman"/>
          <w:sz w:val="28"/>
          <w:szCs w:val="28"/>
        </w:rPr>
        <w:t>мини- доступа через Sinus tarsi</w:t>
      </w:r>
      <w:r w:rsidRPr="009A4C8E">
        <w:rPr>
          <w:rFonts w:ascii="Times New Roman" w:eastAsia="Times New Roman" w:hAnsi="Times New Roman" w:cs="Times New Roman"/>
          <w:sz w:val="28"/>
          <w:szCs w:val="28"/>
        </w:rPr>
        <w:t xml:space="preserve"> (STA) </w:t>
      </w:r>
      <w:r w:rsidR="008E7C2D" w:rsidRPr="009A4C8E">
        <w:rPr>
          <w:rFonts w:ascii="Times New Roman" w:eastAsia="Times New Roman" w:hAnsi="Times New Roman" w:cs="Times New Roman"/>
          <w:sz w:val="28"/>
          <w:szCs w:val="28"/>
        </w:rPr>
        <w:t>(</w:t>
      </w:r>
      <w:r w:rsidR="00934648" w:rsidRPr="009A4C8E">
        <w:rPr>
          <w:rFonts w:ascii="Times New Roman" w:eastAsia="Times New Roman" w:hAnsi="Times New Roman" w:cs="Times New Roman"/>
          <w:sz w:val="28"/>
          <w:szCs w:val="28"/>
        </w:rPr>
        <w:t>рисунок 3</w:t>
      </w:r>
      <w:r w:rsidR="008E7C2D"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p>
    <w:p w14:paraId="26F7EB66" w14:textId="77777777" w:rsidR="0049706D" w:rsidRPr="009A4C8E" w:rsidRDefault="0049706D">
      <w:pPr>
        <w:ind w:firstLine="567"/>
        <w:jc w:val="both"/>
        <w:rPr>
          <w:rFonts w:ascii="Times New Roman" w:eastAsia="Times New Roman" w:hAnsi="Times New Roman" w:cs="Times New Roman"/>
          <w:sz w:val="28"/>
          <w:szCs w:val="28"/>
        </w:rPr>
      </w:pPr>
    </w:p>
    <w:p w14:paraId="100E81F9" w14:textId="77777777" w:rsidR="0049706D" w:rsidRPr="009A4C8E" w:rsidRDefault="00B25989">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69E281F6" wp14:editId="68AB71EE">
            <wp:extent cx="3609975" cy="2809875"/>
            <wp:effectExtent l="0" t="0" r="9525" b="9525"/>
            <wp:docPr id="161" name="image50.jpg" descr="C:\Users\Дедуля\Desktop\АААДисертация\картинки\рис 22.JPG"/>
            <wp:cNvGraphicFramePr/>
            <a:graphic xmlns:a="http://schemas.openxmlformats.org/drawingml/2006/main">
              <a:graphicData uri="http://schemas.openxmlformats.org/drawingml/2006/picture">
                <pic:pic xmlns:pic="http://schemas.openxmlformats.org/drawingml/2006/picture">
                  <pic:nvPicPr>
                    <pic:cNvPr id="161" name="image50.jpg" descr="C:\Users\Дедуля\Desktop\АААДисертация\картинки\рис 22.JPG"/>
                    <pic:cNvPicPr preferRelativeResize="0"/>
                  </pic:nvPicPr>
                  <pic:blipFill>
                    <a:blip r:embed="rId10"/>
                    <a:srcRect l="12400" t="18069" r="22813" b="46015"/>
                    <a:stretch>
                      <a:fillRect/>
                    </a:stretch>
                  </pic:blipFill>
                  <pic:spPr>
                    <a:xfrm>
                      <a:off x="0" y="0"/>
                      <a:ext cx="3610400" cy="2810206"/>
                    </a:xfrm>
                    <a:prstGeom prst="rect">
                      <a:avLst/>
                    </a:prstGeom>
                  </pic:spPr>
                </pic:pic>
              </a:graphicData>
            </a:graphic>
          </wp:inline>
        </w:drawing>
      </w:r>
    </w:p>
    <w:p w14:paraId="179CDFBD" w14:textId="188DDA1B" w:rsidR="0049706D" w:rsidRPr="009A4C8E" w:rsidRDefault="00B25989">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Рисунок </w:t>
      </w:r>
      <w:r w:rsidR="00934648" w:rsidRPr="009A4C8E">
        <w:rPr>
          <w:rFonts w:ascii="Times New Roman" w:eastAsia="Times New Roman" w:hAnsi="Times New Roman" w:cs="Times New Roman"/>
          <w:sz w:val="28"/>
          <w:szCs w:val="28"/>
        </w:rPr>
        <w:t>3</w:t>
      </w:r>
      <w:r w:rsidRPr="009A4C8E">
        <w:rPr>
          <w:rFonts w:ascii="Times New Roman" w:eastAsia="Times New Roman" w:hAnsi="Times New Roman" w:cs="Times New Roman"/>
          <w:sz w:val="28"/>
          <w:szCs w:val="28"/>
        </w:rPr>
        <w:t xml:space="preserve"> – Схематическое изображение доступа через Sinus tarsi</w:t>
      </w:r>
    </w:p>
    <w:p w14:paraId="78400490" w14:textId="77777777" w:rsidR="0049706D" w:rsidRPr="009A4C8E" w:rsidRDefault="0049706D">
      <w:pPr>
        <w:ind w:firstLine="567"/>
        <w:jc w:val="both"/>
        <w:rPr>
          <w:rFonts w:ascii="Times New Roman" w:eastAsia="Times New Roman" w:hAnsi="Times New Roman" w:cs="Times New Roman"/>
          <w:sz w:val="28"/>
          <w:szCs w:val="28"/>
        </w:rPr>
      </w:pPr>
    </w:p>
    <w:p w14:paraId="193D84CA" w14:textId="5BC5D366" w:rsidR="0049706D" w:rsidRPr="009A4C8E" w:rsidRDefault="00B25989" w:rsidP="004944EF">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дальнейшем </w:t>
      </w:r>
      <w:r w:rsidR="007763C6" w:rsidRPr="009A4C8E">
        <w:rPr>
          <w:rFonts w:ascii="Times New Roman" w:eastAsia="Times New Roman" w:hAnsi="Times New Roman" w:cs="Times New Roman"/>
          <w:sz w:val="28"/>
          <w:szCs w:val="28"/>
        </w:rPr>
        <w:t xml:space="preserve">данный </w:t>
      </w:r>
      <w:r w:rsidRPr="009A4C8E">
        <w:rPr>
          <w:rFonts w:ascii="Times New Roman" w:eastAsia="Times New Roman" w:hAnsi="Times New Roman" w:cs="Times New Roman"/>
          <w:sz w:val="28"/>
          <w:szCs w:val="28"/>
        </w:rPr>
        <w:t>метод получил повсеместное применение [</w:t>
      </w:r>
      <w:r w:rsidR="004944EF" w:rsidRPr="009A4C8E">
        <w:rPr>
          <w:rFonts w:ascii="Times New Roman" w:eastAsia="Times New Roman" w:hAnsi="Times New Roman" w:cs="Times New Roman"/>
          <w:sz w:val="28"/>
          <w:szCs w:val="28"/>
        </w:rPr>
        <w:t>1,</w:t>
      </w:r>
      <w:r w:rsidR="007763C6" w:rsidRPr="009A4C8E">
        <w:rPr>
          <w:rFonts w:ascii="Times New Roman" w:eastAsia="Times New Roman" w:hAnsi="Times New Roman" w:cs="Times New Roman"/>
          <w:sz w:val="28"/>
          <w:szCs w:val="28"/>
        </w:rPr>
        <w:t xml:space="preserve"> </w:t>
      </w:r>
      <w:r w:rsidR="004944EF" w:rsidRPr="009A4C8E">
        <w:rPr>
          <w:rFonts w:ascii="Times New Roman" w:eastAsia="Times New Roman" w:hAnsi="Times New Roman" w:cs="Times New Roman"/>
          <w:sz w:val="28"/>
          <w:szCs w:val="28"/>
        </w:rPr>
        <w:t>31,</w:t>
      </w:r>
      <w:r w:rsidR="007763C6" w:rsidRPr="009A4C8E">
        <w:rPr>
          <w:rFonts w:ascii="Times New Roman" w:eastAsia="Times New Roman" w:hAnsi="Times New Roman" w:cs="Times New Roman"/>
          <w:sz w:val="28"/>
          <w:szCs w:val="28"/>
        </w:rPr>
        <w:t xml:space="preserve"> </w:t>
      </w:r>
      <w:r w:rsidR="004944EF" w:rsidRPr="009A4C8E">
        <w:rPr>
          <w:rFonts w:ascii="Times New Roman" w:eastAsia="Times New Roman" w:hAnsi="Times New Roman" w:cs="Times New Roman"/>
          <w:sz w:val="28"/>
          <w:szCs w:val="28"/>
        </w:rPr>
        <w:t>78</w:t>
      </w:r>
      <w:r w:rsidR="007763C6" w:rsidRPr="009A4C8E">
        <w:rPr>
          <w:rFonts w:ascii="Times New Roman" w:eastAsia="Times New Roman" w:hAnsi="Times New Roman" w:cs="Times New Roman"/>
          <w:sz w:val="28"/>
          <w:szCs w:val="28"/>
        </w:rPr>
        <w:t>–</w:t>
      </w:r>
      <w:r w:rsidR="004944EF" w:rsidRPr="009A4C8E">
        <w:rPr>
          <w:rFonts w:ascii="Times New Roman" w:eastAsia="Times New Roman" w:hAnsi="Times New Roman" w:cs="Times New Roman"/>
          <w:sz w:val="28"/>
          <w:szCs w:val="28"/>
        </w:rPr>
        <w:t>80</w:t>
      </w:r>
      <w:r w:rsidRPr="009A4C8E">
        <w:rPr>
          <w:rFonts w:ascii="Times New Roman" w:eastAsia="Times New Roman" w:hAnsi="Times New Roman" w:cs="Times New Roman"/>
          <w:sz w:val="28"/>
          <w:szCs w:val="28"/>
        </w:rPr>
        <w:t>].</w:t>
      </w:r>
      <w:r w:rsidR="007F7A5F"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В процессе внедрения метода было констатировано значительное снижение частоты раневых осложнений по сравнению с ORIF из ELA доступа, которое по данным разных исследователей колеблется от 4,8% до</w:t>
      </w:r>
      <w:r w:rsidR="004944EF" w:rsidRPr="009A4C8E">
        <w:rPr>
          <w:rFonts w:ascii="Times New Roman" w:eastAsia="Times New Roman" w:hAnsi="Times New Roman" w:cs="Times New Roman"/>
          <w:sz w:val="28"/>
          <w:szCs w:val="28"/>
        </w:rPr>
        <w:t xml:space="preserve"> 11% [79,</w:t>
      </w:r>
      <w:r w:rsidR="007763C6" w:rsidRPr="009A4C8E">
        <w:rPr>
          <w:rFonts w:ascii="Times New Roman" w:eastAsia="Times New Roman" w:hAnsi="Times New Roman" w:cs="Times New Roman"/>
          <w:sz w:val="28"/>
          <w:szCs w:val="28"/>
        </w:rPr>
        <w:t xml:space="preserve"> </w:t>
      </w:r>
      <w:r w:rsidR="004944EF" w:rsidRPr="009A4C8E">
        <w:rPr>
          <w:rFonts w:ascii="Times New Roman" w:eastAsia="Times New Roman" w:hAnsi="Times New Roman" w:cs="Times New Roman"/>
          <w:sz w:val="28"/>
          <w:szCs w:val="28"/>
        </w:rPr>
        <w:t>81</w:t>
      </w:r>
      <w:r w:rsidR="007763C6" w:rsidRPr="009A4C8E">
        <w:rPr>
          <w:rFonts w:ascii="Times New Roman" w:eastAsia="Times New Roman" w:hAnsi="Times New Roman" w:cs="Times New Roman"/>
          <w:sz w:val="28"/>
          <w:szCs w:val="28"/>
        </w:rPr>
        <w:t>–</w:t>
      </w:r>
      <w:r w:rsidR="004944EF" w:rsidRPr="009A4C8E">
        <w:rPr>
          <w:rFonts w:ascii="Times New Roman" w:eastAsia="Times New Roman" w:hAnsi="Times New Roman" w:cs="Times New Roman"/>
          <w:sz w:val="28"/>
          <w:szCs w:val="28"/>
        </w:rPr>
        <w:t>83</w:t>
      </w:r>
      <w:r w:rsidRPr="009A4C8E">
        <w:rPr>
          <w:rFonts w:ascii="Times New Roman" w:eastAsia="Times New Roman" w:hAnsi="Times New Roman" w:cs="Times New Roman"/>
          <w:sz w:val="28"/>
          <w:szCs w:val="28"/>
        </w:rPr>
        <w:t>]. При</w:t>
      </w:r>
      <w:r w:rsidR="00A01AE6" w:rsidRPr="009A4C8E">
        <w:rPr>
          <w:rFonts w:ascii="Times New Roman" w:eastAsia="Times New Roman" w:hAnsi="Times New Roman" w:cs="Times New Roman"/>
          <w:sz w:val="28"/>
          <w:szCs w:val="28"/>
        </w:rPr>
        <w:t xml:space="preserve"> этом,</w:t>
      </w:r>
      <w:r w:rsidRPr="009A4C8E">
        <w:rPr>
          <w:rFonts w:ascii="Times New Roman" w:eastAsia="Times New Roman" w:hAnsi="Times New Roman" w:cs="Times New Roman"/>
          <w:sz w:val="28"/>
          <w:szCs w:val="28"/>
        </w:rPr>
        <w:t xml:space="preserve"> ранев</w:t>
      </w:r>
      <w:r w:rsidR="00A01AE6" w:rsidRPr="009A4C8E">
        <w:rPr>
          <w:rFonts w:ascii="Times New Roman" w:eastAsia="Times New Roman" w:hAnsi="Times New Roman" w:cs="Times New Roman"/>
          <w:sz w:val="28"/>
          <w:szCs w:val="28"/>
        </w:rPr>
        <w:t>ые осложнения после STA доступа</w:t>
      </w:r>
      <w:r w:rsidRPr="009A4C8E">
        <w:rPr>
          <w:rFonts w:ascii="Times New Roman" w:eastAsia="Times New Roman" w:hAnsi="Times New Roman" w:cs="Times New Roman"/>
          <w:sz w:val="28"/>
          <w:szCs w:val="28"/>
        </w:rPr>
        <w:t xml:space="preserve"> преимущественн</w:t>
      </w:r>
      <w:r w:rsidR="00A01AE6" w:rsidRPr="009A4C8E">
        <w:rPr>
          <w:rFonts w:ascii="Times New Roman" w:eastAsia="Times New Roman" w:hAnsi="Times New Roman" w:cs="Times New Roman"/>
          <w:sz w:val="28"/>
          <w:szCs w:val="28"/>
        </w:rPr>
        <w:t>о поверхностные. П</w:t>
      </w:r>
      <w:r w:rsidRPr="009A4C8E">
        <w:rPr>
          <w:rFonts w:ascii="Times New Roman" w:eastAsia="Times New Roman" w:hAnsi="Times New Roman" w:cs="Times New Roman"/>
          <w:sz w:val="28"/>
          <w:szCs w:val="28"/>
        </w:rPr>
        <w:t xml:space="preserve">ри ELA доступе </w:t>
      </w:r>
      <w:r w:rsidR="00A01AE6" w:rsidRPr="009A4C8E">
        <w:rPr>
          <w:rFonts w:ascii="Times New Roman" w:eastAsia="Times New Roman" w:hAnsi="Times New Roman" w:cs="Times New Roman"/>
          <w:sz w:val="28"/>
          <w:szCs w:val="28"/>
        </w:rPr>
        <w:t xml:space="preserve">около 30% </w:t>
      </w:r>
      <w:r w:rsidRPr="009A4C8E">
        <w:rPr>
          <w:rFonts w:ascii="Times New Roman" w:eastAsia="Times New Roman" w:hAnsi="Times New Roman" w:cs="Times New Roman"/>
          <w:sz w:val="28"/>
          <w:szCs w:val="28"/>
        </w:rPr>
        <w:t xml:space="preserve">  раневых осложнений глубокие, </w:t>
      </w:r>
      <w:r w:rsidR="00296465" w:rsidRPr="009A4C8E">
        <w:rPr>
          <w:rFonts w:ascii="Times New Roman" w:eastAsia="Times New Roman" w:hAnsi="Times New Roman" w:cs="Times New Roman"/>
          <w:sz w:val="28"/>
          <w:szCs w:val="28"/>
        </w:rPr>
        <w:t xml:space="preserve">которые </w:t>
      </w:r>
      <w:r w:rsidRPr="009A4C8E">
        <w:rPr>
          <w:rFonts w:ascii="Times New Roman" w:eastAsia="Times New Roman" w:hAnsi="Times New Roman" w:cs="Times New Roman"/>
          <w:sz w:val="28"/>
          <w:szCs w:val="28"/>
        </w:rPr>
        <w:t xml:space="preserve">требуют повторных оперативных вмешательств и неблагоприятно влияют на окончательный исход лечения пациентов. Меньшая травматичность доступа позволяет сократить продолжительность </w:t>
      </w:r>
      <w:r w:rsidR="00A01AE6" w:rsidRPr="009A4C8E">
        <w:rPr>
          <w:rFonts w:ascii="Times New Roman" w:eastAsia="Times New Roman" w:hAnsi="Times New Roman" w:cs="Times New Roman"/>
          <w:sz w:val="28"/>
          <w:szCs w:val="28"/>
        </w:rPr>
        <w:t>до</w:t>
      </w:r>
      <w:r w:rsidRPr="009A4C8E">
        <w:rPr>
          <w:rFonts w:ascii="Times New Roman" w:eastAsia="Times New Roman" w:hAnsi="Times New Roman" w:cs="Times New Roman"/>
          <w:sz w:val="28"/>
          <w:szCs w:val="28"/>
        </w:rPr>
        <w:t>операционного периода, которая в среднем составляет 6</w:t>
      </w:r>
      <w:r w:rsidR="00296465"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7 дней.</w:t>
      </w:r>
      <w:r w:rsidR="00296465" w:rsidRPr="009A4C8E">
        <w:rPr>
          <w:rFonts w:ascii="Times New Roman" w:eastAsia="Times New Roman" w:hAnsi="Times New Roman" w:cs="Times New Roman"/>
          <w:sz w:val="28"/>
          <w:szCs w:val="28"/>
        </w:rPr>
        <w:t xml:space="preserve"> </w:t>
      </w:r>
    </w:p>
    <w:p w14:paraId="681BF1A7" w14:textId="13CE9AE4" w:rsidR="0049706D" w:rsidRPr="009A4C8E" w:rsidRDefault="008F7FA5"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Несмотря на преимущества, у</w:t>
      </w:r>
      <w:r w:rsidR="00B25989" w:rsidRPr="009A4C8E">
        <w:rPr>
          <w:rFonts w:ascii="Times New Roman" w:eastAsia="Times New Roman" w:hAnsi="Times New Roman" w:cs="Times New Roman"/>
          <w:sz w:val="28"/>
          <w:szCs w:val="28"/>
        </w:rPr>
        <w:t xml:space="preserve"> миниинвазивного метода имеются определенные недостатки. </w:t>
      </w:r>
      <w:r w:rsidR="00296465" w:rsidRPr="009A4C8E">
        <w:rPr>
          <w:rFonts w:ascii="Times New Roman" w:eastAsia="Times New Roman" w:hAnsi="Times New Roman" w:cs="Times New Roman"/>
          <w:sz w:val="28"/>
          <w:szCs w:val="28"/>
        </w:rPr>
        <w:t>Так м</w:t>
      </w:r>
      <w:r w:rsidR="00B25989" w:rsidRPr="009A4C8E">
        <w:rPr>
          <w:rFonts w:ascii="Times New Roman" w:eastAsia="Times New Roman" w:hAnsi="Times New Roman" w:cs="Times New Roman"/>
          <w:sz w:val="28"/>
          <w:szCs w:val="28"/>
        </w:rPr>
        <w:t>алый размер STA доступа ограничивает визуализацию суставной поверхности, поэтому трудно оценить и точно репонировать многооскольчат</w:t>
      </w:r>
      <w:r w:rsidR="00A01AE6" w:rsidRPr="009A4C8E">
        <w:rPr>
          <w:rFonts w:ascii="Times New Roman" w:eastAsia="Times New Roman" w:hAnsi="Times New Roman" w:cs="Times New Roman"/>
          <w:sz w:val="28"/>
          <w:szCs w:val="28"/>
        </w:rPr>
        <w:t>ые переломы типа Sanders IV. П</w:t>
      </w:r>
      <w:r w:rsidR="00B25989" w:rsidRPr="009A4C8E">
        <w:rPr>
          <w:rFonts w:ascii="Times New Roman" w:eastAsia="Times New Roman" w:hAnsi="Times New Roman" w:cs="Times New Roman"/>
          <w:sz w:val="28"/>
          <w:szCs w:val="28"/>
        </w:rPr>
        <w:t xml:space="preserve">ри переломах типа Sanders II и III миниинвазимным методом </w:t>
      </w:r>
      <w:r w:rsidR="00296465" w:rsidRPr="009A4C8E">
        <w:rPr>
          <w:rFonts w:ascii="Times New Roman" w:eastAsia="Times New Roman" w:hAnsi="Times New Roman" w:cs="Times New Roman"/>
          <w:sz w:val="28"/>
          <w:szCs w:val="28"/>
        </w:rPr>
        <w:t xml:space="preserve">были </w:t>
      </w:r>
      <w:r w:rsidR="00B25989" w:rsidRPr="009A4C8E">
        <w:rPr>
          <w:rFonts w:ascii="Times New Roman" w:eastAsia="Times New Roman" w:hAnsi="Times New Roman" w:cs="Times New Roman"/>
          <w:sz w:val="28"/>
          <w:szCs w:val="28"/>
        </w:rPr>
        <w:t xml:space="preserve">получены сопоставимые с ORIF из ELA доступа функциональные исходы лечения. По данным разных исследований угол Белера, бывший до операции в среднем в пределах 8°, </w:t>
      </w:r>
      <w:r w:rsidR="00CE01C9" w:rsidRPr="009A4C8E">
        <w:rPr>
          <w:rFonts w:ascii="Times New Roman" w:eastAsia="Times New Roman" w:hAnsi="Times New Roman" w:cs="Times New Roman"/>
          <w:sz w:val="28"/>
          <w:szCs w:val="28"/>
        </w:rPr>
        <w:t xml:space="preserve">был </w:t>
      </w:r>
      <w:r w:rsidR="00B25989" w:rsidRPr="009A4C8E">
        <w:rPr>
          <w:rFonts w:ascii="Times New Roman" w:eastAsia="Times New Roman" w:hAnsi="Times New Roman" w:cs="Times New Roman"/>
          <w:sz w:val="28"/>
          <w:szCs w:val="28"/>
        </w:rPr>
        <w:t xml:space="preserve">восстановлен при миниинвазивном методе до 27,5°, </w:t>
      </w:r>
      <w:r w:rsidR="00CE01C9" w:rsidRPr="009A4C8E">
        <w:rPr>
          <w:rFonts w:ascii="Times New Roman" w:eastAsia="Times New Roman" w:hAnsi="Times New Roman" w:cs="Times New Roman"/>
          <w:sz w:val="28"/>
          <w:szCs w:val="28"/>
        </w:rPr>
        <w:t xml:space="preserve">а </w:t>
      </w:r>
      <w:r w:rsidR="00B25989" w:rsidRPr="009A4C8E">
        <w:rPr>
          <w:rFonts w:ascii="Times New Roman" w:eastAsia="Times New Roman" w:hAnsi="Times New Roman" w:cs="Times New Roman"/>
          <w:sz w:val="28"/>
          <w:szCs w:val="28"/>
        </w:rPr>
        <w:t xml:space="preserve">после ORIF </w:t>
      </w:r>
      <w:r w:rsidR="00CE01C9" w:rsidRPr="009A4C8E">
        <w:rPr>
          <w:rFonts w:ascii="Times New Roman" w:eastAsia="Times New Roman" w:hAnsi="Times New Roman" w:cs="Times New Roman"/>
          <w:sz w:val="28"/>
          <w:szCs w:val="28"/>
        </w:rPr>
        <w:t xml:space="preserve">до </w:t>
      </w:r>
      <w:r w:rsidR="00B25989" w:rsidRPr="009A4C8E">
        <w:rPr>
          <w:rFonts w:ascii="Times New Roman" w:eastAsia="Times New Roman" w:hAnsi="Times New Roman" w:cs="Times New Roman"/>
          <w:sz w:val="28"/>
          <w:szCs w:val="28"/>
        </w:rPr>
        <w:t>29</w:t>
      </w:r>
      <w:r w:rsidR="003C4746"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5°. Клинические исходы лечения согласно критериям AOFAS при миниинвазивном методе в среднем соста</w:t>
      </w:r>
      <w:r w:rsidR="003C4746" w:rsidRPr="009A4C8E">
        <w:rPr>
          <w:rFonts w:ascii="Times New Roman" w:eastAsia="Times New Roman" w:hAnsi="Times New Roman" w:cs="Times New Roman"/>
          <w:sz w:val="28"/>
          <w:szCs w:val="28"/>
        </w:rPr>
        <w:t>вил</w:t>
      </w:r>
      <w:r w:rsidR="00CE01C9" w:rsidRPr="009A4C8E">
        <w:rPr>
          <w:rFonts w:ascii="Times New Roman" w:eastAsia="Times New Roman" w:hAnsi="Times New Roman" w:cs="Times New Roman"/>
          <w:sz w:val="28"/>
          <w:szCs w:val="28"/>
        </w:rPr>
        <w:t>и</w:t>
      </w:r>
      <w:r w:rsidR="003C4746" w:rsidRPr="009A4C8E">
        <w:rPr>
          <w:rFonts w:ascii="Times New Roman" w:eastAsia="Times New Roman" w:hAnsi="Times New Roman" w:cs="Times New Roman"/>
          <w:sz w:val="28"/>
          <w:szCs w:val="28"/>
        </w:rPr>
        <w:t xml:space="preserve"> 84,6 балла, после ORIF – 82,</w:t>
      </w:r>
      <w:r w:rsidR="00B25989" w:rsidRPr="009A4C8E">
        <w:rPr>
          <w:rFonts w:ascii="Times New Roman" w:eastAsia="Times New Roman" w:hAnsi="Times New Roman" w:cs="Times New Roman"/>
          <w:sz w:val="28"/>
          <w:szCs w:val="28"/>
        </w:rPr>
        <w:t xml:space="preserve">3 балла, интенсивность боли в стопе по шкале VAS при миниинвазивном методе лечения </w:t>
      </w:r>
      <w:r w:rsidR="00CE01C9" w:rsidRPr="009A4C8E">
        <w:rPr>
          <w:rFonts w:ascii="Times New Roman" w:eastAsia="Times New Roman" w:hAnsi="Times New Roman" w:cs="Times New Roman"/>
          <w:sz w:val="28"/>
          <w:szCs w:val="28"/>
        </w:rPr>
        <w:t>составила</w:t>
      </w:r>
      <w:r w:rsidR="00B25989" w:rsidRPr="009A4C8E">
        <w:rPr>
          <w:rFonts w:ascii="Times New Roman" w:eastAsia="Times New Roman" w:hAnsi="Times New Roman" w:cs="Times New Roman"/>
          <w:sz w:val="28"/>
          <w:szCs w:val="28"/>
        </w:rPr>
        <w:t xml:space="preserve"> 2,1 балла, после ORIF</w:t>
      </w:r>
      <w:r w:rsidR="00CE01C9" w:rsidRPr="009A4C8E">
        <w:rPr>
          <w:rFonts w:ascii="Times New Roman" w:eastAsia="Times New Roman" w:hAnsi="Times New Roman" w:cs="Times New Roman"/>
          <w:sz w:val="28"/>
          <w:szCs w:val="28"/>
        </w:rPr>
        <w:t xml:space="preserve"> </w:t>
      </w:r>
      <w:r w:rsidR="00296465" w:rsidRPr="009A4C8E">
        <w:rPr>
          <w:rFonts w:ascii="Times New Roman" w:eastAsia="Times New Roman" w:hAnsi="Times New Roman" w:cs="Times New Roman"/>
          <w:sz w:val="28"/>
          <w:szCs w:val="28"/>
        </w:rPr>
        <w:t>–</w:t>
      </w:r>
      <w:r w:rsidR="00CE01C9" w:rsidRPr="009A4C8E">
        <w:rPr>
          <w:rFonts w:ascii="Times New Roman" w:eastAsia="Times New Roman" w:hAnsi="Times New Roman" w:cs="Times New Roman"/>
          <w:sz w:val="28"/>
          <w:szCs w:val="28"/>
        </w:rPr>
        <w:t xml:space="preserve"> </w:t>
      </w:r>
      <w:r w:rsidR="00B25989" w:rsidRPr="009A4C8E">
        <w:rPr>
          <w:rFonts w:ascii="Times New Roman" w:eastAsia="Times New Roman" w:hAnsi="Times New Roman" w:cs="Times New Roman"/>
          <w:sz w:val="28"/>
          <w:szCs w:val="28"/>
        </w:rPr>
        <w:t>2,4 балла [</w:t>
      </w:r>
      <w:r w:rsidR="008E4DE0" w:rsidRPr="009A4C8E">
        <w:rPr>
          <w:rFonts w:ascii="Times New Roman" w:eastAsia="Times New Roman" w:hAnsi="Times New Roman" w:cs="Times New Roman"/>
          <w:sz w:val="28"/>
          <w:szCs w:val="28"/>
        </w:rPr>
        <w:t>84</w:t>
      </w:r>
      <w:r w:rsidR="00296465" w:rsidRPr="009A4C8E">
        <w:rPr>
          <w:rFonts w:ascii="Times New Roman" w:eastAsia="Times New Roman" w:hAnsi="Times New Roman" w:cs="Times New Roman"/>
          <w:sz w:val="28"/>
          <w:szCs w:val="28"/>
        </w:rPr>
        <w:t>–</w:t>
      </w:r>
      <w:r w:rsidR="008E4DE0" w:rsidRPr="009A4C8E">
        <w:rPr>
          <w:rFonts w:ascii="Times New Roman" w:eastAsia="Times New Roman" w:hAnsi="Times New Roman" w:cs="Times New Roman"/>
          <w:sz w:val="28"/>
          <w:szCs w:val="28"/>
        </w:rPr>
        <w:t>88</w:t>
      </w:r>
      <w:r w:rsidR="00B25989" w:rsidRPr="009A4C8E">
        <w:rPr>
          <w:rFonts w:ascii="Times New Roman" w:eastAsia="Times New Roman" w:hAnsi="Times New Roman" w:cs="Times New Roman"/>
          <w:sz w:val="28"/>
          <w:szCs w:val="28"/>
        </w:rPr>
        <w:t>]. В связи с этим</w:t>
      </w:r>
      <w:r w:rsidR="00CE01C9"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миниинвазивный метод при внутрисуставных переломах пяточной кости типа Sanders III является более предпочтительным методом лечения, чем ORIF из ELA доступа.</w:t>
      </w:r>
    </w:p>
    <w:p w14:paraId="37806644" w14:textId="45B1323F" w:rsidR="00CE01C9" w:rsidRPr="009A4C8E" w:rsidRDefault="00B25989"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Однако</w:t>
      </w:r>
      <w:r w:rsidR="00CE01C9"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при использовании миниинвазивного метода лечения переломов типа Sanders II и III анатомическая репозиция суставной фасетки </w:t>
      </w:r>
      <w:r w:rsidR="00296465" w:rsidRPr="009A4C8E">
        <w:rPr>
          <w:rFonts w:ascii="Times New Roman" w:eastAsia="Times New Roman" w:hAnsi="Times New Roman" w:cs="Times New Roman"/>
          <w:sz w:val="28"/>
          <w:szCs w:val="28"/>
        </w:rPr>
        <w:t xml:space="preserve">достигается </w:t>
      </w:r>
      <w:r w:rsidRPr="009A4C8E">
        <w:rPr>
          <w:rFonts w:ascii="Times New Roman" w:eastAsia="Times New Roman" w:hAnsi="Times New Roman" w:cs="Times New Roman"/>
          <w:sz w:val="28"/>
          <w:szCs w:val="28"/>
        </w:rPr>
        <w:t xml:space="preserve">не у всех пациентов. </w:t>
      </w:r>
      <w:r w:rsidR="00CE01C9" w:rsidRPr="009A4C8E">
        <w:rPr>
          <w:rFonts w:ascii="Times New Roman" w:eastAsia="Times New Roman" w:hAnsi="Times New Roman" w:cs="Times New Roman"/>
          <w:sz w:val="28"/>
          <w:szCs w:val="28"/>
        </w:rPr>
        <w:t xml:space="preserve">Так, </w:t>
      </w:r>
      <w:r w:rsidRPr="009A4C8E">
        <w:rPr>
          <w:rFonts w:ascii="Times New Roman" w:eastAsia="Times New Roman" w:hAnsi="Times New Roman" w:cs="Times New Roman"/>
          <w:sz w:val="28"/>
          <w:szCs w:val="28"/>
        </w:rPr>
        <w:t>Park C. et al. </w:t>
      </w:r>
      <w:r w:rsidR="008E4DE0" w:rsidRPr="009A4C8E">
        <w:rPr>
          <w:rFonts w:ascii="Times New Roman" w:eastAsia="Times New Roman" w:hAnsi="Times New Roman" w:cs="Times New Roman"/>
          <w:sz w:val="28"/>
          <w:szCs w:val="28"/>
        </w:rPr>
        <w:t>[18</w:t>
      </w:r>
      <w:r w:rsidR="00CE01C9"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установил, что при использовании </w:t>
      </w:r>
      <w:r w:rsidR="00296465" w:rsidRPr="009A4C8E">
        <w:rPr>
          <w:rFonts w:ascii="Times New Roman" w:eastAsia="Times New Roman" w:hAnsi="Times New Roman" w:cs="Times New Roman"/>
          <w:sz w:val="28"/>
          <w:szCs w:val="28"/>
        </w:rPr>
        <w:t xml:space="preserve">этого </w:t>
      </w:r>
      <w:r w:rsidRPr="009A4C8E">
        <w:rPr>
          <w:rFonts w:ascii="Times New Roman" w:eastAsia="Times New Roman" w:hAnsi="Times New Roman" w:cs="Times New Roman"/>
          <w:sz w:val="28"/>
          <w:szCs w:val="28"/>
        </w:rPr>
        <w:t>метода анатомическ</w:t>
      </w:r>
      <w:r w:rsidR="00CE01C9" w:rsidRPr="009A4C8E">
        <w:rPr>
          <w:rFonts w:ascii="Times New Roman" w:eastAsia="Times New Roman" w:hAnsi="Times New Roman" w:cs="Times New Roman"/>
          <w:sz w:val="28"/>
          <w:szCs w:val="28"/>
        </w:rPr>
        <w:t>ая репозиция</w:t>
      </w:r>
      <w:r w:rsidRPr="009A4C8E">
        <w:rPr>
          <w:rFonts w:ascii="Times New Roman" w:eastAsia="Times New Roman" w:hAnsi="Times New Roman" w:cs="Times New Roman"/>
          <w:sz w:val="28"/>
          <w:szCs w:val="28"/>
        </w:rPr>
        <w:t xml:space="preserve"> суставной фасетки </w:t>
      </w:r>
      <w:r w:rsidR="00CE01C9" w:rsidRPr="009A4C8E">
        <w:rPr>
          <w:rFonts w:ascii="Times New Roman" w:eastAsia="Times New Roman" w:hAnsi="Times New Roman" w:cs="Times New Roman"/>
          <w:sz w:val="28"/>
          <w:szCs w:val="28"/>
        </w:rPr>
        <w:t xml:space="preserve">не была достигнута </w:t>
      </w:r>
      <w:r w:rsidRPr="009A4C8E">
        <w:rPr>
          <w:rFonts w:ascii="Times New Roman" w:eastAsia="Times New Roman" w:hAnsi="Times New Roman" w:cs="Times New Roman"/>
          <w:sz w:val="28"/>
          <w:szCs w:val="28"/>
        </w:rPr>
        <w:t xml:space="preserve">в 26,1% случаях, проникновение винтов в сустав не было установлено во </w:t>
      </w:r>
      <w:r w:rsidR="00CE01C9" w:rsidRPr="009A4C8E">
        <w:rPr>
          <w:rFonts w:ascii="Times New Roman" w:eastAsia="Times New Roman" w:hAnsi="Times New Roman" w:cs="Times New Roman"/>
          <w:sz w:val="28"/>
          <w:szCs w:val="28"/>
        </w:rPr>
        <w:t>время операции у 13% пациентов.</w:t>
      </w:r>
    </w:p>
    <w:p w14:paraId="475E6A9C" w14:textId="06C49E0E" w:rsidR="0049706D" w:rsidRPr="009A4C8E" w:rsidRDefault="00B25989"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Looijen R.C. </w:t>
      </w:r>
      <w:r w:rsidR="00CE01C9" w:rsidRPr="009A4C8E">
        <w:rPr>
          <w:rFonts w:ascii="Times New Roman" w:eastAsia="Times New Roman" w:hAnsi="Times New Roman" w:cs="Times New Roman"/>
          <w:sz w:val="28"/>
          <w:szCs w:val="28"/>
        </w:rPr>
        <w:t>при проведении</w:t>
      </w:r>
      <w:r w:rsidRPr="009A4C8E">
        <w:rPr>
          <w:rFonts w:ascii="Times New Roman" w:eastAsia="Times New Roman" w:hAnsi="Times New Roman" w:cs="Times New Roman"/>
          <w:sz w:val="28"/>
          <w:szCs w:val="28"/>
        </w:rPr>
        <w:t xml:space="preserve"> КТ после миниинвазивного остеосинтеза через STA доступ переломов III типа </w:t>
      </w:r>
      <w:r w:rsidR="00CE01C9" w:rsidRPr="009A4C8E">
        <w:rPr>
          <w:rFonts w:ascii="Times New Roman" w:eastAsia="Times New Roman" w:hAnsi="Times New Roman" w:cs="Times New Roman"/>
          <w:sz w:val="28"/>
          <w:szCs w:val="28"/>
        </w:rPr>
        <w:t>по Sanders у 38 пациентов</w:t>
      </w:r>
      <w:r w:rsidRPr="009A4C8E">
        <w:rPr>
          <w:rFonts w:ascii="Times New Roman" w:eastAsia="Times New Roman" w:hAnsi="Times New Roman" w:cs="Times New Roman"/>
          <w:sz w:val="28"/>
          <w:szCs w:val="28"/>
        </w:rPr>
        <w:t xml:space="preserve"> установил, что смещение отломков более</w:t>
      </w:r>
      <w:r w:rsidR="00CE01C9" w:rsidRPr="009A4C8E">
        <w:rPr>
          <w:rFonts w:ascii="Times New Roman" w:eastAsia="Times New Roman" w:hAnsi="Times New Roman" w:cs="Times New Roman"/>
          <w:sz w:val="28"/>
          <w:szCs w:val="28"/>
        </w:rPr>
        <w:t xml:space="preserve"> 3 мм имело место в 31% случаев и</w:t>
      </w:r>
      <w:r w:rsidRPr="009A4C8E">
        <w:rPr>
          <w:rFonts w:ascii="Times New Roman" w:eastAsia="Times New Roman" w:hAnsi="Times New Roman" w:cs="Times New Roman"/>
          <w:sz w:val="28"/>
          <w:szCs w:val="28"/>
        </w:rPr>
        <w:t xml:space="preserve"> до 3 мм – </w:t>
      </w:r>
      <w:r w:rsidR="00CE01C9" w:rsidRPr="009A4C8E">
        <w:rPr>
          <w:rFonts w:ascii="Times New Roman" w:eastAsia="Times New Roman" w:hAnsi="Times New Roman" w:cs="Times New Roman"/>
          <w:sz w:val="28"/>
          <w:szCs w:val="28"/>
        </w:rPr>
        <w:t xml:space="preserve">в </w:t>
      </w:r>
      <w:r w:rsidRPr="009A4C8E">
        <w:rPr>
          <w:rFonts w:ascii="Times New Roman" w:eastAsia="Times New Roman" w:hAnsi="Times New Roman" w:cs="Times New Roman"/>
          <w:sz w:val="28"/>
          <w:szCs w:val="28"/>
        </w:rPr>
        <w:t>69%</w:t>
      </w:r>
      <w:r w:rsidR="008E4DE0" w:rsidRPr="009A4C8E">
        <w:rPr>
          <w:rFonts w:ascii="Times New Roman" w:eastAsia="Times New Roman" w:hAnsi="Times New Roman" w:cs="Times New Roman"/>
          <w:sz w:val="28"/>
          <w:szCs w:val="28"/>
        </w:rPr>
        <w:t xml:space="preserve"> [88</w:t>
      </w:r>
      <w:r w:rsidR="0036229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CE01C9"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 xml:space="preserve"> настоящее время </w:t>
      </w:r>
      <w:r w:rsidR="00CE01C9" w:rsidRPr="009A4C8E">
        <w:rPr>
          <w:rFonts w:ascii="Times New Roman" w:eastAsia="Times New Roman" w:hAnsi="Times New Roman" w:cs="Times New Roman"/>
          <w:sz w:val="28"/>
          <w:szCs w:val="28"/>
        </w:rPr>
        <w:t xml:space="preserve">применение </w:t>
      </w:r>
      <w:r w:rsidRPr="009A4C8E">
        <w:rPr>
          <w:rFonts w:ascii="Times New Roman" w:eastAsia="Times New Roman" w:hAnsi="Times New Roman" w:cs="Times New Roman"/>
          <w:sz w:val="28"/>
          <w:szCs w:val="28"/>
        </w:rPr>
        <w:t xml:space="preserve"> интраоперационной 3D визуализации при помощи O-arm дуги с последующим довправлением перелома</w:t>
      </w:r>
      <w:r w:rsidR="00CE01C9" w:rsidRPr="009A4C8E">
        <w:rPr>
          <w:rFonts w:ascii="Times New Roman" w:eastAsia="Times New Roman" w:hAnsi="Times New Roman" w:cs="Times New Roman"/>
          <w:sz w:val="28"/>
          <w:szCs w:val="28"/>
        </w:rPr>
        <w:t xml:space="preserve"> помогает м</w:t>
      </w:r>
      <w:r w:rsidR="002838A1" w:rsidRPr="009A4C8E">
        <w:rPr>
          <w:rFonts w:ascii="Times New Roman" w:eastAsia="Times New Roman" w:hAnsi="Times New Roman" w:cs="Times New Roman"/>
          <w:sz w:val="28"/>
          <w:szCs w:val="28"/>
        </w:rPr>
        <w:t>инимизировать данный недостаток</w:t>
      </w:r>
      <w:r w:rsidR="00CE01C9"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w:t>
      </w:r>
      <w:r w:rsidR="008E4DE0" w:rsidRPr="009A4C8E">
        <w:rPr>
          <w:rFonts w:ascii="Times New Roman" w:eastAsia="Times New Roman" w:hAnsi="Times New Roman" w:cs="Times New Roman"/>
          <w:sz w:val="28"/>
          <w:szCs w:val="28"/>
        </w:rPr>
        <w:t>19</w:t>
      </w:r>
      <w:r w:rsidR="00296465" w:rsidRPr="009A4C8E">
        <w:rPr>
          <w:rFonts w:ascii="Times New Roman" w:eastAsia="Times New Roman" w:hAnsi="Times New Roman" w:cs="Times New Roman"/>
          <w:sz w:val="28"/>
          <w:szCs w:val="28"/>
        </w:rPr>
        <w:t>–</w:t>
      </w:r>
      <w:r w:rsidR="008E4DE0" w:rsidRPr="009A4C8E">
        <w:rPr>
          <w:rFonts w:ascii="Times New Roman" w:eastAsia="Times New Roman" w:hAnsi="Times New Roman" w:cs="Times New Roman"/>
          <w:sz w:val="28"/>
          <w:szCs w:val="28"/>
        </w:rPr>
        <w:t>22</w:t>
      </w:r>
      <w:r w:rsidRPr="009A4C8E">
        <w:rPr>
          <w:rFonts w:ascii="Times New Roman" w:eastAsia="Times New Roman" w:hAnsi="Times New Roman" w:cs="Times New Roman"/>
          <w:sz w:val="28"/>
          <w:szCs w:val="28"/>
        </w:rPr>
        <w:t>].</w:t>
      </w:r>
    </w:p>
    <w:p w14:paraId="0C2CC8E1" w14:textId="35B6519C" w:rsidR="0049706D" w:rsidRPr="009A4C8E" w:rsidRDefault="00B25989"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Наименее безопасным и минимально травматичным методом лечения внутрисуставных переломов пяточной кости является способ закрытой репозиции и чрескожной фиксации (CRIF). </w:t>
      </w:r>
      <w:r w:rsidR="00296465" w:rsidRPr="009A4C8E">
        <w:rPr>
          <w:rFonts w:ascii="Times New Roman" w:eastAsia="Times New Roman" w:hAnsi="Times New Roman" w:cs="Times New Roman"/>
          <w:sz w:val="28"/>
          <w:szCs w:val="28"/>
        </w:rPr>
        <w:t>В данное время этот м</w:t>
      </w:r>
      <w:r w:rsidRPr="009A4C8E">
        <w:rPr>
          <w:rFonts w:ascii="Times New Roman" w:eastAsia="Times New Roman" w:hAnsi="Times New Roman" w:cs="Times New Roman"/>
          <w:sz w:val="28"/>
          <w:szCs w:val="28"/>
        </w:rPr>
        <w:t xml:space="preserve">етод расценивают как наиболее оптимальный при переломах типа Sanders II с одной линией излома суставной фасетки. </w:t>
      </w:r>
      <w:r w:rsidR="00380308" w:rsidRPr="009A4C8E">
        <w:rPr>
          <w:rFonts w:ascii="Times New Roman" w:eastAsia="Times New Roman" w:hAnsi="Times New Roman" w:cs="Times New Roman"/>
          <w:sz w:val="28"/>
          <w:szCs w:val="28"/>
        </w:rPr>
        <w:t>Большинством специалистов закрытая репозиция производится по Westhues.</w:t>
      </w:r>
      <w:r w:rsidRPr="009A4C8E">
        <w:rPr>
          <w:rFonts w:ascii="Times New Roman" w:eastAsia="Times New Roman" w:hAnsi="Times New Roman" w:cs="Times New Roman"/>
          <w:sz w:val="28"/>
          <w:szCs w:val="28"/>
        </w:rPr>
        <w:t xml:space="preserve"> Если вдавленность суставной фасетки остается, ее депрессируют введенным с пяточного бугра штифтом Штеймана или винта Шанца субхондрально под суставную фасетку, либо производят 1</w:t>
      </w:r>
      <w:r w:rsidR="00296465"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1,5см разрез мягких тканей в области суставной фасетки и приподнимают ее элеватором или импактором. Затем </w:t>
      </w:r>
      <w:r w:rsidR="00380308" w:rsidRPr="009A4C8E">
        <w:rPr>
          <w:rFonts w:ascii="Times New Roman" w:eastAsia="Times New Roman" w:hAnsi="Times New Roman" w:cs="Times New Roman"/>
          <w:sz w:val="28"/>
          <w:szCs w:val="28"/>
        </w:rPr>
        <w:t xml:space="preserve">обычно </w:t>
      </w:r>
      <w:r w:rsidRPr="009A4C8E">
        <w:rPr>
          <w:rFonts w:ascii="Times New Roman" w:eastAsia="Times New Roman" w:hAnsi="Times New Roman" w:cs="Times New Roman"/>
          <w:sz w:val="28"/>
          <w:szCs w:val="28"/>
        </w:rPr>
        <w:t>производят закрытый чрескожный ос</w:t>
      </w:r>
      <w:r w:rsidR="008E4DE0" w:rsidRPr="009A4C8E">
        <w:rPr>
          <w:rFonts w:ascii="Times New Roman" w:eastAsia="Times New Roman" w:hAnsi="Times New Roman" w:cs="Times New Roman"/>
          <w:sz w:val="28"/>
          <w:szCs w:val="28"/>
        </w:rPr>
        <w:t>теосинтез винтами [13,</w:t>
      </w:r>
      <w:r w:rsidR="00296465" w:rsidRPr="009A4C8E">
        <w:rPr>
          <w:rFonts w:ascii="Times New Roman" w:eastAsia="Times New Roman" w:hAnsi="Times New Roman" w:cs="Times New Roman"/>
          <w:sz w:val="28"/>
          <w:szCs w:val="28"/>
        </w:rPr>
        <w:t xml:space="preserve"> </w:t>
      </w:r>
      <w:r w:rsidR="008E4DE0" w:rsidRPr="009A4C8E">
        <w:rPr>
          <w:rFonts w:ascii="Times New Roman" w:eastAsia="Times New Roman" w:hAnsi="Times New Roman" w:cs="Times New Roman"/>
          <w:sz w:val="28"/>
          <w:szCs w:val="28"/>
        </w:rPr>
        <w:t>89</w:t>
      </w:r>
      <w:r w:rsidR="00296465" w:rsidRPr="009A4C8E">
        <w:rPr>
          <w:rFonts w:ascii="Times New Roman" w:eastAsia="Times New Roman" w:hAnsi="Times New Roman" w:cs="Times New Roman"/>
          <w:sz w:val="28"/>
          <w:szCs w:val="28"/>
        </w:rPr>
        <w:t>–</w:t>
      </w:r>
      <w:r w:rsidR="008E4DE0" w:rsidRPr="009A4C8E">
        <w:rPr>
          <w:rFonts w:ascii="Times New Roman" w:eastAsia="Times New Roman" w:hAnsi="Times New Roman" w:cs="Times New Roman"/>
          <w:sz w:val="28"/>
          <w:szCs w:val="28"/>
        </w:rPr>
        <w:t>91</w:t>
      </w:r>
      <w:r w:rsidRPr="009A4C8E">
        <w:rPr>
          <w:rFonts w:ascii="Times New Roman" w:eastAsia="Times New Roman" w:hAnsi="Times New Roman" w:cs="Times New Roman"/>
          <w:sz w:val="28"/>
          <w:szCs w:val="28"/>
        </w:rPr>
        <w:t>], реже блокируемым стержнем [</w:t>
      </w:r>
      <w:r w:rsidR="008E4DE0" w:rsidRPr="009A4C8E">
        <w:rPr>
          <w:rFonts w:ascii="Times New Roman" w:eastAsia="Times New Roman" w:hAnsi="Times New Roman" w:cs="Times New Roman"/>
          <w:sz w:val="28"/>
          <w:szCs w:val="28"/>
        </w:rPr>
        <w:t>92,</w:t>
      </w:r>
      <w:r w:rsidR="00296465" w:rsidRPr="009A4C8E">
        <w:rPr>
          <w:rFonts w:ascii="Times New Roman" w:eastAsia="Times New Roman" w:hAnsi="Times New Roman" w:cs="Times New Roman"/>
          <w:sz w:val="28"/>
          <w:szCs w:val="28"/>
        </w:rPr>
        <w:t xml:space="preserve"> </w:t>
      </w:r>
      <w:r w:rsidR="008E4DE0" w:rsidRPr="009A4C8E">
        <w:rPr>
          <w:rFonts w:ascii="Times New Roman" w:eastAsia="Times New Roman" w:hAnsi="Times New Roman" w:cs="Times New Roman"/>
          <w:sz w:val="28"/>
          <w:szCs w:val="28"/>
        </w:rPr>
        <w:t>93], штифтами Штеймана [</w:t>
      </w:r>
      <w:r w:rsidRPr="009A4C8E">
        <w:rPr>
          <w:rFonts w:ascii="Times New Roman" w:eastAsia="Times New Roman" w:hAnsi="Times New Roman" w:cs="Times New Roman"/>
          <w:sz w:val="28"/>
          <w:szCs w:val="28"/>
        </w:rPr>
        <w:t>9</w:t>
      </w:r>
      <w:r w:rsidR="008E4DE0" w:rsidRPr="009A4C8E">
        <w:rPr>
          <w:rFonts w:ascii="Times New Roman" w:eastAsia="Times New Roman" w:hAnsi="Times New Roman" w:cs="Times New Roman"/>
          <w:sz w:val="28"/>
          <w:szCs w:val="28"/>
        </w:rPr>
        <w:t>4</w:t>
      </w:r>
      <w:r w:rsidRPr="009A4C8E">
        <w:rPr>
          <w:rFonts w:ascii="Times New Roman" w:eastAsia="Times New Roman" w:hAnsi="Times New Roman" w:cs="Times New Roman"/>
          <w:sz w:val="28"/>
          <w:szCs w:val="28"/>
        </w:rPr>
        <w:t xml:space="preserve">], спицами. </w:t>
      </w:r>
    </w:p>
    <w:p w14:paraId="344086B1" w14:textId="19FEB4B8" w:rsidR="0049706D" w:rsidRPr="009A4C8E" w:rsidRDefault="00B25989" w:rsidP="008F7FA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Преимущество чрескожного метода в том, что его используют в </w:t>
      </w:r>
      <w:r w:rsidR="00380308" w:rsidRPr="009A4C8E">
        <w:rPr>
          <w:rFonts w:ascii="Times New Roman" w:eastAsia="Times New Roman" w:hAnsi="Times New Roman" w:cs="Times New Roman"/>
          <w:sz w:val="28"/>
          <w:szCs w:val="28"/>
        </w:rPr>
        <w:t xml:space="preserve">более </w:t>
      </w:r>
      <w:r w:rsidRPr="009A4C8E">
        <w:rPr>
          <w:rFonts w:ascii="Times New Roman" w:eastAsia="Times New Roman" w:hAnsi="Times New Roman" w:cs="Times New Roman"/>
          <w:sz w:val="28"/>
          <w:szCs w:val="28"/>
        </w:rPr>
        <w:t>ранние сроки после травмы, чем открыт</w:t>
      </w:r>
      <w:r w:rsidR="00380308" w:rsidRPr="009A4C8E">
        <w:rPr>
          <w:rFonts w:ascii="Times New Roman" w:eastAsia="Times New Roman" w:hAnsi="Times New Roman" w:cs="Times New Roman"/>
          <w:sz w:val="28"/>
          <w:szCs w:val="28"/>
        </w:rPr>
        <w:t>ые методы из ELA и STA доступов, в связи с отсутствием</w:t>
      </w:r>
      <w:r w:rsidRPr="009A4C8E">
        <w:rPr>
          <w:rFonts w:ascii="Times New Roman" w:eastAsia="Times New Roman" w:hAnsi="Times New Roman" w:cs="Times New Roman"/>
          <w:sz w:val="28"/>
          <w:szCs w:val="28"/>
        </w:rPr>
        <w:t xml:space="preserve"> необходимости</w:t>
      </w:r>
      <w:r w:rsidR="00380308" w:rsidRPr="009A4C8E">
        <w:rPr>
          <w:rFonts w:ascii="Times New Roman" w:eastAsia="Times New Roman" w:hAnsi="Times New Roman" w:cs="Times New Roman"/>
          <w:sz w:val="28"/>
          <w:szCs w:val="28"/>
        </w:rPr>
        <w:t xml:space="preserve"> ожидания регрессирования</w:t>
      </w:r>
      <w:r w:rsidRPr="009A4C8E">
        <w:rPr>
          <w:rFonts w:ascii="Times New Roman" w:eastAsia="Times New Roman" w:hAnsi="Times New Roman" w:cs="Times New Roman"/>
          <w:sz w:val="28"/>
          <w:szCs w:val="28"/>
        </w:rPr>
        <w:t xml:space="preserve"> отека. Репозиция, выполняемая в ранние сроки после травмы</w:t>
      </w:r>
      <w:r w:rsidR="00380308" w:rsidRPr="009A4C8E">
        <w:rPr>
          <w:rFonts w:ascii="Times New Roman" w:eastAsia="Times New Roman" w:hAnsi="Times New Roman" w:cs="Times New Roman"/>
          <w:sz w:val="28"/>
          <w:szCs w:val="28"/>
        </w:rPr>
        <w:t xml:space="preserve"> (3</w:t>
      </w:r>
      <w:r w:rsidR="00296465" w:rsidRPr="009A4C8E">
        <w:rPr>
          <w:rFonts w:ascii="Times New Roman" w:eastAsia="Times New Roman" w:hAnsi="Times New Roman" w:cs="Times New Roman"/>
          <w:sz w:val="28"/>
          <w:szCs w:val="28"/>
        </w:rPr>
        <w:t>–</w:t>
      </w:r>
      <w:r w:rsidR="00380308" w:rsidRPr="009A4C8E">
        <w:rPr>
          <w:rFonts w:ascii="Times New Roman" w:eastAsia="Times New Roman" w:hAnsi="Times New Roman" w:cs="Times New Roman"/>
          <w:sz w:val="28"/>
          <w:szCs w:val="28"/>
        </w:rPr>
        <w:t>5 дней)</w:t>
      </w:r>
      <w:r w:rsidRPr="009A4C8E">
        <w:rPr>
          <w:rFonts w:ascii="Times New Roman" w:eastAsia="Times New Roman" w:hAnsi="Times New Roman" w:cs="Times New Roman"/>
          <w:sz w:val="28"/>
          <w:szCs w:val="28"/>
        </w:rPr>
        <w:t xml:space="preserve">, более результативна, чем производимая в поздние сроки </w:t>
      </w:r>
      <w:r w:rsidR="00380308" w:rsidRPr="009A4C8E">
        <w:rPr>
          <w:rFonts w:ascii="Times New Roman" w:eastAsia="Times New Roman" w:hAnsi="Times New Roman" w:cs="Times New Roman"/>
          <w:sz w:val="28"/>
          <w:szCs w:val="28"/>
        </w:rPr>
        <w:t>в связи с</w:t>
      </w:r>
      <w:r w:rsidRPr="009A4C8E">
        <w:rPr>
          <w:rFonts w:ascii="Times New Roman" w:eastAsia="Times New Roman" w:hAnsi="Times New Roman" w:cs="Times New Roman"/>
          <w:sz w:val="28"/>
          <w:szCs w:val="28"/>
        </w:rPr>
        <w:t xml:space="preserve"> образ</w:t>
      </w:r>
      <w:r w:rsidR="00380308" w:rsidRPr="009A4C8E">
        <w:rPr>
          <w:rFonts w:ascii="Times New Roman" w:eastAsia="Times New Roman" w:hAnsi="Times New Roman" w:cs="Times New Roman"/>
          <w:sz w:val="28"/>
          <w:szCs w:val="28"/>
        </w:rPr>
        <w:t>ующейся рубцовой тканью</w:t>
      </w:r>
      <w:r w:rsidRPr="009A4C8E">
        <w:rPr>
          <w:rFonts w:ascii="Times New Roman" w:eastAsia="Times New Roman" w:hAnsi="Times New Roman" w:cs="Times New Roman"/>
          <w:sz w:val="28"/>
          <w:szCs w:val="28"/>
        </w:rPr>
        <w:t xml:space="preserve">. При сопоставлении исходов лечения переломов пяточной </w:t>
      </w:r>
      <w:r w:rsidR="008E7C2D" w:rsidRPr="009A4C8E">
        <w:rPr>
          <w:rFonts w:ascii="Times New Roman" w:hAnsi="Times New Roman" w:cs="Times New Roman"/>
          <w:sz w:val="28"/>
          <w:szCs w:val="28"/>
        </w:rPr>
        <w:t>кости Sanders II типа после открытой репозиции с таковым при закрытой репозиции благоприятные результаты отмечены более чем</w:t>
      </w:r>
      <w:r w:rsidR="003C4746" w:rsidRPr="009A4C8E">
        <w:rPr>
          <w:rFonts w:ascii="Times New Roman" w:hAnsi="Times New Roman" w:cs="Times New Roman"/>
          <w:sz w:val="28"/>
          <w:szCs w:val="28"/>
        </w:rPr>
        <w:t xml:space="preserve"> у 80</w:t>
      </w:r>
      <w:r w:rsidR="00380308" w:rsidRPr="009A4C8E">
        <w:rPr>
          <w:rFonts w:ascii="Times New Roman" w:hAnsi="Times New Roman" w:cs="Times New Roman"/>
          <w:sz w:val="28"/>
          <w:szCs w:val="28"/>
        </w:rPr>
        <w:t>% пациентов в обеих группах</w:t>
      </w:r>
      <w:r w:rsidR="008E7C2D" w:rsidRPr="009A4C8E">
        <w:rPr>
          <w:rFonts w:ascii="Times New Roman" w:hAnsi="Times New Roman" w:cs="Times New Roman"/>
          <w:sz w:val="28"/>
          <w:szCs w:val="28"/>
        </w:rPr>
        <w:t xml:space="preserve"> </w:t>
      </w:r>
      <w:r w:rsidR="00BE659F" w:rsidRPr="009A4C8E">
        <w:rPr>
          <w:rFonts w:ascii="Times New Roman" w:hAnsi="Times New Roman" w:cs="Times New Roman"/>
          <w:sz w:val="28"/>
          <w:szCs w:val="28"/>
        </w:rPr>
        <w:t>[94,</w:t>
      </w:r>
      <w:r w:rsidR="00296465" w:rsidRPr="009A4C8E">
        <w:rPr>
          <w:rFonts w:ascii="Times New Roman" w:hAnsi="Times New Roman" w:cs="Times New Roman"/>
          <w:sz w:val="28"/>
          <w:szCs w:val="28"/>
        </w:rPr>
        <w:t xml:space="preserve"> </w:t>
      </w:r>
      <w:r w:rsidR="00BE659F" w:rsidRPr="009A4C8E">
        <w:rPr>
          <w:rFonts w:ascii="Times New Roman" w:hAnsi="Times New Roman" w:cs="Times New Roman"/>
          <w:sz w:val="28"/>
          <w:szCs w:val="28"/>
        </w:rPr>
        <w:t>95</w:t>
      </w:r>
      <w:r w:rsidRPr="009A4C8E">
        <w:rPr>
          <w:rFonts w:ascii="Times New Roman" w:eastAsia="Times New Roman" w:hAnsi="Times New Roman" w:cs="Times New Roman"/>
          <w:sz w:val="28"/>
          <w:szCs w:val="28"/>
        </w:rPr>
        <w:t>]</w:t>
      </w:r>
      <w:r w:rsidR="00380308"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w:t>
      </w:r>
    </w:p>
    <w:p w14:paraId="2A7BF39E" w14:textId="2D086EBE" w:rsidR="0049706D" w:rsidRPr="009A4C8E" w:rsidRDefault="002838A1"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w:t>
      </w:r>
      <w:r w:rsidR="00B25989" w:rsidRPr="009A4C8E">
        <w:rPr>
          <w:rFonts w:ascii="Times New Roman" w:eastAsia="Times New Roman" w:hAnsi="Times New Roman" w:cs="Times New Roman"/>
          <w:sz w:val="28"/>
          <w:szCs w:val="28"/>
        </w:rPr>
        <w:t>опоставительное сравнение закрытой и открытой репозиции из ELA и STA доступов показало, что чрескожный метод лечения внутрисуставных переломов пяточной кости типа Sanders II обеспечивает исход лечения, не уступающий ORIF. Однако</w:t>
      </w:r>
      <w:r w:rsidR="00421ACF"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у метода имеются недостатки. Так</w:t>
      </w:r>
      <w:r w:rsidR="00421ACF"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неполная репозиция суставной фасетки по данным разных исследований отмечается у 22–26,1% пациентов, вторичное смещение отломков возникает в 4,7% случаев</w:t>
      </w:r>
      <w:r w:rsidR="00BE659F" w:rsidRPr="009A4C8E">
        <w:rPr>
          <w:rFonts w:ascii="Times New Roman" w:eastAsia="Times New Roman" w:hAnsi="Times New Roman" w:cs="Times New Roman"/>
          <w:sz w:val="28"/>
          <w:szCs w:val="28"/>
        </w:rPr>
        <w:t xml:space="preserve"> [18,</w:t>
      </w:r>
      <w:r w:rsidR="00296465" w:rsidRPr="009A4C8E">
        <w:rPr>
          <w:rFonts w:ascii="Times New Roman" w:eastAsia="Times New Roman" w:hAnsi="Times New Roman" w:cs="Times New Roman"/>
          <w:sz w:val="28"/>
          <w:szCs w:val="28"/>
        </w:rPr>
        <w:t xml:space="preserve"> </w:t>
      </w:r>
      <w:r w:rsidR="00BE659F" w:rsidRPr="009A4C8E">
        <w:rPr>
          <w:rFonts w:ascii="Times New Roman" w:eastAsia="Times New Roman" w:hAnsi="Times New Roman" w:cs="Times New Roman"/>
          <w:sz w:val="28"/>
          <w:szCs w:val="28"/>
        </w:rPr>
        <w:t>95]</w:t>
      </w:r>
      <w:r w:rsidR="00B25989" w:rsidRPr="009A4C8E">
        <w:rPr>
          <w:rFonts w:ascii="Times New Roman" w:eastAsia="Times New Roman" w:hAnsi="Times New Roman" w:cs="Times New Roman"/>
          <w:sz w:val="28"/>
          <w:szCs w:val="28"/>
        </w:rPr>
        <w:t xml:space="preserve">. Воспаление в области минимальных ран отмечается в 1% случаев. При фиксации стержнями, спицами, концы которых оставляют над кожей, парастержневые воспалительные процессы возникают от 8,8 до 11%.  </w:t>
      </w:r>
    </w:p>
    <w:p w14:paraId="0B29CDD9" w14:textId="24628CED" w:rsidR="0049706D" w:rsidRPr="009A4C8E" w:rsidRDefault="00B25989" w:rsidP="0024669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Для преодоления данных недостатков CRIF </w:t>
      </w:r>
      <w:r w:rsidR="0068140E" w:rsidRPr="009A4C8E">
        <w:rPr>
          <w:rFonts w:ascii="Times New Roman" w:eastAsia="Times New Roman" w:hAnsi="Times New Roman" w:cs="Times New Roman"/>
          <w:sz w:val="28"/>
          <w:szCs w:val="28"/>
        </w:rPr>
        <w:t>было предложено</w:t>
      </w:r>
      <w:r w:rsidRPr="009A4C8E">
        <w:rPr>
          <w:rFonts w:ascii="Times New Roman" w:eastAsia="Times New Roman" w:hAnsi="Times New Roman" w:cs="Times New Roman"/>
          <w:sz w:val="28"/>
          <w:szCs w:val="28"/>
        </w:rPr>
        <w:t xml:space="preserve"> оценивать результат репозиции не только под рентгеноскопическим контролем, но и под артроскопическим. Мет</w:t>
      </w:r>
      <w:r w:rsidR="00246697" w:rsidRPr="009A4C8E">
        <w:rPr>
          <w:rFonts w:ascii="Times New Roman" w:eastAsia="Times New Roman" w:hAnsi="Times New Roman" w:cs="Times New Roman"/>
          <w:sz w:val="28"/>
          <w:szCs w:val="28"/>
        </w:rPr>
        <w:t>о</w:t>
      </w:r>
      <w:r w:rsidRPr="009A4C8E">
        <w:rPr>
          <w:rFonts w:ascii="Times New Roman" w:eastAsia="Times New Roman" w:hAnsi="Times New Roman" w:cs="Times New Roman"/>
          <w:sz w:val="28"/>
          <w:szCs w:val="28"/>
        </w:rPr>
        <w:t>д PACO (percutaneous arthroscopy calcaneus osteosynthesis) на</w:t>
      </w:r>
      <w:r w:rsidR="009B0C32" w:rsidRPr="009A4C8E">
        <w:rPr>
          <w:rFonts w:ascii="Times New Roman" w:eastAsia="Times New Roman" w:hAnsi="Times New Roman" w:cs="Times New Roman"/>
          <w:sz w:val="28"/>
          <w:szCs w:val="28"/>
        </w:rPr>
        <w:t>шел немало последователей [25</w:t>
      </w:r>
      <w:r w:rsidR="00E470A6" w:rsidRPr="009A4C8E">
        <w:rPr>
          <w:rFonts w:ascii="Times New Roman" w:eastAsia="Times New Roman" w:hAnsi="Times New Roman" w:cs="Times New Roman"/>
          <w:sz w:val="28"/>
          <w:szCs w:val="28"/>
        </w:rPr>
        <w:t>–</w:t>
      </w:r>
      <w:r w:rsidR="009B0C32" w:rsidRPr="009A4C8E">
        <w:rPr>
          <w:rFonts w:ascii="Times New Roman" w:eastAsia="Times New Roman" w:hAnsi="Times New Roman" w:cs="Times New Roman"/>
          <w:sz w:val="28"/>
          <w:szCs w:val="28"/>
        </w:rPr>
        <w:t>29</w:t>
      </w:r>
      <w:r w:rsidRPr="009A4C8E">
        <w:rPr>
          <w:rFonts w:ascii="Times New Roman" w:eastAsia="Times New Roman" w:hAnsi="Times New Roman" w:cs="Times New Roman"/>
          <w:sz w:val="28"/>
          <w:szCs w:val="28"/>
        </w:rPr>
        <w:t>]. Артроскопия обеспечила снижение частоты неправильного введения винтов до 5%. Функциональные исходы лечения по шкалам AOFAS возросло до 90,3 ±12,2 балла. В настоящее время метод PACO признан лучшим методом лечения внутрисуставных переломов пяточной кости типа Sanders II.</w:t>
      </w:r>
    </w:p>
    <w:p w14:paraId="5DCABA99" w14:textId="6F6F27D1"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80-х годах XX века посл</w:t>
      </w:r>
      <w:r w:rsidR="009B0C32" w:rsidRPr="009A4C8E">
        <w:rPr>
          <w:rFonts w:ascii="Times New Roman" w:eastAsia="Times New Roman" w:hAnsi="Times New Roman" w:cs="Times New Roman"/>
          <w:sz w:val="28"/>
          <w:szCs w:val="28"/>
        </w:rPr>
        <w:t>е публикации Г.А. Илизарова [96</w:t>
      </w:r>
      <w:r w:rsidRPr="009A4C8E">
        <w:rPr>
          <w:rFonts w:ascii="Times New Roman" w:eastAsia="Times New Roman" w:hAnsi="Times New Roman" w:cs="Times New Roman"/>
          <w:sz w:val="28"/>
          <w:szCs w:val="28"/>
        </w:rPr>
        <w:t>] началось применение закрытой репозиции и фиксации внутрисуставного перелома пяточной кости с помощью аппарата внешней фиксации. Главное преимущество аппарата заключается в его универсальности и способности комбинировать различные репонирующие модули и узлы, что обеспечивает контролируемое перемещение костных отломков по заданной траектории. Различные исследователи предложили разнообразные схемы сборки аппаратов для репозиции и фиксации переломов</w:t>
      </w:r>
      <w:r w:rsidR="007B1FE9" w:rsidRPr="009A4C8E">
        <w:rPr>
          <w:rFonts w:ascii="Times New Roman" w:eastAsia="Times New Roman" w:hAnsi="Times New Roman" w:cs="Times New Roman"/>
          <w:sz w:val="28"/>
          <w:szCs w:val="28"/>
        </w:rPr>
        <w:t xml:space="preserve"> до их полного сращения [97</w:t>
      </w:r>
      <w:r w:rsidR="00E470A6" w:rsidRPr="009A4C8E">
        <w:rPr>
          <w:rFonts w:ascii="Times New Roman" w:eastAsia="Times New Roman" w:hAnsi="Times New Roman" w:cs="Times New Roman"/>
          <w:sz w:val="28"/>
          <w:szCs w:val="28"/>
        </w:rPr>
        <w:t>–</w:t>
      </w:r>
      <w:r w:rsidR="007B1FE9" w:rsidRPr="009A4C8E">
        <w:rPr>
          <w:rFonts w:ascii="Times New Roman" w:eastAsia="Times New Roman" w:hAnsi="Times New Roman" w:cs="Times New Roman"/>
          <w:sz w:val="28"/>
          <w:szCs w:val="28"/>
        </w:rPr>
        <w:t>99</w:t>
      </w:r>
      <w:r w:rsidRPr="009A4C8E">
        <w:rPr>
          <w:rFonts w:ascii="Times New Roman" w:eastAsia="Times New Roman" w:hAnsi="Times New Roman" w:cs="Times New Roman"/>
          <w:sz w:val="28"/>
          <w:szCs w:val="28"/>
        </w:rPr>
        <w:t>].</w:t>
      </w:r>
    </w:p>
    <w:p w14:paraId="3436B174" w14:textId="2490ADFC"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С накоплением опыта в лечении внутрисуставных переломов пяточной кости выяснилось, что аппарат Илизарова не обеспечивает достаточную депрессию вдавленной суставной фасетки из массива тела кости из-за ограниченной управляемости множеством костных фрагментов во время репозиции. Однако было отмечено, что за счет процесса лигаментотаксиса аппарат эффективно восстанавливает высоту, длину и ширину кости. </w:t>
      </w:r>
      <w:r w:rsidR="00421ACF" w:rsidRPr="009A4C8E">
        <w:rPr>
          <w:rFonts w:ascii="Times New Roman" w:eastAsia="Times New Roman" w:hAnsi="Times New Roman" w:cs="Times New Roman"/>
          <w:sz w:val="28"/>
          <w:szCs w:val="28"/>
        </w:rPr>
        <w:t>Также г</w:t>
      </w:r>
      <w:r w:rsidRPr="009A4C8E">
        <w:rPr>
          <w:rFonts w:ascii="Times New Roman" w:eastAsia="Times New Roman" w:hAnsi="Times New Roman" w:cs="Times New Roman"/>
          <w:sz w:val="28"/>
          <w:szCs w:val="28"/>
        </w:rPr>
        <w:t>ромоздкость и большое количество рентгенопрозрачных металлических узлов, которые закрывают зону перелома, затрудняют оценку результата репозиции. Кроме того, этому методу присуща высокая частота параспицевых воспалительных осложнений (17</w:t>
      </w:r>
      <w:r w:rsidR="00E470A6"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22%). </w:t>
      </w:r>
      <w:r w:rsidR="00421ACF" w:rsidRPr="009A4C8E">
        <w:rPr>
          <w:rFonts w:ascii="Times New Roman" w:eastAsia="Times New Roman" w:hAnsi="Times New Roman" w:cs="Times New Roman"/>
          <w:sz w:val="28"/>
          <w:szCs w:val="28"/>
        </w:rPr>
        <w:t>Кроме того,</w:t>
      </w:r>
      <w:r w:rsidRPr="009A4C8E">
        <w:rPr>
          <w:rFonts w:ascii="Times New Roman" w:eastAsia="Times New Roman" w:hAnsi="Times New Roman" w:cs="Times New Roman"/>
          <w:sz w:val="28"/>
          <w:szCs w:val="28"/>
        </w:rPr>
        <w:t xml:space="preserve"> продолжительное лечение перелома пяточной кости в аппарате внешней фиксации вызывает  дискомфорт и неудобства </w:t>
      </w:r>
      <w:r w:rsidR="00E62F01" w:rsidRPr="009A4C8E">
        <w:rPr>
          <w:rFonts w:ascii="Times New Roman" w:eastAsia="Times New Roman" w:hAnsi="Times New Roman" w:cs="Times New Roman"/>
          <w:sz w:val="28"/>
          <w:szCs w:val="28"/>
        </w:rPr>
        <w:t xml:space="preserve">у </w:t>
      </w:r>
      <w:r w:rsidRPr="009A4C8E">
        <w:rPr>
          <w:rFonts w:ascii="Times New Roman" w:eastAsia="Times New Roman" w:hAnsi="Times New Roman" w:cs="Times New Roman"/>
          <w:sz w:val="28"/>
          <w:szCs w:val="28"/>
        </w:rPr>
        <w:t>пациент</w:t>
      </w:r>
      <w:r w:rsidR="00E62F01"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которые влияют на его повседневную жизнь. В связи с вышеизложенными проблемами, лечение перелома пяточной кости с использованием громоздкого аппарата внешней фиксации в настоящее время применяется редко. </w:t>
      </w:r>
    </w:p>
    <w:p w14:paraId="0A1CB151" w14:textId="34D453E7" w:rsidR="00E2376E"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тоже время есть исследования по применению аппаратов внешней фиксации с минимальным числом узлов, которые позволяют полноценно визуализировать всю пяточную кость при рентгенологическом исследовании. К числу подобных методов относится </w:t>
      </w:r>
      <w:r w:rsidR="007B1FE9" w:rsidRPr="009A4C8E">
        <w:rPr>
          <w:rFonts w:ascii="Times New Roman" w:eastAsia="Times New Roman" w:hAnsi="Times New Roman" w:cs="Times New Roman"/>
          <w:sz w:val="28"/>
          <w:szCs w:val="28"/>
        </w:rPr>
        <w:t xml:space="preserve">способ </w:t>
      </w:r>
      <w:r w:rsidR="00E470A6" w:rsidRPr="009A4C8E">
        <w:rPr>
          <w:rFonts w:ascii="Times New Roman" w:eastAsia="Times New Roman" w:hAnsi="Times New Roman" w:cs="Times New Roman"/>
          <w:sz w:val="28"/>
          <w:szCs w:val="28"/>
        </w:rPr>
        <w:t xml:space="preserve">Р.Г. </w:t>
      </w:r>
      <w:r w:rsidR="007B1FE9" w:rsidRPr="009A4C8E">
        <w:rPr>
          <w:rFonts w:ascii="Times New Roman" w:eastAsia="Times New Roman" w:hAnsi="Times New Roman" w:cs="Times New Roman"/>
          <w:sz w:val="28"/>
          <w:szCs w:val="28"/>
        </w:rPr>
        <w:t>Халилова [100</w:t>
      </w:r>
      <w:r w:rsidRPr="009A4C8E">
        <w:rPr>
          <w:rFonts w:ascii="Times New Roman" w:eastAsia="Times New Roman" w:hAnsi="Times New Roman" w:cs="Times New Roman"/>
          <w:sz w:val="28"/>
          <w:szCs w:val="28"/>
        </w:rPr>
        <w:t>] (</w:t>
      </w:r>
      <w:r w:rsidR="008E7C2D" w:rsidRPr="009A4C8E">
        <w:rPr>
          <w:rFonts w:ascii="Times New Roman" w:eastAsia="Times New Roman" w:hAnsi="Times New Roman" w:cs="Times New Roman"/>
          <w:sz w:val="28"/>
          <w:szCs w:val="28"/>
        </w:rPr>
        <w:t xml:space="preserve">рисунок </w:t>
      </w:r>
      <w:r w:rsidR="00934648" w:rsidRPr="009A4C8E">
        <w:rPr>
          <w:rFonts w:ascii="Times New Roman" w:eastAsia="Times New Roman" w:hAnsi="Times New Roman" w:cs="Times New Roman"/>
          <w:sz w:val="28"/>
          <w:szCs w:val="28"/>
        </w:rPr>
        <w:t>4</w:t>
      </w:r>
      <w:r w:rsidRPr="009A4C8E">
        <w:rPr>
          <w:rFonts w:ascii="Times New Roman" w:eastAsia="Times New Roman" w:hAnsi="Times New Roman" w:cs="Times New Roman"/>
          <w:sz w:val="28"/>
          <w:szCs w:val="28"/>
        </w:rPr>
        <w:t>).</w:t>
      </w:r>
    </w:p>
    <w:p w14:paraId="31427234" w14:textId="09CB2062"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w:t>
      </w:r>
    </w:p>
    <w:p w14:paraId="5D23FE2B" w14:textId="77777777" w:rsidR="0049706D" w:rsidRPr="009A4C8E" w:rsidRDefault="00B25989">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43527DAC" wp14:editId="4EAC117D">
            <wp:extent cx="2197100" cy="3067050"/>
            <wp:effectExtent l="0" t="0" r="0" b="0"/>
            <wp:docPr id="166" name="image54.jpg" descr="C:\Users\Дедуля\Desktop\АААДисертация\картинки\рис 22 (3).JPG"/>
            <wp:cNvGraphicFramePr/>
            <a:graphic xmlns:a="http://schemas.openxmlformats.org/drawingml/2006/main">
              <a:graphicData uri="http://schemas.openxmlformats.org/drawingml/2006/picture">
                <pic:pic xmlns:pic="http://schemas.openxmlformats.org/drawingml/2006/picture">
                  <pic:nvPicPr>
                    <pic:cNvPr id="166" name="image54.jpg" descr="C:\Users\Дедуля\Desktop\АААДисертация\картинки\рис 22 (3).JPG"/>
                    <pic:cNvPicPr preferRelativeResize="0"/>
                  </pic:nvPicPr>
                  <pic:blipFill>
                    <a:blip r:embed="rId11"/>
                    <a:srcRect l="33351" t="6805" r="29657" b="56674"/>
                    <a:stretch>
                      <a:fillRect/>
                    </a:stretch>
                  </pic:blipFill>
                  <pic:spPr>
                    <a:xfrm rot="5400000">
                      <a:off x="0" y="0"/>
                      <a:ext cx="2197420" cy="3067497"/>
                    </a:xfrm>
                    <a:prstGeom prst="rect">
                      <a:avLst/>
                    </a:prstGeom>
                  </pic:spPr>
                </pic:pic>
              </a:graphicData>
            </a:graphic>
          </wp:inline>
        </w:drawing>
      </w:r>
    </w:p>
    <w:p w14:paraId="48DAAA30" w14:textId="40FCAFAE" w:rsidR="0049706D" w:rsidRPr="009A4C8E" w:rsidRDefault="00934648">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4</w:t>
      </w:r>
      <w:r w:rsidR="00B25989" w:rsidRPr="009A4C8E">
        <w:rPr>
          <w:rFonts w:ascii="Times New Roman" w:eastAsia="Times New Roman" w:hAnsi="Times New Roman" w:cs="Times New Roman"/>
          <w:sz w:val="28"/>
          <w:szCs w:val="28"/>
        </w:rPr>
        <w:t xml:space="preserve"> – Схематическое изображение остеосинтеза перелома пяточной кости по </w:t>
      </w:r>
      <w:r w:rsidR="00E470A6" w:rsidRPr="009A4C8E">
        <w:rPr>
          <w:rFonts w:ascii="Times New Roman" w:eastAsia="Times New Roman" w:hAnsi="Times New Roman" w:cs="Times New Roman"/>
          <w:sz w:val="28"/>
          <w:szCs w:val="28"/>
        </w:rPr>
        <w:t xml:space="preserve">Р.Г. </w:t>
      </w:r>
      <w:r w:rsidR="00B25989" w:rsidRPr="009A4C8E">
        <w:rPr>
          <w:rFonts w:ascii="Times New Roman" w:eastAsia="Times New Roman" w:hAnsi="Times New Roman" w:cs="Times New Roman"/>
          <w:sz w:val="28"/>
          <w:szCs w:val="28"/>
        </w:rPr>
        <w:t>Халилову</w:t>
      </w:r>
    </w:p>
    <w:p w14:paraId="07BFC2DE" w14:textId="77777777" w:rsidR="0049706D" w:rsidRPr="009A4C8E" w:rsidRDefault="0049706D">
      <w:pPr>
        <w:jc w:val="both"/>
        <w:rPr>
          <w:rFonts w:ascii="Times New Roman" w:eastAsia="Times New Roman" w:hAnsi="Times New Roman" w:cs="Times New Roman"/>
          <w:sz w:val="28"/>
          <w:szCs w:val="28"/>
        </w:rPr>
      </w:pPr>
    </w:p>
    <w:p w14:paraId="6E04E8C9" w14:textId="1F0E28AB" w:rsidR="0049706D" w:rsidRPr="009A4C8E" w:rsidRDefault="00E62F01" w:rsidP="007B6D99">
      <w:pPr>
        <w:ind w:firstLine="567"/>
        <w:jc w:val="both"/>
        <w:rPr>
          <w:rFonts w:ascii="Times New Roman" w:eastAsia="Times New Roman" w:hAnsi="Times New Roman" w:cs="Times New Roman"/>
          <w:sz w:val="28"/>
          <w:szCs w:val="28"/>
        </w:rPr>
      </w:pPr>
      <w:r w:rsidRPr="009A4C8E">
        <w:rPr>
          <w:rFonts w:ascii="Times New Roman" w:hAnsi="Times New Roman" w:cs="Times New Roman"/>
          <w:sz w:val="28"/>
          <w:szCs w:val="28"/>
        </w:rPr>
        <w:t>Позже были предложены</w:t>
      </w:r>
      <w:r w:rsidR="00E2376E" w:rsidRPr="009A4C8E">
        <w:rPr>
          <w:rFonts w:ascii="Times New Roman" w:hAnsi="Times New Roman" w:cs="Times New Roman"/>
          <w:sz w:val="28"/>
          <w:szCs w:val="28"/>
        </w:rPr>
        <w:t xml:space="preserve"> малогабаритные аппараты внешней фиксации в качестве средства интраоперационной репозиции внутрисуставного импресс</w:t>
      </w:r>
      <w:r w:rsidRPr="009A4C8E">
        <w:rPr>
          <w:rFonts w:ascii="Times New Roman" w:hAnsi="Times New Roman" w:cs="Times New Roman"/>
          <w:sz w:val="28"/>
          <w:szCs w:val="28"/>
        </w:rPr>
        <w:t>ионного перелома пяточной кости, которые обеспечивают восстанавление трёхмерной конфигурации пяточной кости, а именно</w:t>
      </w:r>
      <w:r w:rsidR="00E470A6" w:rsidRPr="009A4C8E">
        <w:rPr>
          <w:rFonts w:ascii="Times New Roman" w:hAnsi="Times New Roman" w:cs="Times New Roman"/>
          <w:sz w:val="28"/>
          <w:szCs w:val="28"/>
        </w:rPr>
        <w:t>,</w:t>
      </w:r>
      <w:r w:rsidRPr="009A4C8E">
        <w:rPr>
          <w:rFonts w:ascii="Times New Roman" w:hAnsi="Times New Roman" w:cs="Times New Roman"/>
          <w:sz w:val="28"/>
          <w:szCs w:val="28"/>
        </w:rPr>
        <w:t xml:space="preserve"> ширины, высоты и длины</w:t>
      </w:r>
      <w:r w:rsidR="00E2376E" w:rsidRPr="009A4C8E">
        <w:rPr>
          <w:rFonts w:ascii="Times New Roman" w:hAnsi="Times New Roman" w:cs="Times New Roman"/>
          <w:sz w:val="28"/>
          <w:szCs w:val="28"/>
        </w:rPr>
        <w:t xml:space="preserve">. </w:t>
      </w:r>
      <w:r w:rsidRPr="009A4C8E">
        <w:rPr>
          <w:rFonts w:ascii="Times New Roman" w:hAnsi="Times New Roman" w:cs="Times New Roman"/>
          <w:sz w:val="28"/>
          <w:szCs w:val="28"/>
        </w:rPr>
        <w:t>При этом,</w:t>
      </w:r>
      <w:r w:rsidR="00E2376E" w:rsidRPr="009A4C8E">
        <w:rPr>
          <w:rFonts w:ascii="Times New Roman" w:hAnsi="Times New Roman" w:cs="Times New Roman"/>
          <w:sz w:val="28"/>
          <w:szCs w:val="28"/>
        </w:rPr>
        <w:t xml:space="preserve"> </w:t>
      </w:r>
      <w:r w:rsidRPr="009A4C8E">
        <w:rPr>
          <w:rFonts w:ascii="Times New Roman" w:hAnsi="Times New Roman" w:cs="Times New Roman"/>
          <w:sz w:val="28"/>
          <w:szCs w:val="28"/>
        </w:rPr>
        <w:t xml:space="preserve">депрессия вдавленной суставной фасетки выполняется </w:t>
      </w:r>
      <w:r w:rsidR="00E2376E" w:rsidRPr="009A4C8E">
        <w:rPr>
          <w:rFonts w:ascii="Times New Roman" w:hAnsi="Times New Roman" w:cs="Times New Roman"/>
          <w:sz w:val="28"/>
          <w:szCs w:val="28"/>
        </w:rPr>
        <w:t>открыто из STA либо из минимального доступа длиной 1–2 см. Операцию завершают закрытым остеосинтезом пяточной кости с последующим демонтажем аппарата внешней фиксации</w:t>
      </w:r>
      <w:r w:rsidR="00B25989" w:rsidRPr="009A4C8E">
        <w:rPr>
          <w:rFonts w:ascii="Times New Roman" w:eastAsia="Times New Roman" w:hAnsi="Times New Roman" w:cs="Times New Roman"/>
          <w:sz w:val="28"/>
          <w:szCs w:val="28"/>
        </w:rPr>
        <w:t xml:space="preserve"> [</w:t>
      </w:r>
      <w:r w:rsidR="007B1FE9" w:rsidRPr="009A4C8E">
        <w:rPr>
          <w:rFonts w:ascii="Times New Roman" w:eastAsia="Times New Roman" w:hAnsi="Times New Roman" w:cs="Times New Roman"/>
          <w:sz w:val="28"/>
          <w:szCs w:val="28"/>
        </w:rPr>
        <w:t>101,</w:t>
      </w:r>
      <w:r w:rsidR="00E470A6" w:rsidRPr="009A4C8E">
        <w:rPr>
          <w:rFonts w:ascii="Times New Roman" w:eastAsia="Times New Roman" w:hAnsi="Times New Roman" w:cs="Times New Roman"/>
          <w:sz w:val="28"/>
          <w:szCs w:val="28"/>
        </w:rPr>
        <w:t xml:space="preserve"> </w:t>
      </w:r>
      <w:r w:rsidR="007B1FE9" w:rsidRPr="009A4C8E">
        <w:rPr>
          <w:rFonts w:ascii="Times New Roman" w:eastAsia="Times New Roman" w:hAnsi="Times New Roman" w:cs="Times New Roman"/>
          <w:sz w:val="28"/>
          <w:szCs w:val="28"/>
        </w:rPr>
        <w:t>102</w:t>
      </w:r>
      <w:r w:rsidR="00B25989" w:rsidRPr="009A4C8E">
        <w:rPr>
          <w:rFonts w:ascii="Times New Roman" w:eastAsia="Times New Roman" w:hAnsi="Times New Roman" w:cs="Times New Roman"/>
          <w:sz w:val="28"/>
          <w:szCs w:val="28"/>
        </w:rPr>
        <w:t>]</w:t>
      </w:r>
      <w:r w:rsidR="00E470A6"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w:t>
      </w:r>
    </w:p>
    <w:p w14:paraId="4D636A12" w14:textId="6ECFF03A"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Таким образом, </w:t>
      </w:r>
      <w:r w:rsidR="00E470A6" w:rsidRPr="009A4C8E">
        <w:rPr>
          <w:rFonts w:ascii="Times New Roman" w:eastAsia="Times New Roman" w:hAnsi="Times New Roman" w:cs="Times New Roman"/>
          <w:sz w:val="28"/>
          <w:szCs w:val="28"/>
        </w:rPr>
        <w:t xml:space="preserve">в настоящее время </w:t>
      </w:r>
      <w:r w:rsidRPr="009A4C8E">
        <w:rPr>
          <w:rFonts w:ascii="Times New Roman" w:eastAsia="Times New Roman" w:hAnsi="Times New Roman" w:cs="Times New Roman"/>
          <w:sz w:val="28"/>
          <w:szCs w:val="28"/>
        </w:rPr>
        <w:t>остеосинтез внутрисуставного перелома пяточной ко</w:t>
      </w:r>
      <w:r w:rsidR="00E62F01" w:rsidRPr="009A4C8E">
        <w:rPr>
          <w:rFonts w:ascii="Times New Roman" w:eastAsia="Times New Roman" w:hAnsi="Times New Roman" w:cs="Times New Roman"/>
          <w:sz w:val="28"/>
          <w:szCs w:val="28"/>
        </w:rPr>
        <w:t xml:space="preserve">сти аппаратом внешней фиксации </w:t>
      </w:r>
      <w:r w:rsidRPr="009A4C8E">
        <w:rPr>
          <w:rFonts w:ascii="Times New Roman" w:eastAsia="Times New Roman" w:hAnsi="Times New Roman" w:cs="Times New Roman"/>
          <w:sz w:val="28"/>
          <w:szCs w:val="28"/>
        </w:rPr>
        <w:t xml:space="preserve">до сращения перелома </w:t>
      </w:r>
      <w:r w:rsidR="007C4570" w:rsidRPr="009A4C8E">
        <w:rPr>
          <w:rFonts w:ascii="Times New Roman" w:eastAsia="Times New Roman" w:hAnsi="Times New Roman" w:cs="Times New Roman"/>
          <w:sz w:val="28"/>
          <w:szCs w:val="28"/>
        </w:rPr>
        <w:t>применяется редко</w:t>
      </w:r>
      <w:r w:rsidRPr="009A4C8E">
        <w:rPr>
          <w:rFonts w:ascii="Times New Roman" w:eastAsia="Times New Roman" w:hAnsi="Times New Roman" w:cs="Times New Roman"/>
          <w:sz w:val="28"/>
          <w:szCs w:val="28"/>
        </w:rPr>
        <w:t>. В то же время</w:t>
      </w:r>
      <w:r w:rsidR="00E62F0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61118A" w:rsidRPr="009A4C8E">
        <w:rPr>
          <w:rFonts w:ascii="Times New Roman" w:eastAsia="Times New Roman" w:hAnsi="Times New Roman" w:cs="Times New Roman"/>
          <w:sz w:val="28"/>
          <w:szCs w:val="28"/>
        </w:rPr>
        <w:t>аппараты</w:t>
      </w:r>
      <w:r w:rsidR="007B6D99" w:rsidRPr="009A4C8E">
        <w:rPr>
          <w:rFonts w:ascii="Times New Roman" w:eastAsia="Times New Roman" w:hAnsi="Times New Roman" w:cs="Times New Roman"/>
          <w:sz w:val="28"/>
          <w:szCs w:val="28"/>
        </w:rPr>
        <w:t xml:space="preserve"> внешней фиксации</w:t>
      </w:r>
      <w:r w:rsidRPr="009A4C8E">
        <w:rPr>
          <w:rFonts w:ascii="Times New Roman" w:eastAsia="Times New Roman" w:hAnsi="Times New Roman" w:cs="Times New Roman"/>
          <w:sz w:val="28"/>
          <w:szCs w:val="28"/>
        </w:rPr>
        <w:t xml:space="preserve"> </w:t>
      </w:r>
      <w:r w:rsidR="007C4570" w:rsidRPr="009A4C8E">
        <w:rPr>
          <w:rFonts w:ascii="Times New Roman" w:eastAsia="Times New Roman" w:hAnsi="Times New Roman" w:cs="Times New Roman"/>
          <w:sz w:val="28"/>
          <w:szCs w:val="28"/>
        </w:rPr>
        <w:t>наиболее часто используют</w:t>
      </w:r>
      <w:r w:rsidR="0061118A"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как один из этапов при комбинированной интраоперационной репозиции импрессионного перелома</w:t>
      </w:r>
      <w:r w:rsidR="0061118A" w:rsidRPr="009A4C8E">
        <w:rPr>
          <w:rFonts w:ascii="Times New Roman" w:eastAsia="Times New Roman" w:hAnsi="Times New Roman" w:cs="Times New Roman"/>
          <w:sz w:val="28"/>
          <w:szCs w:val="28"/>
        </w:rPr>
        <w:t xml:space="preserve"> для</w:t>
      </w:r>
      <w:r w:rsidRPr="009A4C8E">
        <w:rPr>
          <w:rFonts w:ascii="Times New Roman" w:eastAsia="Times New Roman" w:hAnsi="Times New Roman" w:cs="Times New Roman"/>
          <w:sz w:val="28"/>
          <w:szCs w:val="28"/>
        </w:rPr>
        <w:t xml:space="preserve"> восстановления трехмерной конфигурации пяточной кости по ширине, длине, высоте. </w:t>
      </w:r>
      <w:r w:rsidR="0061118A" w:rsidRPr="009A4C8E">
        <w:rPr>
          <w:rFonts w:ascii="Times New Roman" w:eastAsia="Times New Roman" w:hAnsi="Times New Roman" w:cs="Times New Roman"/>
          <w:sz w:val="28"/>
          <w:szCs w:val="28"/>
        </w:rPr>
        <w:t xml:space="preserve">Применяются как </w:t>
      </w:r>
      <w:r w:rsidRPr="009A4C8E">
        <w:rPr>
          <w:rFonts w:ascii="Times New Roman" w:eastAsia="Times New Roman" w:hAnsi="Times New Roman" w:cs="Times New Roman"/>
          <w:sz w:val="28"/>
          <w:szCs w:val="28"/>
        </w:rPr>
        <w:t xml:space="preserve"> двухопорные стержневые аппараты [</w:t>
      </w:r>
      <w:r w:rsidR="007C4570" w:rsidRPr="009A4C8E">
        <w:rPr>
          <w:rFonts w:ascii="Times New Roman" w:eastAsia="Times New Roman" w:hAnsi="Times New Roman" w:cs="Times New Roman"/>
          <w:sz w:val="28"/>
          <w:szCs w:val="28"/>
        </w:rPr>
        <w:t>34,</w:t>
      </w:r>
      <w:r w:rsidR="00E470A6" w:rsidRPr="009A4C8E">
        <w:rPr>
          <w:rFonts w:ascii="Times New Roman" w:eastAsia="Times New Roman" w:hAnsi="Times New Roman" w:cs="Times New Roman"/>
          <w:sz w:val="28"/>
          <w:szCs w:val="28"/>
        </w:rPr>
        <w:t xml:space="preserve"> </w:t>
      </w:r>
      <w:r w:rsidR="007C4570" w:rsidRPr="009A4C8E">
        <w:rPr>
          <w:rFonts w:ascii="Times New Roman" w:eastAsia="Times New Roman" w:hAnsi="Times New Roman" w:cs="Times New Roman"/>
          <w:sz w:val="28"/>
          <w:szCs w:val="28"/>
        </w:rPr>
        <w:t>71,</w:t>
      </w:r>
      <w:r w:rsidR="00E470A6" w:rsidRPr="009A4C8E">
        <w:rPr>
          <w:rFonts w:ascii="Times New Roman" w:eastAsia="Times New Roman" w:hAnsi="Times New Roman" w:cs="Times New Roman"/>
          <w:sz w:val="28"/>
          <w:szCs w:val="28"/>
        </w:rPr>
        <w:t xml:space="preserve"> </w:t>
      </w:r>
      <w:r w:rsidR="007C4570" w:rsidRPr="009A4C8E">
        <w:rPr>
          <w:rFonts w:ascii="Times New Roman" w:eastAsia="Times New Roman" w:hAnsi="Times New Roman" w:cs="Times New Roman"/>
          <w:sz w:val="28"/>
          <w:szCs w:val="28"/>
        </w:rPr>
        <w:t>101</w:t>
      </w:r>
      <w:r w:rsidRPr="009A4C8E">
        <w:rPr>
          <w:rFonts w:ascii="Times New Roman" w:eastAsia="Times New Roman" w:hAnsi="Times New Roman" w:cs="Times New Roman"/>
          <w:sz w:val="28"/>
          <w:szCs w:val="28"/>
        </w:rPr>
        <w:t xml:space="preserve">], </w:t>
      </w:r>
      <w:r w:rsidR="0061118A" w:rsidRPr="009A4C8E">
        <w:rPr>
          <w:rFonts w:ascii="Times New Roman" w:eastAsia="Times New Roman" w:hAnsi="Times New Roman" w:cs="Times New Roman"/>
          <w:sz w:val="28"/>
          <w:szCs w:val="28"/>
        </w:rPr>
        <w:t>так и</w:t>
      </w:r>
      <w:r w:rsidRPr="009A4C8E">
        <w:rPr>
          <w:rFonts w:ascii="Times New Roman" w:eastAsia="Times New Roman" w:hAnsi="Times New Roman" w:cs="Times New Roman"/>
          <w:sz w:val="28"/>
          <w:szCs w:val="28"/>
        </w:rPr>
        <w:t xml:space="preserve"> спицевые [</w:t>
      </w:r>
      <w:r w:rsidR="007C4570" w:rsidRPr="009A4C8E">
        <w:rPr>
          <w:rFonts w:ascii="Times New Roman" w:eastAsia="Times New Roman" w:hAnsi="Times New Roman" w:cs="Times New Roman"/>
          <w:sz w:val="28"/>
          <w:szCs w:val="28"/>
        </w:rPr>
        <w:t>102</w:t>
      </w:r>
      <w:r w:rsidRPr="009A4C8E">
        <w:rPr>
          <w:rFonts w:ascii="Times New Roman" w:eastAsia="Times New Roman" w:hAnsi="Times New Roman" w:cs="Times New Roman"/>
          <w:sz w:val="28"/>
          <w:szCs w:val="28"/>
        </w:rPr>
        <w:t xml:space="preserve">]. </w:t>
      </w:r>
    </w:p>
    <w:p w14:paraId="79E90289" w14:textId="2573DDE7"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Анализ информационных источников, посвященных лечению импрессионных внутрисуставных переломов, показывает, что выбор метода репозиции и фиксации производится в зависимости от тяжести внутрисуставного перелома. При переломе типа Sanders II с одной линией излома задней суставной фасетки благоприятные исходы лечения обеспечивает метод чрескожной репозиции под контролем рентгеноскопической и артроскопической визуализации, чрескожный остеосинтез канюлированными винтами, блокируемым стержнем, спицами. При переломах типа Sanders III с двумя линиями излома хорошо себя зарекомендовали интраоперационная дистракция малогабаритными аппаратами внешней фиксации, открытая репозиция задней суставной фасетки через миниинвазивный STA доступ с последующим остеосинтезом канюлированными винтами, блокируемой пластиной и стержнем.</w:t>
      </w:r>
    </w:p>
    <w:p w14:paraId="7B134557" w14:textId="77777777" w:rsidR="0049706D" w:rsidRPr="009A4C8E" w:rsidRDefault="0049706D">
      <w:pPr>
        <w:ind w:firstLine="709"/>
        <w:jc w:val="both"/>
        <w:rPr>
          <w:rFonts w:ascii="Times New Roman" w:eastAsia="Times New Roman" w:hAnsi="Times New Roman" w:cs="Times New Roman"/>
          <w:sz w:val="28"/>
          <w:szCs w:val="28"/>
        </w:rPr>
      </w:pPr>
    </w:p>
    <w:p w14:paraId="2D581950" w14:textId="16A74CA4" w:rsidR="0049706D" w:rsidRPr="009A4C8E" w:rsidRDefault="00050246" w:rsidP="00BD3262">
      <w:pPr>
        <w:tabs>
          <w:tab w:val="left" w:pos="993"/>
        </w:tabs>
        <w:ind w:firstLine="567"/>
        <w:rPr>
          <w:rFonts w:ascii="Times New Roman" w:eastAsia="Times New Roman" w:hAnsi="Times New Roman" w:cs="Times New Roman"/>
          <w:sz w:val="28"/>
          <w:szCs w:val="28"/>
        </w:rPr>
      </w:pPr>
      <w:r w:rsidRPr="009A4C8E">
        <w:rPr>
          <w:rFonts w:ascii="Times New Roman" w:eastAsia="Times New Roman" w:hAnsi="Times New Roman" w:cs="Times New Roman"/>
          <w:b/>
          <w:sz w:val="28"/>
          <w:szCs w:val="28"/>
        </w:rPr>
        <w:t xml:space="preserve">1.3 </w:t>
      </w:r>
      <w:r w:rsidR="00B25989" w:rsidRPr="009A4C8E">
        <w:rPr>
          <w:rFonts w:ascii="Times New Roman" w:eastAsia="Times New Roman" w:hAnsi="Times New Roman" w:cs="Times New Roman"/>
          <w:b/>
          <w:sz w:val="28"/>
          <w:szCs w:val="28"/>
        </w:rPr>
        <w:t>Современное</w:t>
      </w:r>
      <w:r w:rsidR="00A6589C" w:rsidRPr="009A4C8E">
        <w:rPr>
          <w:rFonts w:ascii="Times New Roman" w:eastAsia="Times New Roman" w:hAnsi="Times New Roman" w:cs="Times New Roman"/>
          <w:b/>
          <w:sz w:val="28"/>
          <w:szCs w:val="28"/>
        </w:rPr>
        <w:t xml:space="preserve"> </w:t>
      </w:r>
      <w:r w:rsidR="00B25989" w:rsidRPr="009A4C8E">
        <w:rPr>
          <w:rFonts w:ascii="Times New Roman" w:eastAsia="Times New Roman" w:hAnsi="Times New Roman" w:cs="Times New Roman"/>
          <w:b/>
          <w:sz w:val="28"/>
          <w:szCs w:val="28"/>
        </w:rPr>
        <w:t>состояние п</w:t>
      </w:r>
      <w:r w:rsidR="00A914B5" w:rsidRPr="009A4C8E">
        <w:rPr>
          <w:rFonts w:ascii="Times New Roman" w:eastAsia="Times New Roman" w:hAnsi="Times New Roman" w:cs="Times New Roman"/>
          <w:b/>
          <w:sz w:val="28"/>
          <w:szCs w:val="28"/>
        </w:rPr>
        <w:t xml:space="preserve">роблемы лечения внутрисуставных </w:t>
      </w:r>
      <w:r w:rsidR="00B25989" w:rsidRPr="009A4C8E">
        <w:rPr>
          <w:rFonts w:ascii="Times New Roman" w:eastAsia="Times New Roman" w:hAnsi="Times New Roman" w:cs="Times New Roman"/>
          <w:b/>
          <w:sz w:val="28"/>
          <w:szCs w:val="28"/>
        </w:rPr>
        <w:t>переломов пяточной кости тип</w:t>
      </w:r>
      <w:r w:rsidR="007B6D99" w:rsidRPr="009A4C8E">
        <w:rPr>
          <w:rFonts w:ascii="Times New Roman" w:eastAsia="Times New Roman" w:hAnsi="Times New Roman" w:cs="Times New Roman"/>
          <w:b/>
          <w:sz w:val="28"/>
          <w:szCs w:val="28"/>
        </w:rPr>
        <w:t>а</w:t>
      </w:r>
      <w:r w:rsidR="00B25989" w:rsidRPr="009A4C8E">
        <w:rPr>
          <w:rFonts w:ascii="Times New Roman" w:eastAsia="Times New Roman" w:hAnsi="Times New Roman" w:cs="Times New Roman"/>
          <w:b/>
          <w:sz w:val="28"/>
          <w:szCs w:val="28"/>
        </w:rPr>
        <w:t xml:space="preserve"> Sanders IV</w:t>
      </w:r>
    </w:p>
    <w:p w14:paraId="69C00675" w14:textId="4161D3D5" w:rsidR="0049706D" w:rsidRPr="009A4C8E" w:rsidRDefault="0061118A"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w:t>
      </w:r>
      <w:r w:rsidR="00B25989" w:rsidRPr="009A4C8E">
        <w:rPr>
          <w:rFonts w:ascii="Times New Roman" w:eastAsia="Times New Roman" w:hAnsi="Times New Roman" w:cs="Times New Roman"/>
          <w:sz w:val="28"/>
          <w:szCs w:val="28"/>
        </w:rPr>
        <w:t xml:space="preserve"> настоящий момент </w:t>
      </w:r>
      <w:r w:rsidRPr="009A4C8E">
        <w:rPr>
          <w:rFonts w:ascii="Times New Roman" w:eastAsia="Times New Roman" w:hAnsi="Times New Roman" w:cs="Times New Roman"/>
          <w:sz w:val="28"/>
          <w:szCs w:val="28"/>
        </w:rPr>
        <w:t xml:space="preserve">отсутствует единая тактика </w:t>
      </w:r>
      <w:r w:rsidR="00B25989" w:rsidRPr="009A4C8E">
        <w:rPr>
          <w:rFonts w:ascii="Times New Roman" w:eastAsia="Times New Roman" w:hAnsi="Times New Roman" w:cs="Times New Roman"/>
          <w:sz w:val="28"/>
          <w:szCs w:val="28"/>
        </w:rPr>
        <w:t xml:space="preserve">по выбору метода лечения самых тяжелых многооскольчатых, импрессионных переломов пяточной кости типа Sanders IV, которые являются результатом высокоэнергетической травмы и, как правило, </w:t>
      </w:r>
      <w:r w:rsidR="00E470A6" w:rsidRPr="009A4C8E">
        <w:rPr>
          <w:rFonts w:ascii="Times New Roman" w:eastAsia="Times New Roman" w:hAnsi="Times New Roman" w:cs="Times New Roman"/>
          <w:sz w:val="28"/>
          <w:szCs w:val="28"/>
        </w:rPr>
        <w:t>представляют собой</w:t>
      </w:r>
      <w:r w:rsidR="00B25989" w:rsidRPr="009A4C8E">
        <w:rPr>
          <w:rFonts w:ascii="Times New Roman" w:eastAsia="Times New Roman" w:hAnsi="Times New Roman" w:cs="Times New Roman"/>
          <w:sz w:val="28"/>
          <w:szCs w:val="28"/>
        </w:rPr>
        <w:t xml:space="preserve"> компонент политравмы. Часто его лечение проводится в отсроченном порядке после стабилизации бол</w:t>
      </w:r>
      <w:r w:rsidR="002E76AA" w:rsidRPr="009A4C8E">
        <w:rPr>
          <w:rFonts w:ascii="Times New Roman" w:eastAsia="Times New Roman" w:hAnsi="Times New Roman" w:cs="Times New Roman"/>
          <w:sz w:val="28"/>
          <w:szCs w:val="28"/>
        </w:rPr>
        <w:t>ее жизнеопасных повреждений [</w:t>
      </w:r>
      <w:r w:rsidR="007C4570" w:rsidRPr="009A4C8E">
        <w:rPr>
          <w:rFonts w:ascii="Times New Roman" w:eastAsia="Times New Roman" w:hAnsi="Times New Roman" w:cs="Times New Roman"/>
          <w:sz w:val="28"/>
          <w:szCs w:val="28"/>
        </w:rPr>
        <w:t>103</w:t>
      </w:r>
      <w:r w:rsidR="00B25989" w:rsidRPr="009A4C8E">
        <w:rPr>
          <w:rFonts w:ascii="Times New Roman" w:eastAsia="Times New Roman" w:hAnsi="Times New Roman" w:cs="Times New Roman"/>
          <w:sz w:val="28"/>
          <w:szCs w:val="28"/>
        </w:rPr>
        <w:t>]. Исследований, посвященных анализу метода лечения переломов типа Sanders IV, немного</w:t>
      </w:r>
      <w:r w:rsidR="00E470A6"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и основаны они на малом числе пациентов. Рекомендуются разные методы лечения, в том числе первичный подтаранный артродез [</w:t>
      </w:r>
      <w:r w:rsidR="00D96719" w:rsidRPr="009A4C8E">
        <w:rPr>
          <w:rFonts w:ascii="Times New Roman" w:eastAsia="Times New Roman" w:hAnsi="Times New Roman" w:cs="Times New Roman"/>
          <w:sz w:val="28"/>
          <w:szCs w:val="28"/>
        </w:rPr>
        <w:t>35</w:t>
      </w:r>
      <w:r w:rsidR="00E470A6" w:rsidRPr="009A4C8E">
        <w:rPr>
          <w:rFonts w:ascii="Times New Roman" w:eastAsia="Times New Roman" w:hAnsi="Times New Roman" w:cs="Times New Roman"/>
          <w:sz w:val="28"/>
          <w:szCs w:val="28"/>
        </w:rPr>
        <w:t>–</w:t>
      </w:r>
      <w:r w:rsidR="00D96719" w:rsidRPr="009A4C8E">
        <w:rPr>
          <w:rFonts w:ascii="Times New Roman" w:eastAsia="Times New Roman" w:hAnsi="Times New Roman" w:cs="Times New Roman"/>
          <w:sz w:val="28"/>
          <w:szCs w:val="28"/>
        </w:rPr>
        <w:t>37,</w:t>
      </w:r>
      <w:r w:rsidR="00E470A6" w:rsidRPr="009A4C8E">
        <w:rPr>
          <w:rFonts w:ascii="Times New Roman" w:eastAsia="Times New Roman" w:hAnsi="Times New Roman" w:cs="Times New Roman"/>
          <w:sz w:val="28"/>
          <w:szCs w:val="28"/>
        </w:rPr>
        <w:t xml:space="preserve"> </w:t>
      </w:r>
      <w:r w:rsidR="00D96719" w:rsidRPr="009A4C8E">
        <w:rPr>
          <w:rFonts w:ascii="Times New Roman" w:eastAsia="Times New Roman" w:hAnsi="Times New Roman" w:cs="Times New Roman"/>
          <w:sz w:val="28"/>
          <w:szCs w:val="28"/>
        </w:rPr>
        <w:t>104</w:t>
      </w:r>
      <w:r w:rsidR="00B25989" w:rsidRPr="009A4C8E">
        <w:rPr>
          <w:rFonts w:ascii="Times New Roman" w:eastAsia="Times New Roman" w:hAnsi="Times New Roman" w:cs="Times New Roman"/>
          <w:sz w:val="28"/>
          <w:szCs w:val="28"/>
        </w:rPr>
        <w:t>], ORIF [</w:t>
      </w:r>
      <w:r w:rsidR="00D96719" w:rsidRPr="009A4C8E">
        <w:rPr>
          <w:rFonts w:ascii="Times New Roman" w:eastAsia="Times New Roman" w:hAnsi="Times New Roman" w:cs="Times New Roman"/>
          <w:sz w:val="28"/>
          <w:szCs w:val="28"/>
        </w:rPr>
        <w:t>38,</w:t>
      </w:r>
      <w:r w:rsidR="00E470A6" w:rsidRPr="009A4C8E">
        <w:rPr>
          <w:rFonts w:ascii="Times New Roman" w:eastAsia="Times New Roman" w:hAnsi="Times New Roman" w:cs="Times New Roman"/>
          <w:sz w:val="28"/>
          <w:szCs w:val="28"/>
        </w:rPr>
        <w:t xml:space="preserve"> </w:t>
      </w:r>
      <w:r w:rsidR="00D96719" w:rsidRPr="009A4C8E">
        <w:rPr>
          <w:rFonts w:ascii="Times New Roman" w:eastAsia="Times New Roman" w:hAnsi="Times New Roman" w:cs="Times New Roman"/>
          <w:sz w:val="28"/>
          <w:szCs w:val="28"/>
        </w:rPr>
        <w:t>39,</w:t>
      </w:r>
      <w:r w:rsidR="00E470A6" w:rsidRPr="009A4C8E">
        <w:rPr>
          <w:rFonts w:ascii="Times New Roman" w:eastAsia="Times New Roman" w:hAnsi="Times New Roman" w:cs="Times New Roman"/>
          <w:sz w:val="28"/>
          <w:szCs w:val="28"/>
        </w:rPr>
        <w:t xml:space="preserve"> </w:t>
      </w:r>
      <w:r w:rsidR="00D96719" w:rsidRPr="009A4C8E">
        <w:rPr>
          <w:rFonts w:ascii="Times New Roman" w:eastAsia="Times New Roman" w:hAnsi="Times New Roman" w:cs="Times New Roman"/>
          <w:sz w:val="28"/>
          <w:szCs w:val="28"/>
        </w:rPr>
        <w:t>105</w:t>
      </w:r>
      <w:r w:rsidR="00B25989" w:rsidRPr="009A4C8E">
        <w:rPr>
          <w:rFonts w:ascii="Times New Roman" w:eastAsia="Times New Roman" w:hAnsi="Times New Roman" w:cs="Times New Roman"/>
          <w:sz w:val="28"/>
          <w:szCs w:val="28"/>
        </w:rPr>
        <w:t>].</w:t>
      </w:r>
    </w:p>
    <w:p w14:paraId="06C49F7B" w14:textId="621F8EE5"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Концепция первичного подтаранного артродеза при многооскольчатых переломах пяточной кости была выдвинута в середине XX века, когда не было метода определения тяжести внутрисуставного перелома [</w:t>
      </w:r>
      <w:r w:rsidR="00D96719" w:rsidRPr="009A4C8E">
        <w:rPr>
          <w:rFonts w:ascii="Times New Roman" w:eastAsia="Times New Roman" w:hAnsi="Times New Roman" w:cs="Times New Roman"/>
          <w:sz w:val="28"/>
          <w:szCs w:val="28"/>
        </w:rPr>
        <w:t>35,</w:t>
      </w:r>
      <w:r w:rsidR="00E470A6" w:rsidRPr="009A4C8E">
        <w:rPr>
          <w:rFonts w:ascii="Times New Roman" w:eastAsia="Times New Roman" w:hAnsi="Times New Roman" w:cs="Times New Roman"/>
          <w:sz w:val="28"/>
          <w:szCs w:val="28"/>
        </w:rPr>
        <w:t xml:space="preserve"> </w:t>
      </w:r>
      <w:r w:rsidR="00D96719" w:rsidRPr="009A4C8E">
        <w:rPr>
          <w:rFonts w:ascii="Times New Roman" w:eastAsia="Times New Roman" w:hAnsi="Times New Roman" w:cs="Times New Roman"/>
          <w:sz w:val="28"/>
          <w:szCs w:val="28"/>
        </w:rPr>
        <w:t>104</w:t>
      </w:r>
      <w:r w:rsidRPr="009A4C8E">
        <w:rPr>
          <w:rFonts w:ascii="Times New Roman" w:eastAsia="Times New Roman" w:hAnsi="Times New Roman" w:cs="Times New Roman"/>
          <w:sz w:val="28"/>
          <w:szCs w:val="28"/>
        </w:rPr>
        <w:t xml:space="preserve">]. По мере появления более совершенных имплантов, менее инвазивных хирургических доступов, результаты лечения оценивались в общей популяции пациентов, </w:t>
      </w:r>
      <w:r w:rsidR="00E470A6" w:rsidRPr="009A4C8E">
        <w:rPr>
          <w:rFonts w:ascii="Times New Roman" w:eastAsia="Times New Roman" w:hAnsi="Times New Roman" w:cs="Times New Roman"/>
          <w:sz w:val="28"/>
          <w:szCs w:val="28"/>
        </w:rPr>
        <w:t xml:space="preserve">и </w:t>
      </w:r>
      <w:r w:rsidRPr="009A4C8E">
        <w:rPr>
          <w:rFonts w:ascii="Times New Roman" w:eastAsia="Times New Roman" w:hAnsi="Times New Roman" w:cs="Times New Roman"/>
          <w:sz w:val="28"/>
          <w:szCs w:val="28"/>
        </w:rPr>
        <w:t xml:space="preserve">метод первичного подтаранного артродеза </w:t>
      </w:r>
      <w:r w:rsidR="00BD3262" w:rsidRPr="009A4C8E">
        <w:rPr>
          <w:rFonts w:ascii="Times New Roman" w:eastAsia="Times New Roman" w:hAnsi="Times New Roman" w:cs="Times New Roman"/>
          <w:sz w:val="28"/>
          <w:szCs w:val="28"/>
        </w:rPr>
        <w:t>на определённое время утратил широкое применение</w:t>
      </w:r>
      <w:r w:rsidRPr="009A4C8E">
        <w:rPr>
          <w:rFonts w:ascii="Times New Roman" w:eastAsia="Times New Roman" w:hAnsi="Times New Roman" w:cs="Times New Roman"/>
          <w:sz w:val="28"/>
          <w:szCs w:val="28"/>
        </w:rPr>
        <w:t>. С накоплением опыта оперативного лечения внутрисуставных переломов пяточной кости было установлено, что несмотря на анатомическую редукцию задней суставной фасетки пяточной кости, восстановлени</w:t>
      </w:r>
      <w:r w:rsidR="00274FFC"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 xml:space="preserve"> угла Белера, высоты, ширины и длины пяточной кости, </w:t>
      </w:r>
      <w:r w:rsidR="00274FFC" w:rsidRPr="009A4C8E">
        <w:rPr>
          <w:rFonts w:ascii="Times New Roman" w:eastAsia="Times New Roman" w:hAnsi="Times New Roman" w:cs="Times New Roman"/>
          <w:sz w:val="28"/>
          <w:szCs w:val="28"/>
        </w:rPr>
        <w:t>возможно</w:t>
      </w:r>
      <w:r w:rsidRPr="009A4C8E">
        <w:rPr>
          <w:rFonts w:ascii="Times New Roman" w:eastAsia="Times New Roman" w:hAnsi="Times New Roman" w:cs="Times New Roman"/>
          <w:sz w:val="28"/>
          <w:szCs w:val="28"/>
        </w:rPr>
        <w:t xml:space="preserve"> развит</w:t>
      </w:r>
      <w:r w:rsidR="00274FFC" w:rsidRPr="009A4C8E">
        <w:rPr>
          <w:rFonts w:ascii="Times New Roman" w:eastAsia="Times New Roman" w:hAnsi="Times New Roman" w:cs="Times New Roman"/>
          <w:sz w:val="28"/>
          <w:szCs w:val="28"/>
        </w:rPr>
        <w:t>ие</w:t>
      </w:r>
      <w:r w:rsidRPr="009A4C8E">
        <w:rPr>
          <w:rFonts w:ascii="Times New Roman" w:eastAsia="Times New Roman" w:hAnsi="Times New Roman" w:cs="Times New Roman"/>
          <w:sz w:val="28"/>
          <w:szCs w:val="28"/>
        </w:rPr>
        <w:t xml:space="preserve"> артроз</w:t>
      </w:r>
      <w:r w:rsidR="00274FFC"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подтаранного сустава [</w:t>
      </w:r>
      <w:r w:rsidR="00D96719" w:rsidRPr="009A4C8E">
        <w:rPr>
          <w:rFonts w:ascii="Times New Roman" w:eastAsia="Times New Roman" w:hAnsi="Times New Roman" w:cs="Times New Roman"/>
          <w:sz w:val="28"/>
          <w:szCs w:val="28"/>
        </w:rPr>
        <w:t>48</w:t>
      </w:r>
      <w:r w:rsidR="0084584A" w:rsidRPr="009A4C8E">
        <w:rPr>
          <w:rFonts w:ascii="Times New Roman" w:eastAsia="Times New Roman" w:hAnsi="Times New Roman" w:cs="Times New Roman"/>
          <w:sz w:val="28"/>
          <w:szCs w:val="28"/>
        </w:rPr>
        <w:t>,</w:t>
      </w:r>
      <w:r w:rsidR="00274FFC" w:rsidRPr="009A4C8E">
        <w:rPr>
          <w:rFonts w:ascii="Times New Roman" w:eastAsia="Times New Roman" w:hAnsi="Times New Roman" w:cs="Times New Roman"/>
          <w:sz w:val="28"/>
          <w:szCs w:val="28"/>
        </w:rPr>
        <w:t xml:space="preserve"> </w:t>
      </w:r>
      <w:r w:rsidR="0084584A" w:rsidRPr="009A4C8E">
        <w:rPr>
          <w:rFonts w:ascii="Times New Roman" w:eastAsia="Times New Roman" w:hAnsi="Times New Roman" w:cs="Times New Roman"/>
          <w:sz w:val="28"/>
          <w:szCs w:val="28"/>
        </w:rPr>
        <w:t>106</w:t>
      </w:r>
      <w:r w:rsidRPr="009A4C8E">
        <w:rPr>
          <w:rFonts w:ascii="Times New Roman" w:eastAsia="Times New Roman" w:hAnsi="Times New Roman" w:cs="Times New Roman"/>
          <w:sz w:val="28"/>
          <w:szCs w:val="28"/>
        </w:rPr>
        <w:t>].</w:t>
      </w:r>
    </w:p>
    <w:p w14:paraId="4026F784" w14:textId="21D115FD"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Частота артроза подтаранного сустава после ORIF зависит от тяжести внутрисус</w:t>
      </w:r>
      <w:r w:rsidR="0061118A" w:rsidRPr="009A4C8E">
        <w:rPr>
          <w:rFonts w:ascii="Times New Roman" w:eastAsia="Times New Roman" w:hAnsi="Times New Roman" w:cs="Times New Roman"/>
          <w:sz w:val="28"/>
          <w:szCs w:val="28"/>
        </w:rPr>
        <w:t>тавного перелома пяточной кости. Т</w:t>
      </w:r>
      <w:r w:rsidRPr="009A4C8E">
        <w:rPr>
          <w:rFonts w:ascii="Times New Roman" w:eastAsia="Times New Roman" w:hAnsi="Times New Roman" w:cs="Times New Roman"/>
          <w:sz w:val="28"/>
          <w:szCs w:val="28"/>
        </w:rPr>
        <w:t>ак</w:t>
      </w:r>
      <w:r w:rsidR="0061118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при переломе типе Sanders II артроз отмечается</w:t>
      </w:r>
      <w:r w:rsidR="00274FFC" w:rsidRPr="009A4C8E">
        <w:rPr>
          <w:rFonts w:ascii="Times New Roman" w:eastAsia="Times New Roman" w:hAnsi="Times New Roman" w:cs="Times New Roman"/>
          <w:sz w:val="28"/>
          <w:szCs w:val="28"/>
        </w:rPr>
        <w:t xml:space="preserve"> в</w:t>
      </w:r>
      <w:r w:rsidRPr="009A4C8E">
        <w:rPr>
          <w:rFonts w:ascii="Times New Roman" w:eastAsia="Times New Roman" w:hAnsi="Times New Roman" w:cs="Times New Roman"/>
          <w:sz w:val="28"/>
          <w:szCs w:val="28"/>
        </w:rPr>
        <w:t xml:space="preserve"> </w:t>
      </w:r>
      <w:r w:rsidR="00960D02" w:rsidRPr="009A4C8E">
        <w:rPr>
          <w:rFonts w:ascii="Times New Roman" w:eastAsia="Times New Roman" w:hAnsi="Times New Roman" w:cs="Times New Roman"/>
          <w:sz w:val="28"/>
          <w:szCs w:val="28"/>
        </w:rPr>
        <w:t>20</w:t>
      </w:r>
      <w:r w:rsidRPr="009A4C8E">
        <w:rPr>
          <w:rFonts w:ascii="Times New Roman" w:eastAsia="Times New Roman" w:hAnsi="Times New Roman" w:cs="Times New Roman"/>
          <w:sz w:val="28"/>
          <w:szCs w:val="28"/>
        </w:rPr>
        <w:t>%</w:t>
      </w:r>
      <w:r w:rsidR="00B2357D" w:rsidRPr="009A4C8E">
        <w:rPr>
          <w:rFonts w:ascii="Times New Roman" w:eastAsia="Times New Roman" w:hAnsi="Times New Roman" w:cs="Times New Roman"/>
          <w:sz w:val="28"/>
          <w:szCs w:val="28"/>
        </w:rPr>
        <w:t xml:space="preserve"> случа</w:t>
      </w:r>
      <w:r w:rsidR="00274FFC" w:rsidRPr="009A4C8E">
        <w:rPr>
          <w:rFonts w:ascii="Times New Roman" w:eastAsia="Times New Roman" w:hAnsi="Times New Roman" w:cs="Times New Roman"/>
          <w:sz w:val="28"/>
          <w:szCs w:val="28"/>
        </w:rPr>
        <w:t>ях</w:t>
      </w:r>
      <w:r w:rsidRPr="009A4C8E">
        <w:rPr>
          <w:rFonts w:ascii="Times New Roman" w:eastAsia="Times New Roman" w:hAnsi="Times New Roman" w:cs="Times New Roman"/>
          <w:sz w:val="28"/>
          <w:szCs w:val="28"/>
        </w:rPr>
        <w:t xml:space="preserve">, </w:t>
      </w:r>
      <w:r w:rsidR="00B2357D" w:rsidRPr="009A4C8E">
        <w:rPr>
          <w:rFonts w:ascii="Times New Roman" w:eastAsia="Times New Roman" w:hAnsi="Times New Roman" w:cs="Times New Roman"/>
          <w:sz w:val="28"/>
          <w:szCs w:val="28"/>
        </w:rPr>
        <w:t xml:space="preserve">при </w:t>
      </w:r>
      <w:r w:rsidRPr="009A4C8E">
        <w:rPr>
          <w:rFonts w:ascii="Times New Roman" w:eastAsia="Times New Roman" w:hAnsi="Times New Roman" w:cs="Times New Roman"/>
          <w:sz w:val="28"/>
          <w:szCs w:val="28"/>
        </w:rPr>
        <w:t xml:space="preserve">III типе – </w:t>
      </w:r>
      <w:r w:rsidR="00960D02" w:rsidRPr="009A4C8E">
        <w:rPr>
          <w:rFonts w:ascii="Times New Roman" w:eastAsia="Times New Roman" w:hAnsi="Times New Roman" w:cs="Times New Roman"/>
          <w:sz w:val="28"/>
          <w:szCs w:val="28"/>
        </w:rPr>
        <w:t>50</w:t>
      </w:r>
      <w:r w:rsidRPr="009A4C8E">
        <w:rPr>
          <w:rFonts w:ascii="Times New Roman" w:eastAsia="Times New Roman" w:hAnsi="Times New Roman" w:cs="Times New Roman"/>
          <w:sz w:val="28"/>
          <w:szCs w:val="28"/>
        </w:rPr>
        <w:t xml:space="preserve">%, </w:t>
      </w:r>
      <w:r w:rsidR="00B2357D" w:rsidRPr="009A4C8E">
        <w:rPr>
          <w:rFonts w:ascii="Times New Roman" w:eastAsia="Times New Roman" w:hAnsi="Times New Roman" w:cs="Times New Roman"/>
          <w:sz w:val="28"/>
          <w:szCs w:val="28"/>
        </w:rPr>
        <w:t xml:space="preserve">при </w:t>
      </w:r>
      <w:r w:rsidRPr="009A4C8E">
        <w:rPr>
          <w:rFonts w:ascii="Times New Roman" w:eastAsia="Times New Roman" w:hAnsi="Times New Roman" w:cs="Times New Roman"/>
          <w:sz w:val="28"/>
          <w:szCs w:val="28"/>
        </w:rPr>
        <w:t xml:space="preserve">IV типе – </w:t>
      </w:r>
      <w:r w:rsidR="00960D02" w:rsidRPr="009A4C8E">
        <w:rPr>
          <w:rFonts w:ascii="Times New Roman" w:eastAsia="Times New Roman" w:hAnsi="Times New Roman" w:cs="Times New Roman"/>
          <w:sz w:val="28"/>
          <w:szCs w:val="28"/>
        </w:rPr>
        <w:t>до</w:t>
      </w:r>
      <w:r w:rsidR="00B2357D"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70% [</w:t>
      </w:r>
      <w:r w:rsidR="00960D02" w:rsidRPr="009A4C8E">
        <w:rPr>
          <w:rFonts w:ascii="Times New Roman" w:eastAsia="Times New Roman" w:hAnsi="Times New Roman" w:cs="Times New Roman"/>
          <w:sz w:val="28"/>
          <w:szCs w:val="28"/>
        </w:rPr>
        <w:t>23,</w:t>
      </w:r>
      <w:r w:rsidR="00274FFC" w:rsidRPr="009A4C8E">
        <w:rPr>
          <w:rFonts w:ascii="Times New Roman" w:eastAsia="Times New Roman" w:hAnsi="Times New Roman" w:cs="Times New Roman"/>
          <w:sz w:val="28"/>
          <w:szCs w:val="28"/>
        </w:rPr>
        <w:t xml:space="preserve"> </w:t>
      </w:r>
      <w:r w:rsidR="0084584A" w:rsidRPr="009A4C8E">
        <w:rPr>
          <w:rFonts w:ascii="Times New Roman" w:eastAsia="Times New Roman" w:hAnsi="Times New Roman" w:cs="Times New Roman"/>
          <w:sz w:val="28"/>
          <w:szCs w:val="28"/>
        </w:rPr>
        <w:t>3</w:t>
      </w:r>
      <w:r w:rsidR="00960D02" w:rsidRPr="009A4C8E">
        <w:rPr>
          <w:rFonts w:ascii="Times New Roman" w:eastAsia="Times New Roman" w:hAnsi="Times New Roman" w:cs="Times New Roman"/>
          <w:sz w:val="28"/>
          <w:szCs w:val="28"/>
        </w:rPr>
        <w:t>5</w:t>
      </w:r>
      <w:r w:rsidRPr="009A4C8E">
        <w:rPr>
          <w:rFonts w:ascii="Times New Roman" w:eastAsia="Times New Roman" w:hAnsi="Times New Roman" w:cs="Times New Roman"/>
          <w:sz w:val="28"/>
          <w:szCs w:val="28"/>
        </w:rPr>
        <w:t xml:space="preserve">]. </w:t>
      </w:r>
      <w:r w:rsidR="00E004F1" w:rsidRPr="009A4C8E">
        <w:rPr>
          <w:rFonts w:ascii="Times New Roman" w:eastAsia="Times New Roman" w:hAnsi="Times New Roman" w:cs="Times New Roman"/>
          <w:sz w:val="28"/>
          <w:szCs w:val="28"/>
        </w:rPr>
        <w:t xml:space="preserve">В </w:t>
      </w:r>
      <w:r w:rsidRPr="009A4C8E">
        <w:rPr>
          <w:rFonts w:ascii="Times New Roman" w:eastAsia="Times New Roman" w:hAnsi="Times New Roman" w:cs="Times New Roman"/>
          <w:sz w:val="28"/>
          <w:szCs w:val="28"/>
        </w:rPr>
        <w:t>артродезе подтаранного сустава</w:t>
      </w:r>
      <w:r w:rsidR="00E004F1" w:rsidRPr="009A4C8E">
        <w:rPr>
          <w:rFonts w:ascii="Times New Roman" w:eastAsia="Times New Roman" w:hAnsi="Times New Roman" w:cs="Times New Roman"/>
          <w:sz w:val="28"/>
          <w:szCs w:val="28"/>
        </w:rPr>
        <w:t xml:space="preserve"> нуждаются</w:t>
      </w:r>
      <w:r w:rsidRPr="009A4C8E">
        <w:rPr>
          <w:rFonts w:ascii="Times New Roman" w:eastAsia="Times New Roman" w:hAnsi="Times New Roman" w:cs="Times New Roman"/>
          <w:sz w:val="28"/>
          <w:szCs w:val="28"/>
        </w:rPr>
        <w:t xml:space="preserve"> пострадавшие с артрозом III и IV стадии, возника</w:t>
      </w:r>
      <w:r w:rsidR="00274FFC" w:rsidRPr="009A4C8E">
        <w:rPr>
          <w:rFonts w:ascii="Times New Roman" w:eastAsia="Times New Roman" w:hAnsi="Times New Roman" w:cs="Times New Roman"/>
          <w:sz w:val="28"/>
          <w:szCs w:val="28"/>
        </w:rPr>
        <w:t>ющий</w:t>
      </w:r>
      <w:r w:rsidRPr="009A4C8E">
        <w:rPr>
          <w:rFonts w:ascii="Times New Roman" w:eastAsia="Times New Roman" w:hAnsi="Times New Roman" w:cs="Times New Roman"/>
          <w:sz w:val="28"/>
          <w:szCs w:val="28"/>
        </w:rPr>
        <w:t xml:space="preserve"> при грубом нарушении конфигурации сустава и пяточной кости в целом. Нередки также осложнения после подтаранного артродеза. Potenza V. et al. (2010) произвел первичный артродез 6 пациентам из STA доступа без восстановления высоты, ширины пяточной кости. В отдаленном периоде 4 пациента отмечали боли и нарушение походки</w:t>
      </w:r>
      <w:r w:rsidR="00E004F1" w:rsidRPr="009A4C8E">
        <w:rPr>
          <w:rFonts w:ascii="Times New Roman" w:eastAsia="Times New Roman" w:hAnsi="Times New Roman" w:cs="Times New Roman"/>
          <w:sz w:val="28"/>
          <w:szCs w:val="28"/>
        </w:rPr>
        <w:t xml:space="preserve"> [</w:t>
      </w:r>
      <w:r w:rsidR="00960D02" w:rsidRPr="009A4C8E">
        <w:rPr>
          <w:rFonts w:ascii="Times New Roman" w:eastAsia="Times New Roman" w:hAnsi="Times New Roman" w:cs="Times New Roman"/>
          <w:sz w:val="28"/>
          <w:szCs w:val="28"/>
        </w:rPr>
        <w:t>36</w:t>
      </w:r>
      <w:r w:rsidR="00E004F1" w:rsidRPr="009A4C8E">
        <w:rPr>
          <w:rFonts w:ascii="Times New Roman" w:eastAsia="Times New Roman" w:hAnsi="Times New Roman" w:cs="Times New Roman"/>
          <w:sz w:val="28"/>
          <w:szCs w:val="28"/>
        </w:rPr>
        <w:t>]</w:t>
      </w:r>
      <w:r w:rsidR="00960D02" w:rsidRPr="009A4C8E">
        <w:rPr>
          <w:rFonts w:ascii="Times New Roman" w:eastAsia="Times New Roman" w:hAnsi="Times New Roman" w:cs="Times New Roman"/>
          <w:sz w:val="28"/>
          <w:szCs w:val="28"/>
        </w:rPr>
        <w:t xml:space="preserve">. Holm J.L. et al. </w:t>
      </w:r>
      <w:r w:rsidRPr="009A4C8E">
        <w:rPr>
          <w:rFonts w:ascii="Times New Roman" w:eastAsia="Times New Roman" w:hAnsi="Times New Roman" w:cs="Times New Roman"/>
          <w:sz w:val="28"/>
          <w:szCs w:val="28"/>
        </w:rPr>
        <w:t>(2015) 17 пациентам произвел первичный подтаранный артродез при внутрисуставном переломе типа Sanders IV из STA доступа после репозиции перелома рычаговым способом. В послеоперационном периоде у всех пациентов ширина пяточной кости была больше, чем на неповрежденной стороне. Миграция винтов, боли в области головок винтов отмечена у 29,4% больных, которым потребовалось их удаление</w:t>
      </w:r>
      <w:r w:rsidR="00960D02" w:rsidRPr="009A4C8E">
        <w:rPr>
          <w:rFonts w:ascii="Times New Roman" w:eastAsia="Times New Roman" w:hAnsi="Times New Roman" w:cs="Times New Roman"/>
          <w:sz w:val="28"/>
          <w:szCs w:val="28"/>
        </w:rPr>
        <w:t xml:space="preserve"> [37]</w:t>
      </w:r>
      <w:r w:rsidRPr="009A4C8E">
        <w:rPr>
          <w:rFonts w:ascii="Times New Roman" w:eastAsia="Times New Roman" w:hAnsi="Times New Roman" w:cs="Times New Roman"/>
          <w:sz w:val="28"/>
          <w:szCs w:val="28"/>
        </w:rPr>
        <w:t>.</w:t>
      </w:r>
    </w:p>
    <w:p w14:paraId="31F267E2" w14:textId="3CC26C8C"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Раневые осложнения после первичного подтаранного артродеза из ELA доступа</w:t>
      </w:r>
      <w:r w:rsidR="00274FFC"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 среднем</w:t>
      </w:r>
      <w:r w:rsidR="00274FFC"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по данным разных авторов</w:t>
      </w:r>
      <w:r w:rsidR="00274FFC"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составляют 19,4% [</w:t>
      </w:r>
      <w:r w:rsidR="00F9098A" w:rsidRPr="009A4C8E">
        <w:rPr>
          <w:rFonts w:ascii="Times New Roman" w:eastAsia="Times New Roman" w:hAnsi="Times New Roman" w:cs="Times New Roman"/>
          <w:sz w:val="28"/>
          <w:szCs w:val="28"/>
        </w:rPr>
        <w:t>104,</w:t>
      </w:r>
      <w:r w:rsidR="00274FFC" w:rsidRPr="009A4C8E">
        <w:rPr>
          <w:rFonts w:ascii="Times New Roman" w:eastAsia="Times New Roman" w:hAnsi="Times New Roman" w:cs="Times New Roman"/>
          <w:sz w:val="28"/>
          <w:szCs w:val="28"/>
        </w:rPr>
        <w:t xml:space="preserve"> </w:t>
      </w:r>
      <w:r w:rsidR="00F9098A" w:rsidRPr="009A4C8E">
        <w:rPr>
          <w:rFonts w:ascii="Times New Roman" w:eastAsia="Times New Roman" w:hAnsi="Times New Roman" w:cs="Times New Roman"/>
          <w:sz w:val="28"/>
          <w:szCs w:val="28"/>
        </w:rPr>
        <w:t>107,</w:t>
      </w:r>
      <w:r w:rsidR="00274FFC" w:rsidRPr="009A4C8E">
        <w:rPr>
          <w:rFonts w:ascii="Times New Roman" w:eastAsia="Times New Roman" w:hAnsi="Times New Roman" w:cs="Times New Roman"/>
          <w:sz w:val="28"/>
          <w:szCs w:val="28"/>
        </w:rPr>
        <w:t xml:space="preserve"> </w:t>
      </w:r>
      <w:r w:rsidR="00F9098A" w:rsidRPr="009A4C8E">
        <w:rPr>
          <w:rFonts w:ascii="Times New Roman" w:eastAsia="Times New Roman" w:hAnsi="Times New Roman" w:cs="Times New Roman"/>
          <w:sz w:val="28"/>
          <w:szCs w:val="28"/>
        </w:rPr>
        <w:t>108</w:t>
      </w:r>
      <w:r w:rsidRPr="009A4C8E">
        <w:rPr>
          <w:rFonts w:ascii="Times New Roman" w:eastAsia="Times New Roman" w:hAnsi="Times New Roman" w:cs="Times New Roman"/>
          <w:sz w:val="28"/>
          <w:szCs w:val="28"/>
        </w:rPr>
        <w:t xml:space="preserve">]. Функциональные исходы лечения по шкалам AOFAS по данным </w:t>
      </w:r>
      <w:r w:rsidR="00E004F1" w:rsidRPr="009A4C8E">
        <w:rPr>
          <w:rStyle w:val="a6"/>
          <w:rFonts w:ascii="Times New Roman" w:hAnsi="Times New Roman" w:cs="Times New Roman"/>
          <w:b w:val="0"/>
          <w:sz w:val="28"/>
          <w:szCs w:val="28"/>
          <w:lang w:val="en-US"/>
        </w:rPr>
        <w:t>Naguib</w:t>
      </w:r>
      <w:r w:rsidR="00E004F1" w:rsidRPr="009A4C8E">
        <w:rPr>
          <w:rStyle w:val="a6"/>
          <w:rFonts w:ascii="Times New Roman" w:hAnsi="Times New Roman" w:cs="Times New Roman"/>
          <w:b w:val="0"/>
          <w:sz w:val="28"/>
          <w:szCs w:val="28"/>
        </w:rPr>
        <w:t xml:space="preserve"> </w:t>
      </w:r>
      <w:r w:rsidR="00E004F1" w:rsidRPr="009A4C8E">
        <w:rPr>
          <w:rStyle w:val="a6"/>
          <w:rFonts w:ascii="Times New Roman" w:hAnsi="Times New Roman" w:cs="Times New Roman"/>
          <w:b w:val="0"/>
          <w:sz w:val="28"/>
          <w:szCs w:val="28"/>
          <w:lang w:val="en-US"/>
        </w:rPr>
        <w:t>B</w:t>
      </w:r>
      <w:r w:rsidR="00E004F1" w:rsidRPr="009A4C8E">
        <w:rPr>
          <w:rStyle w:val="a6"/>
          <w:rFonts w:ascii="Times New Roman" w:hAnsi="Times New Roman" w:cs="Times New Roman"/>
          <w:b w:val="0"/>
          <w:sz w:val="28"/>
          <w:szCs w:val="28"/>
        </w:rPr>
        <w:t>.</w:t>
      </w:r>
      <w:r w:rsidR="00E004F1" w:rsidRPr="009A4C8E">
        <w:rPr>
          <w:rStyle w:val="a6"/>
          <w:rFonts w:ascii="Times New Roman" w:hAnsi="Times New Roman" w:cs="Times New Roman"/>
          <w:b w:val="0"/>
          <w:sz w:val="28"/>
          <w:szCs w:val="28"/>
          <w:lang w:val="en-US"/>
        </w:rPr>
        <w:t>E</w:t>
      </w:r>
      <w:r w:rsidR="00E004F1" w:rsidRPr="009A4C8E">
        <w:rPr>
          <w:rStyle w:val="a6"/>
          <w:rFonts w:ascii="Times New Roman" w:hAnsi="Times New Roman" w:cs="Times New Roman"/>
          <w:b w:val="0"/>
          <w:sz w:val="28"/>
          <w:szCs w:val="28"/>
        </w:rPr>
        <w:t>.</w:t>
      </w:r>
      <w:r w:rsidR="00E004F1" w:rsidRPr="009A4C8E">
        <w:rPr>
          <w:rStyle w:val="a6"/>
        </w:rPr>
        <w:t xml:space="preserve"> </w:t>
      </w:r>
      <w:r w:rsidR="00E004F1" w:rsidRPr="009A4C8E">
        <w:rPr>
          <w:rFonts w:ascii="Times New Roman" w:eastAsia="Times New Roman" w:hAnsi="Times New Roman" w:cs="Times New Roman"/>
          <w:sz w:val="28"/>
          <w:szCs w:val="28"/>
        </w:rPr>
        <w:t xml:space="preserve">et al. </w:t>
      </w:r>
      <w:r w:rsidR="00F9098A" w:rsidRPr="009A4C8E">
        <w:rPr>
          <w:rFonts w:ascii="Times New Roman" w:eastAsia="Times New Roman" w:hAnsi="Times New Roman" w:cs="Times New Roman"/>
          <w:sz w:val="28"/>
          <w:szCs w:val="28"/>
        </w:rPr>
        <w:t>[109</w:t>
      </w:r>
      <w:r w:rsidR="00E004F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после первичного подтаранного артродеза перелома типа Sand</w:t>
      </w:r>
      <w:r w:rsidR="00E004F1" w:rsidRPr="009A4C8E">
        <w:rPr>
          <w:rFonts w:ascii="Times New Roman" w:eastAsia="Times New Roman" w:hAnsi="Times New Roman" w:cs="Times New Roman"/>
          <w:sz w:val="28"/>
          <w:szCs w:val="28"/>
        </w:rPr>
        <w:t>ers IV через 26 мес. составил 74</w:t>
      </w:r>
      <w:r w:rsidRPr="009A4C8E">
        <w:rPr>
          <w:rFonts w:ascii="Times New Roman" w:eastAsia="Times New Roman" w:hAnsi="Times New Roman" w:cs="Times New Roman"/>
          <w:sz w:val="28"/>
          <w:szCs w:val="28"/>
        </w:rPr>
        <w:t>,4 балла, Holm J.L. et al.</w:t>
      </w:r>
      <w:r w:rsidR="00274FFC"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78,4 балла</w:t>
      </w:r>
      <w:r w:rsidR="00274FFC" w:rsidRPr="009A4C8E">
        <w:rPr>
          <w:rFonts w:ascii="Times New Roman" w:eastAsia="Times New Roman" w:hAnsi="Times New Roman" w:cs="Times New Roman"/>
          <w:sz w:val="28"/>
          <w:szCs w:val="28"/>
        </w:rPr>
        <w:t xml:space="preserve"> [56]</w:t>
      </w:r>
      <w:r w:rsidRPr="009A4C8E">
        <w:rPr>
          <w:rFonts w:ascii="Times New Roman" w:eastAsia="Times New Roman" w:hAnsi="Times New Roman" w:cs="Times New Roman"/>
          <w:sz w:val="28"/>
          <w:szCs w:val="28"/>
        </w:rPr>
        <w:t xml:space="preserve">, </w:t>
      </w:r>
      <w:r w:rsidR="00052CE9" w:rsidRPr="009A4C8E">
        <w:rPr>
          <w:rFonts w:ascii="Times New Roman" w:eastAsia="Times New Roman" w:hAnsi="Times New Roman" w:cs="Times New Roman"/>
          <w:sz w:val="28"/>
          <w:szCs w:val="28"/>
        </w:rPr>
        <w:t>размах значений</w:t>
      </w:r>
      <w:r w:rsidR="00274FFC" w:rsidRPr="009A4C8E">
        <w:rPr>
          <w:rFonts w:ascii="Times New Roman" w:eastAsia="Times New Roman" w:hAnsi="Times New Roman" w:cs="Times New Roman"/>
          <w:sz w:val="28"/>
          <w:szCs w:val="28"/>
        </w:rPr>
        <w:t xml:space="preserve"> составил</w:t>
      </w:r>
      <w:r w:rsidRPr="009A4C8E">
        <w:rPr>
          <w:rFonts w:ascii="Times New Roman" w:eastAsia="Times New Roman" w:hAnsi="Times New Roman" w:cs="Times New Roman"/>
          <w:sz w:val="28"/>
          <w:szCs w:val="28"/>
        </w:rPr>
        <w:t xml:space="preserve"> от 56 до 92 балла.</w:t>
      </w:r>
      <w:r w:rsidR="00274FFC" w:rsidRPr="009A4C8E">
        <w:rPr>
          <w:rFonts w:ascii="Times New Roman" w:eastAsia="Times New Roman" w:hAnsi="Times New Roman" w:cs="Times New Roman"/>
          <w:sz w:val="28"/>
          <w:szCs w:val="28"/>
        </w:rPr>
        <w:t xml:space="preserve"> </w:t>
      </w:r>
    </w:p>
    <w:p w14:paraId="6ECB7F13" w14:textId="77C40234" w:rsidR="0049706D" w:rsidRPr="009A4C8E" w:rsidRDefault="00B25989" w:rsidP="003014AC">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публикациях за 2017</w:t>
      </w:r>
      <w:r w:rsidR="00274FFC"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2020 годы, посвященных лечению переломов IV типа по Sand</w:t>
      </w:r>
      <w:r w:rsidR="00F9098A" w:rsidRPr="009A4C8E">
        <w:rPr>
          <w:rFonts w:ascii="Times New Roman" w:eastAsia="Times New Roman" w:hAnsi="Times New Roman" w:cs="Times New Roman"/>
          <w:sz w:val="28"/>
          <w:szCs w:val="28"/>
        </w:rPr>
        <w:t xml:space="preserve">ers методом ORIF </w:t>
      </w:r>
      <w:r w:rsidRPr="009A4C8E">
        <w:rPr>
          <w:rFonts w:ascii="Times New Roman" w:eastAsia="Times New Roman" w:hAnsi="Times New Roman" w:cs="Times New Roman"/>
          <w:sz w:val="28"/>
          <w:szCs w:val="28"/>
        </w:rPr>
        <w:t>подтверждается, что анатомическая редукция задней суставной фасетки при хорошей экспозиции сустава и стабильн</w:t>
      </w:r>
      <w:r w:rsidR="00274FFC" w:rsidRPr="009A4C8E">
        <w:rPr>
          <w:rFonts w:ascii="Times New Roman" w:eastAsia="Times New Roman" w:hAnsi="Times New Roman" w:cs="Times New Roman"/>
          <w:sz w:val="28"/>
          <w:szCs w:val="28"/>
        </w:rPr>
        <w:t>ого</w:t>
      </w:r>
      <w:r w:rsidRPr="009A4C8E">
        <w:rPr>
          <w:rFonts w:ascii="Times New Roman" w:eastAsia="Times New Roman" w:hAnsi="Times New Roman" w:cs="Times New Roman"/>
          <w:sz w:val="28"/>
          <w:szCs w:val="28"/>
        </w:rPr>
        <w:t xml:space="preserve"> остеосинтез</w:t>
      </w:r>
      <w:r w:rsidR="00274FFC"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блокируемой пластиной</w:t>
      </w:r>
      <w:r w:rsidR="00B2357D"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обеспечивают</w:t>
      </w:r>
      <w:r w:rsidR="00B2357D" w:rsidRPr="009A4C8E">
        <w:rPr>
          <w:rFonts w:ascii="Times New Roman" w:eastAsia="Times New Roman" w:hAnsi="Times New Roman" w:cs="Times New Roman"/>
          <w:sz w:val="28"/>
          <w:szCs w:val="28"/>
        </w:rPr>
        <w:t xml:space="preserve"> лучшие</w:t>
      </w:r>
      <w:r w:rsidRPr="009A4C8E">
        <w:rPr>
          <w:rFonts w:ascii="Times New Roman" w:eastAsia="Times New Roman" w:hAnsi="Times New Roman" w:cs="Times New Roman"/>
          <w:sz w:val="28"/>
          <w:szCs w:val="28"/>
        </w:rPr>
        <w:t xml:space="preserve"> функциональные исходы лечения, чем первичный подтаранный артродез </w:t>
      </w:r>
      <w:r w:rsidR="00F9098A" w:rsidRPr="009A4C8E">
        <w:rPr>
          <w:rFonts w:ascii="Times New Roman" w:eastAsia="Times New Roman" w:hAnsi="Times New Roman" w:cs="Times New Roman"/>
          <w:sz w:val="28"/>
          <w:szCs w:val="28"/>
        </w:rPr>
        <w:t>[38,</w:t>
      </w:r>
      <w:r w:rsidR="00274FFC" w:rsidRPr="009A4C8E">
        <w:rPr>
          <w:rFonts w:ascii="Times New Roman" w:eastAsia="Times New Roman" w:hAnsi="Times New Roman" w:cs="Times New Roman"/>
          <w:sz w:val="28"/>
          <w:szCs w:val="28"/>
        </w:rPr>
        <w:t xml:space="preserve"> </w:t>
      </w:r>
      <w:r w:rsidR="00F9098A" w:rsidRPr="009A4C8E">
        <w:rPr>
          <w:rFonts w:ascii="Times New Roman" w:eastAsia="Times New Roman" w:hAnsi="Times New Roman" w:cs="Times New Roman"/>
          <w:sz w:val="28"/>
          <w:szCs w:val="28"/>
        </w:rPr>
        <w:t>39,</w:t>
      </w:r>
      <w:r w:rsidR="00274FFC" w:rsidRPr="009A4C8E">
        <w:rPr>
          <w:rFonts w:ascii="Times New Roman" w:eastAsia="Times New Roman" w:hAnsi="Times New Roman" w:cs="Times New Roman"/>
          <w:sz w:val="28"/>
          <w:szCs w:val="28"/>
        </w:rPr>
        <w:t xml:space="preserve"> </w:t>
      </w:r>
      <w:r w:rsidR="00F9098A" w:rsidRPr="009A4C8E">
        <w:rPr>
          <w:rFonts w:ascii="Times New Roman" w:eastAsia="Times New Roman" w:hAnsi="Times New Roman" w:cs="Times New Roman"/>
          <w:sz w:val="28"/>
          <w:szCs w:val="28"/>
        </w:rPr>
        <w:t>105]</w:t>
      </w:r>
      <w:r w:rsidRPr="009A4C8E">
        <w:rPr>
          <w:rFonts w:ascii="Times New Roman" w:eastAsia="Times New Roman" w:hAnsi="Times New Roman" w:cs="Times New Roman"/>
          <w:sz w:val="28"/>
          <w:szCs w:val="28"/>
        </w:rPr>
        <w:t>.</w:t>
      </w:r>
    </w:p>
    <w:p w14:paraId="0FD70194" w14:textId="1CEE6655"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Сопоставление функциональных исходов лечения после ORIF и первичного подтаранного артродеза при внутрисуставных переломах пяточной кости типа Sanders IV</w:t>
      </w:r>
      <w:r w:rsidR="00B2357D" w:rsidRPr="009A4C8E">
        <w:rPr>
          <w:rFonts w:ascii="Times New Roman" w:eastAsia="Times New Roman" w:hAnsi="Times New Roman" w:cs="Times New Roman"/>
          <w:sz w:val="28"/>
          <w:szCs w:val="28"/>
        </w:rPr>
        <w:t xml:space="preserve"> было</w:t>
      </w:r>
      <w:r w:rsidRPr="009A4C8E">
        <w:rPr>
          <w:rFonts w:ascii="Times New Roman" w:eastAsia="Times New Roman" w:hAnsi="Times New Roman" w:cs="Times New Roman"/>
          <w:sz w:val="28"/>
          <w:szCs w:val="28"/>
        </w:rPr>
        <w:t xml:space="preserve"> осуществ</w:t>
      </w:r>
      <w:r w:rsidR="00E004F1" w:rsidRPr="009A4C8E">
        <w:rPr>
          <w:rFonts w:ascii="Times New Roman" w:eastAsia="Times New Roman" w:hAnsi="Times New Roman" w:cs="Times New Roman"/>
          <w:sz w:val="28"/>
          <w:szCs w:val="28"/>
        </w:rPr>
        <w:t xml:space="preserve">лено </w:t>
      </w:r>
      <w:r w:rsidRPr="009A4C8E">
        <w:rPr>
          <w:rFonts w:ascii="Times New Roman" w:eastAsia="Times New Roman" w:hAnsi="Times New Roman" w:cs="Times New Roman"/>
          <w:sz w:val="28"/>
          <w:szCs w:val="28"/>
        </w:rPr>
        <w:t>Buckley R. et al.</w:t>
      </w:r>
      <w:r w:rsidR="00F9098A" w:rsidRPr="009A4C8E">
        <w:rPr>
          <w:rFonts w:ascii="Times New Roman" w:eastAsia="Times New Roman" w:hAnsi="Times New Roman" w:cs="Times New Roman"/>
          <w:sz w:val="28"/>
          <w:szCs w:val="28"/>
        </w:rPr>
        <w:t xml:space="preserve"> [4</w:t>
      </w:r>
      <w:r w:rsidRPr="009A4C8E">
        <w:rPr>
          <w:rFonts w:ascii="Times New Roman" w:eastAsia="Times New Roman" w:hAnsi="Times New Roman" w:cs="Times New Roman"/>
          <w:sz w:val="28"/>
          <w:szCs w:val="28"/>
        </w:rPr>
        <w:t>0]. Функциональные исходы лечения по шкалам AOFAS после первичного подтаранного артродеза составил 65,8 балла, после ORIF – 62,5 балла, различие несущественное.</w:t>
      </w:r>
    </w:p>
    <w:p w14:paraId="4664400A" w14:textId="0C4EDC6A"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единичных публикациях, посвященных чрескожному остеосинтезу внутрисуставных переломов пяточной кости, приводятся результаты лечения небольшого числа переломов типа Sanders IV в общей популяции внутрисуставных фрактур пяточной кости [</w:t>
      </w:r>
      <w:r w:rsidR="003F45BE" w:rsidRPr="009A4C8E">
        <w:rPr>
          <w:rFonts w:ascii="Times New Roman" w:eastAsia="Times New Roman" w:hAnsi="Times New Roman" w:cs="Times New Roman"/>
          <w:sz w:val="28"/>
          <w:szCs w:val="28"/>
        </w:rPr>
        <w:t>101,</w:t>
      </w:r>
      <w:r w:rsidR="00824EFD" w:rsidRPr="009A4C8E">
        <w:rPr>
          <w:rFonts w:ascii="Times New Roman" w:eastAsia="Times New Roman" w:hAnsi="Times New Roman" w:cs="Times New Roman"/>
          <w:sz w:val="28"/>
          <w:szCs w:val="28"/>
        </w:rPr>
        <w:t xml:space="preserve"> </w:t>
      </w:r>
      <w:r w:rsidR="003F45BE" w:rsidRPr="009A4C8E">
        <w:rPr>
          <w:rFonts w:ascii="Times New Roman" w:eastAsia="Times New Roman" w:hAnsi="Times New Roman" w:cs="Times New Roman"/>
          <w:sz w:val="28"/>
          <w:szCs w:val="28"/>
        </w:rPr>
        <w:t>110,</w:t>
      </w:r>
      <w:r w:rsidR="00824EFD" w:rsidRPr="009A4C8E">
        <w:rPr>
          <w:rFonts w:ascii="Times New Roman" w:eastAsia="Times New Roman" w:hAnsi="Times New Roman" w:cs="Times New Roman"/>
          <w:sz w:val="28"/>
          <w:szCs w:val="28"/>
        </w:rPr>
        <w:t xml:space="preserve"> </w:t>
      </w:r>
      <w:r w:rsidR="003F45BE" w:rsidRPr="009A4C8E">
        <w:rPr>
          <w:rFonts w:ascii="Times New Roman" w:eastAsia="Times New Roman" w:hAnsi="Times New Roman" w:cs="Times New Roman"/>
          <w:sz w:val="28"/>
          <w:szCs w:val="28"/>
        </w:rPr>
        <w:t>111</w:t>
      </w:r>
      <w:r w:rsidRPr="009A4C8E">
        <w:rPr>
          <w:rFonts w:ascii="Times New Roman" w:eastAsia="Times New Roman" w:hAnsi="Times New Roman" w:cs="Times New Roman"/>
          <w:sz w:val="28"/>
          <w:szCs w:val="28"/>
        </w:rPr>
        <w:t xml:space="preserve">]. </w:t>
      </w:r>
    </w:p>
    <w:p w14:paraId="0EF99F18" w14:textId="62BAD6CD"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в вопросе выбора оптимального метода лечения внутрисуставного перелома типа Sanders IV нет единого мнения. Функциональные исходы первичного артродеза колеблятся по шкалам AOFAS от 65,8 балла до 72,4. В тоже время функциональные исходы ORIF по данным публикации в 2017</w:t>
      </w:r>
      <w:r w:rsidR="00824EFD"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2020 г</w:t>
      </w:r>
      <w:r w:rsidR="00824EFD" w:rsidRPr="009A4C8E">
        <w:rPr>
          <w:rFonts w:ascii="Times New Roman" w:eastAsia="Times New Roman" w:hAnsi="Times New Roman" w:cs="Times New Roman"/>
          <w:sz w:val="28"/>
          <w:szCs w:val="28"/>
        </w:rPr>
        <w:t>г.</w:t>
      </w:r>
      <w:r w:rsidRPr="009A4C8E">
        <w:rPr>
          <w:rFonts w:ascii="Times New Roman" w:eastAsia="Times New Roman" w:hAnsi="Times New Roman" w:cs="Times New Roman"/>
          <w:sz w:val="28"/>
          <w:szCs w:val="28"/>
        </w:rPr>
        <w:t xml:space="preserve"> составляет 82,4 балла, то есть имеется существенное превышение.</w:t>
      </w:r>
    </w:p>
    <w:p w14:paraId="19591EEF" w14:textId="086BB488" w:rsidR="0049706D" w:rsidRPr="009A4C8E" w:rsidRDefault="00654512"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Улучшение функциональных результатов после первичного подтаранного артродеза ограничено вследствие формирования анкилоза подтаранного сустава</w:t>
      </w:r>
      <w:r w:rsidR="00B25989" w:rsidRPr="009A4C8E">
        <w:rPr>
          <w:rFonts w:ascii="Times New Roman" w:eastAsia="Times New Roman" w:hAnsi="Times New Roman" w:cs="Times New Roman"/>
          <w:sz w:val="28"/>
          <w:szCs w:val="28"/>
        </w:rPr>
        <w:t>.  В то</w:t>
      </w:r>
      <w:r w:rsidR="00824EFD" w:rsidRPr="009A4C8E">
        <w:rPr>
          <w:rFonts w:ascii="Times New Roman" w:eastAsia="Times New Roman" w:hAnsi="Times New Roman" w:cs="Times New Roman"/>
          <w:sz w:val="28"/>
          <w:szCs w:val="28"/>
        </w:rPr>
        <w:t xml:space="preserve"> </w:t>
      </w:r>
      <w:r w:rsidR="00B25989" w:rsidRPr="009A4C8E">
        <w:rPr>
          <w:rFonts w:ascii="Times New Roman" w:eastAsia="Times New Roman" w:hAnsi="Times New Roman" w:cs="Times New Roman"/>
          <w:sz w:val="28"/>
          <w:szCs w:val="28"/>
        </w:rPr>
        <w:t xml:space="preserve">же время </w:t>
      </w:r>
      <w:r w:rsidRPr="009A4C8E">
        <w:rPr>
          <w:rFonts w:ascii="Times New Roman" w:eastAsia="Times New Roman" w:hAnsi="Times New Roman" w:cs="Times New Roman"/>
          <w:sz w:val="28"/>
          <w:szCs w:val="28"/>
        </w:rPr>
        <w:t xml:space="preserve">улучшить </w:t>
      </w:r>
      <w:r w:rsidR="00B25989" w:rsidRPr="009A4C8E">
        <w:rPr>
          <w:rFonts w:ascii="Times New Roman" w:eastAsia="Times New Roman" w:hAnsi="Times New Roman" w:cs="Times New Roman"/>
          <w:sz w:val="28"/>
          <w:szCs w:val="28"/>
        </w:rPr>
        <w:t xml:space="preserve">функциональные исходы лечения после ORIF внутрисуставных переломов пяточной кости типа Sanders IV </w:t>
      </w:r>
      <w:r w:rsidR="00824EFD" w:rsidRPr="009A4C8E">
        <w:rPr>
          <w:rFonts w:ascii="Times New Roman" w:eastAsia="Times New Roman" w:hAnsi="Times New Roman" w:cs="Times New Roman"/>
          <w:sz w:val="28"/>
          <w:szCs w:val="28"/>
        </w:rPr>
        <w:t xml:space="preserve">имеются </w:t>
      </w:r>
      <w:r w:rsidR="00B25989" w:rsidRPr="009A4C8E">
        <w:rPr>
          <w:rFonts w:ascii="Times New Roman" w:eastAsia="Times New Roman" w:hAnsi="Times New Roman" w:cs="Times New Roman"/>
          <w:sz w:val="28"/>
          <w:szCs w:val="28"/>
        </w:rPr>
        <w:t xml:space="preserve">возможности. Кроме анатомической редукции задней суставной фасетки необходимо анатомическое восстановление конфигурации пяточной кости в целом путем использования интраоперационно дистракционных аппаратов внешней фиксации. Публикации об интраоперационной репозиции аппаратами внешней фиксации единичны. На данный момент </w:t>
      </w:r>
      <w:r w:rsidR="00824EFD" w:rsidRPr="009A4C8E">
        <w:rPr>
          <w:rFonts w:ascii="Times New Roman" w:eastAsia="Times New Roman" w:hAnsi="Times New Roman" w:cs="Times New Roman"/>
          <w:sz w:val="28"/>
          <w:szCs w:val="28"/>
        </w:rPr>
        <w:t>отсутствуют</w:t>
      </w:r>
      <w:r w:rsidR="00B25989" w:rsidRPr="009A4C8E">
        <w:rPr>
          <w:rFonts w:ascii="Times New Roman" w:eastAsia="Times New Roman" w:hAnsi="Times New Roman" w:cs="Times New Roman"/>
          <w:sz w:val="28"/>
          <w:szCs w:val="28"/>
        </w:rPr>
        <w:t xml:space="preserve"> публикаций, посвященны</w:t>
      </w:r>
      <w:r w:rsidR="00824EFD" w:rsidRPr="009A4C8E">
        <w:rPr>
          <w:rFonts w:ascii="Times New Roman" w:eastAsia="Times New Roman" w:hAnsi="Times New Roman" w:cs="Times New Roman"/>
          <w:sz w:val="28"/>
          <w:szCs w:val="28"/>
        </w:rPr>
        <w:t>е</w:t>
      </w:r>
      <w:r w:rsidR="00B25989" w:rsidRPr="009A4C8E">
        <w:rPr>
          <w:rFonts w:ascii="Times New Roman" w:eastAsia="Times New Roman" w:hAnsi="Times New Roman" w:cs="Times New Roman"/>
          <w:sz w:val="28"/>
          <w:szCs w:val="28"/>
        </w:rPr>
        <w:t xml:space="preserve"> использованию интраоперационного аппарата внешней фиксации, который</w:t>
      </w:r>
      <w:r w:rsidR="00824EFD" w:rsidRPr="009A4C8E">
        <w:rPr>
          <w:rFonts w:ascii="Times New Roman" w:eastAsia="Times New Roman" w:hAnsi="Times New Roman" w:cs="Times New Roman"/>
          <w:sz w:val="28"/>
          <w:szCs w:val="28"/>
        </w:rPr>
        <w:t xml:space="preserve"> бы</w:t>
      </w:r>
      <w:r w:rsidR="00B25989" w:rsidRPr="009A4C8E">
        <w:rPr>
          <w:rFonts w:ascii="Times New Roman" w:eastAsia="Times New Roman" w:hAnsi="Times New Roman" w:cs="Times New Roman"/>
          <w:sz w:val="28"/>
          <w:szCs w:val="28"/>
        </w:rPr>
        <w:t xml:space="preserve"> обеспечивал дистракцию как вдоль оси голени, так и вдоль оси пяточной кости. Только при такой дистракции пяточной кости за счет процесса лигаментотаксиса по всему периметру кости </w:t>
      </w:r>
      <w:r w:rsidR="00824EFD" w:rsidRPr="009A4C8E">
        <w:rPr>
          <w:rFonts w:ascii="Times New Roman" w:eastAsia="Times New Roman" w:hAnsi="Times New Roman" w:cs="Times New Roman"/>
          <w:sz w:val="28"/>
          <w:szCs w:val="28"/>
        </w:rPr>
        <w:t xml:space="preserve">имеется </w:t>
      </w:r>
      <w:r w:rsidR="00B25989" w:rsidRPr="009A4C8E">
        <w:rPr>
          <w:rFonts w:ascii="Times New Roman" w:eastAsia="Times New Roman" w:hAnsi="Times New Roman" w:cs="Times New Roman"/>
          <w:sz w:val="28"/>
          <w:szCs w:val="28"/>
        </w:rPr>
        <w:t>возможно</w:t>
      </w:r>
      <w:r w:rsidR="00824EFD" w:rsidRPr="009A4C8E">
        <w:rPr>
          <w:rFonts w:ascii="Times New Roman" w:eastAsia="Times New Roman" w:hAnsi="Times New Roman" w:cs="Times New Roman"/>
          <w:sz w:val="28"/>
          <w:szCs w:val="28"/>
        </w:rPr>
        <w:t>сть</w:t>
      </w:r>
      <w:r w:rsidR="00B25989" w:rsidRPr="009A4C8E">
        <w:rPr>
          <w:rFonts w:ascii="Times New Roman" w:eastAsia="Times New Roman" w:hAnsi="Times New Roman" w:cs="Times New Roman"/>
          <w:sz w:val="28"/>
          <w:szCs w:val="28"/>
        </w:rPr>
        <w:t xml:space="preserve"> восстановлени</w:t>
      </w:r>
      <w:r w:rsidR="00824EFD" w:rsidRPr="009A4C8E">
        <w:rPr>
          <w:rFonts w:ascii="Times New Roman" w:eastAsia="Times New Roman" w:hAnsi="Times New Roman" w:cs="Times New Roman"/>
          <w:sz w:val="28"/>
          <w:szCs w:val="28"/>
        </w:rPr>
        <w:t>я</w:t>
      </w:r>
      <w:r w:rsidR="00B25989" w:rsidRPr="009A4C8E">
        <w:rPr>
          <w:rFonts w:ascii="Times New Roman" w:eastAsia="Times New Roman" w:hAnsi="Times New Roman" w:cs="Times New Roman"/>
          <w:sz w:val="28"/>
          <w:szCs w:val="28"/>
        </w:rPr>
        <w:t xml:space="preserve"> её конфигурации</w:t>
      </w:r>
      <w:r w:rsidRPr="009A4C8E">
        <w:rPr>
          <w:rFonts w:ascii="Times New Roman" w:eastAsia="Times New Roman" w:hAnsi="Times New Roman" w:cs="Times New Roman"/>
          <w:sz w:val="28"/>
          <w:szCs w:val="28"/>
        </w:rPr>
        <w:t xml:space="preserve"> [</w:t>
      </w:r>
      <w:r w:rsidR="003F45BE" w:rsidRPr="009A4C8E">
        <w:rPr>
          <w:rFonts w:ascii="Times New Roman" w:eastAsia="Times New Roman" w:hAnsi="Times New Roman" w:cs="Times New Roman"/>
          <w:sz w:val="28"/>
          <w:szCs w:val="28"/>
        </w:rPr>
        <w:t>41</w:t>
      </w:r>
      <w:r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w:t>
      </w:r>
    </w:p>
    <w:p w14:paraId="0B0467AE" w14:textId="22BEBB1B"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Резюмируя все вышеизложенное, можно констатировать, что для повышения качества лечения многооскольчатых внутрисуставных переломов пяточной кости типа Sanders IV необходима анатомическая репозиция не только задней суставной фасетки, но и внешней конфигурации пяточной кости. Используемые хирургические приемы и интраоперационно применяемые стержневые и спицевые аппараты внешней фиксации создают дистракцию пяточной кости по оси голени</w:t>
      </w:r>
      <w:r w:rsidR="00824EFD"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либо по оси пяточной кости, не обеспечивая полную репозицию перелома. В связи с этим разработка и использование аппарата внешней фиксации, обеспечивающего дистракцию пяточной кости как вдоль оси голени, так и вдоль оси пяточной кости при интраоперационной репозиции многооскольчатого перелома пяточной кости с импрессией задней суставной фасетки остаётся нерешенной задачей современной травматологии и востребован</w:t>
      </w:r>
      <w:r w:rsidR="00824EFD"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общественным здравоохранением Республики Казахстан.</w:t>
      </w:r>
      <w:r w:rsidR="00342503" w:rsidRPr="009A4C8E">
        <w:rPr>
          <w:rFonts w:ascii="Times New Roman" w:eastAsia="Times New Roman" w:hAnsi="Times New Roman" w:cs="Times New Roman"/>
          <w:sz w:val="28"/>
          <w:szCs w:val="28"/>
        </w:rPr>
        <w:t xml:space="preserve"> </w:t>
      </w:r>
    </w:p>
    <w:p w14:paraId="430A422C" w14:textId="77777777" w:rsidR="0049706D" w:rsidRPr="009A4C8E" w:rsidRDefault="0049706D">
      <w:pPr>
        <w:ind w:firstLine="709"/>
        <w:jc w:val="both"/>
        <w:rPr>
          <w:rFonts w:ascii="Times New Roman" w:eastAsia="Times New Roman" w:hAnsi="Times New Roman" w:cs="Times New Roman"/>
          <w:sz w:val="28"/>
          <w:szCs w:val="28"/>
        </w:rPr>
      </w:pPr>
    </w:p>
    <w:p w14:paraId="46578002" w14:textId="77777777" w:rsidR="0049706D" w:rsidRPr="009A4C8E" w:rsidRDefault="0049706D">
      <w:pPr>
        <w:ind w:firstLine="709"/>
        <w:jc w:val="both"/>
        <w:rPr>
          <w:rFonts w:ascii="Times New Roman" w:eastAsia="Times New Roman" w:hAnsi="Times New Roman" w:cs="Times New Roman"/>
          <w:b/>
          <w:sz w:val="28"/>
          <w:szCs w:val="28"/>
        </w:rPr>
      </w:pPr>
    </w:p>
    <w:p w14:paraId="25D6A0B9" w14:textId="77777777" w:rsidR="0049706D" w:rsidRPr="009A4C8E" w:rsidRDefault="0049706D">
      <w:pPr>
        <w:ind w:firstLine="709"/>
        <w:jc w:val="both"/>
        <w:rPr>
          <w:rFonts w:ascii="Times New Roman" w:eastAsia="Times New Roman" w:hAnsi="Times New Roman" w:cs="Times New Roman"/>
          <w:b/>
          <w:sz w:val="28"/>
          <w:szCs w:val="28"/>
        </w:rPr>
      </w:pPr>
    </w:p>
    <w:p w14:paraId="35E0A470" w14:textId="77777777" w:rsidR="0049706D" w:rsidRPr="009A4C8E" w:rsidRDefault="0049706D">
      <w:pPr>
        <w:ind w:firstLine="709"/>
        <w:jc w:val="both"/>
        <w:rPr>
          <w:rFonts w:ascii="Times New Roman" w:eastAsia="Times New Roman" w:hAnsi="Times New Roman" w:cs="Times New Roman"/>
          <w:b/>
          <w:sz w:val="28"/>
          <w:szCs w:val="28"/>
        </w:rPr>
      </w:pPr>
    </w:p>
    <w:p w14:paraId="06111E41" w14:textId="77777777" w:rsidR="0049706D" w:rsidRPr="009A4C8E" w:rsidRDefault="0049706D">
      <w:pPr>
        <w:ind w:firstLine="709"/>
        <w:jc w:val="both"/>
        <w:rPr>
          <w:rFonts w:ascii="Times New Roman" w:eastAsia="Times New Roman" w:hAnsi="Times New Roman" w:cs="Times New Roman"/>
          <w:b/>
          <w:sz w:val="28"/>
          <w:szCs w:val="28"/>
        </w:rPr>
      </w:pPr>
    </w:p>
    <w:p w14:paraId="59C2549D" w14:textId="77777777" w:rsidR="0049706D" w:rsidRPr="009A4C8E" w:rsidRDefault="0049706D">
      <w:pPr>
        <w:ind w:firstLine="709"/>
        <w:jc w:val="both"/>
        <w:rPr>
          <w:rFonts w:ascii="Times New Roman" w:eastAsia="Times New Roman" w:hAnsi="Times New Roman" w:cs="Times New Roman"/>
          <w:b/>
          <w:sz w:val="28"/>
          <w:szCs w:val="28"/>
        </w:rPr>
      </w:pPr>
    </w:p>
    <w:p w14:paraId="0F35034C" w14:textId="77777777" w:rsidR="0049706D" w:rsidRPr="009A4C8E" w:rsidRDefault="0049706D">
      <w:pPr>
        <w:ind w:firstLine="709"/>
        <w:jc w:val="both"/>
        <w:rPr>
          <w:rFonts w:ascii="Times New Roman" w:eastAsia="Times New Roman" w:hAnsi="Times New Roman" w:cs="Times New Roman"/>
          <w:b/>
          <w:sz w:val="28"/>
          <w:szCs w:val="28"/>
        </w:rPr>
      </w:pPr>
    </w:p>
    <w:p w14:paraId="7FCC4289" w14:textId="77777777" w:rsidR="0049706D" w:rsidRPr="009A4C8E" w:rsidRDefault="0049706D">
      <w:pPr>
        <w:ind w:firstLine="709"/>
        <w:jc w:val="both"/>
        <w:rPr>
          <w:rFonts w:ascii="Times New Roman" w:eastAsia="Times New Roman" w:hAnsi="Times New Roman" w:cs="Times New Roman"/>
          <w:b/>
          <w:sz w:val="28"/>
          <w:szCs w:val="28"/>
        </w:rPr>
      </w:pPr>
    </w:p>
    <w:p w14:paraId="5A21905B" w14:textId="77777777" w:rsidR="0049706D" w:rsidRPr="009A4C8E" w:rsidRDefault="0049706D">
      <w:pPr>
        <w:ind w:firstLine="709"/>
        <w:jc w:val="both"/>
        <w:rPr>
          <w:rFonts w:ascii="Times New Roman" w:eastAsia="Times New Roman" w:hAnsi="Times New Roman" w:cs="Times New Roman"/>
          <w:b/>
          <w:sz w:val="28"/>
          <w:szCs w:val="28"/>
        </w:rPr>
      </w:pPr>
    </w:p>
    <w:p w14:paraId="54ABE65F" w14:textId="77777777" w:rsidR="0049706D" w:rsidRPr="009A4C8E" w:rsidRDefault="0049706D">
      <w:pPr>
        <w:ind w:firstLine="709"/>
        <w:jc w:val="both"/>
        <w:rPr>
          <w:rFonts w:ascii="Times New Roman" w:eastAsia="Times New Roman" w:hAnsi="Times New Roman" w:cs="Times New Roman"/>
          <w:b/>
          <w:sz w:val="28"/>
          <w:szCs w:val="28"/>
        </w:rPr>
      </w:pPr>
    </w:p>
    <w:p w14:paraId="61B1B941" w14:textId="77777777" w:rsidR="0049706D" w:rsidRPr="009A4C8E" w:rsidRDefault="0049706D">
      <w:pPr>
        <w:ind w:firstLine="709"/>
        <w:jc w:val="both"/>
        <w:rPr>
          <w:rFonts w:ascii="Times New Roman" w:eastAsia="Times New Roman" w:hAnsi="Times New Roman" w:cs="Times New Roman"/>
          <w:b/>
          <w:sz w:val="28"/>
          <w:szCs w:val="28"/>
        </w:rPr>
      </w:pPr>
    </w:p>
    <w:p w14:paraId="7A1CDE48" w14:textId="77777777" w:rsidR="0049706D" w:rsidRPr="009A4C8E" w:rsidRDefault="0049706D">
      <w:pPr>
        <w:ind w:firstLine="709"/>
        <w:jc w:val="both"/>
        <w:rPr>
          <w:rFonts w:ascii="Times New Roman" w:eastAsia="Times New Roman" w:hAnsi="Times New Roman" w:cs="Times New Roman"/>
          <w:b/>
          <w:sz w:val="28"/>
          <w:szCs w:val="28"/>
        </w:rPr>
      </w:pPr>
    </w:p>
    <w:p w14:paraId="40887108" w14:textId="77777777" w:rsidR="0049706D" w:rsidRPr="009A4C8E" w:rsidRDefault="0049706D">
      <w:pPr>
        <w:ind w:firstLine="709"/>
        <w:jc w:val="both"/>
        <w:rPr>
          <w:rFonts w:ascii="Times New Roman" w:eastAsia="Times New Roman" w:hAnsi="Times New Roman" w:cs="Times New Roman"/>
          <w:b/>
          <w:sz w:val="28"/>
          <w:szCs w:val="28"/>
        </w:rPr>
      </w:pPr>
    </w:p>
    <w:p w14:paraId="4D6529EE" w14:textId="77777777" w:rsidR="0049706D" w:rsidRPr="009A4C8E" w:rsidRDefault="0049706D">
      <w:pPr>
        <w:ind w:firstLine="709"/>
        <w:jc w:val="both"/>
        <w:rPr>
          <w:rFonts w:ascii="Times New Roman" w:eastAsia="Times New Roman" w:hAnsi="Times New Roman" w:cs="Times New Roman"/>
          <w:b/>
          <w:sz w:val="28"/>
          <w:szCs w:val="28"/>
        </w:rPr>
      </w:pPr>
    </w:p>
    <w:p w14:paraId="3D066A20" w14:textId="77777777" w:rsidR="0049706D" w:rsidRPr="009A4C8E" w:rsidRDefault="0049706D">
      <w:pPr>
        <w:ind w:firstLine="709"/>
        <w:jc w:val="both"/>
        <w:rPr>
          <w:rFonts w:ascii="Times New Roman" w:eastAsia="Times New Roman" w:hAnsi="Times New Roman" w:cs="Times New Roman"/>
          <w:b/>
          <w:sz w:val="28"/>
          <w:szCs w:val="28"/>
        </w:rPr>
      </w:pPr>
    </w:p>
    <w:p w14:paraId="3A221F39" w14:textId="77777777" w:rsidR="0049706D" w:rsidRPr="009A4C8E" w:rsidRDefault="0049706D">
      <w:pPr>
        <w:ind w:firstLine="709"/>
        <w:jc w:val="both"/>
        <w:rPr>
          <w:rFonts w:ascii="Times New Roman" w:eastAsia="Times New Roman" w:hAnsi="Times New Roman" w:cs="Times New Roman"/>
          <w:b/>
          <w:sz w:val="28"/>
          <w:szCs w:val="28"/>
        </w:rPr>
      </w:pPr>
    </w:p>
    <w:p w14:paraId="611B1B09" w14:textId="77777777" w:rsidR="00E2376E" w:rsidRPr="009A4C8E" w:rsidRDefault="00E2376E">
      <w:pPr>
        <w:ind w:firstLine="709"/>
        <w:jc w:val="both"/>
        <w:rPr>
          <w:rFonts w:ascii="Times New Roman" w:eastAsia="Times New Roman" w:hAnsi="Times New Roman" w:cs="Times New Roman"/>
          <w:b/>
          <w:sz w:val="28"/>
          <w:szCs w:val="28"/>
        </w:rPr>
      </w:pPr>
    </w:p>
    <w:p w14:paraId="67E91D7E" w14:textId="77777777" w:rsidR="00E2376E" w:rsidRPr="009A4C8E" w:rsidRDefault="00E2376E">
      <w:pPr>
        <w:ind w:firstLine="709"/>
        <w:jc w:val="both"/>
        <w:rPr>
          <w:rFonts w:ascii="Times New Roman" w:eastAsia="Times New Roman" w:hAnsi="Times New Roman" w:cs="Times New Roman"/>
          <w:b/>
          <w:sz w:val="28"/>
          <w:szCs w:val="28"/>
        </w:rPr>
      </w:pPr>
    </w:p>
    <w:p w14:paraId="751D5E9C" w14:textId="721EC7DF" w:rsidR="00E2376E" w:rsidRPr="009A4C8E" w:rsidRDefault="00E2376E">
      <w:pPr>
        <w:ind w:firstLine="709"/>
        <w:jc w:val="both"/>
        <w:rPr>
          <w:rFonts w:ascii="Times New Roman" w:eastAsia="Times New Roman" w:hAnsi="Times New Roman" w:cs="Times New Roman"/>
          <w:b/>
          <w:sz w:val="28"/>
          <w:szCs w:val="28"/>
        </w:rPr>
      </w:pPr>
    </w:p>
    <w:p w14:paraId="21E6A6C8" w14:textId="77777777" w:rsidR="009F35E2" w:rsidRPr="009A4C8E" w:rsidRDefault="009F35E2">
      <w:pPr>
        <w:ind w:firstLine="709"/>
        <w:jc w:val="both"/>
        <w:rPr>
          <w:rFonts w:ascii="Times New Roman" w:eastAsia="Times New Roman" w:hAnsi="Times New Roman" w:cs="Times New Roman"/>
          <w:b/>
          <w:sz w:val="28"/>
          <w:szCs w:val="28"/>
        </w:rPr>
      </w:pPr>
    </w:p>
    <w:p w14:paraId="02C37FD6" w14:textId="77777777" w:rsidR="00E2376E" w:rsidRPr="009A4C8E" w:rsidRDefault="00E2376E">
      <w:pPr>
        <w:ind w:firstLine="709"/>
        <w:jc w:val="both"/>
        <w:rPr>
          <w:rFonts w:ascii="Times New Roman" w:eastAsia="Times New Roman" w:hAnsi="Times New Roman" w:cs="Times New Roman"/>
          <w:b/>
          <w:sz w:val="28"/>
          <w:szCs w:val="28"/>
        </w:rPr>
      </w:pPr>
    </w:p>
    <w:p w14:paraId="460E422D" w14:textId="77777777" w:rsidR="00654512" w:rsidRPr="009A4C8E" w:rsidRDefault="00654512" w:rsidP="007E5BB6">
      <w:pPr>
        <w:spacing w:before="240"/>
        <w:ind w:firstLine="709"/>
        <w:jc w:val="both"/>
        <w:rPr>
          <w:rFonts w:ascii="Times New Roman" w:eastAsia="Times New Roman" w:hAnsi="Times New Roman" w:cs="Times New Roman"/>
          <w:b/>
          <w:sz w:val="28"/>
          <w:szCs w:val="28"/>
        </w:rPr>
      </w:pPr>
    </w:p>
    <w:p w14:paraId="2C0D9662" w14:textId="77777777" w:rsidR="00654512" w:rsidRPr="009A4C8E" w:rsidRDefault="00654512" w:rsidP="007E5BB6">
      <w:pPr>
        <w:spacing w:before="240"/>
        <w:ind w:firstLine="709"/>
        <w:jc w:val="both"/>
        <w:rPr>
          <w:rFonts w:ascii="Times New Roman" w:eastAsia="Times New Roman" w:hAnsi="Times New Roman" w:cs="Times New Roman"/>
          <w:b/>
          <w:sz w:val="28"/>
          <w:szCs w:val="28"/>
        </w:rPr>
      </w:pPr>
    </w:p>
    <w:p w14:paraId="204F05DF" w14:textId="77777777" w:rsidR="00654512" w:rsidRPr="009A4C8E" w:rsidRDefault="00654512" w:rsidP="007E5BB6">
      <w:pPr>
        <w:spacing w:before="240"/>
        <w:ind w:firstLine="709"/>
        <w:jc w:val="both"/>
        <w:rPr>
          <w:rFonts w:ascii="Times New Roman" w:eastAsia="Times New Roman" w:hAnsi="Times New Roman" w:cs="Times New Roman"/>
          <w:b/>
          <w:sz w:val="28"/>
          <w:szCs w:val="28"/>
        </w:rPr>
      </w:pPr>
    </w:p>
    <w:p w14:paraId="12A0EE71" w14:textId="77777777" w:rsidR="00654512" w:rsidRPr="009A4C8E" w:rsidRDefault="00654512" w:rsidP="007E5BB6">
      <w:pPr>
        <w:spacing w:before="240"/>
        <w:ind w:firstLine="709"/>
        <w:jc w:val="both"/>
        <w:rPr>
          <w:rFonts w:ascii="Times New Roman" w:eastAsia="Times New Roman" w:hAnsi="Times New Roman" w:cs="Times New Roman"/>
          <w:b/>
          <w:sz w:val="28"/>
          <w:szCs w:val="28"/>
        </w:rPr>
      </w:pPr>
    </w:p>
    <w:p w14:paraId="42E821E5" w14:textId="77777777" w:rsidR="00654512" w:rsidRPr="009A4C8E" w:rsidRDefault="00654512" w:rsidP="007E5BB6">
      <w:pPr>
        <w:spacing w:before="240"/>
        <w:ind w:firstLine="709"/>
        <w:jc w:val="both"/>
        <w:rPr>
          <w:rFonts w:ascii="Times New Roman" w:eastAsia="Times New Roman" w:hAnsi="Times New Roman" w:cs="Times New Roman"/>
          <w:b/>
          <w:sz w:val="28"/>
          <w:szCs w:val="28"/>
        </w:rPr>
      </w:pPr>
    </w:p>
    <w:p w14:paraId="5E69148C" w14:textId="77777777" w:rsidR="00654512" w:rsidRPr="009A4C8E" w:rsidRDefault="00654512" w:rsidP="007E5BB6">
      <w:pPr>
        <w:spacing w:before="240"/>
        <w:ind w:firstLine="709"/>
        <w:jc w:val="both"/>
        <w:rPr>
          <w:rFonts w:ascii="Times New Roman" w:eastAsia="Times New Roman" w:hAnsi="Times New Roman" w:cs="Times New Roman"/>
          <w:b/>
          <w:sz w:val="28"/>
          <w:szCs w:val="28"/>
        </w:rPr>
      </w:pPr>
    </w:p>
    <w:p w14:paraId="00462E35" w14:textId="77777777" w:rsidR="00654512" w:rsidRPr="009A4C8E" w:rsidRDefault="00654512" w:rsidP="007E5BB6">
      <w:pPr>
        <w:spacing w:before="240"/>
        <w:ind w:firstLine="709"/>
        <w:jc w:val="both"/>
        <w:rPr>
          <w:rFonts w:ascii="Times New Roman" w:eastAsia="Times New Roman" w:hAnsi="Times New Roman" w:cs="Times New Roman"/>
          <w:b/>
          <w:sz w:val="28"/>
          <w:szCs w:val="28"/>
        </w:rPr>
      </w:pPr>
    </w:p>
    <w:p w14:paraId="78BB3926" w14:textId="77777777" w:rsidR="003F45BE" w:rsidRPr="009A4C8E" w:rsidRDefault="003F45BE" w:rsidP="007E5BB6">
      <w:pPr>
        <w:spacing w:before="240"/>
        <w:ind w:firstLine="709"/>
        <w:jc w:val="both"/>
        <w:rPr>
          <w:rFonts w:ascii="Times New Roman" w:eastAsia="Times New Roman" w:hAnsi="Times New Roman" w:cs="Times New Roman"/>
          <w:b/>
          <w:sz w:val="28"/>
          <w:szCs w:val="28"/>
        </w:rPr>
      </w:pPr>
    </w:p>
    <w:p w14:paraId="418C4FA2" w14:textId="77777777" w:rsidR="003F45BE" w:rsidRPr="009A4C8E" w:rsidRDefault="003F45BE" w:rsidP="007E5BB6">
      <w:pPr>
        <w:spacing w:before="240"/>
        <w:ind w:firstLine="709"/>
        <w:jc w:val="both"/>
        <w:rPr>
          <w:rFonts w:ascii="Times New Roman" w:eastAsia="Times New Roman" w:hAnsi="Times New Roman" w:cs="Times New Roman"/>
          <w:b/>
          <w:sz w:val="28"/>
          <w:szCs w:val="28"/>
        </w:rPr>
      </w:pPr>
    </w:p>
    <w:p w14:paraId="3ED7C8C0" w14:textId="77777777" w:rsidR="003F45BE" w:rsidRPr="009A4C8E" w:rsidRDefault="003F45BE" w:rsidP="007E5BB6">
      <w:pPr>
        <w:spacing w:before="240"/>
        <w:ind w:firstLine="709"/>
        <w:jc w:val="both"/>
        <w:rPr>
          <w:rFonts w:ascii="Times New Roman" w:eastAsia="Times New Roman" w:hAnsi="Times New Roman" w:cs="Times New Roman"/>
          <w:b/>
          <w:sz w:val="28"/>
          <w:szCs w:val="28"/>
        </w:rPr>
      </w:pPr>
    </w:p>
    <w:p w14:paraId="773D51DA" w14:textId="77777777" w:rsidR="003F45BE" w:rsidRPr="009A4C8E" w:rsidRDefault="003F45BE" w:rsidP="007E5BB6">
      <w:pPr>
        <w:spacing w:before="240"/>
        <w:ind w:firstLine="709"/>
        <w:jc w:val="both"/>
        <w:rPr>
          <w:rFonts w:ascii="Times New Roman" w:eastAsia="Times New Roman" w:hAnsi="Times New Roman" w:cs="Times New Roman"/>
          <w:b/>
          <w:sz w:val="28"/>
          <w:szCs w:val="28"/>
        </w:rPr>
      </w:pPr>
    </w:p>
    <w:p w14:paraId="55E1F8F9" w14:textId="77777777" w:rsidR="00D92D32" w:rsidRPr="009A4C8E" w:rsidRDefault="00D92D32" w:rsidP="007E5BB6">
      <w:pPr>
        <w:spacing w:before="240"/>
        <w:ind w:firstLine="709"/>
        <w:jc w:val="both"/>
        <w:rPr>
          <w:rFonts w:ascii="Times New Roman" w:eastAsia="Times New Roman" w:hAnsi="Times New Roman" w:cs="Times New Roman"/>
          <w:b/>
          <w:sz w:val="28"/>
          <w:szCs w:val="28"/>
        </w:rPr>
      </w:pPr>
    </w:p>
    <w:p w14:paraId="48EF443D" w14:textId="176341DA" w:rsidR="0049706D" w:rsidRPr="009A4C8E" w:rsidRDefault="00A914B5" w:rsidP="007E5BB6">
      <w:pPr>
        <w:spacing w:before="240"/>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w:t>
      </w:r>
      <w:r w:rsidR="00B25989" w:rsidRPr="009A4C8E">
        <w:rPr>
          <w:rFonts w:ascii="Times New Roman" w:eastAsia="Times New Roman" w:hAnsi="Times New Roman" w:cs="Times New Roman"/>
          <w:b/>
          <w:sz w:val="28"/>
          <w:szCs w:val="28"/>
        </w:rPr>
        <w:t xml:space="preserve"> Материалы и методы исследования</w:t>
      </w:r>
    </w:p>
    <w:p w14:paraId="5A1C43B0" w14:textId="0663E470" w:rsidR="0049706D" w:rsidRPr="009A4C8E" w:rsidRDefault="00B25989" w:rsidP="007E5BB6">
      <w:pPr>
        <w:spacing w:before="240"/>
        <w:ind w:firstLine="567"/>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 xml:space="preserve">  </w:t>
      </w:r>
      <w:r w:rsidR="007E5BB6" w:rsidRPr="009A4C8E">
        <w:rPr>
          <w:rFonts w:ascii="Times New Roman" w:eastAsia="Times New Roman" w:hAnsi="Times New Roman" w:cs="Times New Roman"/>
          <w:b/>
          <w:sz w:val="28"/>
          <w:szCs w:val="28"/>
        </w:rPr>
        <w:t>2.1 Дизайн исследования</w:t>
      </w:r>
    </w:p>
    <w:p w14:paraId="095DA9A8" w14:textId="777777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Исследование представляло собой проспективное и ретроспективное клиническое исследование. </w:t>
      </w:r>
    </w:p>
    <w:p w14:paraId="4A36FD9A" w14:textId="40C8CAD5" w:rsidR="00C9572D" w:rsidRPr="009A4C8E" w:rsidRDefault="00B25989" w:rsidP="00C9572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Исследование проведено в соответствии с Хельсинской декларацией и кодексом «О здоровье народа РК и системе здравоохранения РК». Приказом министра здравоохранения РК  «Об утверждении правил проведения клинических исследовании лекарственных средств и медицинских изделий для диагностики вне живого организма (in vitro) и требования к клиническим базам и оказания государственной услуги «Выдача разрешения и проведения клинического исследования и (или) испытания фармакологических и лекарственных средств и медицинских изделий» от 11 декабря 2020 г. Приказом министра здравоохранения РК «Об утверждении Правил проведения медико-биологических экспериментов, доклинических (неклинических) и клинических исследований, а также требования к доклиническим и клиническим базам от 18.09.2009. Исследование одобрено локальным этическим комитетом РГП на ПХВ «ННЦТО имени академика Батпенова Н.Д» выписка протокола №</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8 от 08.12.2021 г</w:t>
      </w:r>
      <w:r w:rsidR="00815CA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локальным комитетом по этике НАО «Медицинский университет Астана» №</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5 от 12.03.2025 г. </w:t>
      </w:r>
    </w:p>
    <w:p w14:paraId="20AC0346" w14:textId="77777777" w:rsidR="003F7121" w:rsidRPr="009A4C8E" w:rsidRDefault="003F7121" w:rsidP="00C9572D">
      <w:pPr>
        <w:ind w:firstLine="709"/>
        <w:jc w:val="both"/>
        <w:rPr>
          <w:rFonts w:ascii="Times New Roman" w:eastAsia="Times New Roman" w:hAnsi="Times New Roman" w:cs="Times New Roman"/>
          <w:sz w:val="28"/>
          <w:szCs w:val="28"/>
        </w:rPr>
      </w:pPr>
    </w:p>
    <w:p w14:paraId="1927C416" w14:textId="7A4B3A46" w:rsidR="00C9572D" w:rsidRPr="009A4C8E" w:rsidRDefault="00004C16" w:rsidP="00004C16">
      <w:pPr>
        <w:pStyle w:val="af9"/>
        <w:numPr>
          <w:ilvl w:val="1"/>
          <w:numId w:val="24"/>
        </w:numPr>
        <w:spacing w:line="240" w:lineRule="auto"/>
        <w:ind w:left="1134" w:hanging="425"/>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 xml:space="preserve"> </w:t>
      </w:r>
      <w:r w:rsidR="00C9572D" w:rsidRPr="009A4C8E">
        <w:rPr>
          <w:rFonts w:ascii="Times New Roman" w:eastAsia="Times New Roman" w:hAnsi="Times New Roman" w:cs="Times New Roman"/>
          <w:b/>
          <w:sz w:val="28"/>
          <w:szCs w:val="28"/>
        </w:rPr>
        <w:t>Основная характеристика групп пациентов.</w:t>
      </w:r>
    </w:p>
    <w:p w14:paraId="329B8220" w14:textId="4158D193" w:rsidR="00C9572D" w:rsidRPr="009A4C8E" w:rsidRDefault="00C9572D" w:rsidP="003F7121">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Данное исследование включало 59 пациентов с 68 внутрисуставными переломами пяточной кости по типу Sanders IV. Были сформированы 2 группы: основная и контрольная. В основную группу входило 29 пациентов с 34 переломами пяточной кости, в контрольную </w:t>
      </w:r>
      <w:r w:rsidR="00815CA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30 пациентов с 34 переломами. В основной исследуемой группе была выполнена комбинированная репозиция путем открытой репозиции вдавленной задней суставной фасетки и восстановление анатомической трехмерной структуры пяточной кости предложенным дистракционно-репозиционным устройством для интраоперационной репозиции. В контрольной группе была выполнена открытая или закрытая репозиция вдавленной суставной фасетки совместно</w:t>
      </w:r>
      <w:r w:rsidR="00815CAB" w:rsidRPr="009A4C8E">
        <w:rPr>
          <w:rFonts w:ascii="Times New Roman" w:eastAsia="Times New Roman" w:hAnsi="Times New Roman" w:cs="Times New Roman"/>
          <w:sz w:val="28"/>
          <w:szCs w:val="28"/>
        </w:rPr>
        <w:t xml:space="preserve"> с</w:t>
      </w:r>
      <w:r w:rsidRPr="009A4C8E">
        <w:rPr>
          <w:rFonts w:ascii="Times New Roman" w:eastAsia="Times New Roman" w:hAnsi="Times New Roman" w:cs="Times New Roman"/>
          <w:sz w:val="28"/>
          <w:szCs w:val="28"/>
        </w:rPr>
        <w:t xml:space="preserve"> аксиально-рычаговым методом репозиции или репозиция дистракционным устройством из двух полуколец аппарата Илизарова.  </w:t>
      </w:r>
    </w:p>
    <w:p w14:paraId="0D198ACF" w14:textId="77777777"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Пациентов включали в исследование согласно критериям включения и исключения.  </w:t>
      </w:r>
    </w:p>
    <w:p w14:paraId="27EEE0AC" w14:textId="77777777" w:rsidR="0049706D" w:rsidRPr="009A4C8E" w:rsidRDefault="00B25989" w:rsidP="00A914B5">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Критерии включения в представленное исследование:</w:t>
      </w:r>
    </w:p>
    <w:p w14:paraId="122DE62D" w14:textId="1392B80D" w:rsidR="0049706D" w:rsidRPr="009A4C8E" w:rsidRDefault="00815CAB" w:rsidP="00815CAB">
      <w:pPr>
        <w:tabs>
          <w:tab w:val="left" w:pos="709"/>
        </w:tabs>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н</w:t>
      </w:r>
      <w:r w:rsidR="00B25989" w:rsidRPr="009A4C8E">
        <w:rPr>
          <w:rFonts w:ascii="Times New Roman" w:eastAsia="Times New Roman" w:hAnsi="Times New Roman" w:cs="Times New Roman"/>
          <w:sz w:val="28"/>
          <w:szCs w:val="28"/>
        </w:rPr>
        <w:t>аличие у пациента внутрисуставного оскольчатого перелома пяточной кости по типу Sanders IV сроком не более 2 недель от момента травмы;</w:t>
      </w:r>
    </w:p>
    <w:p w14:paraId="05E40EF6" w14:textId="5DDC816D" w:rsidR="0049706D"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в</w:t>
      </w:r>
      <w:r w:rsidR="00B25989" w:rsidRPr="009A4C8E">
        <w:rPr>
          <w:rFonts w:ascii="Times New Roman" w:eastAsia="Times New Roman" w:hAnsi="Times New Roman" w:cs="Times New Roman"/>
          <w:sz w:val="28"/>
          <w:szCs w:val="28"/>
        </w:rPr>
        <w:t>озраст от 18 лет и старше;</w:t>
      </w:r>
    </w:p>
    <w:p w14:paraId="191EB934" w14:textId="7FB4E675" w:rsidR="0049706D" w:rsidRPr="009A4C8E" w:rsidRDefault="00815CAB" w:rsidP="00815CAB">
      <w:pPr>
        <w:tabs>
          <w:tab w:val="left" w:pos="709"/>
        </w:tabs>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н</w:t>
      </w:r>
      <w:r w:rsidR="00B25989" w:rsidRPr="009A4C8E">
        <w:rPr>
          <w:rFonts w:ascii="Times New Roman" w:eastAsia="Times New Roman" w:hAnsi="Times New Roman" w:cs="Times New Roman"/>
          <w:sz w:val="28"/>
          <w:szCs w:val="28"/>
        </w:rPr>
        <w:t>аличие подписанного информированного согласия на участие в исследовании;</w:t>
      </w:r>
      <w:r w:rsidRPr="009A4C8E">
        <w:rPr>
          <w:rFonts w:ascii="Times New Roman" w:eastAsia="Times New Roman" w:hAnsi="Times New Roman" w:cs="Times New Roman"/>
          <w:sz w:val="28"/>
          <w:szCs w:val="28"/>
        </w:rPr>
        <w:t xml:space="preserve"> </w:t>
      </w:r>
    </w:p>
    <w:p w14:paraId="4AB3BE75" w14:textId="556BE4DA" w:rsidR="0049706D"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о</w:t>
      </w:r>
      <w:r w:rsidR="00B25989" w:rsidRPr="009A4C8E">
        <w:rPr>
          <w:rFonts w:ascii="Times New Roman" w:eastAsia="Times New Roman" w:hAnsi="Times New Roman" w:cs="Times New Roman"/>
          <w:sz w:val="28"/>
          <w:szCs w:val="28"/>
        </w:rPr>
        <w:t xml:space="preserve">тсутствие тяжелых сопутствующих заболеваний (в том числе в стадии обострения), которые могут повлиять на результаты лечения. </w:t>
      </w:r>
    </w:p>
    <w:p w14:paraId="6C9E5BAD" w14:textId="77777777" w:rsidR="0049706D" w:rsidRPr="009A4C8E" w:rsidRDefault="00B25989">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Критерии исключения пациентов:</w:t>
      </w:r>
    </w:p>
    <w:p w14:paraId="122FFF80" w14:textId="49863101" w:rsidR="0049706D"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н</w:t>
      </w:r>
      <w:r w:rsidR="00B25989" w:rsidRPr="009A4C8E">
        <w:rPr>
          <w:rFonts w:ascii="Times New Roman" w:eastAsia="Times New Roman" w:hAnsi="Times New Roman" w:cs="Times New Roman"/>
          <w:sz w:val="28"/>
          <w:szCs w:val="28"/>
        </w:rPr>
        <w:t>аличие у пациента внутрисуставного оскольчатого перелома пяточной кости по типу Sanders IV сроком более 2 недель от момента травмы</w:t>
      </w:r>
    </w:p>
    <w:p w14:paraId="56698A85" w14:textId="229B5533" w:rsidR="0049706D"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н</w:t>
      </w:r>
      <w:r w:rsidR="00B25989" w:rsidRPr="009A4C8E">
        <w:rPr>
          <w:rFonts w:ascii="Times New Roman" w:eastAsia="Times New Roman" w:hAnsi="Times New Roman" w:cs="Times New Roman"/>
          <w:sz w:val="28"/>
          <w:szCs w:val="28"/>
        </w:rPr>
        <w:t>аличие внутрисуставных переломов пяточной кости по типу Sanders II и III;</w:t>
      </w:r>
    </w:p>
    <w:p w14:paraId="29F3F2EC" w14:textId="0191F739" w:rsidR="0049706D"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в</w:t>
      </w:r>
      <w:r w:rsidR="00B25989" w:rsidRPr="009A4C8E">
        <w:rPr>
          <w:rFonts w:ascii="Times New Roman" w:eastAsia="Times New Roman" w:hAnsi="Times New Roman" w:cs="Times New Roman"/>
          <w:sz w:val="28"/>
          <w:szCs w:val="28"/>
        </w:rPr>
        <w:t>озраст младше 18 лет;</w:t>
      </w:r>
    </w:p>
    <w:p w14:paraId="0EBB2313" w14:textId="58807329" w:rsidR="0049706D"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с</w:t>
      </w:r>
      <w:r w:rsidR="00B25989" w:rsidRPr="009A4C8E">
        <w:rPr>
          <w:rFonts w:ascii="Times New Roman" w:hAnsi="Times New Roman" w:cs="Times New Roman"/>
          <w:sz w:val="28"/>
          <w:szCs w:val="28"/>
        </w:rPr>
        <w:t>опутствующие заболевания (в том числе в стадии обострения), которые могут повлиять на результаты лечения</w:t>
      </w:r>
      <w:r w:rsidR="00B25989" w:rsidRPr="009A4C8E">
        <w:rPr>
          <w:rFonts w:ascii="Times New Roman" w:eastAsia="Times New Roman" w:hAnsi="Times New Roman" w:cs="Times New Roman"/>
          <w:sz w:val="28"/>
          <w:szCs w:val="28"/>
        </w:rPr>
        <w:t>;</w:t>
      </w:r>
    </w:p>
    <w:p w14:paraId="3C3D537D" w14:textId="228F1146" w:rsidR="0049706D"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п</w:t>
      </w:r>
      <w:r w:rsidR="00B25989" w:rsidRPr="009A4C8E">
        <w:rPr>
          <w:rFonts w:ascii="Times New Roman" w:eastAsia="Times New Roman" w:hAnsi="Times New Roman" w:cs="Times New Roman"/>
          <w:sz w:val="28"/>
          <w:szCs w:val="28"/>
        </w:rPr>
        <w:t>исьменный отказ пациента от участи</w:t>
      </w:r>
      <w:r w:rsidRPr="009A4C8E">
        <w:rPr>
          <w:rFonts w:ascii="Times New Roman" w:eastAsia="Times New Roman" w:hAnsi="Times New Roman" w:cs="Times New Roman"/>
          <w:sz w:val="28"/>
          <w:szCs w:val="28"/>
        </w:rPr>
        <w:t>я</w:t>
      </w:r>
      <w:r w:rsidR="00B25989" w:rsidRPr="009A4C8E">
        <w:rPr>
          <w:rFonts w:ascii="Times New Roman" w:eastAsia="Times New Roman" w:hAnsi="Times New Roman" w:cs="Times New Roman"/>
          <w:sz w:val="28"/>
          <w:szCs w:val="28"/>
        </w:rPr>
        <w:t xml:space="preserve"> в исследовании;</w:t>
      </w:r>
    </w:p>
    <w:p w14:paraId="73B5E074" w14:textId="05D98D3B" w:rsidR="0018000F" w:rsidRPr="009A4C8E" w:rsidRDefault="00815CAB" w:rsidP="00815CAB">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т</w:t>
      </w:r>
      <w:r w:rsidR="00B25989" w:rsidRPr="009A4C8E">
        <w:rPr>
          <w:rFonts w:ascii="Times New Roman" w:eastAsia="Times New Roman" w:hAnsi="Times New Roman" w:cs="Times New Roman"/>
          <w:sz w:val="28"/>
          <w:szCs w:val="28"/>
        </w:rPr>
        <w:t>яжелые повреждения спинного мозга, приводящие к параличу нижних конечностей.</w:t>
      </w:r>
    </w:p>
    <w:p w14:paraId="242EFF87" w14:textId="54EDB93D" w:rsidR="0049706D" w:rsidRPr="009A4C8E" w:rsidRDefault="0018000F" w:rsidP="0018000F">
      <w:pPr>
        <w:ind w:left="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Дизайн иссле</w:t>
      </w:r>
      <w:r w:rsidR="00934648" w:rsidRPr="009A4C8E">
        <w:rPr>
          <w:rFonts w:ascii="Times New Roman" w:eastAsia="Times New Roman" w:hAnsi="Times New Roman" w:cs="Times New Roman"/>
          <w:sz w:val="28"/>
          <w:szCs w:val="28"/>
        </w:rPr>
        <w:t>дования представлен на рисунке 5</w:t>
      </w:r>
      <w:r w:rsidRPr="009A4C8E">
        <w:rPr>
          <w:rFonts w:ascii="Times New Roman" w:eastAsia="Times New Roman" w:hAnsi="Times New Roman" w:cs="Times New Roman"/>
          <w:sz w:val="28"/>
          <w:szCs w:val="28"/>
        </w:rPr>
        <w:t>.</w:t>
      </w:r>
    </w:p>
    <w:p w14:paraId="593E34CA" w14:textId="77777777" w:rsidR="009F35E2" w:rsidRPr="009A4C8E" w:rsidRDefault="009F35E2" w:rsidP="0018000F">
      <w:pPr>
        <w:ind w:left="567"/>
        <w:jc w:val="both"/>
        <w:rPr>
          <w:rFonts w:ascii="Times New Roman" w:eastAsia="Times New Roman" w:hAnsi="Times New Roman" w:cs="Times New Roman"/>
          <w:sz w:val="28"/>
          <w:szCs w:val="28"/>
        </w:rPr>
      </w:pPr>
    </w:p>
    <w:p w14:paraId="3A0DB017" w14:textId="56DAE6F0" w:rsidR="0049706D" w:rsidRPr="009A4C8E" w:rsidRDefault="00FA2DB6" w:rsidP="008E7C2D">
      <w:pPr>
        <w:ind w:left="-567"/>
        <w:jc w:val="center"/>
        <w:rPr>
          <w:rFonts w:ascii="Times New Roman" w:eastAsia="Times New Roman" w:hAnsi="Times New Roman" w:cs="Times New Roman"/>
          <w:b/>
          <w:sz w:val="28"/>
          <w:szCs w:val="28"/>
        </w:rPr>
      </w:pPr>
      <w:r w:rsidRPr="009A4C8E">
        <w:rPr>
          <w:noProof/>
        </w:rPr>
        <w:drawing>
          <wp:inline distT="0" distB="0" distL="0" distR="0" wp14:anchorId="26DA7A4D" wp14:editId="2AD0022C">
            <wp:extent cx="6560202" cy="55340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787" t="25603" r="27833" b="9313"/>
                    <a:stretch/>
                  </pic:blipFill>
                  <pic:spPr bwMode="auto">
                    <a:xfrm>
                      <a:off x="0" y="0"/>
                      <a:ext cx="6588280" cy="5557711"/>
                    </a:xfrm>
                    <a:prstGeom prst="rect">
                      <a:avLst/>
                    </a:prstGeom>
                    <a:ln>
                      <a:noFill/>
                    </a:ln>
                    <a:extLst>
                      <a:ext uri="{53640926-AAD7-44D8-BBD7-CCE9431645EC}">
                        <a14:shadowObscured xmlns:a14="http://schemas.microsoft.com/office/drawing/2010/main"/>
                      </a:ext>
                    </a:extLst>
                  </pic:spPr>
                </pic:pic>
              </a:graphicData>
            </a:graphic>
          </wp:inline>
        </w:drawing>
      </w:r>
    </w:p>
    <w:p w14:paraId="3A293839" w14:textId="39EE33C7" w:rsidR="00ED2048" w:rsidRPr="009A4C8E" w:rsidRDefault="00934648" w:rsidP="0018000F">
      <w:pPr>
        <w:ind w:left="-567"/>
        <w:jc w:val="center"/>
        <w:rPr>
          <w:rFonts w:ascii="Times New Roman" w:eastAsia="Times New Roman" w:hAnsi="Times New Roman" w:cs="Times New Roman"/>
          <w:b/>
          <w:sz w:val="28"/>
          <w:szCs w:val="28"/>
        </w:rPr>
      </w:pPr>
      <w:r w:rsidRPr="009A4C8E">
        <w:rPr>
          <w:rFonts w:ascii="Times New Roman" w:eastAsia="Times New Roman" w:hAnsi="Times New Roman" w:cs="Times New Roman"/>
          <w:sz w:val="28"/>
          <w:szCs w:val="28"/>
        </w:rPr>
        <w:t>Рисунок 5</w:t>
      </w:r>
      <w:r w:rsidR="0018000F" w:rsidRPr="009A4C8E">
        <w:rPr>
          <w:rFonts w:ascii="Times New Roman" w:eastAsia="Times New Roman" w:hAnsi="Times New Roman" w:cs="Times New Roman"/>
          <w:b/>
          <w:sz w:val="28"/>
          <w:szCs w:val="28"/>
        </w:rPr>
        <w:t xml:space="preserve"> </w:t>
      </w:r>
      <w:r w:rsidR="00815CAB" w:rsidRPr="009A4C8E">
        <w:rPr>
          <w:rFonts w:ascii="Times New Roman" w:eastAsia="Times New Roman" w:hAnsi="Times New Roman" w:cs="Times New Roman"/>
          <w:sz w:val="28"/>
          <w:szCs w:val="28"/>
        </w:rPr>
        <w:t>–</w:t>
      </w:r>
      <w:r w:rsidR="0018000F" w:rsidRPr="009A4C8E">
        <w:rPr>
          <w:rFonts w:ascii="Times New Roman" w:eastAsia="Times New Roman" w:hAnsi="Times New Roman" w:cs="Times New Roman"/>
          <w:b/>
          <w:sz w:val="28"/>
          <w:szCs w:val="28"/>
        </w:rPr>
        <w:t xml:space="preserve"> </w:t>
      </w:r>
      <w:r w:rsidR="0018000F" w:rsidRPr="009A4C8E">
        <w:rPr>
          <w:rFonts w:ascii="Times New Roman" w:eastAsia="Times New Roman" w:hAnsi="Times New Roman" w:cs="Times New Roman"/>
          <w:sz w:val="28"/>
          <w:szCs w:val="28"/>
        </w:rPr>
        <w:t>Дизайн исследования</w:t>
      </w:r>
    </w:p>
    <w:p w14:paraId="5FE1C6BB" w14:textId="77777777" w:rsidR="00A914B5" w:rsidRPr="009A4C8E" w:rsidRDefault="00A914B5">
      <w:pPr>
        <w:ind w:left="-567"/>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 xml:space="preserve">      </w:t>
      </w:r>
    </w:p>
    <w:p w14:paraId="5A5EC2B0" w14:textId="73D448ED" w:rsidR="0049706D" w:rsidRPr="009A4C8E" w:rsidRDefault="00B25989" w:rsidP="00A914B5">
      <w:pPr>
        <w:tabs>
          <w:tab w:val="left" w:pos="709"/>
        </w:tabs>
        <w:ind w:left="-567" w:firstLine="1276"/>
        <w:jc w:val="both"/>
        <w:rPr>
          <w:rFonts w:ascii="Times New Roman" w:eastAsia="Times New Roman" w:hAnsi="Times New Roman" w:cs="Times New Roman"/>
          <w:sz w:val="28"/>
          <w:szCs w:val="28"/>
        </w:rPr>
      </w:pPr>
      <w:r w:rsidRPr="009A4C8E">
        <w:rPr>
          <w:rFonts w:ascii="Times New Roman" w:eastAsia="Times New Roman" w:hAnsi="Times New Roman" w:cs="Times New Roman"/>
          <w:b/>
          <w:sz w:val="28"/>
          <w:szCs w:val="28"/>
        </w:rPr>
        <w:t>2.</w:t>
      </w:r>
      <w:r w:rsidR="00004C16" w:rsidRPr="009A4C8E">
        <w:rPr>
          <w:rFonts w:ascii="Times New Roman" w:eastAsia="Times New Roman" w:hAnsi="Times New Roman" w:cs="Times New Roman"/>
          <w:b/>
          <w:sz w:val="28"/>
          <w:szCs w:val="28"/>
        </w:rPr>
        <w:t>3</w:t>
      </w:r>
      <w:r w:rsidRPr="009A4C8E">
        <w:rPr>
          <w:rFonts w:ascii="Times New Roman" w:eastAsia="Times New Roman" w:hAnsi="Times New Roman" w:cs="Times New Roman"/>
          <w:b/>
          <w:sz w:val="28"/>
          <w:szCs w:val="28"/>
        </w:rPr>
        <w:t xml:space="preserve"> Способ восстановления анатомической конфигурации пяточной кости</w:t>
      </w:r>
    </w:p>
    <w:p w14:paraId="005FCDEE" w14:textId="0A680FDA" w:rsidR="0049706D" w:rsidRPr="009A4C8E" w:rsidRDefault="00B25989" w:rsidP="00A914B5">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Для восстановления анатомической конфигурации пяточной кости и её пространственного положения в заднем отделе стопы, была разработана конструкция устройства для интраоперационной репозиции (</w:t>
      </w:r>
      <w:r w:rsidR="009F35E2" w:rsidRPr="009A4C8E">
        <w:rPr>
          <w:rFonts w:ascii="Times New Roman" w:eastAsia="Times New Roman" w:hAnsi="Times New Roman" w:cs="Times New Roman"/>
          <w:sz w:val="28"/>
          <w:szCs w:val="28"/>
        </w:rPr>
        <w:t>Приложение</w:t>
      </w:r>
      <w:r w:rsidR="00BD29D4" w:rsidRPr="009A4C8E">
        <w:rPr>
          <w:rFonts w:ascii="Times New Roman" w:eastAsia="Times New Roman" w:hAnsi="Times New Roman" w:cs="Times New Roman"/>
          <w:sz w:val="28"/>
          <w:szCs w:val="28"/>
        </w:rPr>
        <w:t xml:space="preserve"> А</w:t>
      </w:r>
      <w:r w:rsidRPr="009A4C8E">
        <w:rPr>
          <w:rFonts w:ascii="Times New Roman" w:eastAsia="Times New Roman" w:hAnsi="Times New Roman" w:cs="Times New Roman"/>
          <w:sz w:val="28"/>
          <w:szCs w:val="28"/>
        </w:rPr>
        <w:t>), представленная на рис</w:t>
      </w:r>
      <w:r w:rsidR="00934648" w:rsidRPr="009A4C8E">
        <w:rPr>
          <w:rFonts w:ascii="Times New Roman" w:eastAsia="Times New Roman" w:hAnsi="Times New Roman" w:cs="Times New Roman"/>
          <w:sz w:val="28"/>
          <w:szCs w:val="28"/>
        </w:rPr>
        <w:t>унке 6</w:t>
      </w:r>
      <w:r w:rsidRPr="009A4C8E">
        <w:rPr>
          <w:rFonts w:ascii="Times New Roman" w:eastAsia="Times New Roman" w:hAnsi="Times New Roman" w:cs="Times New Roman"/>
          <w:sz w:val="28"/>
          <w:szCs w:val="28"/>
        </w:rPr>
        <w:t>.</w:t>
      </w:r>
    </w:p>
    <w:p w14:paraId="766BDDD4" w14:textId="77777777" w:rsidR="0049706D" w:rsidRPr="009A4C8E" w:rsidRDefault="0049706D">
      <w:pPr>
        <w:ind w:firstLine="709"/>
        <w:jc w:val="both"/>
        <w:rPr>
          <w:rFonts w:ascii="Times New Roman" w:eastAsia="Times New Roman" w:hAnsi="Times New Roman" w:cs="Times New Roman"/>
          <w:sz w:val="28"/>
          <w:szCs w:val="28"/>
        </w:rPr>
      </w:pPr>
    </w:p>
    <w:p w14:paraId="2329FAF7" w14:textId="77777777" w:rsidR="0049706D" w:rsidRPr="009A4C8E" w:rsidRDefault="00B25989">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41B96853" wp14:editId="00E403AF">
            <wp:extent cx="3695700" cy="4051300"/>
            <wp:effectExtent l="0" t="0" r="0" b="0"/>
            <wp:docPr id="169" name="image62.jpg"/>
            <wp:cNvGraphicFramePr/>
            <a:graphic xmlns:a="http://schemas.openxmlformats.org/drawingml/2006/main">
              <a:graphicData uri="http://schemas.openxmlformats.org/drawingml/2006/picture">
                <pic:pic xmlns:pic="http://schemas.openxmlformats.org/drawingml/2006/picture">
                  <pic:nvPicPr>
                    <pic:cNvPr id="169" name="image62.jpg"/>
                    <pic:cNvPicPr preferRelativeResize="0"/>
                  </pic:nvPicPr>
                  <pic:blipFill>
                    <a:blip r:embed="rId13"/>
                    <a:srcRect/>
                    <a:stretch>
                      <a:fillRect/>
                    </a:stretch>
                  </pic:blipFill>
                  <pic:spPr>
                    <a:xfrm>
                      <a:off x="0" y="0"/>
                      <a:ext cx="3695700" cy="4051300"/>
                    </a:xfrm>
                    <a:prstGeom prst="rect">
                      <a:avLst/>
                    </a:prstGeom>
                  </pic:spPr>
                </pic:pic>
              </a:graphicData>
            </a:graphic>
          </wp:inline>
        </w:drawing>
      </w:r>
    </w:p>
    <w:p w14:paraId="1C8D9BA4" w14:textId="1F28693B" w:rsidR="0049706D" w:rsidRPr="009A4C8E" w:rsidRDefault="00934648">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6</w:t>
      </w:r>
      <w:r w:rsidR="00B25989" w:rsidRPr="009A4C8E">
        <w:rPr>
          <w:rFonts w:ascii="Times New Roman" w:eastAsia="Times New Roman" w:hAnsi="Times New Roman" w:cs="Times New Roman"/>
          <w:sz w:val="28"/>
          <w:szCs w:val="28"/>
        </w:rPr>
        <w:t xml:space="preserve"> – Схема устройства для интраоперационной репозиции импрессионного перелома пяточной кости:</w:t>
      </w:r>
    </w:p>
    <w:p w14:paraId="7F98A81C" w14:textId="2BD23B0C" w:rsidR="0049706D" w:rsidRPr="009A4C8E" w:rsidRDefault="00B25989">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1,2</w:t>
      </w:r>
      <w:r w:rsidR="00815CAB"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дуговые опоры; 3</w:t>
      </w:r>
      <w:r w:rsidR="00815CAB"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резьбовые стержни базового модуля; 4</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репозиционная пяточная дуга; 5</w:t>
      </w:r>
      <w:r w:rsidR="00815CAB"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дистракционно-репозиционные узлы; 6</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верхняя часть дистракционно-репозиционного узла; 7</w:t>
      </w:r>
      <w:r w:rsidR="00815CAB"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нижняя часть дистракционно-репозиционного узла; 8,10</w:t>
      </w:r>
      <w:r w:rsidR="00815CAB"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резьбовые стержни; 9,11</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кронштейны; 12</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пластины дистракционно-репозиционного узла; 13</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стойка дистракционно-репозиционного узла; 14 </w:t>
      </w:r>
      <w:r w:rsidR="00815CA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муфта дистракционно-репозиционного узла; 15</w:t>
      </w:r>
      <w:r w:rsidR="00815CA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струбцина дистракционно-репозиционного узла</w:t>
      </w:r>
    </w:p>
    <w:p w14:paraId="1E762998" w14:textId="77777777" w:rsidR="0049706D" w:rsidRPr="009A4C8E" w:rsidRDefault="0049706D">
      <w:pPr>
        <w:ind w:firstLine="709"/>
        <w:jc w:val="both"/>
        <w:rPr>
          <w:rFonts w:ascii="Times New Roman" w:eastAsia="Times New Roman" w:hAnsi="Times New Roman" w:cs="Times New Roman"/>
          <w:sz w:val="28"/>
          <w:szCs w:val="28"/>
        </w:rPr>
      </w:pPr>
    </w:p>
    <w:p w14:paraId="36266397" w14:textId="3B1DC011"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Устройство состоит из базового модуля, который устанавливается на голени и включает две дуговые опоры (1 и 2), соединенные резьбовыми стержнями (3), а также репозиционную пяточную дугу (4). Базовый модуль связан с репозиционным устройством с помощью двух дистракционных и репозиционных узлов (5), которые расположены по боковой поверхности. Каждый узел состоит из двух частей: верхней (6) и нижней (7). Верхняя часть соединена с нижней дугой базового модуля под углом 45° с использованием двух резьбовых стержней (8) и кронштейнов (9). Нижняя часть узла соединена с пяточной дугой (4) с помощью двух резьбовых стержней (10) и кронштейнов (11). Верхняя и нижняя части дистракционно-репозиционного узла представляют собой прямые пластины (12), к центру которых приварена стойка (13). К стойке параллельно оси пластины приварена муфта (14). Обе муфты дистракционного репозиционного узла соединены струбциной (15), причем муфта и струбцина верхней части имеют правую метрическую резьбу, а</w:t>
      </w:r>
      <w:r w:rsidR="00EF7E51" w:rsidRPr="009A4C8E">
        <w:rPr>
          <w:rFonts w:ascii="Times New Roman" w:eastAsia="Times New Roman" w:hAnsi="Times New Roman" w:cs="Times New Roman"/>
          <w:sz w:val="28"/>
          <w:szCs w:val="28"/>
        </w:rPr>
        <w:t xml:space="preserve"> в</w:t>
      </w:r>
      <w:r w:rsidRPr="009A4C8E">
        <w:rPr>
          <w:rFonts w:ascii="Times New Roman" w:eastAsia="Times New Roman" w:hAnsi="Times New Roman" w:cs="Times New Roman"/>
          <w:sz w:val="28"/>
          <w:szCs w:val="28"/>
        </w:rPr>
        <w:t xml:space="preserve"> нижней части – левую. Использование устр</w:t>
      </w:r>
      <w:r w:rsidR="0018000F" w:rsidRPr="009A4C8E">
        <w:rPr>
          <w:rFonts w:ascii="Times New Roman" w:eastAsia="Times New Roman" w:hAnsi="Times New Roman" w:cs="Times New Roman"/>
          <w:sz w:val="28"/>
          <w:szCs w:val="28"/>
        </w:rPr>
        <w:t>о</w:t>
      </w:r>
      <w:r w:rsidR="00934648" w:rsidRPr="009A4C8E">
        <w:rPr>
          <w:rFonts w:ascii="Times New Roman" w:eastAsia="Times New Roman" w:hAnsi="Times New Roman" w:cs="Times New Roman"/>
          <w:sz w:val="28"/>
          <w:szCs w:val="28"/>
        </w:rPr>
        <w:t>йства представлено на рисунке 7</w:t>
      </w:r>
      <w:r w:rsidRPr="009A4C8E">
        <w:rPr>
          <w:rFonts w:ascii="Times New Roman" w:eastAsia="Times New Roman" w:hAnsi="Times New Roman" w:cs="Times New Roman"/>
          <w:sz w:val="28"/>
          <w:szCs w:val="28"/>
        </w:rPr>
        <w:t>.</w:t>
      </w:r>
    </w:p>
    <w:p w14:paraId="108D64CD" w14:textId="77777777" w:rsidR="0018000F" w:rsidRPr="009A4C8E" w:rsidRDefault="0018000F" w:rsidP="00050246">
      <w:pPr>
        <w:ind w:firstLine="709"/>
        <w:jc w:val="both"/>
        <w:rPr>
          <w:rFonts w:ascii="Times New Roman" w:eastAsia="Times New Roman" w:hAnsi="Times New Roman" w:cs="Times New Roman"/>
          <w:sz w:val="28"/>
          <w:szCs w:val="28"/>
        </w:rPr>
      </w:pPr>
    </w:p>
    <w:p w14:paraId="79C77A9C" w14:textId="77777777" w:rsidR="0049706D" w:rsidRPr="009A4C8E" w:rsidRDefault="00B25989" w:rsidP="008E7C2D">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466E07A5" wp14:editId="06283231">
            <wp:extent cx="2743200" cy="3423285"/>
            <wp:effectExtent l="0" t="0" r="0" b="0"/>
            <wp:docPr id="167" name="image53.jpg"/>
            <wp:cNvGraphicFramePr/>
            <a:graphic xmlns:a="http://schemas.openxmlformats.org/drawingml/2006/main">
              <a:graphicData uri="http://schemas.openxmlformats.org/drawingml/2006/picture">
                <pic:pic xmlns:pic="http://schemas.openxmlformats.org/drawingml/2006/picture">
                  <pic:nvPicPr>
                    <pic:cNvPr id="167" name="image53.jpg"/>
                    <pic:cNvPicPr preferRelativeResize="0"/>
                  </pic:nvPicPr>
                  <pic:blipFill>
                    <a:blip r:embed="rId14"/>
                    <a:srcRect/>
                    <a:stretch>
                      <a:fillRect/>
                    </a:stretch>
                  </pic:blipFill>
                  <pic:spPr>
                    <a:xfrm>
                      <a:off x="0" y="0"/>
                      <a:ext cx="2745259" cy="3426254"/>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4F1A3A4C" wp14:editId="3C3B4DCD">
            <wp:extent cx="2498090" cy="3412490"/>
            <wp:effectExtent l="0" t="0" r="0" b="0"/>
            <wp:docPr id="3" name="image59.png"/>
            <wp:cNvGraphicFramePr/>
            <a:graphic xmlns:a="http://schemas.openxmlformats.org/drawingml/2006/main">
              <a:graphicData uri="http://schemas.openxmlformats.org/drawingml/2006/picture">
                <pic:pic xmlns:pic="http://schemas.openxmlformats.org/drawingml/2006/picture">
                  <pic:nvPicPr>
                    <pic:cNvPr id="3" name="image59.png"/>
                    <pic:cNvPicPr preferRelativeResize="0"/>
                  </pic:nvPicPr>
                  <pic:blipFill>
                    <a:blip r:embed="rId15"/>
                    <a:srcRect l="29927" t="27988" r="17303" b="8633"/>
                    <a:stretch>
                      <a:fillRect/>
                    </a:stretch>
                  </pic:blipFill>
                  <pic:spPr>
                    <a:xfrm>
                      <a:off x="0" y="0"/>
                      <a:ext cx="2504658" cy="3421254"/>
                    </a:xfrm>
                    <a:prstGeom prst="rect">
                      <a:avLst/>
                    </a:prstGeom>
                  </pic:spPr>
                </pic:pic>
              </a:graphicData>
            </a:graphic>
          </wp:inline>
        </w:drawing>
      </w:r>
    </w:p>
    <w:p w14:paraId="74B79BF1" w14:textId="76C9A2F9" w:rsidR="0049706D" w:rsidRPr="009A4C8E" w:rsidRDefault="00934648">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7</w:t>
      </w:r>
      <w:r w:rsidR="00B25989" w:rsidRPr="009A4C8E">
        <w:rPr>
          <w:rFonts w:ascii="Times New Roman" w:eastAsia="Times New Roman" w:hAnsi="Times New Roman" w:cs="Times New Roman"/>
          <w:sz w:val="28"/>
          <w:szCs w:val="28"/>
        </w:rPr>
        <w:t xml:space="preserve"> – Схема монтажа устройства во время интраоперационной репозиции перелома пяточной кости:</w:t>
      </w:r>
    </w:p>
    <w:p w14:paraId="42E674B2" w14:textId="5F49C6D7" w:rsidR="0049706D" w:rsidRPr="009A4C8E" w:rsidRDefault="00B25989">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1,2</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дуговые опоры; 3</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резьбовые стержни базового модуля; 4</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репозиционная пяточная дуга; 5</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дистракционно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репозиционные узлы;  6</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верхняя часть дистракционно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репозиционного узла; 7</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нижняя часть дистракционно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репозиционного узла; 8,10</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резьбовые стержни; 9,11</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кронштейны; 12</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пластины дистракционно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репозиционного узла; 13</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стойка дистракционно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репозиционного узла; 14 </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муфта дистракционно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репозиционного узла; 15</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струбцина дистракционно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репозиционного узла, 16,19,20</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спицы,17</w:t>
      </w:r>
      <w:r w:rsidR="00EF7E5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спицезажим,18</w:t>
      </w:r>
      <w:r w:rsidR="00EF7E51"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кронштейн</w:t>
      </w:r>
    </w:p>
    <w:p w14:paraId="1E17AC27" w14:textId="77777777" w:rsidR="0049706D" w:rsidRPr="009A4C8E" w:rsidRDefault="0049706D">
      <w:pPr>
        <w:rPr>
          <w:rFonts w:ascii="Times New Roman" w:eastAsia="Times New Roman" w:hAnsi="Times New Roman" w:cs="Times New Roman"/>
          <w:sz w:val="28"/>
          <w:szCs w:val="28"/>
        </w:rPr>
      </w:pPr>
    </w:p>
    <w:p w14:paraId="0D3425B2" w14:textId="60C3FD8E"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Под спинальной или эпидуральной анестезией через пяточный бугор вводится спица (16), которая фиксируется с помощью спицезажимов (17), прикрепляющихся к пяточной дуге (4) через выносные кронштейны (18). В надлодыжечной области большеберцовой кости устанавливается спица (19), а в средней трети – спица (20), котор</w:t>
      </w:r>
      <w:r w:rsidR="00EF7E51" w:rsidRPr="009A4C8E">
        <w:rPr>
          <w:rFonts w:ascii="Times New Roman" w:eastAsia="Times New Roman" w:hAnsi="Times New Roman" w:cs="Times New Roman"/>
          <w:sz w:val="28"/>
          <w:szCs w:val="28"/>
        </w:rPr>
        <w:t>ые</w:t>
      </w:r>
      <w:r w:rsidRPr="009A4C8E">
        <w:rPr>
          <w:rFonts w:ascii="Times New Roman" w:eastAsia="Times New Roman" w:hAnsi="Times New Roman" w:cs="Times New Roman"/>
          <w:sz w:val="28"/>
          <w:szCs w:val="28"/>
        </w:rPr>
        <w:t xml:space="preserve"> крепятся к дугам (1 и 2) базового модуля. Затем, раскручивая гайки резьбовых стержней (8), производят опускание верхней части (6) дистракционно-репозиционного узла (5) и пяточной дуги (4) вдоль оси голени. Это позволяет выправить смещение фрагментов пяточной кости по высоте и частично по ширине. Далее, поворачивая струбцину с обеих сторон с помощью гаечного ключа, происходит перемещение нижней части (7) дистракционно-репозиционного узла (5) и пяточной дуги (4) вдоль продольной оси пяточной кости, что способствует коррекции смещения отломков по ширине и длине. Смещение отломков по ширине корректируется за счет лигаментотаксиса мягкотканевого футляра пяточной кости. Дальнейшая тактика лечения зависит от состояния задней суставной фасетки. Если фасетка репонируется,</w:t>
      </w:r>
      <w:r w:rsidR="00EF7E51" w:rsidRPr="009A4C8E">
        <w:rPr>
          <w:rFonts w:ascii="Times New Roman" w:eastAsia="Times New Roman" w:hAnsi="Times New Roman" w:cs="Times New Roman"/>
          <w:sz w:val="28"/>
          <w:szCs w:val="28"/>
        </w:rPr>
        <w:t xml:space="preserve"> то</w:t>
      </w:r>
      <w:r w:rsidRPr="009A4C8E">
        <w:rPr>
          <w:rFonts w:ascii="Times New Roman" w:eastAsia="Times New Roman" w:hAnsi="Times New Roman" w:cs="Times New Roman"/>
          <w:sz w:val="28"/>
          <w:szCs w:val="28"/>
        </w:rPr>
        <w:t xml:space="preserve"> выполняется закрытый чрескожный остеосинтез с использованием канюлированных винтов. </w:t>
      </w:r>
      <w:r w:rsidR="00EF7E51" w:rsidRPr="009A4C8E">
        <w:rPr>
          <w:rFonts w:ascii="Times New Roman" w:eastAsia="Times New Roman" w:hAnsi="Times New Roman" w:cs="Times New Roman"/>
          <w:sz w:val="28"/>
          <w:szCs w:val="28"/>
        </w:rPr>
        <w:t>Когда</w:t>
      </w:r>
      <w:r w:rsidRPr="009A4C8E">
        <w:rPr>
          <w:rFonts w:ascii="Times New Roman" w:eastAsia="Times New Roman" w:hAnsi="Times New Roman" w:cs="Times New Roman"/>
          <w:sz w:val="28"/>
          <w:szCs w:val="28"/>
        </w:rPr>
        <w:t xml:space="preserve"> вдавленная фасетка не репонируется, </w:t>
      </w:r>
      <w:r w:rsidR="00EF7E51" w:rsidRPr="009A4C8E">
        <w:rPr>
          <w:rFonts w:ascii="Times New Roman" w:eastAsia="Times New Roman" w:hAnsi="Times New Roman" w:cs="Times New Roman"/>
          <w:sz w:val="28"/>
          <w:szCs w:val="28"/>
        </w:rPr>
        <w:t xml:space="preserve">то </w:t>
      </w:r>
      <w:r w:rsidRPr="009A4C8E">
        <w:rPr>
          <w:rFonts w:ascii="Times New Roman" w:eastAsia="Times New Roman" w:hAnsi="Times New Roman" w:cs="Times New Roman"/>
          <w:sz w:val="28"/>
          <w:szCs w:val="28"/>
        </w:rPr>
        <w:t>проводится её открытая репозиция через доступ ELA, после чего осуществляется остеосинтез пяточной пластиной с угловой стабильностью и блокируемыми винтами</w:t>
      </w:r>
      <w:r w:rsidR="00EF7E51" w:rsidRPr="009A4C8E">
        <w:rPr>
          <w:rFonts w:ascii="Times New Roman" w:eastAsia="Times New Roman" w:hAnsi="Times New Roman" w:cs="Times New Roman"/>
          <w:sz w:val="28"/>
          <w:szCs w:val="28"/>
        </w:rPr>
        <w:t>, а затеи</w:t>
      </w:r>
      <w:r w:rsidRPr="009A4C8E">
        <w:rPr>
          <w:rFonts w:ascii="Times New Roman" w:eastAsia="Times New Roman" w:hAnsi="Times New Roman" w:cs="Times New Roman"/>
          <w:sz w:val="28"/>
          <w:szCs w:val="28"/>
        </w:rPr>
        <w:t xml:space="preserve"> устройство демонтируют. </w:t>
      </w:r>
    </w:p>
    <w:p w14:paraId="2496C2C1" w14:textId="66074155"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верхнем и нижнем углах раны устанавливают активные дренажные трубки. Рану ушивают швами по Донати. На поверхность раны укладывают ВАК повязку. В послеоперационном периоде на 24 часа ВАК системе создается отрицательное давление на 25 </w:t>
      </w:r>
      <w:r w:rsidR="00EF7E51"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 xml:space="preserve">д. Голень и стопу фиксируют задней гипсовой лонгетой под углом 90° для профилактики рефлекторной эквинусной установки стопы. Конечность в послеоперационном периоде укладывают на шину Белера. Дренажные трубки активного дренирования извлекают из раны через 2-3 суток. Со второго дня пациенты приступают к активным движениям пальцев стопы. На 5-6 день снимают гипсовую лонгету, и пациенты приступают к вертикализации и активным движениям в голеностопном суставе. Швы снимают через 14 дней после операции. К доболевой дозированной опорной нагрузке пациенты приступают через 4-6 недель после операции с вкладыванием супинатора в обувь. К полной опорной нагрузке приступают через 3 месяца. Супинатор используют в течение года. </w:t>
      </w:r>
    </w:p>
    <w:p w14:paraId="46BA3C95" w14:textId="77777777" w:rsidR="0049706D" w:rsidRPr="009A4C8E" w:rsidRDefault="0049706D">
      <w:pPr>
        <w:ind w:firstLine="709"/>
        <w:jc w:val="both"/>
        <w:rPr>
          <w:rFonts w:ascii="Times New Roman" w:eastAsia="Times New Roman" w:hAnsi="Times New Roman" w:cs="Times New Roman"/>
          <w:b/>
          <w:sz w:val="28"/>
          <w:szCs w:val="28"/>
        </w:rPr>
      </w:pPr>
    </w:p>
    <w:p w14:paraId="71B2EB21" w14:textId="59FE2311" w:rsidR="0049706D" w:rsidRPr="009A4C8E" w:rsidRDefault="00050246">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w:t>
      </w:r>
      <w:r w:rsidR="0079094F" w:rsidRPr="009A4C8E">
        <w:rPr>
          <w:rFonts w:ascii="Times New Roman" w:eastAsia="Times New Roman" w:hAnsi="Times New Roman" w:cs="Times New Roman"/>
          <w:b/>
          <w:sz w:val="28"/>
          <w:szCs w:val="28"/>
        </w:rPr>
        <w:t>4</w:t>
      </w:r>
      <w:r w:rsidR="00B25989" w:rsidRPr="009A4C8E">
        <w:rPr>
          <w:rFonts w:ascii="Times New Roman" w:eastAsia="Times New Roman" w:hAnsi="Times New Roman" w:cs="Times New Roman"/>
          <w:b/>
          <w:sz w:val="28"/>
          <w:szCs w:val="28"/>
        </w:rPr>
        <w:t xml:space="preserve"> Методика обследования пациентов</w:t>
      </w:r>
    </w:p>
    <w:p w14:paraId="4B79023E" w14:textId="77777777"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Обследование проводилось на основе общепринятых принципов исследования стопы. Использованы клинический, рентгенографический, УЗИ допплерографический, КТ исследование и статистический метод обработки материала. </w:t>
      </w:r>
    </w:p>
    <w:p w14:paraId="7C57D55E" w14:textId="65ED94FA" w:rsidR="0049706D" w:rsidRPr="009A4C8E" w:rsidRDefault="00B25989">
      <w:pPr>
        <w:ind w:firstLine="709"/>
        <w:jc w:val="both"/>
        <w:rPr>
          <w:rFonts w:ascii="Times New Roman" w:eastAsia="Times New Roman" w:hAnsi="Times New Roman" w:cs="Times New Roman"/>
          <w:i/>
          <w:iCs/>
          <w:sz w:val="28"/>
          <w:szCs w:val="28"/>
        </w:rPr>
      </w:pPr>
      <w:r w:rsidRPr="009A4C8E">
        <w:rPr>
          <w:rFonts w:ascii="Times New Roman" w:eastAsia="Times New Roman" w:hAnsi="Times New Roman" w:cs="Times New Roman"/>
          <w:i/>
          <w:iCs/>
          <w:sz w:val="28"/>
          <w:szCs w:val="28"/>
        </w:rPr>
        <w:t xml:space="preserve">Клинико-анамнестическое обследование </w:t>
      </w:r>
    </w:p>
    <w:p w14:paraId="50A176FA" w14:textId="66793733"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Всем респондентам проводилось полное клинико-анамнестическое обследование. При осмотре особое внимание уделяли форме (вальгус/варус, плоскостопие) и состоянию мягких тканей заднего отдела стопы, а именно</w:t>
      </w:r>
      <w:r w:rsidR="00EF7E5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локализации и распространённости кровоизлияния, отека, наличию повреждений кожи, фликтен с участками некроза кожи. Пальпаторно определяли интенсивность и локализацию болезненности, крепитацию костных фрагментов, наличие свободного пространства под наружной лодыжкой, состояние пульса на артериях стопы и капиллярной реакции в ногтевых ложах пальцев стопы. Тяжесть повреждения мягких тканей и определение риска развития послеоперационных осложнений проводилось по шкалам А, В, С, D, E, F Лантуха Т.А. [</w:t>
      </w:r>
      <w:r w:rsidR="003F45BE" w:rsidRPr="009A4C8E">
        <w:rPr>
          <w:rFonts w:ascii="Times New Roman" w:eastAsia="Times New Roman" w:hAnsi="Times New Roman" w:cs="Times New Roman"/>
          <w:sz w:val="28"/>
          <w:szCs w:val="28"/>
        </w:rPr>
        <w:t>112</w:t>
      </w:r>
      <w:r w:rsidRPr="009A4C8E">
        <w:rPr>
          <w:rFonts w:ascii="Times New Roman" w:eastAsia="Times New Roman" w:hAnsi="Times New Roman" w:cs="Times New Roman"/>
          <w:sz w:val="28"/>
          <w:szCs w:val="28"/>
        </w:rPr>
        <w:t>]</w:t>
      </w:r>
    </w:p>
    <w:p w14:paraId="5D5E2A2A" w14:textId="0D2A55B4"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процессе дальнейшего наблюдения после выписки из стационара через 3-6-12 месяцев и </w:t>
      </w:r>
      <w:r w:rsidR="00EF7E51" w:rsidRPr="009A4C8E">
        <w:rPr>
          <w:rFonts w:ascii="Times New Roman" w:eastAsia="Times New Roman" w:hAnsi="Times New Roman" w:cs="Times New Roman"/>
          <w:sz w:val="28"/>
          <w:szCs w:val="28"/>
        </w:rPr>
        <w:t xml:space="preserve">в </w:t>
      </w:r>
      <w:r w:rsidRPr="009A4C8E">
        <w:rPr>
          <w:rFonts w:ascii="Times New Roman" w:eastAsia="Times New Roman" w:hAnsi="Times New Roman" w:cs="Times New Roman"/>
          <w:sz w:val="28"/>
          <w:szCs w:val="28"/>
        </w:rPr>
        <w:t>более отдаленные сроки определяли наличие болезненности и ее локализацию, отек</w:t>
      </w:r>
      <w:r w:rsidR="00EF7E51"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 xml:space="preserve">, состояние послеоперационного рубца, наличие деформации заднего отдела стопы, состояние продольного свода, сохранность чувствительности кожи, выстояние элементов металлоконструкции. Определялась амплитуда пассивных и активных движений в голеностопном и подтаранном суставах, производилась фотосъемка подтаранного сустава, антропометрических характеристик пяточной кости, производили рентгенографию стопы в боковой проекции и пяточной кости в аксиальной </w:t>
      </w:r>
      <w:r w:rsidR="004A1A2D" w:rsidRPr="009A4C8E">
        <w:rPr>
          <w:rFonts w:ascii="Times New Roman" w:eastAsia="Times New Roman" w:hAnsi="Times New Roman" w:cs="Times New Roman"/>
          <w:sz w:val="28"/>
          <w:szCs w:val="28"/>
        </w:rPr>
        <w:t xml:space="preserve">проекции </w:t>
      </w:r>
      <w:r w:rsidRPr="009A4C8E">
        <w:rPr>
          <w:rFonts w:ascii="Times New Roman" w:eastAsia="Times New Roman" w:hAnsi="Times New Roman" w:cs="Times New Roman"/>
          <w:sz w:val="28"/>
          <w:szCs w:val="28"/>
        </w:rPr>
        <w:t xml:space="preserve">по Harris. </w:t>
      </w:r>
    </w:p>
    <w:p w14:paraId="008462D5" w14:textId="03EC8E07" w:rsidR="0049706D" w:rsidRPr="009A4C8E" w:rsidRDefault="00BD29D4">
      <w:pPr>
        <w:ind w:firstLine="709"/>
        <w:jc w:val="both"/>
        <w:rPr>
          <w:rFonts w:ascii="Times New Roman" w:eastAsia="Times New Roman" w:hAnsi="Times New Roman" w:cs="Times New Roman"/>
          <w:i/>
          <w:iCs/>
          <w:sz w:val="28"/>
          <w:szCs w:val="28"/>
        </w:rPr>
      </w:pPr>
      <w:r w:rsidRPr="009A4C8E">
        <w:rPr>
          <w:rFonts w:ascii="Times New Roman" w:eastAsia="Times New Roman" w:hAnsi="Times New Roman" w:cs="Times New Roman"/>
          <w:i/>
          <w:iCs/>
          <w:sz w:val="28"/>
          <w:szCs w:val="28"/>
        </w:rPr>
        <w:t>И</w:t>
      </w:r>
      <w:r w:rsidR="00B25989" w:rsidRPr="009A4C8E">
        <w:rPr>
          <w:rFonts w:ascii="Times New Roman" w:eastAsia="Times New Roman" w:hAnsi="Times New Roman" w:cs="Times New Roman"/>
          <w:i/>
          <w:iCs/>
          <w:sz w:val="28"/>
          <w:szCs w:val="28"/>
        </w:rPr>
        <w:t>нструментальное исследование</w:t>
      </w:r>
    </w:p>
    <w:p w14:paraId="71D0231F" w14:textId="0BE11E4C"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пред- и послеоперационных рентгенограммах в боковой проекции определялся суставно-бугорковый угол Белера (рис</w:t>
      </w:r>
      <w:r w:rsidR="0018000F" w:rsidRPr="009A4C8E">
        <w:rPr>
          <w:rFonts w:ascii="Times New Roman" w:eastAsia="Times New Roman" w:hAnsi="Times New Roman" w:cs="Times New Roman"/>
          <w:sz w:val="28"/>
          <w:szCs w:val="28"/>
        </w:rPr>
        <w:t>унок</w:t>
      </w:r>
      <w:r w:rsidR="00934648" w:rsidRPr="009A4C8E">
        <w:rPr>
          <w:rFonts w:ascii="Times New Roman" w:eastAsia="Times New Roman" w:hAnsi="Times New Roman" w:cs="Times New Roman"/>
          <w:sz w:val="28"/>
          <w:szCs w:val="28"/>
        </w:rPr>
        <w:t xml:space="preserve"> 8</w:t>
      </w:r>
      <w:r w:rsidRPr="009A4C8E">
        <w:rPr>
          <w:rFonts w:ascii="Times New Roman" w:eastAsia="Times New Roman" w:hAnsi="Times New Roman" w:cs="Times New Roman"/>
          <w:sz w:val="28"/>
          <w:szCs w:val="28"/>
        </w:rPr>
        <w:t xml:space="preserve">) путем проведения </w:t>
      </w:r>
    </w:p>
    <w:p w14:paraId="58E060BC" w14:textId="3553FD07" w:rsidR="0049706D" w:rsidRPr="009A4C8E" w:rsidRDefault="00B25989">
      <w:pPr>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линии от верхней точки передней и задней точки суставной поверхности и линии, проходящей вдоль верхней поверхности пяточного бугра. В норме угол </w:t>
      </w:r>
      <w:r w:rsidR="004A1A2D" w:rsidRPr="009A4C8E">
        <w:rPr>
          <w:rFonts w:ascii="Times New Roman" w:eastAsia="Times New Roman" w:hAnsi="Times New Roman" w:cs="Times New Roman"/>
          <w:sz w:val="28"/>
          <w:szCs w:val="28"/>
        </w:rPr>
        <w:t xml:space="preserve">должен быть </w:t>
      </w:r>
      <w:r w:rsidRPr="009A4C8E">
        <w:rPr>
          <w:rFonts w:ascii="Times New Roman" w:eastAsia="Times New Roman" w:hAnsi="Times New Roman" w:cs="Times New Roman"/>
          <w:sz w:val="28"/>
          <w:szCs w:val="28"/>
        </w:rPr>
        <w:t xml:space="preserve">равен от 20° до 40°. При импрессионных переломах пяточной кости угол уменьшается до 0º и иногда становится отрицательным. </w:t>
      </w:r>
    </w:p>
    <w:p w14:paraId="32EBF712" w14:textId="77777777" w:rsidR="0049706D" w:rsidRPr="009A4C8E" w:rsidRDefault="00B25989" w:rsidP="008E7C2D">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4A24834B" wp14:editId="75CDBB92">
            <wp:extent cx="4731385" cy="2625090"/>
            <wp:effectExtent l="0" t="0" r="0" b="0"/>
            <wp:docPr id="170" name="image69.png"/>
            <wp:cNvGraphicFramePr/>
            <a:graphic xmlns:a="http://schemas.openxmlformats.org/drawingml/2006/main">
              <a:graphicData uri="http://schemas.openxmlformats.org/drawingml/2006/picture">
                <pic:pic xmlns:pic="http://schemas.openxmlformats.org/drawingml/2006/picture">
                  <pic:nvPicPr>
                    <pic:cNvPr id="170" name="image69.png"/>
                    <pic:cNvPicPr preferRelativeResize="0"/>
                  </pic:nvPicPr>
                  <pic:blipFill>
                    <a:blip r:embed="rId16"/>
                    <a:srcRect l="35049" t="6122" r="5611" b="70599"/>
                    <a:stretch>
                      <a:fillRect/>
                    </a:stretch>
                  </pic:blipFill>
                  <pic:spPr>
                    <a:xfrm>
                      <a:off x="0" y="0"/>
                      <a:ext cx="4734008" cy="2626629"/>
                    </a:xfrm>
                    <a:prstGeom prst="rect">
                      <a:avLst/>
                    </a:prstGeom>
                    <a:ln>
                      <a:noFill/>
                    </a:ln>
                  </pic:spPr>
                </pic:pic>
              </a:graphicData>
            </a:graphic>
          </wp:inline>
        </w:drawing>
      </w:r>
    </w:p>
    <w:p w14:paraId="21724129" w14:textId="56E14A19" w:rsidR="0049706D" w:rsidRPr="009A4C8E" w:rsidRDefault="00934648">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8</w:t>
      </w:r>
      <w:r w:rsidR="00B25989" w:rsidRPr="009A4C8E">
        <w:rPr>
          <w:rFonts w:ascii="Times New Roman" w:eastAsia="Times New Roman" w:hAnsi="Times New Roman" w:cs="Times New Roman"/>
          <w:sz w:val="28"/>
          <w:szCs w:val="28"/>
        </w:rPr>
        <w:t xml:space="preserve"> – Методика определения угла Белера</w:t>
      </w:r>
    </w:p>
    <w:p w14:paraId="373A90A5" w14:textId="77777777" w:rsidR="0049706D" w:rsidRPr="009A4C8E" w:rsidRDefault="0049706D">
      <w:pPr>
        <w:ind w:firstLine="709"/>
        <w:jc w:val="both"/>
        <w:rPr>
          <w:rFonts w:ascii="Times New Roman" w:eastAsia="Times New Roman" w:hAnsi="Times New Roman" w:cs="Times New Roman"/>
          <w:sz w:val="28"/>
          <w:szCs w:val="28"/>
        </w:rPr>
      </w:pPr>
    </w:p>
    <w:p w14:paraId="48865CB2" w14:textId="77777777" w:rsidR="004A1A2D" w:rsidRPr="009A4C8E" w:rsidRDefault="00934648"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Угол Гиссана (рисунок 9</w:t>
      </w:r>
      <w:r w:rsidR="00B25989" w:rsidRPr="009A4C8E">
        <w:rPr>
          <w:rFonts w:ascii="Times New Roman" w:eastAsia="Times New Roman" w:hAnsi="Times New Roman" w:cs="Times New Roman"/>
          <w:sz w:val="28"/>
          <w:szCs w:val="28"/>
        </w:rPr>
        <w:t xml:space="preserve">), образованный линией задней суставной фасетки с линией пяточной борозды до переднего отростка пяточной кости, в норме </w:t>
      </w:r>
      <w:r w:rsidR="004A1A2D" w:rsidRPr="009A4C8E">
        <w:rPr>
          <w:rFonts w:ascii="Times New Roman" w:eastAsia="Times New Roman" w:hAnsi="Times New Roman" w:cs="Times New Roman"/>
          <w:sz w:val="28"/>
          <w:szCs w:val="28"/>
        </w:rPr>
        <w:t xml:space="preserve">должен быть </w:t>
      </w:r>
      <w:r w:rsidR="00B25989" w:rsidRPr="009A4C8E">
        <w:rPr>
          <w:rFonts w:ascii="Times New Roman" w:eastAsia="Times New Roman" w:hAnsi="Times New Roman" w:cs="Times New Roman"/>
          <w:sz w:val="28"/>
          <w:szCs w:val="28"/>
        </w:rPr>
        <w:t>от 94° до 136°.</w:t>
      </w:r>
    </w:p>
    <w:p w14:paraId="5CCBE01C" w14:textId="6BEEF052"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w:t>
      </w:r>
    </w:p>
    <w:p w14:paraId="146167AB" w14:textId="77777777" w:rsidR="0049706D" w:rsidRPr="009A4C8E" w:rsidRDefault="00B25989">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70A1BC62" wp14:editId="125E1317">
            <wp:extent cx="3435985" cy="2495550"/>
            <wp:effectExtent l="0" t="0" r="0" b="0"/>
            <wp:docPr id="171" name="image56.jpg"/>
            <wp:cNvGraphicFramePr/>
            <a:graphic xmlns:a="http://schemas.openxmlformats.org/drawingml/2006/main">
              <a:graphicData uri="http://schemas.openxmlformats.org/drawingml/2006/picture">
                <pic:pic xmlns:pic="http://schemas.openxmlformats.org/drawingml/2006/picture">
                  <pic:nvPicPr>
                    <pic:cNvPr id="171" name="image56.jpg"/>
                    <pic:cNvPicPr preferRelativeResize="0"/>
                  </pic:nvPicPr>
                  <pic:blipFill>
                    <a:blip r:embed="rId17"/>
                    <a:srcRect l="33167" r="33666" b="13946"/>
                    <a:stretch>
                      <a:fillRect/>
                    </a:stretch>
                  </pic:blipFill>
                  <pic:spPr>
                    <a:xfrm>
                      <a:off x="0" y="0"/>
                      <a:ext cx="3438552" cy="2497414"/>
                    </a:xfrm>
                    <a:prstGeom prst="rect">
                      <a:avLst/>
                    </a:prstGeom>
                    <a:ln>
                      <a:noFill/>
                    </a:ln>
                  </pic:spPr>
                </pic:pic>
              </a:graphicData>
            </a:graphic>
          </wp:inline>
        </w:drawing>
      </w:r>
    </w:p>
    <w:p w14:paraId="77D2C842" w14:textId="13B48ACB" w:rsidR="0049706D" w:rsidRPr="009A4C8E" w:rsidRDefault="00934648">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9</w:t>
      </w:r>
      <w:r w:rsidR="00B25989" w:rsidRPr="009A4C8E">
        <w:rPr>
          <w:rFonts w:ascii="Times New Roman" w:eastAsia="Times New Roman" w:hAnsi="Times New Roman" w:cs="Times New Roman"/>
          <w:sz w:val="28"/>
          <w:szCs w:val="28"/>
        </w:rPr>
        <w:t xml:space="preserve"> –  Метод определения угла Гиссана</w:t>
      </w:r>
    </w:p>
    <w:p w14:paraId="43A583F9" w14:textId="3E0F03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Угол наклона з</w:t>
      </w:r>
      <w:r w:rsidR="0018000F" w:rsidRPr="009A4C8E">
        <w:rPr>
          <w:rFonts w:ascii="Times New Roman" w:eastAsia="Times New Roman" w:hAnsi="Times New Roman" w:cs="Times New Roman"/>
          <w:sz w:val="28"/>
          <w:szCs w:val="28"/>
        </w:rPr>
        <w:t>адней суставной фасетки</w:t>
      </w:r>
      <w:r w:rsidR="00FF1272" w:rsidRPr="009A4C8E">
        <w:rPr>
          <w:rFonts w:ascii="Times New Roman" w:eastAsia="Times New Roman" w:hAnsi="Times New Roman" w:cs="Times New Roman"/>
          <w:sz w:val="28"/>
          <w:szCs w:val="28"/>
        </w:rPr>
        <w:t xml:space="preserve"> представлен</w:t>
      </w:r>
      <w:r w:rsidR="0018000F" w:rsidRPr="009A4C8E">
        <w:rPr>
          <w:rFonts w:ascii="Times New Roman" w:eastAsia="Times New Roman" w:hAnsi="Times New Roman" w:cs="Times New Roman"/>
          <w:sz w:val="28"/>
          <w:szCs w:val="28"/>
        </w:rPr>
        <w:t xml:space="preserve"> </w:t>
      </w:r>
      <w:r w:rsidR="00FF1272" w:rsidRPr="009A4C8E">
        <w:rPr>
          <w:rFonts w:ascii="Times New Roman" w:eastAsia="Times New Roman" w:hAnsi="Times New Roman" w:cs="Times New Roman"/>
          <w:sz w:val="28"/>
          <w:szCs w:val="28"/>
        </w:rPr>
        <w:t xml:space="preserve">на </w:t>
      </w:r>
      <w:r w:rsidR="0018000F" w:rsidRPr="009A4C8E">
        <w:rPr>
          <w:rFonts w:ascii="Times New Roman" w:eastAsia="Times New Roman" w:hAnsi="Times New Roman" w:cs="Times New Roman"/>
          <w:sz w:val="28"/>
          <w:szCs w:val="28"/>
        </w:rPr>
        <w:t>рисунк</w:t>
      </w:r>
      <w:r w:rsidR="00FF1272" w:rsidRPr="009A4C8E">
        <w:rPr>
          <w:rFonts w:ascii="Times New Roman" w:eastAsia="Times New Roman" w:hAnsi="Times New Roman" w:cs="Times New Roman"/>
          <w:sz w:val="28"/>
          <w:szCs w:val="28"/>
        </w:rPr>
        <w:t>е</w:t>
      </w:r>
      <w:r w:rsidR="00934648" w:rsidRPr="009A4C8E">
        <w:rPr>
          <w:rFonts w:ascii="Times New Roman" w:eastAsia="Times New Roman" w:hAnsi="Times New Roman" w:cs="Times New Roman"/>
          <w:sz w:val="28"/>
          <w:szCs w:val="28"/>
        </w:rPr>
        <w:t xml:space="preserve"> 10</w:t>
      </w:r>
      <w:r w:rsidRPr="009A4C8E">
        <w:rPr>
          <w:rFonts w:ascii="Times New Roman" w:eastAsia="Times New Roman" w:hAnsi="Times New Roman" w:cs="Times New Roman"/>
          <w:sz w:val="28"/>
          <w:szCs w:val="28"/>
        </w:rPr>
        <w:t xml:space="preserve">. Первая линия проводится вдоль суставной фасетки, вторая вдоль верхнего края пяточного бугра. В норме угол колеблется от 55° до 75°. </w:t>
      </w:r>
    </w:p>
    <w:p w14:paraId="6104C937" w14:textId="77777777" w:rsidR="004A1A2D" w:rsidRPr="009A4C8E" w:rsidRDefault="004A1A2D">
      <w:pPr>
        <w:ind w:firstLine="709"/>
        <w:jc w:val="both"/>
        <w:rPr>
          <w:rFonts w:ascii="Times New Roman" w:eastAsia="Times New Roman" w:hAnsi="Times New Roman" w:cs="Times New Roman"/>
          <w:sz w:val="28"/>
          <w:szCs w:val="28"/>
        </w:rPr>
      </w:pPr>
    </w:p>
    <w:p w14:paraId="3FC4C6B1" w14:textId="77777777" w:rsidR="0049706D" w:rsidRPr="009A4C8E" w:rsidRDefault="00B25989">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2902F659" wp14:editId="71B16ABA">
            <wp:extent cx="3072765" cy="2296160"/>
            <wp:effectExtent l="0" t="0" r="0" b="0"/>
            <wp:docPr id="172" name="image56.jpg"/>
            <wp:cNvGraphicFramePr/>
            <a:graphic xmlns:a="http://schemas.openxmlformats.org/drawingml/2006/main">
              <a:graphicData uri="http://schemas.openxmlformats.org/drawingml/2006/picture">
                <pic:pic xmlns:pic="http://schemas.openxmlformats.org/drawingml/2006/picture">
                  <pic:nvPicPr>
                    <pic:cNvPr id="172" name="image56.jpg"/>
                    <pic:cNvPicPr preferRelativeResize="0"/>
                  </pic:nvPicPr>
                  <pic:blipFill>
                    <a:blip r:embed="rId17"/>
                    <a:srcRect l="67027" b="12664"/>
                    <a:stretch>
                      <a:fillRect/>
                    </a:stretch>
                  </pic:blipFill>
                  <pic:spPr>
                    <a:xfrm>
                      <a:off x="0" y="0"/>
                      <a:ext cx="3076033" cy="2299042"/>
                    </a:xfrm>
                    <a:prstGeom prst="rect">
                      <a:avLst/>
                    </a:prstGeom>
                    <a:ln>
                      <a:noFill/>
                    </a:ln>
                  </pic:spPr>
                </pic:pic>
              </a:graphicData>
            </a:graphic>
          </wp:inline>
        </w:drawing>
      </w:r>
    </w:p>
    <w:p w14:paraId="7B0748F7" w14:textId="27F00E50" w:rsidR="0049706D" w:rsidRPr="009A4C8E" w:rsidRDefault="00934648">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10</w:t>
      </w:r>
      <w:r w:rsidR="00B25989" w:rsidRPr="009A4C8E">
        <w:rPr>
          <w:rFonts w:ascii="Times New Roman" w:eastAsia="Times New Roman" w:hAnsi="Times New Roman" w:cs="Times New Roman"/>
          <w:sz w:val="28"/>
          <w:szCs w:val="28"/>
        </w:rPr>
        <w:t xml:space="preserve"> – Угол наклона задней суставной фасетки</w:t>
      </w:r>
    </w:p>
    <w:p w14:paraId="618735AC" w14:textId="77777777" w:rsidR="0049706D" w:rsidRPr="009A4C8E" w:rsidRDefault="0049706D">
      <w:pPr>
        <w:ind w:firstLine="709"/>
        <w:jc w:val="both"/>
        <w:rPr>
          <w:rFonts w:ascii="Times New Roman" w:eastAsia="Times New Roman" w:hAnsi="Times New Roman" w:cs="Times New Roman"/>
          <w:sz w:val="28"/>
          <w:szCs w:val="28"/>
        </w:rPr>
      </w:pPr>
    </w:p>
    <w:p w14:paraId="1B22F0C3" w14:textId="0C1264F8"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Дли</w:t>
      </w:r>
      <w:r w:rsidR="0018000F" w:rsidRPr="009A4C8E">
        <w:rPr>
          <w:rFonts w:ascii="Times New Roman" w:eastAsia="Times New Roman" w:hAnsi="Times New Roman" w:cs="Times New Roman"/>
          <w:sz w:val="28"/>
          <w:szCs w:val="28"/>
        </w:rPr>
        <w:t>на и в</w:t>
      </w:r>
      <w:r w:rsidR="00934648" w:rsidRPr="009A4C8E">
        <w:rPr>
          <w:rFonts w:ascii="Times New Roman" w:eastAsia="Times New Roman" w:hAnsi="Times New Roman" w:cs="Times New Roman"/>
          <w:sz w:val="28"/>
          <w:szCs w:val="28"/>
        </w:rPr>
        <w:t>ысота пяточной кости (рисунок 11</w:t>
      </w:r>
      <w:r w:rsidRPr="009A4C8E">
        <w:rPr>
          <w:rFonts w:ascii="Times New Roman" w:eastAsia="Times New Roman" w:hAnsi="Times New Roman" w:cs="Times New Roman"/>
          <w:sz w:val="28"/>
          <w:szCs w:val="28"/>
        </w:rPr>
        <w:t>) измеряется на рентгенограмме стопы в боковой проекции. Длина – это расстояние от самой задней точки пяточного бугра до середины пяточно-кубовидного сустава.</w:t>
      </w:r>
    </w:p>
    <w:p w14:paraId="267B242F" w14:textId="41CABA6A"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Высот</w:t>
      </w:r>
      <w:r w:rsidR="003C4746"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задней суставной фасетки</w:t>
      </w:r>
      <w:r w:rsidR="004A1A2D"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w:t>
      </w:r>
      <w:r w:rsidR="003C4746" w:rsidRPr="009A4C8E">
        <w:rPr>
          <w:rFonts w:ascii="Times New Roman" w:eastAsia="Times New Roman" w:hAnsi="Times New Roman" w:cs="Times New Roman"/>
          <w:sz w:val="28"/>
          <w:szCs w:val="28"/>
        </w:rPr>
        <w:t>э</w:t>
      </w:r>
      <w:r w:rsidRPr="009A4C8E">
        <w:rPr>
          <w:rFonts w:ascii="Times New Roman" w:eastAsia="Times New Roman" w:hAnsi="Times New Roman" w:cs="Times New Roman"/>
          <w:sz w:val="28"/>
          <w:szCs w:val="28"/>
        </w:rPr>
        <w:t xml:space="preserve">то расстояние с высшей точки суставной фасетки перпендикулярно к линии, идущей по нижней поверхности пяточной кости. </w:t>
      </w:r>
    </w:p>
    <w:p w14:paraId="5D27F384" w14:textId="02AA3968"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Ширина пяточной кости измеряли на рентгенограмме аксиальной проекции (Harris)</w:t>
      </w:r>
      <w:r w:rsidR="004A1A2D" w:rsidRPr="009A4C8E">
        <w:rPr>
          <w:rFonts w:ascii="Times New Roman" w:eastAsia="Times New Roman" w:hAnsi="Times New Roman" w:cs="Times New Roman"/>
          <w:sz w:val="28"/>
          <w:szCs w:val="28"/>
        </w:rPr>
        <w:t xml:space="preserve"> (рисунок 11)</w:t>
      </w:r>
      <w:r w:rsidRPr="009A4C8E">
        <w:rPr>
          <w:rFonts w:ascii="Times New Roman" w:eastAsia="Times New Roman" w:hAnsi="Times New Roman" w:cs="Times New Roman"/>
          <w:sz w:val="28"/>
          <w:szCs w:val="28"/>
        </w:rPr>
        <w:t xml:space="preserve">. </w:t>
      </w:r>
      <w:r w:rsidR="004A1A2D" w:rsidRPr="009A4C8E">
        <w:rPr>
          <w:rFonts w:ascii="Times New Roman" w:eastAsia="Times New Roman" w:hAnsi="Times New Roman" w:cs="Times New Roman"/>
          <w:sz w:val="28"/>
          <w:szCs w:val="28"/>
        </w:rPr>
        <w:t xml:space="preserve"> </w:t>
      </w:r>
    </w:p>
    <w:p w14:paraId="60B603FD" w14:textId="77777777" w:rsidR="0049706D" w:rsidRPr="009A4C8E" w:rsidRDefault="0049706D">
      <w:pPr>
        <w:ind w:firstLine="709"/>
        <w:jc w:val="both"/>
        <w:rPr>
          <w:rFonts w:ascii="Times New Roman" w:eastAsia="Times New Roman" w:hAnsi="Times New Roman" w:cs="Times New Roman"/>
          <w:sz w:val="28"/>
          <w:szCs w:val="28"/>
        </w:rPr>
      </w:pPr>
    </w:p>
    <w:p w14:paraId="41C3F679" w14:textId="77777777" w:rsidR="0049706D" w:rsidRPr="009A4C8E" w:rsidRDefault="00B25989" w:rsidP="008E7C2D">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3E585CD4" wp14:editId="5EEE0336">
            <wp:extent cx="3359785" cy="3188335"/>
            <wp:effectExtent l="0" t="0" r="0" b="0"/>
            <wp:docPr id="173" name="image63.jpg"/>
            <wp:cNvGraphicFramePr/>
            <a:graphic xmlns:a="http://schemas.openxmlformats.org/drawingml/2006/main">
              <a:graphicData uri="http://schemas.openxmlformats.org/drawingml/2006/picture">
                <pic:pic xmlns:pic="http://schemas.openxmlformats.org/drawingml/2006/picture">
                  <pic:nvPicPr>
                    <pic:cNvPr id="173" name="image63.jpg"/>
                    <pic:cNvPicPr preferRelativeResize="0"/>
                  </pic:nvPicPr>
                  <pic:blipFill>
                    <a:blip r:embed="rId18"/>
                    <a:srcRect r="33898" b="28139"/>
                    <a:stretch>
                      <a:fillRect/>
                    </a:stretch>
                  </pic:blipFill>
                  <pic:spPr>
                    <a:xfrm>
                      <a:off x="0" y="0"/>
                      <a:ext cx="3361176" cy="3190155"/>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6BFE126B" wp14:editId="0D1590FB">
            <wp:extent cx="2115820" cy="3189605"/>
            <wp:effectExtent l="0" t="0" r="0" b="0"/>
            <wp:docPr id="174" name="image63.jpg"/>
            <wp:cNvGraphicFramePr/>
            <a:graphic xmlns:a="http://schemas.openxmlformats.org/drawingml/2006/main">
              <a:graphicData uri="http://schemas.openxmlformats.org/drawingml/2006/picture">
                <pic:pic xmlns:pic="http://schemas.openxmlformats.org/drawingml/2006/picture">
                  <pic:nvPicPr>
                    <pic:cNvPr id="174" name="image63.jpg"/>
                    <pic:cNvPicPr preferRelativeResize="0"/>
                  </pic:nvPicPr>
                  <pic:blipFill>
                    <a:blip r:embed="rId18"/>
                    <a:srcRect l="67213" b="28109"/>
                    <a:stretch>
                      <a:fillRect/>
                    </a:stretch>
                  </pic:blipFill>
                  <pic:spPr>
                    <a:xfrm>
                      <a:off x="0" y="0"/>
                      <a:ext cx="2114803" cy="3188025"/>
                    </a:xfrm>
                    <a:prstGeom prst="rect">
                      <a:avLst/>
                    </a:prstGeom>
                  </pic:spPr>
                </pic:pic>
              </a:graphicData>
            </a:graphic>
          </wp:inline>
        </w:drawing>
      </w:r>
    </w:p>
    <w:p w14:paraId="15D35993" w14:textId="516BEEF4" w:rsidR="0049706D" w:rsidRPr="009A4C8E" w:rsidRDefault="00934648">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11</w:t>
      </w:r>
      <w:r w:rsidR="00B25989" w:rsidRPr="009A4C8E">
        <w:rPr>
          <w:rFonts w:ascii="Times New Roman" w:eastAsia="Times New Roman" w:hAnsi="Times New Roman" w:cs="Times New Roman"/>
          <w:sz w:val="28"/>
          <w:szCs w:val="28"/>
        </w:rPr>
        <w:t xml:space="preserve"> – Высота пяточной кости</w:t>
      </w:r>
      <w:r w:rsidR="004A1A2D" w:rsidRPr="009A4C8E">
        <w:rPr>
          <w:rFonts w:ascii="Times New Roman" w:eastAsia="Times New Roman" w:hAnsi="Times New Roman" w:cs="Times New Roman"/>
          <w:sz w:val="28"/>
          <w:szCs w:val="28"/>
        </w:rPr>
        <w:t xml:space="preserve"> (1)</w:t>
      </w:r>
      <w:r w:rsidR="00B25989" w:rsidRPr="009A4C8E">
        <w:rPr>
          <w:rFonts w:ascii="Times New Roman" w:eastAsia="Times New Roman" w:hAnsi="Times New Roman" w:cs="Times New Roman"/>
          <w:sz w:val="28"/>
          <w:szCs w:val="28"/>
        </w:rPr>
        <w:t>, длина пяточной кости</w:t>
      </w:r>
      <w:r w:rsidR="004A1A2D" w:rsidRPr="009A4C8E">
        <w:rPr>
          <w:rFonts w:ascii="Times New Roman" w:eastAsia="Times New Roman" w:hAnsi="Times New Roman" w:cs="Times New Roman"/>
          <w:sz w:val="28"/>
          <w:szCs w:val="28"/>
        </w:rPr>
        <w:t xml:space="preserve"> (2)</w:t>
      </w:r>
      <w:r w:rsidR="00B25989" w:rsidRPr="009A4C8E">
        <w:rPr>
          <w:rFonts w:ascii="Times New Roman" w:eastAsia="Times New Roman" w:hAnsi="Times New Roman" w:cs="Times New Roman"/>
          <w:sz w:val="28"/>
          <w:szCs w:val="28"/>
        </w:rPr>
        <w:t xml:space="preserve">, </w:t>
      </w:r>
    </w:p>
    <w:p w14:paraId="6820192B" w14:textId="0429C4B4" w:rsidR="0049706D" w:rsidRPr="009A4C8E" w:rsidRDefault="00B25989">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ширина пяточной кости</w:t>
      </w:r>
      <w:r w:rsidR="004A1A2D" w:rsidRPr="009A4C8E">
        <w:rPr>
          <w:rFonts w:ascii="Times New Roman" w:eastAsia="Times New Roman" w:hAnsi="Times New Roman" w:cs="Times New Roman"/>
          <w:sz w:val="28"/>
          <w:szCs w:val="28"/>
        </w:rPr>
        <w:t xml:space="preserve"> (3)</w:t>
      </w:r>
    </w:p>
    <w:p w14:paraId="32726C60" w14:textId="77777777" w:rsidR="0049706D" w:rsidRPr="009A4C8E" w:rsidRDefault="0049706D">
      <w:pPr>
        <w:ind w:firstLine="709"/>
        <w:jc w:val="both"/>
        <w:rPr>
          <w:rFonts w:ascii="Times New Roman" w:eastAsia="Times New Roman" w:hAnsi="Times New Roman" w:cs="Times New Roman"/>
          <w:sz w:val="28"/>
          <w:szCs w:val="28"/>
        </w:rPr>
      </w:pPr>
    </w:p>
    <w:p w14:paraId="6AB46BF9" w14:textId="575B4CF0"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Рентгенография в проекции Бродена применялась интраоперационно как средство контроля репозиции задней суставной фасетки при остеосинтезе пяточной кости</w:t>
      </w:r>
      <w:r w:rsidR="004A1A2D" w:rsidRPr="009A4C8E">
        <w:rPr>
          <w:rFonts w:ascii="Times New Roman" w:eastAsia="Times New Roman" w:hAnsi="Times New Roman" w:cs="Times New Roman"/>
          <w:sz w:val="28"/>
          <w:szCs w:val="28"/>
        </w:rPr>
        <w:t xml:space="preserve"> (рисунок 12)</w:t>
      </w:r>
      <w:r w:rsidRPr="009A4C8E">
        <w:rPr>
          <w:rFonts w:ascii="Times New Roman" w:eastAsia="Times New Roman" w:hAnsi="Times New Roman" w:cs="Times New Roman"/>
          <w:sz w:val="28"/>
          <w:szCs w:val="28"/>
        </w:rPr>
        <w:t xml:space="preserve">. </w:t>
      </w:r>
    </w:p>
    <w:p w14:paraId="269F2C24" w14:textId="77777777" w:rsidR="0049706D" w:rsidRPr="009A4C8E" w:rsidRDefault="0049706D">
      <w:pPr>
        <w:spacing w:line="360" w:lineRule="auto"/>
        <w:ind w:firstLine="709"/>
        <w:jc w:val="both"/>
        <w:rPr>
          <w:rFonts w:ascii="Times New Roman" w:eastAsia="Times New Roman" w:hAnsi="Times New Roman" w:cs="Times New Roman"/>
          <w:sz w:val="28"/>
          <w:szCs w:val="28"/>
        </w:rPr>
      </w:pPr>
    </w:p>
    <w:p w14:paraId="436D1E25" w14:textId="77777777" w:rsidR="0049706D" w:rsidRPr="009A4C8E" w:rsidRDefault="00B25989" w:rsidP="008E7C2D">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0F679546" wp14:editId="7E04CC53">
            <wp:extent cx="4012504" cy="2655518"/>
            <wp:effectExtent l="19050" t="19050" r="26670" b="12065"/>
            <wp:docPr id="1037" name="image51.jpg"/>
            <wp:cNvGraphicFramePr/>
            <a:graphic xmlns:a="http://schemas.openxmlformats.org/drawingml/2006/main">
              <a:graphicData uri="http://schemas.openxmlformats.org/drawingml/2006/picture">
                <pic:pic xmlns:pic="http://schemas.openxmlformats.org/drawingml/2006/picture">
                  <pic:nvPicPr>
                    <pic:cNvPr id="1037" name="image51.jpg"/>
                    <pic:cNvPicPr/>
                  </pic:nvPicPr>
                  <pic:blipFill>
                    <a:blip r:embed="rId19" cstate="print"/>
                    <a:srcRect/>
                    <a:stretch>
                      <a:fillRect/>
                    </a:stretch>
                  </pic:blipFill>
                  <pic:spPr>
                    <a:xfrm>
                      <a:off x="0" y="0"/>
                      <a:ext cx="4018227" cy="2659306"/>
                    </a:xfrm>
                    <a:prstGeom prst="rect">
                      <a:avLst/>
                    </a:prstGeom>
                    <a:ln w="9525" cap="flat" cmpd="sng">
                      <a:solidFill>
                        <a:srgbClr val="000000"/>
                      </a:solidFill>
                      <a:prstDash val="solid"/>
                      <a:round/>
                      <a:headEnd type="none" w="med" len="med"/>
                      <a:tailEnd type="none" w="med" len="med"/>
                    </a:ln>
                  </pic:spPr>
                </pic:pic>
              </a:graphicData>
            </a:graphic>
          </wp:inline>
        </w:drawing>
      </w:r>
    </w:p>
    <w:p w14:paraId="4C2A4CB4" w14:textId="6F9A10C0" w:rsidR="0049706D" w:rsidRPr="009A4C8E" w:rsidRDefault="00934648" w:rsidP="008E7C2D">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12</w:t>
      </w:r>
      <w:r w:rsidR="00B25989" w:rsidRPr="009A4C8E">
        <w:rPr>
          <w:rFonts w:ascii="Times New Roman" w:eastAsia="Times New Roman" w:hAnsi="Times New Roman" w:cs="Times New Roman"/>
          <w:sz w:val="28"/>
          <w:szCs w:val="28"/>
        </w:rPr>
        <w:t xml:space="preserve"> – Рентгенография пяточной кости в проекции Бродена</w:t>
      </w:r>
    </w:p>
    <w:p w14:paraId="0DCD7860" w14:textId="77777777" w:rsidR="0049706D" w:rsidRPr="009A4C8E" w:rsidRDefault="0049706D">
      <w:pPr>
        <w:ind w:firstLine="709"/>
        <w:jc w:val="both"/>
        <w:rPr>
          <w:rFonts w:ascii="Times New Roman" w:eastAsia="Times New Roman" w:hAnsi="Times New Roman" w:cs="Times New Roman"/>
          <w:sz w:val="28"/>
          <w:szCs w:val="28"/>
        </w:rPr>
      </w:pPr>
    </w:p>
    <w:p w14:paraId="1E8FAC54" w14:textId="64A37AF6"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Всем пациентам при госпитализации производи</w:t>
      </w:r>
      <w:r w:rsidR="0018000F" w:rsidRPr="009A4C8E">
        <w:rPr>
          <w:rFonts w:ascii="Times New Roman" w:eastAsia="Times New Roman" w:hAnsi="Times New Roman" w:cs="Times New Roman"/>
          <w:sz w:val="28"/>
          <w:szCs w:val="28"/>
        </w:rPr>
        <w:t>ли ком</w:t>
      </w:r>
      <w:r w:rsidR="00934648" w:rsidRPr="009A4C8E">
        <w:rPr>
          <w:rFonts w:ascii="Times New Roman" w:eastAsia="Times New Roman" w:hAnsi="Times New Roman" w:cs="Times New Roman"/>
          <w:sz w:val="28"/>
          <w:szCs w:val="28"/>
        </w:rPr>
        <w:t>пьютерную томографию (рисунок 13</w:t>
      </w:r>
      <w:r w:rsidRPr="009A4C8E">
        <w:rPr>
          <w:rFonts w:ascii="Times New Roman" w:eastAsia="Times New Roman" w:hAnsi="Times New Roman" w:cs="Times New Roman"/>
          <w:sz w:val="28"/>
          <w:szCs w:val="28"/>
        </w:rPr>
        <w:t>).</w:t>
      </w:r>
    </w:p>
    <w:p w14:paraId="6EB11F28" w14:textId="77777777" w:rsidR="004A1A2D" w:rsidRPr="009A4C8E" w:rsidRDefault="004A1A2D" w:rsidP="00050246">
      <w:pPr>
        <w:ind w:firstLine="709"/>
        <w:jc w:val="both"/>
        <w:rPr>
          <w:rFonts w:ascii="Times New Roman" w:eastAsia="Times New Roman" w:hAnsi="Times New Roman" w:cs="Times New Roman"/>
          <w:sz w:val="28"/>
          <w:szCs w:val="28"/>
        </w:rPr>
      </w:pPr>
    </w:p>
    <w:p w14:paraId="08D2E7DD" w14:textId="4D039976" w:rsidR="0049706D" w:rsidRPr="009A4C8E" w:rsidRDefault="00547113" w:rsidP="00E3732A">
      <w:pPr>
        <w:jc w:val="center"/>
      </w:pPr>
      <w:r w:rsidRPr="009A4C8E">
        <w:rPr>
          <w:noProof/>
        </w:rPr>
        <w:drawing>
          <wp:inline distT="0" distB="0" distL="0" distR="0" wp14:anchorId="5223FECC" wp14:editId="49F2B3E5">
            <wp:extent cx="1981200" cy="25350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2972" t="23090" r="42116" b="42987"/>
                    <a:stretch/>
                  </pic:blipFill>
                  <pic:spPr bwMode="auto">
                    <a:xfrm>
                      <a:off x="0" y="0"/>
                      <a:ext cx="1992565" cy="2549627"/>
                    </a:xfrm>
                    <a:prstGeom prst="rect">
                      <a:avLst/>
                    </a:prstGeom>
                    <a:ln>
                      <a:noFill/>
                    </a:ln>
                    <a:extLst>
                      <a:ext uri="{53640926-AAD7-44D8-BBD7-CCE9431645EC}">
                        <a14:shadowObscured xmlns:a14="http://schemas.microsoft.com/office/drawing/2010/main"/>
                      </a:ext>
                    </a:extLst>
                  </pic:spPr>
                </pic:pic>
              </a:graphicData>
            </a:graphic>
          </wp:inline>
        </w:drawing>
      </w:r>
      <w:r w:rsidRPr="009A4C8E">
        <w:rPr>
          <w:noProof/>
        </w:rPr>
        <w:drawing>
          <wp:inline distT="0" distB="0" distL="0" distR="0" wp14:anchorId="7EEC4595" wp14:editId="1C4BD324">
            <wp:extent cx="1376855" cy="252248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4896" t="12258" r="35221" b="23603"/>
                    <a:stretch/>
                  </pic:blipFill>
                  <pic:spPr bwMode="auto">
                    <a:xfrm>
                      <a:off x="0" y="0"/>
                      <a:ext cx="1382979" cy="2533703"/>
                    </a:xfrm>
                    <a:prstGeom prst="rect">
                      <a:avLst/>
                    </a:prstGeom>
                    <a:ln>
                      <a:noFill/>
                    </a:ln>
                    <a:extLst>
                      <a:ext uri="{53640926-AAD7-44D8-BBD7-CCE9431645EC}">
                        <a14:shadowObscured xmlns:a14="http://schemas.microsoft.com/office/drawing/2010/main"/>
                      </a:ext>
                    </a:extLst>
                  </pic:spPr>
                </pic:pic>
              </a:graphicData>
            </a:graphic>
          </wp:inline>
        </w:drawing>
      </w:r>
      <w:r w:rsidRPr="009A4C8E">
        <w:rPr>
          <w:noProof/>
        </w:rPr>
        <w:drawing>
          <wp:inline distT="0" distB="0" distL="0" distR="0" wp14:anchorId="47F9B2B1" wp14:editId="258CF539">
            <wp:extent cx="2533114" cy="2518637"/>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3993" t="28791" r="37947" b="21608"/>
                    <a:stretch/>
                  </pic:blipFill>
                  <pic:spPr bwMode="auto">
                    <a:xfrm>
                      <a:off x="0" y="0"/>
                      <a:ext cx="2560642" cy="2546007"/>
                    </a:xfrm>
                    <a:prstGeom prst="rect">
                      <a:avLst/>
                    </a:prstGeom>
                    <a:ln>
                      <a:noFill/>
                    </a:ln>
                    <a:extLst>
                      <a:ext uri="{53640926-AAD7-44D8-BBD7-CCE9431645EC}">
                        <a14:shadowObscured xmlns:a14="http://schemas.microsoft.com/office/drawing/2010/main"/>
                      </a:ext>
                    </a:extLst>
                  </pic:spPr>
                </pic:pic>
              </a:graphicData>
            </a:graphic>
          </wp:inline>
        </w:drawing>
      </w:r>
    </w:p>
    <w:p w14:paraId="1E15B87E" w14:textId="15814723" w:rsidR="0049706D" w:rsidRPr="009A4C8E" w:rsidRDefault="0018000F">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w:t>
      </w:r>
      <w:r w:rsidR="00934648" w:rsidRPr="009A4C8E">
        <w:rPr>
          <w:rFonts w:ascii="Times New Roman" w:eastAsia="Times New Roman" w:hAnsi="Times New Roman" w:cs="Times New Roman"/>
          <w:sz w:val="28"/>
          <w:szCs w:val="28"/>
        </w:rPr>
        <w:t>3</w:t>
      </w:r>
      <w:r w:rsidR="00B25989" w:rsidRPr="009A4C8E">
        <w:rPr>
          <w:rFonts w:ascii="Times New Roman" w:eastAsia="Times New Roman" w:hAnsi="Times New Roman" w:cs="Times New Roman"/>
          <w:sz w:val="28"/>
          <w:szCs w:val="28"/>
        </w:rPr>
        <w:t xml:space="preserve"> – Сканы КТ пяточной кости </w:t>
      </w:r>
      <w:r w:rsidR="00547113" w:rsidRPr="009A4C8E">
        <w:rPr>
          <w:rFonts w:ascii="Times New Roman" w:eastAsia="Times New Roman" w:hAnsi="Times New Roman" w:cs="Times New Roman"/>
          <w:sz w:val="28"/>
          <w:szCs w:val="28"/>
        </w:rPr>
        <w:t>пациента А.</w:t>
      </w:r>
    </w:p>
    <w:p w14:paraId="42537DE2" w14:textId="77777777" w:rsidR="0049706D" w:rsidRPr="009A4C8E" w:rsidRDefault="0049706D">
      <w:pPr>
        <w:ind w:firstLine="709"/>
        <w:jc w:val="both"/>
        <w:rPr>
          <w:rFonts w:ascii="Times New Roman" w:eastAsia="Times New Roman" w:hAnsi="Times New Roman" w:cs="Times New Roman"/>
          <w:sz w:val="28"/>
          <w:szCs w:val="28"/>
        </w:rPr>
      </w:pPr>
    </w:p>
    <w:p w14:paraId="59247734" w14:textId="77777777" w:rsidR="004A1A2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сканах определяли тяжесть перелома пяточной кости в сагиттальной, горизонтальной</w:t>
      </w:r>
      <w:r w:rsidR="004A1A2D"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коронарной плоскостях. На сканах в сагиттальной плоскости определяли высоту задней суставной фасетки, наличие давления, степень смещения её в латеральной, средней и медиальной частях подтаранного сустава. На коронарном срезе определяли количество суставных фрагментов и степень их смещения. На горизонтальной плоскости определяли наличие осевой деформации варусной либо вальгусной. Построением трехмерной модели определялся тип пе</w:t>
      </w:r>
      <w:r w:rsidR="00737F57" w:rsidRPr="009A4C8E">
        <w:rPr>
          <w:rFonts w:ascii="Times New Roman" w:eastAsia="Times New Roman" w:hAnsi="Times New Roman" w:cs="Times New Roman"/>
          <w:sz w:val="28"/>
          <w:szCs w:val="28"/>
        </w:rPr>
        <w:t>релома</w:t>
      </w:r>
      <w:r w:rsidR="0062431A" w:rsidRPr="009A4C8E">
        <w:rPr>
          <w:rFonts w:ascii="Times New Roman" w:eastAsia="Times New Roman" w:hAnsi="Times New Roman" w:cs="Times New Roman"/>
          <w:sz w:val="28"/>
          <w:szCs w:val="28"/>
        </w:rPr>
        <w:t xml:space="preserve"> по Sanders R. [</w:t>
      </w:r>
      <w:r w:rsidR="00531602" w:rsidRPr="009A4C8E">
        <w:rPr>
          <w:rFonts w:ascii="Times New Roman" w:eastAsia="Times New Roman" w:hAnsi="Times New Roman" w:cs="Times New Roman"/>
          <w:sz w:val="28"/>
          <w:szCs w:val="28"/>
        </w:rPr>
        <w:t>23</w:t>
      </w:r>
      <w:r w:rsidR="00934648" w:rsidRPr="009A4C8E">
        <w:rPr>
          <w:rFonts w:ascii="Times New Roman" w:eastAsia="Times New Roman" w:hAnsi="Times New Roman" w:cs="Times New Roman"/>
          <w:sz w:val="28"/>
          <w:szCs w:val="28"/>
        </w:rPr>
        <w:t>] (рисунок 14</w:t>
      </w:r>
      <w:r w:rsidRPr="009A4C8E">
        <w:rPr>
          <w:rFonts w:ascii="Times New Roman" w:eastAsia="Times New Roman" w:hAnsi="Times New Roman" w:cs="Times New Roman"/>
          <w:sz w:val="28"/>
          <w:szCs w:val="28"/>
        </w:rPr>
        <w:t>).</w:t>
      </w:r>
    </w:p>
    <w:p w14:paraId="18112537" w14:textId="3C81C30C"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w:t>
      </w:r>
    </w:p>
    <w:p w14:paraId="64CD67D9" w14:textId="77777777" w:rsidR="0049706D" w:rsidRPr="009A4C8E" w:rsidRDefault="00B25989">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37B29795" wp14:editId="4411EB21">
            <wp:extent cx="3941071" cy="3995803"/>
            <wp:effectExtent l="0" t="0" r="2540" b="5080"/>
            <wp:docPr id="176" name="image60.gif"/>
            <wp:cNvGraphicFramePr/>
            <a:graphic xmlns:a="http://schemas.openxmlformats.org/drawingml/2006/main">
              <a:graphicData uri="http://schemas.openxmlformats.org/drawingml/2006/picture">
                <pic:pic xmlns:pic="http://schemas.openxmlformats.org/drawingml/2006/picture">
                  <pic:nvPicPr>
                    <pic:cNvPr id="176" name="image60.gif"/>
                    <pic:cNvPicPr preferRelativeResize="0"/>
                  </pic:nvPicPr>
                  <pic:blipFill>
                    <a:blip r:embed="rId23"/>
                    <a:srcRect r="17617" b="2837"/>
                    <a:stretch>
                      <a:fillRect/>
                    </a:stretch>
                  </pic:blipFill>
                  <pic:spPr>
                    <a:xfrm>
                      <a:off x="0" y="0"/>
                      <a:ext cx="3957012" cy="4011966"/>
                    </a:xfrm>
                    <a:prstGeom prst="rect">
                      <a:avLst/>
                    </a:prstGeom>
                  </pic:spPr>
                </pic:pic>
              </a:graphicData>
            </a:graphic>
          </wp:inline>
        </w:drawing>
      </w:r>
    </w:p>
    <w:p w14:paraId="3715EADD" w14:textId="27B567F3" w:rsidR="0049706D" w:rsidRPr="009A4C8E" w:rsidRDefault="00934648">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14</w:t>
      </w:r>
      <w:r w:rsidR="00B25989" w:rsidRPr="009A4C8E">
        <w:rPr>
          <w:rFonts w:ascii="Times New Roman" w:eastAsia="Times New Roman" w:hAnsi="Times New Roman" w:cs="Times New Roman"/>
          <w:sz w:val="28"/>
          <w:szCs w:val="28"/>
        </w:rPr>
        <w:t xml:space="preserve"> – Типы перелома пяточной кости по классификации Sanders</w:t>
      </w:r>
    </w:p>
    <w:p w14:paraId="35F569AA" w14:textId="77777777" w:rsidR="004A1A2D" w:rsidRPr="009A4C8E" w:rsidRDefault="004A1A2D" w:rsidP="00050246">
      <w:pPr>
        <w:ind w:firstLine="709"/>
        <w:jc w:val="both"/>
        <w:rPr>
          <w:rFonts w:ascii="Times New Roman" w:eastAsia="Times New Roman" w:hAnsi="Times New Roman" w:cs="Times New Roman"/>
          <w:sz w:val="28"/>
          <w:szCs w:val="28"/>
        </w:rPr>
      </w:pPr>
    </w:p>
    <w:p w14:paraId="66AC7918" w14:textId="77777777" w:rsidR="004A1A2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Срез пяточной кости в области таранно-пяточной суставной поверхности разделен на три равные колонны</w:t>
      </w:r>
      <w:r w:rsidR="004A1A2D"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от наружной к внутренней поверхности А, В, С. </w:t>
      </w:r>
    </w:p>
    <w:p w14:paraId="53011E7C" w14:textId="340609A3"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зависимости от прохождения линии перелома различают переломы с одной линией излома типа IIA, IIB, IIC, с двумя линиями IIIAB, IIIAC, IIIBC, с тремя линиями излома IV тип. Данная классификация хорошо оценивает тяжесть внутрисуставного перелома и получила наибольшее признание. </w:t>
      </w:r>
    </w:p>
    <w:p w14:paraId="6CFB55C8" w14:textId="124F016C"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Определение тяжести повреждения мягких тканей заднего отдела стопы при внутрисуставном переломе у каждого пациента с учетом</w:t>
      </w:r>
      <w:r w:rsidR="005D48FA" w:rsidRPr="009A4C8E">
        <w:rPr>
          <w:rFonts w:ascii="Times New Roman" w:eastAsia="Times New Roman" w:hAnsi="Times New Roman" w:cs="Times New Roman"/>
          <w:sz w:val="28"/>
          <w:szCs w:val="28"/>
        </w:rPr>
        <w:t xml:space="preserve"> их</w:t>
      </w:r>
      <w:r w:rsidRPr="009A4C8E">
        <w:rPr>
          <w:rFonts w:ascii="Times New Roman" w:eastAsia="Times New Roman" w:hAnsi="Times New Roman" w:cs="Times New Roman"/>
          <w:sz w:val="28"/>
          <w:szCs w:val="28"/>
        </w:rPr>
        <w:t xml:space="preserve"> возраста, сопутствующих заболеваний, вредных привычек производилось для </w:t>
      </w:r>
      <w:r w:rsidR="005D48FA" w:rsidRPr="009A4C8E">
        <w:rPr>
          <w:rFonts w:ascii="Times New Roman" w:eastAsia="Times New Roman" w:hAnsi="Times New Roman" w:cs="Times New Roman"/>
          <w:sz w:val="28"/>
          <w:szCs w:val="28"/>
        </w:rPr>
        <w:t>расчета</w:t>
      </w:r>
      <w:r w:rsidRPr="009A4C8E">
        <w:rPr>
          <w:rFonts w:ascii="Times New Roman" w:eastAsia="Times New Roman" w:hAnsi="Times New Roman" w:cs="Times New Roman"/>
          <w:sz w:val="28"/>
          <w:szCs w:val="28"/>
        </w:rPr>
        <w:t xml:space="preserve"> риска развития послеоперационных осложнений, котор</w:t>
      </w:r>
      <w:r w:rsidR="005D48FA" w:rsidRPr="009A4C8E">
        <w:rPr>
          <w:rFonts w:ascii="Times New Roman" w:eastAsia="Times New Roman" w:hAnsi="Times New Roman" w:cs="Times New Roman"/>
          <w:sz w:val="28"/>
          <w:szCs w:val="28"/>
        </w:rPr>
        <w:t>ые</w:t>
      </w:r>
      <w:r w:rsidRPr="009A4C8E">
        <w:rPr>
          <w:rFonts w:ascii="Times New Roman" w:eastAsia="Times New Roman" w:hAnsi="Times New Roman" w:cs="Times New Roman"/>
          <w:sz w:val="28"/>
          <w:szCs w:val="28"/>
        </w:rPr>
        <w:t xml:space="preserve"> проводил</w:t>
      </w:r>
      <w:r w:rsidR="005D48FA"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 xml:space="preserve">сь по шкалам А, В, С, D, E, F </w:t>
      </w:r>
      <w:r w:rsidR="005D48FA" w:rsidRPr="009A4C8E">
        <w:rPr>
          <w:rFonts w:ascii="Times New Roman" w:eastAsia="Times New Roman" w:hAnsi="Times New Roman" w:cs="Times New Roman"/>
          <w:sz w:val="28"/>
          <w:szCs w:val="28"/>
        </w:rPr>
        <w:t xml:space="preserve">Т.А. </w:t>
      </w:r>
      <w:r w:rsidRPr="009A4C8E">
        <w:rPr>
          <w:rFonts w:ascii="Times New Roman" w:eastAsia="Times New Roman" w:hAnsi="Times New Roman" w:cs="Times New Roman"/>
          <w:sz w:val="28"/>
          <w:szCs w:val="28"/>
        </w:rPr>
        <w:t>Лантуха [</w:t>
      </w:r>
      <w:r w:rsidR="0062431A" w:rsidRPr="009A4C8E">
        <w:rPr>
          <w:rFonts w:ascii="Times New Roman" w:eastAsia="Times New Roman" w:hAnsi="Times New Roman" w:cs="Times New Roman"/>
          <w:sz w:val="28"/>
          <w:szCs w:val="28"/>
        </w:rPr>
        <w:t>112</w:t>
      </w:r>
      <w:r w:rsidRPr="009A4C8E">
        <w:rPr>
          <w:rFonts w:ascii="Times New Roman" w:eastAsia="Times New Roman" w:hAnsi="Times New Roman" w:cs="Times New Roman"/>
          <w:sz w:val="28"/>
          <w:szCs w:val="28"/>
        </w:rPr>
        <w:t>].</w:t>
      </w:r>
    </w:p>
    <w:p w14:paraId="0116D897" w14:textId="66B23437" w:rsidR="0049706D" w:rsidRPr="009A4C8E" w:rsidRDefault="00B25989" w:rsidP="005D48F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A (Age) – возраст</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п</w:t>
      </w:r>
      <w:r w:rsidRPr="009A4C8E">
        <w:rPr>
          <w:rFonts w:ascii="Times New Roman" w:eastAsia="Times New Roman" w:hAnsi="Times New Roman" w:cs="Times New Roman"/>
          <w:sz w:val="28"/>
          <w:szCs w:val="28"/>
        </w:rPr>
        <w:t>ациенты в возрасте до 29 лет</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включительно получали 1 балл, от 30 до 44 лет</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включительно</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 2 балла, от 45 до 59 лет</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включительно</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 3 балла, от 60 лет и старше – 4 балла. Такая градация соответствует критериям возрастных групп по Всемирной организации здравоохранения (ВОЗ).</w:t>
      </w:r>
    </w:p>
    <w:p w14:paraId="647FC0F1" w14:textId="74F5FC13" w:rsidR="0049706D" w:rsidRPr="009A4C8E" w:rsidRDefault="00B25989" w:rsidP="005D48F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B (Blisters) – фликтены</w:t>
      </w:r>
      <w:r w:rsidR="005D48FA" w:rsidRPr="009A4C8E">
        <w:rPr>
          <w:rFonts w:ascii="Times New Roman" w:eastAsia="Times New Roman" w:hAnsi="Times New Roman" w:cs="Times New Roman"/>
          <w:sz w:val="28"/>
          <w:szCs w:val="28"/>
        </w:rPr>
        <w:t>: если</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н</w:t>
      </w:r>
      <w:r w:rsidRPr="009A4C8E">
        <w:rPr>
          <w:rFonts w:ascii="Times New Roman" w:eastAsia="Times New Roman" w:hAnsi="Times New Roman" w:cs="Times New Roman"/>
          <w:sz w:val="28"/>
          <w:szCs w:val="28"/>
        </w:rPr>
        <w:t>ет фликтен или их не было после перелома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то</w:t>
      </w:r>
      <w:r w:rsidRPr="009A4C8E">
        <w:rPr>
          <w:rFonts w:ascii="Times New Roman" w:eastAsia="Times New Roman" w:hAnsi="Times New Roman" w:cs="Times New Roman"/>
          <w:sz w:val="28"/>
          <w:szCs w:val="28"/>
        </w:rPr>
        <w:t xml:space="preserve"> 1 балл</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с</w:t>
      </w:r>
      <w:r w:rsidRPr="009A4C8E">
        <w:rPr>
          <w:rFonts w:ascii="Times New Roman" w:eastAsia="Times New Roman" w:hAnsi="Times New Roman" w:cs="Times New Roman"/>
          <w:sz w:val="28"/>
          <w:szCs w:val="28"/>
        </w:rPr>
        <w:t>ерозные фликтены – 2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г</w:t>
      </w:r>
      <w:r w:rsidRPr="009A4C8E">
        <w:rPr>
          <w:rFonts w:ascii="Times New Roman" w:eastAsia="Times New Roman" w:hAnsi="Times New Roman" w:cs="Times New Roman"/>
          <w:sz w:val="28"/>
          <w:szCs w:val="28"/>
        </w:rPr>
        <w:t>еморрагические фликтены – 3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г</w:t>
      </w:r>
      <w:r w:rsidRPr="009A4C8E">
        <w:rPr>
          <w:rFonts w:ascii="Times New Roman" w:eastAsia="Times New Roman" w:hAnsi="Times New Roman" w:cs="Times New Roman"/>
          <w:sz w:val="28"/>
          <w:szCs w:val="28"/>
        </w:rPr>
        <w:t>еморрагические фликтены с участками некрозов кожи – 4 балла.</w:t>
      </w:r>
    </w:p>
    <w:p w14:paraId="1419BE36" w14:textId="1176DFCB" w:rsidR="0049706D" w:rsidRPr="009A4C8E" w:rsidRDefault="00B25989" w:rsidP="005D48F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 (Comorbidities) – сопутствующие заболевания</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н</w:t>
      </w:r>
      <w:r w:rsidRPr="009A4C8E">
        <w:rPr>
          <w:rFonts w:ascii="Times New Roman" w:eastAsia="Times New Roman" w:hAnsi="Times New Roman" w:cs="Times New Roman"/>
          <w:sz w:val="28"/>
          <w:szCs w:val="28"/>
        </w:rPr>
        <w:t>ет сопутствующих заболеваний – 1 балл</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меются сопутствующие заболевания (сосудистые заболевания, сахарный диабет, иммунодефицит), но заболевания хорошо компенсированы и не требуют постоянной лекарственной терапии – 2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сть сопутствующие заболевания (сосудистые заболевания, сахарный диабет, иммунодефицит), и они требуют постоянного приема препаратов – 3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меются трофические нарушения вследствие тяжелого течения сопутствующих заболеваний (повреждение спинного мозга, крестцового сплетения, компартмент синдром) – 4 балла.</w:t>
      </w:r>
    </w:p>
    <w:p w14:paraId="3AA2E8B2" w14:textId="0AA0A021"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D (Detrimental health habits) – вредные привычки, разрушающие здоровье</w:t>
      </w:r>
      <w:r w:rsidR="005D48FA" w:rsidRPr="009A4C8E">
        <w:rPr>
          <w:rFonts w:ascii="Times New Roman" w:eastAsia="Times New Roman" w:hAnsi="Times New Roman" w:cs="Times New Roman"/>
          <w:sz w:val="28"/>
          <w:szCs w:val="28"/>
        </w:rPr>
        <w:t>: н</w:t>
      </w:r>
      <w:r w:rsidRPr="009A4C8E">
        <w:rPr>
          <w:rFonts w:ascii="Times New Roman" w:eastAsia="Times New Roman" w:hAnsi="Times New Roman" w:cs="Times New Roman"/>
          <w:sz w:val="28"/>
          <w:szCs w:val="28"/>
        </w:rPr>
        <w:t>ет вредных привычек – 1 балл</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э</w:t>
      </w:r>
      <w:r w:rsidRPr="009A4C8E">
        <w:rPr>
          <w:rFonts w:ascii="Times New Roman" w:eastAsia="Times New Roman" w:hAnsi="Times New Roman" w:cs="Times New Roman"/>
          <w:sz w:val="28"/>
          <w:szCs w:val="28"/>
        </w:rPr>
        <w:t>пизодическое табакокурение или стаж курения до 5 лет – 2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т</w:t>
      </w:r>
      <w:r w:rsidRPr="009A4C8E">
        <w:rPr>
          <w:rFonts w:ascii="Times New Roman" w:eastAsia="Times New Roman" w:hAnsi="Times New Roman" w:cs="Times New Roman"/>
          <w:sz w:val="28"/>
          <w:szCs w:val="28"/>
        </w:rPr>
        <w:t>абакокурение со стажем от 5 до 20 лет – 3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т</w:t>
      </w:r>
      <w:r w:rsidRPr="009A4C8E">
        <w:rPr>
          <w:rFonts w:ascii="Times New Roman" w:eastAsia="Times New Roman" w:hAnsi="Times New Roman" w:cs="Times New Roman"/>
          <w:sz w:val="28"/>
          <w:szCs w:val="28"/>
        </w:rPr>
        <w:t>абакокурение в течение 20 лет и больше, наркомания – 4 балла.</w:t>
      </w:r>
    </w:p>
    <w:p w14:paraId="16C5CEA8" w14:textId="7EE79584"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Е (</w:t>
      </w:r>
      <w:r w:rsidRPr="009A4C8E">
        <w:rPr>
          <w:rFonts w:ascii="Times New Roman" w:eastAsia="Times New Roman" w:hAnsi="Times New Roman" w:cs="Times New Roman"/>
          <w:sz w:val="28"/>
          <w:szCs w:val="28"/>
          <w:lang w:val="en-US"/>
        </w:rPr>
        <w:t>Energy</w:t>
      </w:r>
      <w:r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lang w:val="en-US"/>
        </w:rPr>
        <w:t>of</w:t>
      </w:r>
      <w:r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lang w:val="en-US"/>
        </w:rPr>
        <w:t>the</w:t>
      </w:r>
      <w:r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lang w:val="en-US"/>
        </w:rPr>
        <w:t>injury</w:t>
      </w:r>
      <w:r w:rsidRPr="009A4C8E">
        <w:rPr>
          <w:rFonts w:ascii="Times New Roman" w:eastAsia="Times New Roman" w:hAnsi="Times New Roman" w:cs="Times New Roman"/>
          <w:sz w:val="28"/>
          <w:szCs w:val="28"/>
        </w:rPr>
        <w:t>) – энергия</w:t>
      </w:r>
      <w:r w:rsidR="00E71A30"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травмы</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н</w:t>
      </w:r>
      <w:r w:rsidRPr="009A4C8E">
        <w:rPr>
          <w:rFonts w:ascii="Times New Roman" w:eastAsia="Times New Roman" w:hAnsi="Times New Roman" w:cs="Times New Roman"/>
          <w:sz w:val="28"/>
          <w:szCs w:val="28"/>
        </w:rPr>
        <w:t>изкоэнергетическая травма – 1 балл</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ысокоэнергетическая травма – 2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ысокоэнергетическая политравма или билатеральные переломы пяточных костей – 3 балла.</w:t>
      </w:r>
    </w:p>
    <w:p w14:paraId="3D95BC47" w14:textId="1E2F7150"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F (Fragments) – количество внутрисуставных фрагментов в соответствии с классификацией Sanders</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д</w:t>
      </w:r>
      <w:r w:rsidRPr="009A4C8E">
        <w:rPr>
          <w:rFonts w:ascii="Times New Roman" w:eastAsia="Times New Roman" w:hAnsi="Times New Roman" w:cs="Times New Roman"/>
          <w:sz w:val="28"/>
          <w:szCs w:val="28"/>
        </w:rPr>
        <w:t>ва фрагмента – 1 балл</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т</w:t>
      </w:r>
      <w:r w:rsidRPr="009A4C8E">
        <w:rPr>
          <w:rFonts w:ascii="Times New Roman" w:eastAsia="Times New Roman" w:hAnsi="Times New Roman" w:cs="Times New Roman"/>
          <w:sz w:val="28"/>
          <w:szCs w:val="28"/>
        </w:rPr>
        <w:t>ри внутрисуставных фрагмента – 2 балла</w:t>
      </w:r>
      <w:r w:rsidR="005D48F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5D48FA" w:rsidRPr="009A4C8E">
        <w:rPr>
          <w:rFonts w:ascii="Times New Roman" w:eastAsia="Times New Roman" w:hAnsi="Times New Roman" w:cs="Times New Roman"/>
          <w:sz w:val="28"/>
          <w:szCs w:val="28"/>
        </w:rPr>
        <w:t>ч</w:t>
      </w:r>
      <w:r w:rsidRPr="009A4C8E">
        <w:rPr>
          <w:rFonts w:ascii="Times New Roman" w:eastAsia="Times New Roman" w:hAnsi="Times New Roman" w:cs="Times New Roman"/>
          <w:sz w:val="28"/>
          <w:szCs w:val="28"/>
        </w:rPr>
        <w:t>етыре и более фрагментов – 3 балла.</w:t>
      </w:r>
    </w:p>
    <w:p w14:paraId="3464C0F1" w14:textId="41C85044"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Сумма баллов от 6 до 12 указывала на «зеленую зону», что свидетельствует о минимальном риске ранних послеоперационных осложнений при открытом остеосинтезе. Сумма баллов от 13 до 15 относилась к «желтой зоне», что указывает на высокий риск развития послеоперационных осложнений. В таких случаях рекомендована выжидательная тактика, включающая спадание отека заднего отдела стопы, эпителизацию ссадин, заживление ран и появление морщинистости кожи, и только после этого следует приступать к открытому остеосинтезу</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362E67" w:rsidRPr="009A4C8E">
        <w:rPr>
          <w:rFonts w:ascii="Times New Roman" w:eastAsia="Times New Roman" w:hAnsi="Times New Roman" w:cs="Times New Roman"/>
          <w:sz w:val="28"/>
          <w:szCs w:val="28"/>
        </w:rPr>
        <w:t>Э</w:t>
      </w:r>
      <w:r w:rsidRPr="009A4C8E">
        <w:rPr>
          <w:rFonts w:ascii="Times New Roman" w:eastAsia="Times New Roman" w:hAnsi="Times New Roman" w:cs="Times New Roman"/>
          <w:sz w:val="28"/>
          <w:szCs w:val="28"/>
        </w:rPr>
        <w:t>то снижает риск воспалительных осложнений. При сумме баллов более 15 устанавливается «красная зона», что означает очень высокий риск развития осложнений.</w:t>
      </w:r>
    </w:p>
    <w:p w14:paraId="184AAC87" w14:textId="3FEEF58F"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Функциональный исход лечения внутрисуставного перелома пяточной кости оценены согласно балльно-оценочной таблице заднего отдела стопы и голеностопного сустава </w:t>
      </w:r>
      <w:r w:rsidR="00C73ED6" w:rsidRPr="009A4C8E">
        <w:rPr>
          <w:rFonts w:ascii="Times New Roman" w:eastAsia="Times New Roman" w:hAnsi="Times New Roman" w:cs="Times New Roman"/>
          <w:sz w:val="28"/>
          <w:szCs w:val="28"/>
        </w:rPr>
        <w:t>AOFAS</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362E67"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интенсивность боли согласно визуально аналоговой шкале VAS</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362E67" w:rsidRPr="009A4C8E">
        <w:rPr>
          <w:rFonts w:ascii="Times New Roman" w:eastAsia="Times New Roman" w:hAnsi="Times New Roman" w:cs="Times New Roman"/>
          <w:sz w:val="28"/>
          <w:szCs w:val="28"/>
        </w:rPr>
        <w:t>п</w:t>
      </w:r>
      <w:r w:rsidRPr="009A4C8E">
        <w:rPr>
          <w:rFonts w:ascii="Times New Roman" w:eastAsia="Times New Roman" w:hAnsi="Times New Roman" w:cs="Times New Roman"/>
          <w:sz w:val="28"/>
          <w:szCs w:val="28"/>
        </w:rPr>
        <w:t>ри отсутствии боли 1</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2 балла, незначительная боль – 3</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4, умеренная – 5</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6, сильная – 7</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8, очень сильная 9</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10.</w:t>
      </w:r>
      <w:r w:rsidR="00362E67" w:rsidRPr="009A4C8E">
        <w:rPr>
          <w:rFonts w:ascii="Times New Roman" w:eastAsia="Times New Roman" w:hAnsi="Times New Roman" w:cs="Times New Roman"/>
          <w:sz w:val="28"/>
          <w:szCs w:val="28"/>
        </w:rPr>
        <w:t xml:space="preserve"> </w:t>
      </w:r>
    </w:p>
    <w:p w14:paraId="03C97BC2" w14:textId="50133C75"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Исход лечения считался отличным у пациентов при сумме баллов от 90 до 100, у которых отсутствовали жалобы на наличие боли в стопе, восстановлена прежняя антропометрия пяточной кости, углы Белера, Гиссана, наклона задней суставной фасетки, высот</w:t>
      </w:r>
      <w:r w:rsidR="00362E67"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ширин</w:t>
      </w:r>
      <w:r w:rsidR="00362E67"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пяточной кости и прежняя неограниченная активность</w:t>
      </w:r>
      <w:r w:rsidR="00362E67" w:rsidRPr="009A4C8E">
        <w:rPr>
          <w:rFonts w:ascii="Times New Roman" w:eastAsia="Times New Roman" w:hAnsi="Times New Roman" w:cs="Times New Roman"/>
          <w:sz w:val="28"/>
          <w:szCs w:val="28"/>
        </w:rPr>
        <w:t>, при этом</w:t>
      </w:r>
      <w:r w:rsidRPr="009A4C8E">
        <w:rPr>
          <w:rFonts w:ascii="Times New Roman" w:eastAsia="Times New Roman" w:hAnsi="Times New Roman" w:cs="Times New Roman"/>
          <w:sz w:val="28"/>
          <w:szCs w:val="28"/>
        </w:rPr>
        <w:t xml:space="preserve"> </w:t>
      </w:r>
      <w:r w:rsidR="00362E67" w:rsidRPr="009A4C8E">
        <w:rPr>
          <w:rFonts w:ascii="Times New Roman" w:eastAsia="Times New Roman" w:hAnsi="Times New Roman" w:cs="Times New Roman"/>
          <w:sz w:val="28"/>
          <w:szCs w:val="28"/>
        </w:rPr>
        <w:t>н</w:t>
      </w:r>
      <w:r w:rsidRPr="009A4C8E">
        <w:rPr>
          <w:rFonts w:ascii="Times New Roman" w:eastAsia="Times New Roman" w:hAnsi="Times New Roman" w:cs="Times New Roman"/>
          <w:sz w:val="28"/>
          <w:szCs w:val="28"/>
        </w:rPr>
        <w:t xml:space="preserve">ет необходимости в использовании обезболивающих препаратов, ортопедических изделий. </w:t>
      </w:r>
    </w:p>
    <w:p w14:paraId="639D643E" w14:textId="401EB5F3"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группу с хорошим исходом отнесены пациенты с суммой баллов от 80 до 89, у которых возникает случайный умеренный болевой синдром</w:t>
      </w:r>
      <w:r w:rsidR="00362E67"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нет необходимости в приеме обезболивающих препаратов, использовании ортопедических изделий. Активность и адаптация стопы не ограничены. </w:t>
      </w:r>
    </w:p>
    <w:p w14:paraId="281B8327" w14:textId="048692E3"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Удовлетворительный исход лечения оценивали при сумме баллов от 70 до 79, когда пациенты предъявляли жалобы на ежедневный умеренный болевой синдром после физической нагрузки в конце дня, после ходьбы в течение дня. Есть эпизодическая потребность в приеме обезболивающих препаратов, ношение ортопедических изделий. </w:t>
      </w:r>
      <w:r w:rsidR="00362E67" w:rsidRPr="009A4C8E">
        <w:rPr>
          <w:rFonts w:ascii="Times New Roman" w:eastAsia="Times New Roman" w:hAnsi="Times New Roman" w:cs="Times New Roman"/>
          <w:sz w:val="28"/>
          <w:szCs w:val="28"/>
        </w:rPr>
        <w:t>Наблюдаются н</w:t>
      </w:r>
      <w:r w:rsidRPr="009A4C8E">
        <w:rPr>
          <w:rFonts w:ascii="Times New Roman" w:eastAsia="Times New Roman" w:hAnsi="Times New Roman" w:cs="Times New Roman"/>
          <w:sz w:val="28"/>
          <w:szCs w:val="28"/>
        </w:rPr>
        <w:t>екоторые ограничения активности</w:t>
      </w:r>
      <w:r w:rsidR="00362E67"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снижен</w:t>
      </w:r>
      <w:r w:rsidR="00362E67" w:rsidRPr="009A4C8E">
        <w:rPr>
          <w:rFonts w:ascii="Times New Roman" w:eastAsia="Times New Roman" w:hAnsi="Times New Roman" w:cs="Times New Roman"/>
          <w:sz w:val="28"/>
          <w:szCs w:val="28"/>
        </w:rPr>
        <w:t>ие</w:t>
      </w:r>
      <w:r w:rsidRPr="009A4C8E">
        <w:rPr>
          <w:rFonts w:ascii="Times New Roman" w:eastAsia="Times New Roman" w:hAnsi="Times New Roman" w:cs="Times New Roman"/>
          <w:sz w:val="28"/>
          <w:szCs w:val="28"/>
        </w:rPr>
        <w:t xml:space="preserve"> адаптаци</w:t>
      </w:r>
      <w:r w:rsidR="00362E67"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 xml:space="preserve"> стопы. </w:t>
      </w:r>
    </w:p>
    <w:p w14:paraId="428346D6" w14:textId="1368685E" w:rsidR="0049706D" w:rsidRPr="009A4C8E" w:rsidRDefault="00B25989" w:rsidP="00050246">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группу с неудовлетворительным исходом включены пациенты с суммой баллов ниже 70, у которых имеется постоянная болезненность, плоскостопие, деформация заднего отдела стопы, импинджмент</w:t>
      </w:r>
      <w:r w:rsidR="00362E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синдром, остеомиелит, трофические язвы. </w:t>
      </w:r>
      <w:r w:rsidR="00362E67" w:rsidRPr="009A4C8E">
        <w:rPr>
          <w:rFonts w:ascii="Times New Roman" w:eastAsia="Times New Roman" w:hAnsi="Times New Roman" w:cs="Times New Roman"/>
          <w:sz w:val="28"/>
          <w:szCs w:val="28"/>
        </w:rPr>
        <w:t>Пациенты н</w:t>
      </w:r>
      <w:r w:rsidRPr="009A4C8E">
        <w:rPr>
          <w:rFonts w:ascii="Times New Roman" w:eastAsia="Times New Roman" w:hAnsi="Times New Roman" w:cs="Times New Roman"/>
          <w:sz w:val="28"/>
          <w:szCs w:val="28"/>
        </w:rPr>
        <w:t>уждаются в дополнительной опоре на костыли, ортез</w:t>
      </w:r>
      <w:r w:rsidR="00362E67" w:rsidRPr="009A4C8E">
        <w:rPr>
          <w:rFonts w:ascii="Times New Roman" w:eastAsia="Times New Roman" w:hAnsi="Times New Roman" w:cs="Times New Roman"/>
          <w:sz w:val="28"/>
          <w:szCs w:val="28"/>
        </w:rPr>
        <w:t xml:space="preserve"> и </w:t>
      </w:r>
      <w:r w:rsidRPr="009A4C8E">
        <w:rPr>
          <w:rFonts w:ascii="Times New Roman" w:eastAsia="Times New Roman" w:hAnsi="Times New Roman" w:cs="Times New Roman"/>
          <w:sz w:val="28"/>
          <w:szCs w:val="28"/>
        </w:rPr>
        <w:t xml:space="preserve">в приеме обезболивающих препаратов, </w:t>
      </w:r>
      <w:r w:rsidR="00362E67" w:rsidRPr="009A4C8E">
        <w:rPr>
          <w:rFonts w:ascii="Times New Roman" w:eastAsia="Times New Roman" w:hAnsi="Times New Roman" w:cs="Times New Roman"/>
          <w:sz w:val="28"/>
          <w:szCs w:val="28"/>
        </w:rPr>
        <w:t xml:space="preserve">они </w:t>
      </w:r>
      <w:r w:rsidRPr="009A4C8E">
        <w:rPr>
          <w:rFonts w:ascii="Times New Roman" w:eastAsia="Times New Roman" w:hAnsi="Times New Roman" w:cs="Times New Roman"/>
          <w:sz w:val="28"/>
          <w:szCs w:val="28"/>
        </w:rPr>
        <w:t xml:space="preserve">нетрудоспособны.     </w:t>
      </w:r>
    </w:p>
    <w:p w14:paraId="41414726" w14:textId="77777777" w:rsidR="0049706D" w:rsidRPr="009A4C8E" w:rsidRDefault="0049706D">
      <w:pPr>
        <w:rPr>
          <w:rFonts w:ascii="Times New Roman" w:eastAsia="Times New Roman" w:hAnsi="Times New Roman" w:cs="Times New Roman"/>
          <w:b/>
          <w:sz w:val="28"/>
          <w:szCs w:val="28"/>
        </w:rPr>
      </w:pPr>
    </w:p>
    <w:p w14:paraId="502F954A" w14:textId="1ED38C7F" w:rsidR="00AE481A" w:rsidRPr="009A4C8E" w:rsidRDefault="002736EE" w:rsidP="00BD29D4">
      <w:pPr>
        <w:ind w:firstLine="567"/>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2.</w:t>
      </w:r>
      <w:r w:rsidR="0079094F" w:rsidRPr="009A4C8E">
        <w:rPr>
          <w:rFonts w:ascii="Times New Roman" w:eastAsia="Times New Roman" w:hAnsi="Times New Roman" w:cs="Times New Roman"/>
          <w:b/>
          <w:sz w:val="28"/>
          <w:szCs w:val="28"/>
        </w:rPr>
        <w:t>5</w:t>
      </w:r>
      <w:r w:rsidRPr="009A4C8E">
        <w:rPr>
          <w:rFonts w:ascii="Times New Roman" w:eastAsia="Times New Roman" w:hAnsi="Times New Roman" w:cs="Times New Roman"/>
          <w:b/>
          <w:sz w:val="28"/>
          <w:szCs w:val="28"/>
        </w:rPr>
        <w:t xml:space="preserve"> </w:t>
      </w:r>
      <w:r w:rsidR="00B25989" w:rsidRPr="009A4C8E">
        <w:rPr>
          <w:rFonts w:ascii="Times New Roman" w:eastAsia="Times New Roman" w:hAnsi="Times New Roman" w:cs="Times New Roman"/>
          <w:b/>
          <w:sz w:val="28"/>
          <w:szCs w:val="28"/>
        </w:rPr>
        <w:t>Статистическая обработка материала</w:t>
      </w:r>
    </w:p>
    <w:p w14:paraId="576979EC" w14:textId="77777777" w:rsidR="00FF21BC" w:rsidRPr="009A4C8E" w:rsidRDefault="00FF21BC" w:rsidP="00AE481A">
      <w:pPr>
        <w:ind w:firstLine="709"/>
        <w:rPr>
          <w:rFonts w:ascii="Times New Roman" w:eastAsia="Times New Roman" w:hAnsi="Times New Roman" w:cs="Times New Roman"/>
          <w:b/>
          <w:sz w:val="28"/>
          <w:szCs w:val="28"/>
        </w:rPr>
      </w:pPr>
    </w:p>
    <w:p w14:paraId="18586D86" w14:textId="1601A78F" w:rsidR="0093352A" w:rsidRPr="009A4C8E" w:rsidRDefault="009332F1" w:rsidP="0093352A">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Статистическая обработка данных</w:t>
      </w:r>
      <w:r w:rsidR="00362E67" w:rsidRPr="009A4C8E">
        <w:rPr>
          <w:rFonts w:ascii="Times New Roman" w:eastAsia="Times New Roman" w:hAnsi="Times New Roman" w:cs="Times New Roman"/>
          <w:sz w:val="28"/>
          <w:szCs w:val="28"/>
        </w:rPr>
        <w:t xml:space="preserve"> исследования</w:t>
      </w:r>
      <w:r w:rsidRPr="009A4C8E">
        <w:rPr>
          <w:rFonts w:ascii="Times New Roman" w:eastAsia="Times New Roman" w:hAnsi="Times New Roman" w:cs="Times New Roman"/>
          <w:sz w:val="28"/>
          <w:szCs w:val="28"/>
        </w:rPr>
        <w:t xml:space="preserve"> выполнена с использованием программного пакета Statistica. </w:t>
      </w:r>
      <w:r w:rsidR="0093352A" w:rsidRPr="009A4C8E">
        <w:rPr>
          <w:rFonts w:ascii="Times New Roman" w:eastAsia="Times New Roman" w:hAnsi="Times New Roman" w:cs="Times New Roman"/>
          <w:sz w:val="28"/>
          <w:szCs w:val="28"/>
        </w:rPr>
        <w:t xml:space="preserve">Расчёт объёма выборки выполнен с </w:t>
      </w:r>
      <w:r w:rsidR="00362E67" w:rsidRPr="009A4C8E">
        <w:rPr>
          <w:rFonts w:ascii="Times New Roman" w:eastAsia="Times New Roman" w:hAnsi="Times New Roman" w:cs="Times New Roman"/>
          <w:sz w:val="28"/>
          <w:szCs w:val="28"/>
        </w:rPr>
        <w:t>применением</w:t>
      </w:r>
      <w:r w:rsidR="0093352A" w:rsidRPr="009A4C8E">
        <w:rPr>
          <w:rFonts w:ascii="Times New Roman" w:eastAsia="Times New Roman" w:hAnsi="Times New Roman" w:cs="Times New Roman"/>
          <w:sz w:val="28"/>
          <w:szCs w:val="28"/>
        </w:rPr>
        <w:t xml:space="preserve"> программы G*Power 3.1</w:t>
      </w:r>
      <w:r w:rsidR="00934648" w:rsidRPr="009A4C8E">
        <w:rPr>
          <w:rFonts w:ascii="Times New Roman" w:eastAsia="Times New Roman" w:hAnsi="Times New Roman" w:cs="Times New Roman"/>
          <w:sz w:val="28"/>
          <w:szCs w:val="28"/>
        </w:rPr>
        <w:t xml:space="preserve"> (рисунок 15</w:t>
      </w:r>
      <w:r w:rsidR="00BD29D4" w:rsidRPr="009A4C8E">
        <w:rPr>
          <w:rFonts w:ascii="Times New Roman" w:eastAsia="Times New Roman" w:hAnsi="Times New Roman" w:cs="Times New Roman"/>
          <w:sz w:val="28"/>
          <w:szCs w:val="28"/>
        </w:rPr>
        <w:t>)</w:t>
      </w:r>
      <w:r w:rsidR="0093352A" w:rsidRPr="009A4C8E">
        <w:rPr>
          <w:rFonts w:ascii="Times New Roman" w:eastAsia="Times New Roman" w:hAnsi="Times New Roman" w:cs="Times New Roman"/>
          <w:sz w:val="28"/>
          <w:szCs w:val="28"/>
        </w:rPr>
        <w:t>. При уровне значимости α = 0,05, мощности исследования 1–β = 0,80 и ожидаемом среднем эффекте (Cohen’s d = 0,8) минимально необходимый объём выборки составил не менее 26 пациентов в каждой группе. Фактический объём выборки (29 пациентов в основной группе и 30 пациентов в контрольной группе) является достаточным для проведения статистически корректного сравнительного анализа.</w:t>
      </w:r>
    </w:p>
    <w:p w14:paraId="25A26F7C" w14:textId="3B11B34A" w:rsidR="00BD29D4" w:rsidRPr="009A4C8E" w:rsidRDefault="00BD29D4" w:rsidP="00362E67">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color w:val="222222"/>
          <w:sz w:val="24"/>
          <w:szCs w:val="24"/>
        </w:rPr>
        <w:drawing>
          <wp:inline distT="0" distB="0" distL="0" distR="0" wp14:anchorId="3117FD31" wp14:editId="58E6134D">
            <wp:extent cx="3469005" cy="3906299"/>
            <wp:effectExtent l="0" t="0" r="0" b="0"/>
            <wp:docPr id="1638109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09129" name=""/>
                    <pic:cNvPicPr/>
                  </pic:nvPicPr>
                  <pic:blipFill>
                    <a:blip r:embed="rId24"/>
                    <a:stretch>
                      <a:fillRect/>
                    </a:stretch>
                  </pic:blipFill>
                  <pic:spPr>
                    <a:xfrm>
                      <a:off x="0" y="0"/>
                      <a:ext cx="3509179" cy="3951538"/>
                    </a:xfrm>
                    <a:prstGeom prst="rect">
                      <a:avLst/>
                    </a:prstGeom>
                  </pic:spPr>
                </pic:pic>
              </a:graphicData>
            </a:graphic>
          </wp:inline>
        </w:drawing>
      </w:r>
    </w:p>
    <w:p w14:paraId="75A4D425" w14:textId="003DED83" w:rsidR="00BD29D4" w:rsidRPr="009A4C8E" w:rsidRDefault="00934648" w:rsidP="00BD29D4">
      <w:pPr>
        <w:ind w:firstLine="567"/>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15</w:t>
      </w:r>
      <w:r w:rsidR="00BD29D4" w:rsidRPr="009A4C8E">
        <w:rPr>
          <w:rFonts w:ascii="Times New Roman" w:eastAsia="Times New Roman" w:hAnsi="Times New Roman" w:cs="Times New Roman"/>
          <w:sz w:val="28"/>
          <w:szCs w:val="28"/>
        </w:rPr>
        <w:t xml:space="preserve"> - Расчёт объёма выборки в программе G*Power 3.1</w:t>
      </w:r>
    </w:p>
    <w:p w14:paraId="1C698F21" w14:textId="77777777" w:rsidR="00FA2DB6" w:rsidRPr="009A4C8E" w:rsidRDefault="00FA2DB6" w:rsidP="009332F1">
      <w:pPr>
        <w:ind w:firstLine="567"/>
        <w:jc w:val="both"/>
        <w:rPr>
          <w:rFonts w:ascii="Times New Roman" w:eastAsia="Times New Roman" w:hAnsi="Times New Roman" w:cs="Times New Roman"/>
          <w:sz w:val="28"/>
          <w:szCs w:val="28"/>
        </w:rPr>
      </w:pPr>
    </w:p>
    <w:p w14:paraId="7FD1F253" w14:textId="39D0DAE0" w:rsidR="009332F1" w:rsidRPr="009A4C8E" w:rsidRDefault="009332F1" w:rsidP="009332F1">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Перед выбором методов анализа характер распределения количественных переменных оценивали с использованием критерия Шапиро</w:t>
      </w:r>
      <w:r w:rsidR="007A51A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Уилка. В связи с асимметричным распределением бо</w:t>
      </w:r>
      <w:r w:rsidR="00C02CB9" w:rsidRPr="009A4C8E">
        <w:rPr>
          <w:rFonts w:ascii="Times New Roman" w:eastAsia="Times New Roman" w:hAnsi="Times New Roman" w:cs="Times New Roman"/>
          <w:sz w:val="28"/>
          <w:szCs w:val="28"/>
        </w:rPr>
        <w:t>льшинства клинических и рентген-</w:t>
      </w:r>
      <w:r w:rsidRPr="009A4C8E">
        <w:rPr>
          <w:rFonts w:ascii="Times New Roman" w:eastAsia="Times New Roman" w:hAnsi="Times New Roman" w:cs="Times New Roman"/>
          <w:sz w:val="28"/>
          <w:szCs w:val="28"/>
        </w:rPr>
        <w:t>антропометрических показателей, а также наличием крайних значений для статистического анализа преимущественно применялись непараметрические методы.</w:t>
      </w:r>
    </w:p>
    <w:p w14:paraId="344A485F" w14:textId="683FDC17" w:rsidR="009332F1" w:rsidRPr="009A4C8E" w:rsidRDefault="009332F1" w:rsidP="009332F1">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Описательная статистика количественных клинических и рентгенологических показателей представлена в виде медианы и межквартильного интервала </w:t>
      </w:r>
      <w:r w:rsidR="007A51A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Me [Q1; Q3]. Под термином «диапазон» понимался размах значений от минимального до максимального (Min–Max).</w:t>
      </w:r>
    </w:p>
    <w:p w14:paraId="08C517A3" w14:textId="12AE9B17" w:rsidR="009332F1" w:rsidRPr="009A4C8E" w:rsidRDefault="009332F1" w:rsidP="009332F1">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Для оценки различий между количественными показателями в двух независимых клинических группах применялся U-критерий Манна</w:t>
      </w:r>
      <w:r w:rsidR="007A51A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Уитни. Анализ внутригрупповой динамики показателей при повторных измерениях (до операции, после операции и при заключительном осмотре) выполняли с использованием критерия Фридмана, а для попарных сравнений </w:t>
      </w:r>
      <w:r w:rsidR="007A51A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критери</w:t>
      </w:r>
      <w:r w:rsidR="007A51AB" w:rsidRPr="009A4C8E">
        <w:rPr>
          <w:rFonts w:ascii="Times New Roman" w:eastAsia="Times New Roman" w:hAnsi="Times New Roman" w:cs="Times New Roman"/>
          <w:sz w:val="28"/>
          <w:szCs w:val="28"/>
        </w:rPr>
        <w:t>й</w:t>
      </w:r>
      <w:r w:rsidRPr="009A4C8E">
        <w:rPr>
          <w:rFonts w:ascii="Times New Roman" w:eastAsia="Times New Roman" w:hAnsi="Times New Roman" w:cs="Times New Roman"/>
          <w:sz w:val="28"/>
          <w:szCs w:val="28"/>
        </w:rPr>
        <w:t xml:space="preserve"> Вилкоксона.</w:t>
      </w:r>
    </w:p>
    <w:p w14:paraId="04336B50" w14:textId="54893B3C" w:rsidR="00763400" w:rsidRPr="009A4C8E" w:rsidRDefault="009332F1" w:rsidP="009332F1">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Для анализа качественных признаков и частоты осложнений использовался точный критерий Фишера. Различия считались статистически значимыми при уровне значимости p≤0,05.</w:t>
      </w:r>
    </w:p>
    <w:p w14:paraId="4369749D" w14:textId="77777777" w:rsidR="00E9237C" w:rsidRPr="009A4C8E" w:rsidRDefault="00E9237C" w:rsidP="009332F1">
      <w:pPr>
        <w:ind w:firstLine="567"/>
        <w:jc w:val="both"/>
        <w:rPr>
          <w:rFonts w:ascii="Times New Roman" w:eastAsia="Times New Roman" w:hAnsi="Times New Roman" w:cs="Times New Roman"/>
          <w:sz w:val="28"/>
          <w:szCs w:val="28"/>
        </w:rPr>
      </w:pPr>
    </w:p>
    <w:p w14:paraId="6BE46A56" w14:textId="77777777" w:rsidR="00FF21BC" w:rsidRPr="009A4C8E" w:rsidRDefault="00FF21BC" w:rsidP="009332F1">
      <w:pPr>
        <w:ind w:firstLine="567"/>
        <w:jc w:val="both"/>
        <w:rPr>
          <w:rFonts w:ascii="Times New Roman" w:eastAsia="Times New Roman" w:hAnsi="Times New Roman" w:cs="Times New Roman"/>
          <w:sz w:val="28"/>
          <w:szCs w:val="28"/>
        </w:rPr>
      </w:pPr>
    </w:p>
    <w:p w14:paraId="3EA6FA1D" w14:textId="488C5C2C" w:rsidR="004016DA" w:rsidRPr="009A4C8E" w:rsidRDefault="00162CFF" w:rsidP="004016DA">
      <w:pPr>
        <w:ind w:firstLine="567"/>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r w:rsidR="004016DA" w:rsidRPr="009A4C8E">
        <w:rPr>
          <w:rFonts w:ascii="Times New Roman" w:eastAsia="Times New Roman" w:hAnsi="Times New Roman" w:cs="Times New Roman"/>
          <w:b/>
          <w:sz w:val="28"/>
          <w:szCs w:val="28"/>
        </w:rPr>
        <w:t xml:space="preserve"> </w:t>
      </w:r>
      <w:r w:rsidRPr="009A4C8E">
        <w:rPr>
          <w:rFonts w:ascii="Times New Roman" w:hAnsi="Times New Roman" w:cs="Times New Roman"/>
          <w:b/>
          <w:sz w:val="28"/>
          <w:szCs w:val="28"/>
        </w:rPr>
        <w:t>Биомеханическое обоснование</w:t>
      </w:r>
      <w:r w:rsidR="004016DA" w:rsidRPr="009A4C8E">
        <w:rPr>
          <w:rFonts w:ascii="Times New Roman" w:hAnsi="Times New Roman" w:cs="Times New Roman"/>
          <w:b/>
          <w:sz w:val="28"/>
          <w:szCs w:val="28"/>
        </w:rPr>
        <w:t xml:space="preserve"> </w:t>
      </w:r>
      <w:r w:rsidRPr="009A4C8E">
        <w:rPr>
          <w:rFonts w:ascii="Times New Roman" w:hAnsi="Times New Roman" w:cs="Times New Roman"/>
          <w:b/>
          <w:sz w:val="28"/>
          <w:szCs w:val="28"/>
        </w:rPr>
        <w:t>двухвекторной дистракции методом конечных элементов</w:t>
      </w:r>
    </w:p>
    <w:p w14:paraId="49E38AAD" w14:textId="16B1B263" w:rsidR="00A200CD" w:rsidRPr="009A4C8E" w:rsidRDefault="00162CFF" w:rsidP="00A200CD">
      <w:pPr>
        <w:ind w:firstLine="567"/>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r w:rsidR="004016DA" w:rsidRPr="009A4C8E">
        <w:rPr>
          <w:rFonts w:ascii="Times New Roman" w:eastAsia="Times New Roman" w:hAnsi="Times New Roman" w:cs="Times New Roman"/>
          <w:b/>
          <w:sz w:val="28"/>
          <w:szCs w:val="28"/>
        </w:rPr>
        <w:t xml:space="preserve">.1 </w:t>
      </w:r>
      <w:r w:rsidR="00A200CD" w:rsidRPr="009A4C8E">
        <w:rPr>
          <w:rFonts w:ascii="Times New Roman" w:eastAsia="Times New Roman" w:hAnsi="Times New Roman" w:cs="Times New Roman"/>
          <w:b/>
          <w:sz w:val="28"/>
          <w:szCs w:val="28"/>
        </w:rPr>
        <w:t xml:space="preserve">Проверка прочности устройства методом конечных элементов (МКЭ) </w:t>
      </w:r>
    </w:p>
    <w:p w14:paraId="78D7F95A" w14:textId="77777777" w:rsidR="004016DA" w:rsidRPr="009A4C8E" w:rsidRDefault="004016DA" w:rsidP="004016DA">
      <w:pPr>
        <w:ind w:firstLine="567"/>
        <w:jc w:val="both"/>
        <w:rPr>
          <w:rFonts w:ascii="Times New Roman" w:eastAsia="Times New Roman" w:hAnsi="Times New Roman" w:cs="Times New Roman"/>
          <w:sz w:val="28"/>
          <w:szCs w:val="28"/>
        </w:rPr>
      </w:pPr>
      <w:bookmarkStart w:id="7" w:name="_Hlk216443602"/>
      <w:r w:rsidRPr="009A4C8E">
        <w:rPr>
          <w:rFonts w:ascii="Times New Roman" w:eastAsia="Times New Roman" w:hAnsi="Times New Roman" w:cs="Times New Roman"/>
          <w:sz w:val="28"/>
          <w:szCs w:val="28"/>
        </w:rPr>
        <w:t>На сегодняшний день метод конечных элементов (МКЭ) является наиболее распространённым и эффективным численным методом для анализа напряженно-деформированного состояния и механического поведения сложных многокомпонентных гетерогенных систем.</w:t>
      </w:r>
    </w:p>
    <w:p w14:paraId="1085F44C" w14:textId="2C78D42F" w:rsidR="004016DA" w:rsidRPr="009A4C8E" w:rsidRDefault="004016DA" w:rsidP="004016DA">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Для достижения поставленной цели с применением метода конечных элементов была разработана математическая модель аппарата внешней фиксации. Также на основе данных компьютерной томографии (КТ) была разработана 3D модель импрессионного перелома </w:t>
      </w:r>
      <w:r w:rsidR="0030725A" w:rsidRPr="009A4C8E">
        <w:rPr>
          <w:rFonts w:ascii="Times New Roman" w:eastAsia="Times New Roman" w:hAnsi="Times New Roman" w:cs="Times New Roman"/>
          <w:sz w:val="28"/>
          <w:szCs w:val="28"/>
        </w:rPr>
        <w:t>пяточной кости типа Sanders IV</w:t>
      </w:r>
      <w:r w:rsidR="00B43404" w:rsidRPr="009A4C8E">
        <w:rPr>
          <w:rFonts w:ascii="Times New Roman" w:eastAsia="Times New Roman" w:hAnsi="Times New Roman" w:cs="Times New Roman"/>
          <w:sz w:val="28"/>
          <w:szCs w:val="28"/>
        </w:rPr>
        <w:t xml:space="preserve"> [113]</w:t>
      </w:r>
      <w:r w:rsidRPr="009A4C8E">
        <w:rPr>
          <w:rFonts w:ascii="Times New Roman" w:eastAsia="Times New Roman" w:hAnsi="Times New Roman" w:cs="Times New Roman"/>
          <w:sz w:val="28"/>
          <w:szCs w:val="28"/>
        </w:rPr>
        <w:t>.</w:t>
      </w:r>
    </w:p>
    <w:p w14:paraId="7DF9D229" w14:textId="5964E54A" w:rsidR="004016DA" w:rsidRPr="009A4C8E" w:rsidRDefault="004016DA" w:rsidP="004016DA">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Биомеханическое исследование прочности устройства было проведено методом конечных элементов. Для расчёта использовались физико-механические параметры компонентов системы стопы, представленные в и</w:t>
      </w:r>
      <w:r w:rsidR="00912BC1" w:rsidRPr="009A4C8E">
        <w:rPr>
          <w:rFonts w:ascii="Times New Roman" w:eastAsia="Times New Roman" w:hAnsi="Times New Roman" w:cs="Times New Roman"/>
          <w:sz w:val="28"/>
          <w:szCs w:val="28"/>
        </w:rPr>
        <w:t>сследовании Gefen A. et al. [</w:t>
      </w:r>
      <w:r w:rsidR="00912BC1" w:rsidRPr="009A4C8E">
        <w:rPr>
          <w:rFonts w:ascii="Times New Roman" w:eastAsia="Times New Roman" w:hAnsi="Times New Roman" w:cs="Times New Roman"/>
          <w:sz w:val="28"/>
          <w:szCs w:val="28"/>
          <w:lang w:val="en-US"/>
        </w:rPr>
        <w:t>11</w:t>
      </w:r>
      <w:r w:rsidR="00531602" w:rsidRPr="009A4C8E">
        <w:rPr>
          <w:rFonts w:ascii="Times New Roman" w:eastAsia="Times New Roman" w:hAnsi="Times New Roman" w:cs="Times New Roman"/>
          <w:sz w:val="28"/>
          <w:szCs w:val="28"/>
        </w:rPr>
        <w:t>4</w:t>
      </w:r>
      <w:r w:rsidRPr="009A4C8E">
        <w:rPr>
          <w:rFonts w:ascii="Times New Roman" w:eastAsia="Times New Roman" w:hAnsi="Times New Roman" w:cs="Times New Roman"/>
          <w:sz w:val="28"/>
          <w:szCs w:val="28"/>
        </w:rPr>
        <w:t>], таблица 1.</w:t>
      </w:r>
    </w:p>
    <w:p w14:paraId="740064D4" w14:textId="77777777" w:rsidR="004016DA" w:rsidRPr="009A4C8E" w:rsidRDefault="004016DA" w:rsidP="004016DA">
      <w:pPr>
        <w:ind w:firstLine="709"/>
        <w:jc w:val="both"/>
        <w:rPr>
          <w:rFonts w:ascii="Times New Roman" w:eastAsia="Times New Roman" w:hAnsi="Times New Roman" w:cs="Times New Roman"/>
          <w:sz w:val="28"/>
          <w:szCs w:val="28"/>
        </w:rPr>
      </w:pPr>
    </w:p>
    <w:p w14:paraId="4E29159F" w14:textId="35DA4978" w:rsidR="004016DA" w:rsidRPr="009A4C8E" w:rsidRDefault="004016DA" w:rsidP="004016DA">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Таблица</w:t>
      </w:r>
      <w:r w:rsidR="00FA69E6"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1 – Физико-механические параметры тканей заднего отдела стопы</w:t>
      </w:r>
    </w:p>
    <w:p w14:paraId="12414468" w14:textId="77777777" w:rsidR="00493DC2" w:rsidRPr="009A4C8E" w:rsidRDefault="00493DC2" w:rsidP="004016DA">
      <w:pPr>
        <w:jc w:val="both"/>
        <w:rPr>
          <w:rFonts w:ascii="Times New Roman" w:eastAsia="Times New Roman" w:hAnsi="Times New Roman" w:cs="Times New Roman"/>
          <w:sz w:val="16"/>
          <w:szCs w:val="16"/>
        </w:rPr>
      </w:pPr>
    </w:p>
    <w:tbl>
      <w:tblPr>
        <w:tblStyle w:val="Style58"/>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64"/>
        <w:gridCol w:w="2844"/>
        <w:gridCol w:w="3331"/>
      </w:tblGrid>
      <w:tr w:rsidR="004016DA" w:rsidRPr="009A4C8E" w14:paraId="6E3BDAD8" w14:textId="77777777" w:rsidTr="00706038">
        <w:trPr>
          <w:trHeight w:val="634"/>
        </w:trPr>
        <w:tc>
          <w:tcPr>
            <w:tcW w:w="3464" w:type="dxa"/>
          </w:tcPr>
          <w:p w14:paraId="474EB6F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Материал</w:t>
            </w:r>
          </w:p>
        </w:tc>
        <w:tc>
          <w:tcPr>
            <w:tcW w:w="2844" w:type="dxa"/>
          </w:tcPr>
          <w:p w14:paraId="31CDD9DA"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Модуль</w:t>
            </w:r>
          </w:p>
          <w:p w14:paraId="412B5BE8"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упругости, Мпа</w:t>
            </w:r>
          </w:p>
        </w:tc>
        <w:tc>
          <w:tcPr>
            <w:tcW w:w="3331" w:type="dxa"/>
          </w:tcPr>
          <w:p w14:paraId="3771B9B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Коэффициент</w:t>
            </w:r>
          </w:p>
          <w:p w14:paraId="20EE3A3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Пуассона</w:t>
            </w:r>
          </w:p>
        </w:tc>
      </w:tr>
      <w:tr w:rsidR="004016DA" w:rsidRPr="009A4C8E" w14:paraId="5D4F3A38" w14:textId="77777777" w:rsidTr="00706038">
        <w:trPr>
          <w:trHeight w:val="475"/>
        </w:trPr>
        <w:tc>
          <w:tcPr>
            <w:tcW w:w="3464" w:type="dxa"/>
          </w:tcPr>
          <w:p w14:paraId="0947774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Кортикальная кость</w:t>
            </w:r>
          </w:p>
        </w:tc>
        <w:tc>
          <w:tcPr>
            <w:tcW w:w="2844" w:type="dxa"/>
          </w:tcPr>
          <w:p w14:paraId="15B77400"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15000</w:t>
            </w:r>
          </w:p>
        </w:tc>
        <w:tc>
          <w:tcPr>
            <w:tcW w:w="3331" w:type="dxa"/>
          </w:tcPr>
          <w:p w14:paraId="39E9E6FD"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0,3</w:t>
            </w:r>
          </w:p>
        </w:tc>
      </w:tr>
      <w:tr w:rsidR="004016DA" w:rsidRPr="009A4C8E" w14:paraId="2EB22296" w14:textId="77777777" w:rsidTr="00706038">
        <w:trPr>
          <w:trHeight w:val="282"/>
        </w:trPr>
        <w:tc>
          <w:tcPr>
            <w:tcW w:w="3464" w:type="dxa"/>
          </w:tcPr>
          <w:p w14:paraId="43796D08"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Губчатая кость</w:t>
            </w:r>
          </w:p>
        </w:tc>
        <w:tc>
          <w:tcPr>
            <w:tcW w:w="2844" w:type="dxa"/>
          </w:tcPr>
          <w:p w14:paraId="24589AF5"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1000</w:t>
            </w:r>
          </w:p>
        </w:tc>
        <w:tc>
          <w:tcPr>
            <w:tcW w:w="3331" w:type="dxa"/>
          </w:tcPr>
          <w:p w14:paraId="763D74AE"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0,3</w:t>
            </w:r>
          </w:p>
        </w:tc>
      </w:tr>
      <w:tr w:rsidR="004016DA" w:rsidRPr="009A4C8E" w14:paraId="5701B8DC" w14:textId="77777777" w:rsidTr="00706038">
        <w:trPr>
          <w:trHeight w:val="334"/>
        </w:trPr>
        <w:tc>
          <w:tcPr>
            <w:tcW w:w="3464" w:type="dxa"/>
          </w:tcPr>
          <w:p w14:paraId="02E5933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Связки</w:t>
            </w:r>
          </w:p>
        </w:tc>
        <w:tc>
          <w:tcPr>
            <w:tcW w:w="2844" w:type="dxa"/>
          </w:tcPr>
          <w:p w14:paraId="3C4D335E"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260</w:t>
            </w:r>
          </w:p>
        </w:tc>
        <w:tc>
          <w:tcPr>
            <w:tcW w:w="3331" w:type="dxa"/>
          </w:tcPr>
          <w:p w14:paraId="78B87231"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w:t>
            </w:r>
          </w:p>
        </w:tc>
      </w:tr>
      <w:tr w:rsidR="004016DA" w:rsidRPr="009A4C8E" w14:paraId="1117C5B4" w14:textId="77777777" w:rsidTr="00706038">
        <w:trPr>
          <w:trHeight w:val="412"/>
        </w:trPr>
        <w:tc>
          <w:tcPr>
            <w:tcW w:w="3464" w:type="dxa"/>
          </w:tcPr>
          <w:p w14:paraId="781DC1E2"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Кожа</w:t>
            </w:r>
          </w:p>
        </w:tc>
        <w:tc>
          <w:tcPr>
            <w:tcW w:w="2844" w:type="dxa"/>
          </w:tcPr>
          <w:p w14:paraId="28A405DF"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15</w:t>
            </w:r>
          </w:p>
        </w:tc>
        <w:tc>
          <w:tcPr>
            <w:tcW w:w="3331" w:type="dxa"/>
          </w:tcPr>
          <w:p w14:paraId="3781FEC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w:t>
            </w:r>
          </w:p>
        </w:tc>
      </w:tr>
      <w:tr w:rsidR="004016DA" w:rsidRPr="009A4C8E" w14:paraId="61F9C8A4" w14:textId="77777777" w:rsidTr="00706038">
        <w:trPr>
          <w:trHeight w:val="347"/>
        </w:trPr>
        <w:tc>
          <w:tcPr>
            <w:tcW w:w="3464" w:type="dxa"/>
          </w:tcPr>
          <w:p w14:paraId="580840B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Хрящ</w:t>
            </w:r>
          </w:p>
        </w:tc>
        <w:tc>
          <w:tcPr>
            <w:tcW w:w="2844" w:type="dxa"/>
          </w:tcPr>
          <w:p w14:paraId="4FA77A68"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10</w:t>
            </w:r>
          </w:p>
        </w:tc>
        <w:tc>
          <w:tcPr>
            <w:tcW w:w="3331" w:type="dxa"/>
          </w:tcPr>
          <w:p w14:paraId="670FBE0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0,49</w:t>
            </w:r>
          </w:p>
        </w:tc>
      </w:tr>
      <w:tr w:rsidR="004016DA" w:rsidRPr="009A4C8E" w14:paraId="3F086DB2" w14:textId="77777777" w:rsidTr="00706038">
        <w:trPr>
          <w:trHeight w:val="284"/>
        </w:trPr>
        <w:tc>
          <w:tcPr>
            <w:tcW w:w="3464" w:type="dxa"/>
          </w:tcPr>
          <w:p w14:paraId="46931AF6"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Нержавеющая сталь</w:t>
            </w:r>
          </w:p>
        </w:tc>
        <w:tc>
          <w:tcPr>
            <w:tcW w:w="2844" w:type="dxa"/>
          </w:tcPr>
          <w:p w14:paraId="147E31FA"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210000</w:t>
            </w:r>
          </w:p>
        </w:tc>
        <w:tc>
          <w:tcPr>
            <w:tcW w:w="3331" w:type="dxa"/>
          </w:tcPr>
          <w:p w14:paraId="484FF8CB" w14:textId="77777777" w:rsidR="004016DA" w:rsidRPr="009A4C8E" w:rsidRDefault="004016DA" w:rsidP="00B74CDB">
            <w:pPr>
              <w:spacing w:line="360" w:lineRule="auto"/>
              <w:jc w:val="center"/>
              <w:rPr>
                <w:rFonts w:ascii="Times New Roman" w:eastAsia="Times New Roman" w:hAnsi="Times New Roman" w:cs="Times New Roman"/>
              </w:rPr>
            </w:pPr>
            <w:r w:rsidRPr="009A4C8E">
              <w:rPr>
                <w:rFonts w:ascii="Times New Roman" w:eastAsia="Times New Roman" w:hAnsi="Times New Roman" w:cs="Times New Roman"/>
              </w:rPr>
              <w:t>0,3</w:t>
            </w:r>
          </w:p>
        </w:tc>
      </w:tr>
    </w:tbl>
    <w:p w14:paraId="6B6CB374" w14:textId="77777777" w:rsidR="00706038" w:rsidRPr="009A4C8E" w:rsidRDefault="00706038" w:rsidP="004016DA">
      <w:pPr>
        <w:ind w:firstLine="720"/>
        <w:jc w:val="both"/>
        <w:rPr>
          <w:rFonts w:ascii="Times New Roman" w:eastAsia="Times New Roman" w:hAnsi="Times New Roman" w:cs="Times New Roman"/>
          <w:sz w:val="28"/>
          <w:szCs w:val="28"/>
        </w:rPr>
      </w:pPr>
    </w:p>
    <w:p w14:paraId="5E8AB423" w14:textId="609912A2" w:rsidR="004016DA" w:rsidRPr="009A4C8E" w:rsidRDefault="004016DA" w:rsidP="004016DA">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Была создана усреднённая виртуальная стереолитографическая модель (STL-модель) на основе рентгенологических снимков, данных компьютерной томографии (КТ), анатомических атласов и литературных источников. Далее данная STL-модель преобразована в твердотельную модель при помощи CAD-пакетов КОМПАС-3D, Autodesk Inventor PRO, InVesalius и FreeCAD 0.20. Объёмные анатомически точные компьютерные м</w:t>
      </w:r>
      <w:r w:rsidR="00934648" w:rsidRPr="009A4C8E">
        <w:rPr>
          <w:rFonts w:ascii="Times New Roman" w:eastAsia="Times New Roman" w:hAnsi="Times New Roman" w:cs="Times New Roman"/>
          <w:sz w:val="28"/>
          <w:szCs w:val="28"/>
        </w:rPr>
        <w:t>одели представлены на рисунке 16</w:t>
      </w:r>
      <w:r w:rsidRPr="009A4C8E">
        <w:rPr>
          <w:rFonts w:ascii="Times New Roman" w:eastAsia="Times New Roman" w:hAnsi="Times New Roman" w:cs="Times New Roman"/>
          <w:sz w:val="28"/>
          <w:szCs w:val="28"/>
        </w:rPr>
        <w:t>.</w:t>
      </w:r>
    </w:p>
    <w:p w14:paraId="0A2D9B21" w14:textId="77777777" w:rsidR="004016DA" w:rsidRPr="009A4C8E" w:rsidRDefault="004016DA" w:rsidP="004016DA">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BFCCAE2" wp14:editId="1C001D2A">
                <wp:simplePos x="0" y="0"/>
                <wp:positionH relativeFrom="column">
                  <wp:posOffset>2767965</wp:posOffset>
                </wp:positionH>
                <wp:positionV relativeFrom="paragraph">
                  <wp:posOffset>1146810</wp:posOffset>
                </wp:positionV>
                <wp:extent cx="476250" cy="466725"/>
                <wp:effectExtent l="0" t="0" r="0" b="9525"/>
                <wp:wrapNone/>
                <wp:docPr id="10" name="Поле 10"/>
                <wp:cNvGraphicFramePr/>
                <a:graphic xmlns:a="http://schemas.openxmlformats.org/drawingml/2006/main">
                  <a:graphicData uri="http://schemas.microsoft.com/office/word/2010/wordprocessingShape">
                    <wps:wsp>
                      <wps:cNvSpPr txBox="1"/>
                      <wps:spPr>
                        <a:xfrm>
                          <a:off x="0" y="0"/>
                          <a:ext cx="476250" cy="46672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B9967" w14:textId="77777777" w:rsidR="001D6783" w:rsidRPr="00737F57" w:rsidRDefault="001D6783" w:rsidP="004016DA">
                            <w:pPr>
                              <w:jc w:val="center"/>
                              <w:rPr>
                                <w:rFonts w:ascii="Times New Roman" w:hAnsi="Times New Roman" w:cs="Times New Roman"/>
                                <w:b/>
                                <w:color w:val="FFFFFF" w:themeColor="background1"/>
                                <w:sz w:val="48"/>
                                <w:szCs w:val="48"/>
                              </w:rPr>
                            </w:pPr>
                            <w:r>
                              <w:rPr>
                                <w:rFonts w:ascii="Times New Roman" w:hAnsi="Times New Roman" w:cs="Times New Roman"/>
                                <w:b/>
                                <w:color w:val="FFFFFF" w:themeColor="background1"/>
                                <w:sz w:val="48"/>
                                <w:szCs w:val="48"/>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CCAE2" id="_x0000_t202" coordsize="21600,21600" o:spt="202" path="m,l,21600r21600,l21600,xe">
                <v:stroke joinstyle="miter"/>
                <v:path gradientshapeok="t" o:connecttype="rect"/>
              </v:shapetype>
              <v:shape id="Поле 10" o:spid="_x0000_s1026" type="#_x0000_t202" style="position:absolute;left:0;text-align:left;margin-left:217.95pt;margin-top:90.3pt;width:37.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" fillcolor="black [3213]" stroked="f" strokeweight=".5pt">
                <v:textbox>
                  <w:txbxContent>
                    <w:p w14:paraId="1E5B9967" w14:textId="77777777" w:rsidR="001D6783" w:rsidRPr="00737F57" w:rsidRDefault="001D6783" w:rsidP="004016DA">
                      <w:pPr>
                        <w:jc w:val="center"/>
                        <w:rPr>
                          <w:rFonts w:ascii="Times New Roman" w:hAnsi="Times New Roman" w:cs="Times New Roman"/>
                          <w:b/>
                          <w:color w:val="FFFFFF" w:themeColor="background1"/>
                          <w:sz w:val="48"/>
                          <w:szCs w:val="48"/>
                        </w:rPr>
                      </w:pPr>
                      <w:r>
                        <w:rPr>
                          <w:rFonts w:ascii="Times New Roman" w:hAnsi="Times New Roman" w:cs="Times New Roman"/>
                          <w:b/>
                          <w:color w:val="FFFFFF" w:themeColor="background1"/>
                          <w:sz w:val="48"/>
                          <w:szCs w:val="48"/>
                        </w:rPr>
                        <w:t>б</w:t>
                      </w:r>
                    </w:p>
                  </w:txbxContent>
                </v:textbox>
              </v:shape>
            </w:pict>
          </mc:Fallback>
        </mc:AlternateContent>
      </w:r>
      <w:r w:rsidRPr="009A4C8E">
        <w:rPr>
          <w:rFonts w:ascii="Times New Roman" w:eastAsia="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4B6B9EA9" wp14:editId="7AB2A164">
                <wp:simplePos x="0" y="0"/>
                <wp:positionH relativeFrom="column">
                  <wp:posOffset>481965</wp:posOffset>
                </wp:positionH>
                <wp:positionV relativeFrom="paragraph">
                  <wp:posOffset>1146810</wp:posOffset>
                </wp:positionV>
                <wp:extent cx="476250" cy="466725"/>
                <wp:effectExtent l="0" t="0" r="0" b="9525"/>
                <wp:wrapNone/>
                <wp:docPr id="8" name="Поле 8"/>
                <wp:cNvGraphicFramePr/>
                <a:graphic xmlns:a="http://schemas.openxmlformats.org/drawingml/2006/main">
                  <a:graphicData uri="http://schemas.microsoft.com/office/word/2010/wordprocessingShape">
                    <wps:wsp>
                      <wps:cNvSpPr txBox="1"/>
                      <wps:spPr>
                        <a:xfrm>
                          <a:off x="0" y="0"/>
                          <a:ext cx="476250" cy="46672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8BA11" w14:textId="77777777" w:rsidR="001D6783" w:rsidRPr="00737F57" w:rsidRDefault="001D6783" w:rsidP="004016DA">
                            <w:pPr>
                              <w:jc w:val="center"/>
                              <w:rPr>
                                <w:rFonts w:ascii="Times New Roman" w:hAnsi="Times New Roman" w:cs="Times New Roman"/>
                                <w:b/>
                                <w:color w:val="FFFFFF" w:themeColor="background1"/>
                                <w:sz w:val="48"/>
                                <w:szCs w:val="48"/>
                              </w:rPr>
                            </w:pPr>
                            <w:r w:rsidRPr="00737F57">
                              <w:rPr>
                                <w:rFonts w:ascii="Times New Roman" w:hAnsi="Times New Roman" w:cs="Times New Roman"/>
                                <w:b/>
                                <w:color w:val="FFFFFF" w:themeColor="background1"/>
                                <w:sz w:val="48"/>
                                <w:szCs w:val="48"/>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B9EA9" id="Поле 8" o:spid="_x0000_s1027" type="#_x0000_t202" style="position:absolute;left:0;text-align:left;margin-left:37.95pt;margin-top:90.3pt;width:37.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" fillcolor="black [3213]" stroked="f" strokeweight=".5pt">
                <v:textbox>
                  <w:txbxContent>
                    <w:p w14:paraId="3B18BA11" w14:textId="77777777" w:rsidR="001D6783" w:rsidRPr="00737F57" w:rsidRDefault="001D6783" w:rsidP="004016DA">
                      <w:pPr>
                        <w:jc w:val="center"/>
                        <w:rPr>
                          <w:rFonts w:ascii="Times New Roman" w:hAnsi="Times New Roman" w:cs="Times New Roman"/>
                          <w:b/>
                          <w:color w:val="FFFFFF" w:themeColor="background1"/>
                          <w:sz w:val="48"/>
                          <w:szCs w:val="48"/>
                        </w:rPr>
                      </w:pPr>
                      <w:r w:rsidRPr="00737F57">
                        <w:rPr>
                          <w:rFonts w:ascii="Times New Roman" w:hAnsi="Times New Roman" w:cs="Times New Roman"/>
                          <w:b/>
                          <w:color w:val="FFFFFF" w:themeColor="background1"/>
                          <w:sz w:val="48"/>
                          <w:szCs w:val="48"/>
                        </w:rPr>
                        <w:t>а</w:t>
                      </w:r>
                    </w:p>
                  </w:txbxContent>
                </v:textbox>
              </v:shape>
            </w:pict>
          </mc:Fallback>
        </mc:AlternateContent>
      </w:r>
      <w:r w:rsidRPr="009A4C8E">
        <w:rPr>
          <w:rFonts w:ascii="Times New Roman" w:eastAsia="Times New Roman" w:hAnsi="Times New Roman" w:cs="Times New Roman"/>
          <w:noProof/>
          <w:sz w:val="28"/>
          <w:szCs w:val="28"/>
        </w:rPr>
        <w:drawing>
          <wp:inline distT="0" distB="0" distL="0" distR="0" wp14:anchorId="31E67E07" wp14:editId="727DA064">
            <wp:extent cx="2647315" cy="3994150"/>
            <wp:effectExtent l="0" t="0" r="635" b="6350"/>
            <wp:docPr id="177" name="image61.jpg"/>
            <wp:cNvGraphicFramePr/>
            <a:graphic xmlns:a="http://schemas.openxmlformats.org/drawingml/2006/main">
              <a:graphicData uri="http://schemas.openxmlformats.org/drawingml/2006/picture">
                <pic:pic xmlns:pic="http://schemas.openxmlformats.org/drawingml/2006/picture">
                  <pic:nvPicPr>
                    <pic:cNvPr id="177" name="image61.jpg"/>
                    <pic:cNvPicPr preferRelativeResize="0"/>
                  </pic:nvPicPr>
                  <pic:blipFill>
                    <a:blip r:embed="rId25"/>
                    <a:srcRect/>
                    <a:stretch>
                      <a:fillRect/>
                    </a:stretch>
                  </pic:blipFill>
                  <pic:spPr>
                    <a:xfrm>
                      <a:off x="0" y="0"/>
                      <a:ext cx="2647432" cy="3994236"/>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587F11F7" wp14:editId="1DE11177">
            <wp:extent cx="2978150" cy="2855595"/>
            <wp:effectExtent l="0" t="0" r="0" b="0"/>
            <wp:docPr id="148" name="image59.png" descr="Изображение выглядит как зарисовка, рисунок, искус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8" name="image59.png" descr="Изображение выглядит как зарисовка, рисунок, искусство&#10;&#10;Содержимое, созданное искусственным интеллектом, может быть неверным."/>
                    <pic:cNvPicPr preferRelativeResize="0"/>
                  </pic:nvPicPr>
                  <pic:blipFill>
                    <a:blip r:embed="rId15"/>
                    <a:srcRect l="29927" t="27988" r="17303" b="8633"/>
                    <a:stretch>
                      <a:fillRect/>
                    </a:stretch>
                  </pic:blipFill>
                  <pic:spPr>
                    <a:xfrm>
                      <a:off x="0" y="0"/>
                      <a:ext cx="2978294" cy="2855884"/>
                    </a:xfrm>
                    <a:prstGeom prst="rect">
                      <a:avLst/>
                    </a:prstGeom>
                  </pic:spPr>
                </pic:pic>
              </a:graphicData>
            </a:graphic>
          </wp:inline>
        </w:drawing>
      </w:r>
    </w:p>
    <w:p w14:paraId="12A4F07F" w14:textId="00020484" w:rsidR="004016DA" w:rsidRPr="009A4C8E" w:rsidRDefault="00934648" w:rsidP="004016DA">
      <w:pPr>
        <w:spacing w:line="360" w:lineRule="auto"/>
        <w:ind w:left="360"/>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16</w:t>
      </w:r>
      <w:r w:rsidR="004016DA" w:rsidRPr="009A4C8E">
        <w:rPr>
          <w:rFonts w:ascii="Times New Roman" w:eastAsia="Times New Roman" w:hAnsi="Times New Roman" w:cs="Times New Roman"/>
          <w:sz w:val="28"/>
          <w:szCs w:val="28"/>
        </w:rPr>
        <w:t xml:space="preserve"> – STL и 3D модель голени, стопы и фиксации ее аппаратом</w:t>
      </w:r>
    </w:p>
    <w:p w14:paraId="5CAAF1C1" w14:textId="19EAFC04" w:rsidR="004016DA" w:rsidRPr="009A4C8E" w:rsidRDefault="004016DA" w:rsidP="004016DA">
      <w:pPr>
        <w:spacing w:line="360" w:lineRule="auto"/>
        <w:ind w:left="360"/>
        <w:jc w:val="center"/>
        <w:rPr>
          <w:rFonts w:ascii="Times New Roman" w:eastAsia="Times New Roman" w:hAnsi="Times New Roman" w:cs="Times New Roman"/>
          <w:i/>
          <w:iCs/>
          <w:sz w:val="28"/>
          <w:szCs w:val="28"/>
        </w:rPr>
      </w:pPr>
      <w:r w:rsidRPr="009A4C8E">
        <w:rPr>
          <w:rFonts w:ascii="Times New Roman" w:eastAsia="Times New Roman" w:hAnsi="Times New Roman" w:cs="Times New Roman"/>
          <w:sz w:val="28"/>
          <w:szCs w:val="28"/>
        </w:rPr>
        <w:t>а) STL</w:t>
      </w:r>
      <w:r w:rsidR="00B43404"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 xml:space="preserve">модель голени и стопы; б) 3Д модель системы </w:t>
      </w:r>
      <w:r w:rsidRPr="009A4C8E">
        <w:rPr>
          <w:rFonts w:ascii="Times New Roman" w:eastAsia="Times New Roman" w:hAnsi="Times New Roman" w:cs="Times New Roman"/>
          <w:i/>
          <w:iCs/>
          <w:sz w:val="28"/>
          <w:szCs w:val="28"/>
        </w:rPr>
        <w:t xml:space="preserve">аппарат-голень </w:t>
      </w:r>
      <w:r w:rsidR="00B43404" w:rsidRPr="009A4C8E">
        <w:rPr>
          <w:rFonts w:ascii="Times New Roman" w:eastAsia="Times New Roman" w:hAnsi="Times New Roman" w:cs="Times New Roman"/>
          <w:i/>
          <w:iCs/>
          <w:sz w:val="28"/>
          <w:szCs w:val="28"/>
        </w:rPr>
        <w:t>–</w:t>
      </w:r>
      <w:r w:rsidRPr="009A4C8E">
        <w:rPr>
          <w:rFonts w:ascii="Times New Roman" w:eastAsia="Times New Roman" w:hAnsi="Times New Roman" w:cs="Times New Roman"/>
          <w:i/>
          <w:iCs/>
          <w:sz w:val="28"/>
          <w:szCs w:val="28"/>
        </w:rPr>
        <w:t xml:space="preserve"> стопы (кости)</w:t>
      </w:r>
    </w:p>
    <w:p w14:paraId="25096D1B" w14:textId="77777777" w:rsidR="004016DA" w:rsidRPr="009A4C8E" w:rsidRDefault="004016DA" w:rsidP="004016DA">
      <w:pPr>
        <w:ind w:firstLine="709"/>
        <w:jc w:val="both"/>
        <w:rPr>
          <w:rFonts w:ascii="Times New Roman" w:eastAsia="Times New Roman" w:hAnsi="Times New Roman" w:cs="Times New Roman"/>
          <w:sz w:val="28"/>
          <w:szCs w:val="28"/>
        </w:rPr>
      </w:pPr>
    </w:p>
    <w:p w14:paraId="7F90F80B" w14:textId="67ECEEBE" w:rsidR="00000E39" w:rsidRPr="009A4C8E" w:rsidRDefault="004016DA" w:rsidP="00A200C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качестве нагрузки была использована сила величиной 60 Н, которая была приложена под углом 45° к торце</w:t>
      </w:r>
      <w:r w:rsidR="00A200CD" w:rsidRPr="009A4C8E">
        <w:rPr>
          <w:rFonts w:ascii="Times New Roman" w:eastAsia="Times New Roman" w:hAnsi="Times New Roman" w:cs="Times New Roman"/>
          <w:sz w:val="28"/>
          <w:szCs w:val="28"/>
        </w:rPr>
        <w:t xml:space="preserve">вой поверхности пяточной дуги. </w:t>
      </w:r>
    </w:p>
    <w:p w14:paraId="264FD148" w14:textId="708BBC63"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Расчетная модель устройства была представлена из 382885 элементов – линейных тетраэдров. Общее число узлов составило 604517. Напряженно-деформированное состояние аппарата внешней фик</w:t>
      </w:r>
      <w:r w:rsidR="00934648" w:rsidRPr="009A4C8E">
        <w:rPr>
          <w:rFonts w:ascii="Times New Roman" w:eastAsia="Times New Roman" w:hAnsi="Times New Roman" w:cs="Times New Roman"/>
          <w:sz w:val="28"/>
          <w:szCs w:val="28"/>
        </w:rPr>
        <w:t>сации представлено на рисунке 17</w:t>
      </w:r>
      <w:r w:rsidRPr="009A4C8E">
        <w:rPr>
          <w:rFonts w:ascii="Times New Roman" w:eastAsia="Times New Roman" w:hAnsi="Times New Roman" w:cs="Times New Roman"/>
          <w:sz w:val="28"/>
          <w:szCs w:val="28"/>
        </w:rPr>
        <w:t xml:space="preserve">. </w:t>
      </w:r>
    </w:p>
    <w:p w14:paraId="5F1C8F6C" w14:textId="77777777" w:rsidR="004016DA" w:rsidRPr="009A4C8E" w:rsidRDefault="004016DA" w:rsidP="004016DA">
      <w:pPr>
        <w:spacing w:line="360" w:lineRule="auto"/>
        <w:ind w:left="360"/>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5E67C8D0" wp14:editId="4E8FB172">
            <wp:extent cx="2763520" cy="2665730"/>
            <wp:effectExtent l="0" t="0" r="0" b="0"/>
            <wp:docPr id="149" name="image40.png" descr="Изображение выглядит как зарисовка, рисунок, оруж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9" name="image40.png" descr="Изображение выглядит как зарисовка, рисунок, оружие&#10;&#10;Содержимое, созданное искусственным интеллектом, может быть неверным."/>
                    <pic:cNvPicPr preferRelativeResize="0"/>
                  </pic:nvPicPr>
                  <pic:blipFill>
                    <a:blip r:embed="rId26"/>
                    <a:srcRect/>
                    <a:stretch>
                      <a:fillRect/>
                    </a:stretch>
                  </pic:blipFill>
                  <pic:spPr>
                    <a:xfrm>
                      <a:off x="0" y="0"/>
                      <a:ext cx="2763859" cy="2666227"/>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7997531A" wp14:editId="3D5C13D7">
            <wp:extent cx="1889760" cy="2625090"/>
            <wp:effectExtent l="0" t="0" r="0" b="0"/>
            <wp:docPr id="150" name="image41.png"/>
            <wp:cNvGraphicFramePr/>
            <a:graphic xmlns:a="http://schemas.openxmlformats.org/drawingml/2006/main">
              <a:graphicData uri="http://schemas.openxmlformats.org/drawingml/2006/picture">
                <pic:pic xmlns:pic="http://schemas.openxmlformats.org/drawingml/2006/picture">
                  <pic:nvPicPr>
                    <pic:cNvPr id="150" name="image41.png"/>
                    <pic:cNvPicPr preferRelativeResize="0"/>
                  </pic:nvPicPr>
                  <pic:blipFill>
                    <a:blip r:embed="rId27"/>
                    <a:srcRect l="39394"/>
                    <a:stretch>
                      <a:fillRect/>
                    </a:stretch>
                  </pic:blipFill>
                  <pic:spPr>
                    <a:xfrm>
                      <a:off x="0" y="0"/>
                      <a:ext cx="1890081" cy="2625430"/>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107201A4" wp14:editId="00B59E97">
            <wp:extent cx="1085215" cy="2164080"/>
            <wp:effectExtent l="0" t="0" r="0" b="0"/>
            <wp:docPr id="151" name="image41.png"/>
            <wp:cNvGraphicFramePr/>
            <a:graphic xmlns:a="http://schemas.openxmlformats.org/drawingml/2006/main">
              <a:graphicData uri="http://schemas.openxmlformats.org/drawingml/2006/picture">
                <pic:pic xmlns:pic="http://schemas.openxmlformats.org/drawingml/2006/picture">
                  <pic:nvPicPr>
                    <pic:cNvPr id="151" name="image41.png"/>
                    <pic:cNvPicPr preferRelativeResize="0"/>
                  </pic:nvPicPr>
                  <pic:blipFill>
                    <a:blip r:embed="rId27"/>
                    <a:srcRect t="11783" r="73081" b="20814"/>
                    <a:stretch>
                      <a:fillRect/>
                    </a:stretch>
                  </pic:blipFill>
                  <pic:spPr>
                    <a:xfrm>
                      <a:off x="0" y="0"/>
                      <a:ext cx="1085792" cy="2164275"/>
                    </a:xfrm>
                    <a:prstGeom prst="rect">
                      <a:avLst/>
                    </a:prstGeom>
                  </pic:spPr>
                </pic:pic>
              </a:graphicData>
            </a:graphic>
          </wp:inline>
        </w:drawing>
      </w:r>
    </w:p>
    <w:p w14:paraId="65B6FB06" w14:textId="77777777" w:rsidR="004016DA" w:rsidRPr="009A4C8E" w:rsidRDefault="004016DA" w:rsidP="004016DA">
      <w:pPr>
        <w:spacing w:line="360" w:lineRule="auto"/>
        <w:ind w:left="36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а)                                                       b)        </w:t>
      </w:r>
    </w:p>
    <w:p w14:paraId="37C8F863" w14:textId="77777777" w:rsidR="004016DA" w:rsidRPr="009A4C8E" w:rsidRDefault="004016DA" w:rsidP="004016DA">
      <w:pPr>
        <w:spacing w:line="360" w:lineRule="auto"/>
        <w:ind w:left="1277"/>
        <w:jc w:val="both"/>
        <w:rPr>
          <w:rFonts w:ascii="Times New Roman" w:eastAsia="Times New Roman" w:hAnsi="Times New Roman" w:cs="Times New Roman"/>
          <w:sz w:val="28"/>
          <w:szCs w:val="28"/>
        </w:rPr>
      </w:pPr>
    </w:p>
    <w:p w14:paraId="33EDB453" w14:textId="77777777" w:rsidR="004016DA" w:rsidRPr="009A4C8E" w:rsidRDefault="004016DA" w:rsidP="004016DA">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5291A833" wp14:editId="38EE7FD9">
            <wp:extent cx="1939925" cy="2388235"/>
            <wp:effectExtent l="0" t="0" r="0" b="0"/>
            <wp:docPr id="152" name="image47.png"/>
            <wp:cNvGraphicFramePr/>
            <a:graphic xmlns:a="http://schemas.openxmlformats.org/drawingml/2006/main">
              <a:graphicData uri="http://schemas.openxmlformats.org/drawingml/2006/picture">
                <pic:pic xmlns:pic="http://schemas.openxmlformats.org/drawingml/2006/picture">
                  <pic:nvPicPr>
                    <pic:cNvPr id="152" name="image47.png"/>
                    <pic:cNvPicPr preferRelativeResize="0"/>
                  </pic:nvPicPr>
                  <pic:blipFill>
                    <a:blip r:embed="rId28"/>
                    <a:srcRect l="34611" t="9466" r="1083" b="2889"/>
                    <a:stretch>
                      <a:fillRect/>
                    </a:stretch>
                  </pic:blipFill>
                  <pic:spPr>
                    <a:xfrm>
                      <a:off x="0" y="0"/>
                      <a:ext cx="1940327" cy="2388370"/>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30AB8C89" wp14:editId="403B4267">
            <wp:extent cx="885825" cy="2033905"/>
            <wp:effectExtent l="0" t="0" r="0" b="0"/>
            <wp:docPr id="153" name="image47.png"/>
            <wp:cNvGraphicFramePr/>
            <a:graphic xmlns:a="http://schemas.openxmlformats.org/drawingml/2006/main">
              <a:graphicData uri="http://schemas.openxmlformats.org/drawingml/2006/picture">
                <pic:pic xmlns:pic="http://schemas.openxmlformats.org/drawingml/2006/picture">
                  <pic:nvPicPr>
                    <pic:cNvPr id="153" name="image47.png"/>
                    <pic:cNvPicPr preferRelativeResize="0"/>
                  </pic:nvPicPr>
                  <pic:blipFill>
                    <a:blip r:embed="rId28"/>
                    <a:srcRect r="70877" b="20486"/>
                    <a:stretch>
                      <a:fillRect/>
                    </a:stretch>
                  </pic:blipFill>
                  <pic:spPr>
                    <a:xfrm>
                      <a:off x="0" y="0"/>
                      <a:ext cx="886420" cy="2033936"/>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3C6F5311" wp14:editId="15D2915D">
            <wp:extent cx="1769110" cy="2283460"/>
            <wp:effectExtent l="0" t="0" r="0" b="0"/>
            <wp:docPr id="154" name="image42.png"/>
            <wp:cNvGraphicFramePr/>
            <a:graphic xmlns:a="http://schemas.openxmlformats.org/drawingml/2006/main">
              <a:graphicData uri="http://schemas.openxmlformats.org/drawingml/2006/picture">
                <pic:pic xmlns:pic="http://schemas.openxmlformats.org/drawingml/2006/picture">
                  <pic:nvPicPr>
                    <pic:cNvPr id="154" name="image42.png"/>
                    <pic:cNvPicPr preferRelativeResize="0"/>
                  </pic:nvPicPr>
                  <pic:blipFill>
                    <a:blip r:embed="rId29"/>
                    <a:srcRect l="40268" t="9027" b="1023"/>
                    <a:stretch>
                      <a:fillRect/>
                    </a:stretch>
                  </pic:blipFill>
                  <pic:spPr>
                    <a:xfrm>
                      <a:off x="0" y="0"/>
                      <a:ext cx="1769380" cy="2283699"/>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4A1F5CA0" wp14:editId="303136AD">
            <wp:extent cx="911225" cy="1915795"/>
            <wp:effectExtent l="0" t="0" r="0" b="0"/>
            <wp:docPr id="155" name="image42.png"/>
            <wp:cNvGraphicFramePr/>
            <a:graphic xmlns:a="http://schemas.openxmlformats.org/drawingml/2006/main">
              <a:graphicData uri="http://schemas.openxmlformats.org/drawingml/2006/picture">
                <pic:pic xmlns:pic="http://schemas.openxmlformats.org/drawingml/2006/picture">
                  <pic:nvPicPr>
                    <pic:cNvPr id="155" name="image42.png"/>
                    <pic:cNvPicPr preferRelativeResize="0"/>
                  </pic:nvPicPr>
                  <pic:blipFill>
                    <a:blip r:embed="rId29"/>
                    <a:srcRect t="18054" r="76906" b="22177"/>
                    <a:stretch>
                      <a:fillRect/>
                    </a:stretch>
                  </pic:blipFill>
                  <pic:spPr>
                    <a:xfrm>
                      <a:off x="0" y="0"/>
                      <a:ext cx="911580" cy="1915853"/>
                    </a:xfrm>
                    <a:prstGeom prst="rect">
                      <a:avLst/>
                    </a:prstGeom>
                  </pic:spPr>
                </pic:pic>
              </a:graphicData>
            </a:graphic>
          </wp:inline>
        </w:drawing>
      </w:r>
    </w:p>
    <w:p w14:paraId="412B9D22" w14:textId="77777777" w:rsidR="004016DA" w:rsidRPr="009A4C8E" w:rsidRDefault="004016DA" w:rsidP="004016DA">
      <w:pPr>
        <w:spacing w:line="360" w:lineRule="auto"/>
        <w:ind w:left="1277"/>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c)                                                          d) </w:t>
      </w:r>
    </w:p>
    <w:p w14:paraId="4137F80B" w14:textId="14756322" w:rsidR="004016DA" w:rsidRPr="009A4C8E" w:rsidRDefault="00934648" w:rsidP="004016DA">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17</w:t>
      </w:r>
      <w:r w:rsidR="004016DA" w:rsidRPr="009A4C8E">
        <w:rPr>
          <w:rFonts w:ascii="Times New Roman" w:eastAsia="Times New Roman" w:hAnsi="Times New Roman" w:cs="Times New Roman"/>
          <w:sz w:val="28"/>
          <w:szCs w:val="28"/>
        </w:rPr>
        <w:t xml:space="preserve"> – Результаты исследования напряженно-деформированного состояния: а) конечно элементная сетка устройства; b) напряжение по Мизесу, Мпа; c) тип смещения в мм; d) коэффициент запаса прочности </w:t>
      </w:r>
    </w:p>
    <w:p w14:paraId="1B339DE8" w14:textId="77777777" w:rsidR="004016DA" w:rsidRPr="009A4C8E" w:rsidRDefault="004016DA" w:rsidP="004016DA">
      <w:pPr>
        <w:ind w:firstLine="709"/>
        <w:jc w:val="both"/>
        <w:rPr>
          <w:rFonts w:ascii="Times New Roman" w:eastAsia="Times New Roman" w:hAnsi="Times New Roman" w:cs="Times New Roman"/>
          <w:sz w:val="28"/>
          <w:szCs w:val="28"/>
        </w:rPr>
      </w:pPr>
    </w:p>
    <w:p w14:paraId="2361430B" w14:textId="158AE5D9" w:rsidR="004016DA" w:rsidRPr="009A4C8E" w:rsidRDefault="004016DA" w:rsidP="00F3723B">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Проведённые исследования напряжённо-деформированного состояния (НДС) показали, что величина напряжений, возникающих при воздействии нагрузки на аппарат, не превышает предела прочности материала устройства, который составляет 720 МПа. </w:t>
      </w:r>
      <w:r w:rsidR="00B43404" w:rsidRPr="009A4C8E">
        <w:rPr>
          <w:rFonts w:ascii="Times New Roman" w:eastAsia="Times New Roman" w:hAnsi="Times New Roman" w:cs="Times New Roman"/>
          <w:sz w:val="28"/>
          <w:szCs w:val="28"/>
        </w:rPr>
        <w:t>Максимальное</w:t>
      </w:r>
      <w:r w:rsidRPr="009A4C8E">
        <w:rPr>
          <w:rFonts w:ascii="Times New Roman" w:eastAsia="Times New Roman" w:hAnsi="Times New Roman" w:cs="Times New Roman"/>
          <w:sz w:val="28"/>
          <w:szCs w:val="28"/>
        </w:rPr>
        <w:t xml:space="preserve"> напряжения наблюдаются в местах крепления спиц и составляют 665 МПа. Наибольшее смещение фиксируется в пяточной дуге и составляет 1 мм. Коэффициент запаса прочности варьируется от 0,38 до 15, при этом наиболее уязвимыми элементами устройства являются спицы. Для повышения их нагрузочной способности необходимо проводить натяжение спиц. В целом</w:t>
      </w:r>
      <w:r w:rsidR="00B43404"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конструкция аппарата обладает достаточной прочностью и жёсткостью, что позволяет эффективно выполнять репозицию при переломах пяточной кости.</w:t>
      </w:r>
    </w:p>
    <w:p w14:paraId="0CA075E6" w14:textId="77777777" w:rsidR="00537755" w:rsidRPr="009A4C8E" w:rsidRDefault="00537755" w:rsidP="00F3723B">
      <w:pPr>
        <w:ind w:firstLine="709"/>
        <w:jc w:val="both"/>
        <w:rPr>
          <w:rFonts w:ascii="Times New Roman" w:eastAsia="Times New Roman" w:hAnsi="Times New Roman" w:cs="Times New Roman"/>
          <w:sz w:val="28"/>
          <w:szCs w:val="28"/>
        </w:rPr>
      </w:pPr>
    </w:p>
    <w:p w14:paraId="262E834D" w14:textId="2383C797" w:rsidR="004016DA" w:rsidRPr="009A4C8E" w:rsidRDefault="00675240" w:rsidP="006164AF">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3.</w:t>
      </w:r>
      <w:r w:rsidR="00A200CD" w:rsidRPr="009A4C8E">
        <w:rPr>
          <w:rFonts w:ascii="Times New Roman" w:eastAsia="Times New Roman" w:hAnsi="Times New Roman" w:cs="Times New Roman"/>
          <w:b/>
          <w:sz w:val="28"/>
          <w:szCs w:val="28"/>
        </w:rPr>
        <w:t>2</w:t>
      </w:r>
      <w:r w:rsidRPr="009A4C8E">
        <w:rPr>
          <w:rFonts w:ascii="Times New Roman" w:eastAsia="Times New Roman" w:hAnsi="Times New Roman" w:cs="Times New Roman"/>
          <w:b/>
          <w:sz w:val="28"/>
          <w:szCs w:val="28"/>
        </w:rPr>
        <w:t xml:space="preserve"> </w:t>
      </w:r>
      <w:r w:rsidR="004016DA" w:rsidRPr="009A4C8E">
        <w:rPr>
          <w:rFonts w:ascii="Times New Roman" w:eastAsia="Times New Roman" w:hAnsi="Times New Roman" w:cs="Times New Roman"/>
          <w:b/>
          <w:sz w:val="28"/>
          <w:szCs w:val="28"/>
        </w:rPr>
        <w:t xml:space="preserve">Анализ биомеханических процессов репозиции при интраоперационной двухвекторной дистракции </w:t>
      </w:r>
    </w:p>
    <w:p w14:paraId="616FD98B" w14:textId="4CACBB47"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Импрессионный перелом пяточной кости типа Sande</w:t>
      </w:r>
      <w:r w:rsidR="00934648" w:rsidRPr="009A4C8E">
        <w:rPr>
          <w:rFonts w:ascii="Times New Roman" w:eastAsia="Times New Roman" w:hAnsi="Times New Roman" w:cs="Times New Roman"/>
          <w:sz w:val="28"/>
          <w:szCs w:val="28"/>
        </w:rPr>
        <w:t xml:space="preserve">rs IV (рисунок </w:t>
      </w:r>
      <w:r w:rsidR="00BD29D4" w:rsidRPr="009A4C8E">
        <w:rPr>
          <w:rFonts w:ascii="Times New Roman" w:eastAsia="Times New Roman" w:hAnsi="Times New Roman" w:cs="Times New Roman"/>
          <w:sz w:val="28"/>
          <w:szCs w:val="28"/>
        </w:rPr>
        <w:t>1</w:t>
      </w:r>
      <w:r w:rsidR="00934648" w:rsidRPr="009A4C8E">
        <w:rPr>
          <w:rFonts w:ascii="Times New Roman" w:eastAsia="Times New Roman" w:hAnsi="Times New Roman" w:cs="Times New Roman"/>
          <w:sz w:val="28"/>
          <w:szCs w:val="28"/>
        </w:rPr>
        <w:t>8</w:t>
      </w:r>
      <w:r w:rsidRPr="009A4C8E">
        <w:rPr>
          <w:rFonts w:ascii="Times New Roman" w:eastAsia="Times New Roman" w:hAnsi="Times New Roman" w:cs="Times New Roman"/>
          <w:sz w:val="28"/>
          <w:szCs w:val="28"/>
        </w:rPr>
        <w:t>) чаще всего возникает вследствие падения с высоты или сильного удара при ДТП. Такой перелом характеризуется смещением костных отломков, что приводит к уменьшению высоты, увеличению ширины и сокращению длины пяточной кости из-за компрессии костной ткани.</w:t>
      </w:r>
    </w:p>
    <w:p w14:paraId="1AF988A8" w14:textId="77777777" w:rsidR="004016DA" w:rsidRPr="009A4C8E" w:rsidRDefault="004016DA" w:rsidP="004016DA">
      <w:pPr>
        <w:ind w:firstLine="709"/>
        <w:jc w:val="both"/>
        <w:rPr>
          <w:rFonts w:ascii="Times New Roman" w:eastAsia="Times New Roman" w:hAnsi="Times New Roman" w:cs="Times New Roman"/>
          <w:sz w:val="28"/>
          <w:szCs w:val="28"/>
        </w:rPr>
      </w:pPr>
    </w:p>
    <w:tbl>
      <w:tblPr>
        <w:tblStyle w:val="Style59"/>
        <w:tblW w:w="9673" w:type="dxa"/>
        <w:tblInd w:w="-433" w:type="dxa"/>
        <w:tblLayout w:type="fixed"/>
        <w:tblLook w:val="04A0" w:firstRow="1" w:lastRow="0" w:firstColumn="1" w:lastColumn="0" w:noHBand="0" w:noVBand="1"/>
      </w:tblPr>
      <w:tblGrid>
        <w:gridCol w:w="4800"/>
        <w:gridCol w:w="250"/>
        <w:gridCol w:w="4623"/>
      </w:tblGrid>
      <w:tr w:rsidR="004016DA" w:rsidRPr="009A4C8E" w14:paraId="0C1D55B3" w14:textId="77777777" w:rsidTr="00B74CDB">
        <w:trPr>
          <w:trHeight w:val="6648"/>
        </w:trPr>
        <w:tc>
          <w:tcPr>
            <w:tcW w:w="4807" w:type="dxa"/>
            <w:tcBorders>
              <w:top w:val="nil"/>
              <w:left w:val="nil"/>
              <w:bottom w:val="nil"/>
              <w:right w:val="nil"/>
            </w:tcBorders>
          </w:tcPr>
          <w:p w14:paraId="71FC62BB" w14:textId="77777777" w:rsidR="004016DA" w:rsidRPr="009A4C8E" w:rsidRDefault="004016DA" w:rsidP="00B74CDB">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6B0B4870" wp14:editId="2AE6D65E">
                  <wp:extent cx="2386330" cy="4270375"/>
                  <wp:effectExtent l="0" t="0" r="0" b="0"/>
                  <wp:docPr id="156" name="image52.png"/>
                  <wp:cNvGraphicFramePr/>
                  <a:graphic xmlns:a="http://schemas.openxmlformats.org/drawingml/2006/main">
                    <a:graphicData uri="http://schemas.openxmlformats.org/drawingml/2006/picture">
                      <pic:pic xmlns:pic="http://schemas.openxmlformats.org/drawingml/2006/picture">
                        <pic:nvPicPr>
                          <pic:cNvPr id="156" name="image52.png"/>
                          <pic:cNvPicPr preferRelativeResize="0"/>
                        </pic:nvPicPr>
                        <pic:blipFill>
                          <a:blip r:embed="rId30"/>
                          <a:srcRect l="35757" t="12258" r="36664"/>
                          <a:stretch>
                            <a:fillRect/>
                          </a:stretch>
                        </pic:blipFill>
                        <pic:spPr>
                          <a:xfrm>
                            <a:off x="0" y="0"/>
                            <a:ext cx="2386488" cy="4270701"/>
                          </a:xfrm>
                          <a:prstGeom prst="rect">
                            <a:avLst/>
                          </a:prstGeom>
                        </pic:spPr>
                      </pic:pic>
                    </a:graphicData>
                  </a:graphic>
                </wp:inline>
              </w:drawing>
            </w:r>
          </w:p>
        </w:tc>
        <w:tc>
          <w:tcPr>
            <w:tcW w:w="237" w:type="dxa"/>
            <w:tcBorders>
              <w:top w:val="nil"/>
              <w:left w:val="nil"/>
              <w:bottom w:val="nil"/>
              <w:right w:val="nil"/>
            </w:tcBorders>
          </w:tcPr>
          <w:p w14:paraId="7A6487A2" w14:textId="77777777" w:rsidR="004016DA" w:rsidRPr="009A4C8E" w:rsidRDefault="004016DA" w:rsidP="00B74CDB">
            <w:pPr>
              <w:spacing w:line="360" w:lineRule="auto"/>
              <w:jc w:val="center"/>
              <w:rPr>
                <w:rFonts w:ascii="Times New Roman" w:eastAsia="Times New Roman" w:hAnsi="Times New Roman" w:cs="Times New Roman"/>
                <w:sz w:val="28"/>
                <w:szCs w:val="28"/>
              </w:rPr>
            </w:pPr>
          </w:p>
        </w:tc>
        <w:tc>
          <w:tcPr>
            <w:tcW w:w="4629" w:type="dxa"/>
            <w:tcBorders>
              <w:top w:val="nil"/>
              <w:left w:val="nil"/>
              <w:bottom w:val="nil"/>
              <w:right w:val="nil"/>
            </w:tcBorders>
          </w:tcPr>
          <w:p w14:paraId="7DB43AAC" w14:textId="77777777" w:rsidR="004016DA" w:rsidRPr="009A4C8E" w:rsidRDefault="004016DA" w:rsidP="00B74CDB">
            <w:pPr>
              <w:spacing w:line="360" w:lineRule="auto"/>
              <w:jc w:val="center"/>
              <w:rPr>
                <w:rFonts w:ascii="Times New Roman" w:eastAsia="Times New Roman" w:hAnsi="Times New Roman" w:cs="Times New Roman"/>
                <w:sz w:val="28"/>
                <w:szCs w:val="28"/>
              </w:rPr>
            </w:pPr>
          </w:p>
          <w:p w14:paraId="063BDD30" w14:textId="77777777" w:rsidR="004016DA" w:rsidRPr="009A4C8E" w:rsidRDefault="004016DA" w:rsidP="00B74CDB">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74BA9A5A" wp14:editId="35C07677">
                  <wp:extent cx="2962910" cy="1541145"/>
                  <wp:effectExtent l="0" t="0" r="0" b="0"/>
                  <wp:docPr id="157" name="image44.jpg"/>
                  <wp:cNvGraphicFramePr/>
                  <a:graphic xmlns:a="http://schemas.openxmlformats.org/drawingml/2006/main">
                    <a:graphicData uri="http://schemas.openxmlformats.org/drawingml/2006/picture">
                      <pic:pic xmlns:pic="http://schemas.openxmlformats.org/drawingml/2006/picture">
                        <pic:nvPicPr>
                          <pic:cNvPr id="157" name="image44.jpg"/>
                          <pic:cNvPicPr preferRelativeResize="0"/>
                        </pic:nvPicPr>
                        <pic:blipFill>
                          <a:blip r:embed="rId31"/>
                          <a:srcRect/>
                          <a:stretch>
                            <a:fillRect/>
                          </a:stretch>
                        </pic:blipFill>
                        <pic:spPr>
                          <a:xfrm>
                            <a:off x="0" y="0"/>
                            <a:ext cx="2962974" cy="1541401"/>
                          </a:xfrm>
                          <a:prstGeom prst="rect">
                            <a:avLst/>
                          </a:prstGeom>
                        </pic:spPr>
                      </pic:pic>
                    </a:graphicData>
                  </a:graphic>
                </wp:inline>
              </w:drawing>
            </w:r>
          </w:p>
          <w:p w14:paraId="41A121ED" w14:textId="77777777" w:rsidR="004016DA" w:rsidRPr="009A4C8E" w:rsidRDefault="004016DA" w:rsidP="00B74CDB">
            <w:pPr>
              <w:spacing w:line="360" w:lineRule="auto"/>
              <w:jc w:val="center"/>
              <w:rPr>
                <w:rFonts w:ascii="Times New Roman" w:eastAsia="Times New Roman" w:hAnsi="Times New Roman" w:cs="Times New Roman"/>
                <w:sz w:val="28"/>
                <w:szCs w:val="28"/>
              </w:rPr>
            </w:pPr>
          </w:p>
          <w:p w14:paraId="5D9F505F" w14:textId="77777777" w:rsidR="004016DA" w:rsidRPr="009A4C8E" w:rsidRDefault="004016DA" w:rsidP="00B74CDB">
            <w:pPr>
              <w:spacing w:line="360" w:lineRule="auto"/>
              <w:jc w:val="center"/>
              <w:rPr>
                <w:rFonts w:ascii="Times New Roman" w:eastAsia="Times New Roman" w:hAnsi="Times New Roman" w:cs="Times New Roman"/>
                <w:sz w:val="28"/>
                <w:szCs w:val="28"/>
              </w:rPr>
            </w:pPr>
          </w:p>
          <w:p w14:paraId="43DB2D18" w14:textId="77777777" w:rsidR="004016DA" w:rsidRPr="009A4C8E" w:rsidRDefault="004016DA" w:rsidP="00B74CDB">
            <w:pPr>
              <w:spacing w:line="360" w:lineRule="auto"/>
              <w:jc w:val="center"/>
              <w:rPr>
                <w:rFonts w:ascii="Times New Roman" w:eastAsia="Times New Roman" w:hAnsi="Times New Roman" w:cs="Times New Roman"/>
                <w:sz w:val="28"/>
                <w:szCs w:val="28"/>
              </w:rPr>
            </w:pPr>
          </w:p>
          <w:p w14:paraId="4A5DD0BA" w14:textId="77777777" w:rsidR="004016DA" w:rsidRPr="009A4C8E" w:rsidRDefault="004016DA" w:rsidP="00B74CDB">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338D922A" wp14:editId="592D346A">
                  <wp:extent cx="1483995" cy="1868170"/>
                  <wp:effectExtent l="0" t="0" r="0" b="0"/>
                  <wp:docPr id="108" name="image9.jpg"/>
                  <wp:cNvGraphicFramePr/>
                  <a:graphic xmlns:a="http://schemas.openxmlformats.org/drawingml/2006/main">
                    <a:graphicData uri="http://schemas.openxmlformats.org/drawingml/2006/picture">
                      <pic:pic xmlns:pic="http://schemas.openxmlformats.org/drawingml/2006/picture">
                        <pic:nvPicPr>
                          <pic:cNvPr id="108" name="image9.jpg"/>
                          <pic:cNvPicPr preferRelativeResize="0"/>
                        </pic:nvPicPr>
                        <pic:blipFill>
                          <a:blip r:embed="rId32"/>
                          <a:srcRect/>
                          <a:stretch>
                            <a:fillRect/>
                          </a:stretch>
                        </pic:blipFill>
                        <pic:spPr>
                          <a:xfrm>
                            <a:off x="0" y="0"/>
                            <a:ext cx="1484015" cy="1868537"/>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3640BA93" wp14:editId="6C425ABD">
                  <wp:extent cx="1094740" cy="1896745"/>
                  <wp:effectExtent l="0" t="0" r="0" b="0"/>
                  <wp:docPr id="109" name="image14.jpg"/>
                  <wp:cNvGraphicFramePr/>
                  <a:graphic xmlns:a="http://schemas.openxmlformats.org/drawingml/2006/main">
                    <a:graphicData uri="http://schemas.openxmlformats.org/drawingml/2006/picture">
                      <pic:pic xmlns:pic="http://schemas.openxmlformats.org/drawingml/2006/picture">
                        <pic:nvPicPr>
                          <pic:cNvPr id="109" name="image14.jpg"/>
                          <pic:cNvPicPr preferRelativeResize="0"/>
                        </pic:nvPicPr>
                        <pic:blipFill>
                          <a:blip r:embed="rId33"/>
                          <a:srcRect l="-727" t="18042"/>
                          <a:stretch>
                            <a:fillRect/>
                          </a:stretch>
                        </pic:blipFill>
                        <pic:spPr>
                          <a:xfrm>
                            <a:off x="0" y="0"/>
                            <a:ext cx="1095265" cy="1897246"/>
                          </a:xfrm>
                          <a:prstGeom prst="rect">
                            <a:avLst/>
                          </a:prstGeom>
                        </pic:spPr>
                      </pic:pic>
                    </a:graphicData>
                  </a:graphic>
                </wp:inline>
              </w:drawing>
            </w:r>
          </w:p>
        </w:tc>
      </w:tr>
      <w:tr w:rsidR="004016DA" w:rsidRPr="009A4C8E" w14:paraId="457074F0" w14:textId="77777777" w:rsidTr="00B74CDB">
        <w:trPr>
          <w:trHeight w:val="131"/>
        </w:trPr>
        <w:tc>
          <w:tcPr>
            <w:tcW w:w="4807" w:type="dxa"/>
            <w:tcBorders>
              <w:top w:val="nil"/>
              <w:left w:val="nil"/>
              <w:bottom w:val="nil"/>
              <w:right w:val="nil"/>
            </w:tcBorders>
          </w:tcPr>
          <w:p w14:paraId="5C6D7D9B" w14:textId="77777777" w:rsidR="004016DA" w:rsidRPr="009A4C8E" w:rsidRDefault="004016DA" w:rsidP="00B74CDB">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а)</w:t>
            </w:r>
          </w:p>
        </w:tc>
        <w:tc>
          <w:tcPr>
            <w:tcW w:w="237" w:type="dxa"/>
            <w:tcBorders>
              <w:top w:val="nil"/>
              <w:left w:val="nil"/>
              <w:bottom w:val="nil"/>
              <w:right w:val="nil"/>
            </w:tcBorders>
          </w:tcPr>
          <w:p w14:paraId="6F788B62" w14:textId="77777777" w:rsidR="004016DA" w:rsidRPr="009A4C8E" w:rsidRDefault="004016DA" w:rsidP="00B74CDB">
            <w:pPr>
              <w:spacing w:line="360" w:lineRule="auto"/>
              <w:jc w:val="both"/>
              <w:rPr>
                <w:rFonts w:ascii="Times New Roman" w:eastAsia="Times New Roman" w:hAnsi="Times New Roman" w:cs="Times New Roman"/>
                <w:sz w:val="28"/>
                <w:szCs w:val="28"/>
              </w:rPr>
            </w:pPr>
          </w:p>
        </w:tc>
        <w:tc>
          <w:tcPr>
            <w:tcW w:w="4629" w:type="dxa"/>
            <w:tcBorders>
              <w:top w:val="nil"/>
              <w:left w:val="nil"/>
              <w:bottom w:val="nil"/>
              <w:right w:val="nil"/>
            </w:tcBorders>
          </w:tcPr>
          <w:p w14:paraId="7E8813E7" w14:textId="77777777" w:rsidR="004016DA" w:rsidRPr="009A4C8E" w:rsidRDefault="004016DA" w:rsidP="00B74CDB">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б)</w:t>
            </w:r>
          </w:p>
        </w:tc>
      </w:tr>
    </w:tbl>
    <w:p w14:paraId="0642E3F2" w14:textId="1319DAD9" w:rsidR="004016DA" w:rsidRPr="009A4C8E" w:rsidRDefault="00934648" w:rsidP="004016DA">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Рисунок </w:t>
      </w:r>
      <w:r w:rsidR="00BD29D4" w:rsidRPr="009A4C8E">
        <w:rPr>
          <w:rFonts w:ascii="Times New Roman" w:eastAsia="Times New Roman" w:hAnsi="Times New Roman" w:cs="Times New Roman"/>
          <w:sz w:val="28"/>
          <w:szCs w:val="28"/>
        </w:rPr>
        <w:t>1</w:t>
      </w:r>
      <w:r w:rsidRPr="009A4C8E">
        <w:rPr>
          <w:rFonts w:ascii="Times New Roman" w:eastAsia="Times New Roman" w:hAnsi="Times New Roman" w:cs="Times New Roman"/>
          <w:sz w:val="28"/>
          <w:szCs w:val="28"/>
        </w:rPr>
        <w:t>8</w:t>
      </w:r>
      <w:r w:rsidR="004016DA" w:rsidRPr="009A4C8E">
        <w:rPr>
          <w:rFonts w:ascii="Times New Roman" w:eastAsia="Times New Roman" w:hAnsi="Times New Roman" w:cs="Times New Roman"/>
          <w:sz w:val="28"/>
          <w:szCs w:val="28"/>
        </w:rPr>
        <w:t xml:space="preserve"> – Перелом пяточной кости типа Sanders IV</w:t>
      </w:r>
    </w:p>
    <w:p w14:paraId="4F2F7CB3" w14:textId="47310AA3" w:rsidR="004016DA" w:rsidRPr="009A4C8E" w:rsidRDefault="004016DA" w:rsidP="004016DA">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а) боковая и аксиальная проекции рентгенограммы пациента ТШБ, 22 </w:t>
      </w:r>
      <w:r w:rsidR="00B43404" w:rsidRPr="009A4C8E">
        <w:rPr>
          <w:rFonts w:ascii="Times New Roman" w:eastAsia="Times New Roman" w:hAnsi="Times New Roman" w:cs="Times New Roman"/>
          <w:sz w:val="28"/>
          <w:szCs w:val="28"/>
        </w:rPr>
        <w:t>года</w:t>
      </w:r>
    </w:p>
    <w:p w14:paraId="6BCFCB4C" w14:textId="1090898E" w:rsidR="004016DA" w:rsidRPr="009A4C8E" w:rsidRDefault="004016DA" w:rsidP="004016DA">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б) </w:t>
      </w:r>
      <w:r w:rsidR="00B43404" w:rsidRPr="009A4C8E">
        <w:rPr>
          <w:rFonts w:ascii="Times New Roman" w:eastAsia="Times New Roman" w:hAnsi="Times New Roman" w:cs="Times New Roman"/>
          <w:sz w:val="28"/>
          <w:szCs w:val="28"/>
        </w:rPr>
        <w:t>п</w:t>
      </w:r>
      <w:r w:rsidRPr="009A4C8E">
        <w:rPr>
          <w:rFonts w:ascii="Times New Roman" w:eastAsia="Times New Roman" w:hAnsi="Times New Roman" w:cs="Times New Roman"/>
          <w:sz w:val="28"/>
          <w:szCs w:val="28"/>
        </w:rPr>
        <w:t>олигональная 3D модель стопы по результатам КТ</w:t>
      </w:r>
    </w:p>
    <w:p w14:paraId="1DB70E82" w14:textId="77777777" w:rsidR="004016DA" w:rsidRPr="009A4C8E" w:rsidRDefault="004016DA" w:rsidP="004016DA">
      <w:pPr>
        <w:spacing w:line="360" w:lineRule="auto"/>
        <w:ind w:firstLine="709"/>
        <w:jc w:val="both"/>
        <w:rPr>
          <w:rFonts w:ascii="Times New Roman" w:eastAsia="Times New Roman" w:hAnsi="Times New Roman" w:cs="Times New Roman"/>
          <w:sz w:val="28"/>
          <w:szCs w:val="28"/>
        </w:rPr>
      </w:pPr>
    </w:p>
    <w:p w14:paraId="12B45A49" w14:textId="61ED643D"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Затем был воспроизведён процесс виртуального моделирования интраоперационной репозиции перелома пяточной кости типа Sanders IV с использованием аппарата внешней фиксации. </w:t>
      </w:r>
    </w:p>
    <w:p w14:paraId="2BF859D1" w14:textId="49A78A8D"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Для оценки поведения системы </w:t>
      </w:r>
      <w:r w:rsidRPr="009A4C8E">
        <w:rPr>
          <w:rFonts w:ascii="Times New Roman" w:eastAsia="Times New Roman" w:hAnsi="Times New Roman" w:cs="Times New Roman"/>
          <w:i/>
          <w:iCs/>
          <w:sz w:val="28"/>
          <w:szCs w:val="28"/>
        </w:rPr>
        <w:t xml:space="preserve">аппарат – голень </w:t>
      </w:r>
      <w:r w:rsidR="00B43404" w:rsidRPr="009A4C8E">
        <w:rPr>
          <w:rFonts w:ascii="Times New Roman" w:eastAsia="Times New Roman" w:hAnsi="Times New Roman" w:cs="Times New Roman"/>
          <w:i/>
          <w:iCs/>
          <w:sz w:val="28"/>
          <w:szCs w:val="28"/>
        </w:rPr>
        <w:t>–</w:t>
      </w:r>
      <w:r w:rsidRPr="009A4C8E">
        <w:rPr>
          <w:rFonts w:ascii="Times New Roman" w:eastAsia="Times New Roman" w:hAnsi="Times New Roman" w:cs="Times New Roman"/>
          <w:i/>
          <w:iCs/>
          <w:sz w:val="28"/>
          <w:szCs w:val="28"/>
        </w:rPr>
        <w:t xml:space="preserve"> стопа (кости)</w:t>
      </w:r>
      <w:r w:rsidRPr="009A4C8E">
        <w:rPr>
          <w:rFonts w:ascii="Times New Roman" w:eastAsia="Times New Roman" w:hAnsi="Times New Roman" w:cs="Times New Roman"/>
          <w:sz w:val="28"/>
          <w:szCs w:val="28"/>
        </w:rPr>
        <w:t xml:space="preserve"> было осуществлено математическое компьютерное моделирование напряженно-деформированного состояния (НДС) с целью определения биомеханического поведения системы. Для реализации метода конечных элементов (МКЭ) использовались программы КОМПАС-3D (APM FEM), Autodesk Inventor PRO и Free</w:t>
      </w:r>
      <w:r w:rsidR="00157EFC" w:rsidRPr="009A4C8E">
        <w:rPr>
          <w:rFonts w:ascii="Times New Roman" w:eastAsia="Times New Roman" w:hAnsi="Times New Roman" w:cs="Times New Roman"/>
          <w:sz w:val="28"/>
          <w:szCs w:val="28"/>
          <w:lang w:val="en-US"/>
        </w:rPr>
        <w:t>C</w:t>
      </w:r>
      <w:r w:rsidRPr="009A4C8E">
        <w:rPr>
          <w:rFonts w:ascii="Times New Roman" w:eastAsia="Times New Roman" w:hAnsi="Times New Roman" w:cs="Times New Roman"/>
          <w:sz w:val="28"/>
          <w:szCs w:val="28"/>
        </w:rPr>
        <w:t>AD 0.20.</w:t>
      </w:r>
    </w:p>
    <w:p w14:paraId="719A82B6" w14:textId="0704F961"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Проведено виртуальное моделирование процесса интраоперационной репозиции с целью определения правильного анатомического положения пяточной кости по методике, предложенной</w:t>
      </w:r>
      <w:r w:rsidR="006E56A0" w:rsidRPr="009A4C8E">
        <w:rPr>
          <w:rFonts w:ascii="Times New Roman" w:eastAsia="Times New Roman" w:hAnsi="Times New Roman" w:cs="Times New Roman"/>
          <w:sz w:val="28"/>
          <w:szCs w:val="28"/>
        </w:rPr>
        <w:t xml:space="preserve"> </w:t>
      </w:r>
      <w:r w:rsidR="00B43404" w:rsidRPr="009A4C8E">
        <w:rPr>
          <w:rFonts w:ascii="Times New Roman" w:eastAsia="Times New Roman" w:hAnsi="Times New Roman" w:cs="Times New Roman"/>
          <w:sz w:val="28"/>
          <w:szCs w:val="28"/>
        </w:rPr>
        <w:t xml:space="preserve">Л.Н. </w:t>
      </w:r>
      <w:r w:rsidR="00531602" w:rsidRPr="009A4C8E">
        <w:rPr>
          <w:rFonts w:ascii="Times New Roman" w:eastAsia="Times New Roman" w:hAnsi="Times New Roman" w:cs="Times New Roman"/>
          <w:sz w:val="28"/>
          <w:szCs w:val="28"/>
        </w:rPr>
        <w:t>Соломиным</w:t>
      </w:r>
      <w:r w:rsidR="00B43404" w:rsidRPr="009A4C8E">
        <w:rPr>
          <w:rFonts w:ascii="Times New Roman" w:eastAsia="Times New Roman" w:hAnsi="Times New Roman" w:cs="Times New Roman"/>
          <w:sz w:val="28"/>
          <w:szCs w:val="28"/>
        </w:rPr>
        <w:t xml:space="preserve"> </w:t>
      </w:r>
      <w:r w:rsidR="00531602" w:rsidRPr="009A4C8E">
        <w:rPr>
          <w:rFonts w:ascii="Times New Roman" w:eastAsia="Times New Roman" w:hAnsi="Times New Roman" w:cs="Times New Roman"/>
          <w:sz w:val="28"/>
          <w:szCs w:val="28"/>
        </w:rPr>
        <w:t>и соавторами [115</w:t>
      </w:r>
      <w:r w:rsidRPr="009A4C8E">
        <w:rPr>
          <w:rFonts w:ascii="Times New Roman" w:eastAsia="Times New Roman" w:hAnsi="Times New Roman" w:cs="Times New Roman"/>
          <w:sz w:val="28"/>
          <w:szCs w:val="28"/>
        </w:rPr>
        <w:t xml:space="preserve">]. Данная методика основывается на значениях и положении референтных линий и углов (РЛУ). Для исключения ошибок, которые могут возникнуть при 2D планировании репозиции, были использованы не только результаты рентгенологического исследования, но и 3D модель, полученная на основе данных КТ.  </w:t>
      </w:r>
    </w:p>
    <w:p w14:paraId="4F956D83" w14:textId="48931898"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Процесс виртуального моделирования репозиции пяточной</w:t>
      </w:r>
      <w:r w:rsidR="00934648" w:rsidRPr="009A4C8E">
        <w:rPr>
          <w:rFonts w:ascii="Times New Roman" w:eastAsia="Times New Roman" w:hAnsi="Times New Roman" w:cs="Times New Roman"/>
          <w:sz w:val="28"/>
          <w:szCs w:val="28"/>
        </w:rPr>
        <w:t xml:space="preserve"> кости представлен на рисунке 19</w:t>
      </w:r>
      <w:r w:rsidRPr="009A4C8E">
        <w:rPr>
          <w:rFonts w:ascii="Times New Roman" w:eastAsia="Times New Roman" w:hAnsi="Times New Roman" w:cs="Times New Roman"/>
          <w:sz w:val="28"/>
          <w:szCs w:val="28"/>
        </w:rPr>
        <w:t xml:space="preserve">.  </w:t>
      </w:r>
    </w:p>
    <w:p w14:paraId="32971BEC" w14:textId="77777777" w:rsidR="004016DA" w:rsidRPr="009A4C8E" w:rsidRDefault="004016DA" w:rsidP="004016DA">
      <w:pPr>
        <w:spacing w:line="360" w:lineRule="auto"/>
        <w:ind w:firstLine="851"/>
        <w:jc w:val="both"/>
        <w:rPr>
          <w:rFonts w:ascii="Times New Roman" w:eastAsia="Times New Roman" w:hAnsi="Times New Roman" w:cs="Times New Roman"/>
          <w:sz w:val="28"/>
          <w:szCs w:val="28"/>
        </w:rPr>
      </w:pPr>
    </w:p>
    <w:p w14:paraId="6A1704B3" w14:textId="77777777" w:rsidR="004016DA" w:rsidRPr="009A4C8E" w:rsidRDefault="004016DA" w:rsidP="004016DA">
      <w:pPr>
        <w:spacing w:line="360" w:lineRule="auto"/>
        <w:jc w:val="both"/>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489FED7C" wp14:editId="3A668C62">
            <wp:extent cx="5506720" cy="1904365"/>
            <wp:effectExtent l="0" t="0" r="0" b="0"/>
            <wp:docPr id="110" name="image4.jpg"/>
            <wp:cNvGraphicFramePr/>
            <a:graphic xmlns:a="http://schemas.openxmlformats.org/drawingml/2006/main">
              <a:graphicData uri="http://schemas.openxmlformats.org/drawingml/2006/picture">
                <pic:pic xmlns:pic="http://schemas.openxmlformats.org/drawingml/2006/picture">
                  <pic:nvPicPr>
                    <pic:cNvPr id="110" name="image4.jpg"/>
                    <pic:cNvPicPr preferRelativeResize="0"/>
                  </pic:nvPicPr>
                  <pic:blipFill>
                    <a:blip r:embed="rId34"/>
                    <a:srcRect l="-768" t="3" r="10910" b="68763"/>
                    <a:stretch>
                      <a:fillRect/>
                    </a:stretch>
                  </pic:blipFill>
                  <pic:spPr>
                    <a:xfrm>
                      <a:off x="0" y="0"/>
                      <a:ext cx="5507117" cy="1904439"/>
                    </a:xfrm>
                    <a:prstGeom prst="rect">
                      <a:avLst/>
                    </a:prstGeom>
                  </pic:spPr>
                </pic:pic>
              </a:graphicData>
            </a:graphic>
          </wp:inline>
        </w:drawing>
      </w:r>
    </w:p>
    <w:p w14:paraId="101C2A50" w14:textId="77777777" w:rsidR="004016DA" w:rsidRPr="009A4C8E" w:rsidRDefault="004016DA" w:rsidP="004016DA">
      <w:pPr>
        <w:spacing w:line="360" w:lineRule="auto"/>
        <w:jc w:val="both"/>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0B245961" wp14:editId="0C85A68C">
            <wp:extent cx="6334125" cy="4971415"/>
            <wp:effectExtent l="0" t="0" r="0" b="0"/>
            <wp:docPr id="111" name="image4.jpg"/>
            <wp:cNvGraphicFramePr/>
            <a:graphic xmlns:a="http://schemas.openxmlformats.org/drawingml/2006/main">
              <a:graphicData uri="http://schemas.openxmlformats.org/drawingml/2006/picture">
                <pic:pic xmlns:pic="http://schemas.openxmlformats.org/drawingml/2006/picture">
                  <pic:nvPicPr>
                    <pic:cNvPr id="111" name="image4.jpg"/>
                    <pic:cNvPicPr preferRelativeResize="0"/>
                  </pic:nvPicPr>
                  <pic:blipFill>
                    <a:blip r:embed="rId34"/>
                    <a:srcRect t="33893"/>
                    <a:stretch>
                      <a:fillRect/>
                    </a:stretch>
                  </pic:blipFill>
                  <pic:spPr>
                    <a:xfrm>
                      <a:off x="0" y="0"/>
                      <a:ext cx="6334747" cy="4971687"/>
                    </a:xfrm>
                    <a:prstGeom prst="rect">
                      <a:avLst/>
                    </a:prstGeom>
                  </pic:spPr>
                </pic:pic>
              </a:graphicData>
            </a:graphic>
          </wp:inline>
        </w:drawing>
      </w:r>
    </w:p>
    <w:p w14:paraId="238FE607" w14:textId="018CBF42" w:rsidR="004016DA" w:rsidRPr="009A4C8E" w:rsidRDefault="00934648" w:rsidP="004016DA">
      <w:pPr>
        <w:spacing w:line="360" w:lineRule="auto"/>
        <w:ind w:firstLine="851"/>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19</w:t>
      </w:r>
      <w:r w:rsidR="004016DA" w:rsidRPr="009A4C8E">
        <w:rPr>
          <w:rFonts w:ascii="Times New Roman" w:eastAsia="Times New Roman" w:hAnsi="Times New Roman" w:cs="Times New Roman"/>
          <w:sz w:val="28"/>
          <w:szCs w:val="28"/>
        </w:rPr>
        <w:t xml:space="preserve"> – Процесс виртуального моделирования интраоперационной репозиции пяточной кости: </w:t>
      </w:r>
    </w:p>
    <w:p w14:paraId="62785F66" w14:textId="64DFBB4E" w:rsidR="004016DA" w:rsidRPr="009A4C8E" w:rsidRDefault="004016DA" w:rsidP="004016DA">
      <w:pPr>
        <w:jc w:val="center"/>
        <w:rPr>
          <w:rFonts w:ascii="Times New Roman" w:eastAsia="Times New Roman" w:hAnsi="Times New Roman" w:cs="Times New Roman"/>
          <w:sz w:val="28"/>
          <w:szCs w:val="28"/>
        </w:rPr>
      </w:pPr>
      <w:r w:rsidRPr="009A4C8E">
        <w:rPr>
          <w:rFonts w:ascii="Times New Roman" w:eastAsia="Times New Roman" w:hAnsi="Times New Roman" w:cs="Times New Roman"/>
          <w:i/>
          <w:sz w:val="28"/>
          <w:szCs w:val="28"/>
        </w:rPr>
        <w:t>а</w:t>
      </w:r>
      <w:r w:rsidRPr="009A4C8E">
        <w:rPr>
          <w:rFonts w:ascii="Times New Roman" w:eastAsia="Times New Roman" w:hAnsi="Times New Roman" w:cs="Times New Roman"/>
          <w:sz w:val="28"/>
          <w:szCs w:val="28"/>
        </w:rPr>
        <w:t xml:space="preserve"> – боковая проекция правой пяточной кости пациента; </w:t>
      </w:r>
      <w:r w:rsidRPr="009A4C8E">
        <w:rPr>
          <w:rFonts w:ascii="Times New Roman" w:eastAsia="Times New Roman" w:hAnsi="Times New Roman" w:cs="Times New Roman"/>
          <w:i/>
          <w:sz w:val="28"/>
          <w:szCs w:val="28"/>
        </w:rPr>
        <w:t>б</w:t>
      </w:r>
      <w:r w:rsidRPr="009A4C8E">
        <w:rPr>
          <w:rFonts w:ascii="Times New Roman" w:eastAsia="Times New Roman" w:hAnsi="Times New Roman" w:cs="Times New Roman"/>
          <w:sz w:val="28"/>
          <w:szCs w:val="28"/>
        </w:rPr>
        <w:t xml:space="preserve"> – определение точек </w:t>
      </w:r>
      <w:r w:rsidRPr="009A4C8E">
        <w:rPr>
          <w:rFonts w:ascii="Times New Roman" w:eastAsia="Times New Roman" w:hAnsi="Times New Roman" w:cs="Times New Roman"/>
          <w:i/>
          <w:sz w:val="28"/>
          <w:szCs w:val="28"/>
        </w:rPr>
        <w:t>а</w:t>
      </w:r>
      <w:r w:rsidRPr="009A4C8E">
        <w:rPr>
          <w:rFonts w:ascii="Times New Roman" w:eastAsia="Times New Roman" w:hAnsi="Times New Roman" w:cs="Times New Roman"/>
          <w:sz w:val="28"/>
          <w:szCs w:val="28"/>
        </w:rPr>
        <w:t xml:space="preserve"> и </w:t>
      </w:r>
      <w:r w:rsidRPr="009A4C8E">
        <w:rPr>
          <w:rFonts w:ascii="Times New Roman" w:eastAsia="Times New Roman" w:hAnsi="Times New Roman" w:cs="Times New Roman"/>
          <w:i/>
          <w:sz w:val="28"/>
          <w:szCs w:val="28"/>
        </w:rPr>
        <w:t xml:space="preserve">b </w:t>
      </w:r>
      <w:r w:rsidRPr="009A4C8E">
        <w:rPr>
          <w:rFonts w:ascii="Times New Roman" w:eastAsia="Times New Roman" w:hAnsi="Times New Roman" w:cs="Times New Roman"/>
          <w:sz w:val="28"/>
          <w:szCs w:val="28"/>
        </w:rPr>
        <w:t xml:space="preserve">при помощи построения линии блока таранной кости; </w:t>
      </w:r>
      <w:r w:rsidRPr="009A4C8E">
        <w:rPr>
          <w:rFonts w:ascii="Times New Roman" w:eastAsia="Times New Roman" w:hAnsi="Times New Roman" w:cs="Times New Roman"/>
          <w:i/>
          <w:sz w:val="28"/>
          <w:szCs w:val="28"/>
        </w:rPr>
        <w:t>в</w:t>
      </w:r>
      <w:r w:rsidRPr="009A4C8E">
        <w:rPr>
          <w:rFonts w:ascii="Times New Roman" w:eastAsia="Times New Roman" w:hAnsi="Times New Roman" w:cs="Times New Roman"/>
          <w:sz w:val="28"/>
          <w:szCs w:val="28"/>
        </w:rPr>
        <w:t xml:space="preserve"> – вычисление точки </w:t>
      </w:r>
      <w:r w:rsidRPr="009A4C8E">
        <w:rPr>
          <w:rFonts w:ascii="Times New Roman" w:eastAsia="Times New Roman" w:hAnsi="Times New Roman" w:cs="Times New Roman"/>
          <w:i/>
          <w:sz w:val="28"/>
          <w:szCs w:val="28"/>
        </w:rPr>
        <w:t>с</w:t>
      </w:r>
      <w:r w:rsidRPr="009A4C8E">
        <w:rPr>
          <w:rFonts w:ascii="Times New Roman" w:eastAsia="Times New Roman" w:hAnsi="Times New Roman" w:cs="Times New Roman"/>
          <w:sz w:val="28"/>
          <w:szCs w:val="28"/>
        </w:rPr>
        <w:t xml:space="preserve"> по формуле ab×2,56 и определение точки </w:t>
      </w:r>
      <w:r w:rsidRPr="009A4C8E">
        <w:rPr>
          <w:rFonts w:ascii="Times New Roman" w:eastAsia="Times New Roman" w:hAnsi="Times New Roman" w:cs="Times New Roman"/>
          <w:i/>
          <w:sz w:val="28"/>
          <w:szCs w:val="28"/>
        </w:rPr>
        <w:t>d</w:t>
      </w:r>
      <w:r w:rsidRPr="009A4C8E">
        <w:rPr>
          <w:rFonts w:ascii="Times New Roman" w:eastAsia="Times New Roman" w:hAnsi="Times New Roman" w:cs="Times New Roman"/>
          <w:sz w:val="28"/>
          <w:szCs w:val="28"/>
        </w:rPr>
        <w:t xml:space="preserve"> по формуле ab×4,59; </w:t>
      </w:r>
      <w:r w:rsidRPr="009A4C8E">
        <w:rPr>
          <w:rFonts w:ascii="Times New Roman" w:eastAsia="Times New Roman" w:hAnsi="Times New Roman" w:cs="Times New Roman"/>
          <w:i/>
          <w:sz w:val="28"/>
          <w:szCs w:val="28"/>
        </w:rPr>
        <w:t>г</w:t>
      </w:r>
      <w:r w:rsidRPr="009A4C8E">
        <w:rPr>
          <w:rFonts w:ascii="Times New Roman" w:eastAsia="Times New Roman" w:hAnsi="Times New Roman" w:cs="Times New Roman"/>
          <w:sz w:val="28"/>
          <w:szCs w:val="28"/>
        </w:rPr>
        <w:t xml:space="preserve"> – определение оси пяточной кости после перелома </w:t>
      </w:r>
      <w:r w:rsidRPr="009A4C8E">
        <w:rPr>
          <w:rFonts w:ascii="Times New Roman" w:eastAsia="Times New Roman" w:hAnsi="Times New Roman" w:cs="Times New Roman"/>
          <w:i/>
          <w:sz w:val="28"/>
          <w:szCs w:val="28"/>
        </w:rPr>
        <w:t>d</w:t>
      </w:r>
      <w:r w:rsidRPr="009A4C8E">
        <w:rPr>
          <w:rFonts w:ascii="Times New Roman" w:eastAsia="Times New Roman" w:hAnsi="Times New Roman" w:cs="Times New Roman"/>
          <w:sz w:val="28"/>
          <w:szCs w:val="28"/>
          <w:vertAlign w:val="subscript"/>
        </w:rPr>
        <w:t>1</w:t>
      </w:r>
      <w:r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i/>
          <w:sz w:val="28"/>
          <w:szCs w:val="28"/>
        </w:rPr>
        <w:t>д</w:t>
      </w:r>
      <w:r w:rsidRPr="009A4C8E">
        <w:rPr>
          <w:rFonts w:ascii="Times New Roman" w:eastAsia="Times New Roman" w:hAnsi="Times New Roman" w:cs="Times New Roman"/>
          <w:sz w:val="28"/>
          <w:szCs w:val="28"/>
        </w:rPr>
        <w:t xml:space="preserve"> – выполнение виртуальной интраоперационной репозиции под углом 45</w:t>
      </w:r>
      <w:r w:rsidRPr="009A4C8E">
        <w:rPr>
          <w:rFonts w:ascii="Times New Roman" w:eastAsia="Times New Roman" w:hAnsi="Times New Roman" w:cs="Times New Roman"/>
          <w:sz w:val="28"/>
          <w:szCs w:val="28"/>
          <w:vertAlign w:val="superscript"/>
        </w:rPr>
        <w:t>о</w:t>
      </w:r>
      <w:r w:rsidRPr="009A4C8E">
        <w:rPr>
          <w:rFonts w:ascii="Times New Roman" w:eastAsia="Times New Roman" w:hAnsi="Times New Roman" w:cs="Times New Roman"/>
          <w:sz w:val="28"/>
          <w:szCs w:val="28"/>
        </w:rPr>
        <w:t xml:space="preserve"> к оси голени с учетом импрессии суставной фасетка, положение точки d</w:t>
      </w:r>
      <w:r w:rsidRPr="009A4C8E">
        <w:rPr>
          <w:rFonts w:ascii="Times New Roman" w:eastAsia="Times New Roman" w:hAnsi="Times New Roman" w:cs="Times New Roman"/>
          <w:sz w:val="28"/>
          <w:szCs w:val="28"/>
          <w:vertAlign w:val="subscript"/>
        </w:rPr>
        <w:t>2</w:t>
      </w:r>
      <w:r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i/>
          <w:sz w:val="28"/>
          <w:szCs w:val="28"/>
        </w:rPr>
        <w:t>ж</w:t>
      </w:r>
      <w:r w:rsidRPr="009A4C8E">
        <w:rPr>
          <w:rFonts w:ascii="Times New Roman" w:eastAsia="Times New Roman" w:hAnsi="Times New Roman" w:cs="Times New Roman"/>
          <w:sz w:val="28"/>
          <w:szCs w:val="28"/>
        </w:rPr>
        <w:t xml:space="preserve"> – виртуальная интраоперационная репозиция пяточной кости положение точки d</w:t>
      </w:r>
      <w:r w:rsidRPr="009A4C8E">
        <w:rPr>
          <w:rFonts w:ascii="Times New Roman" w:eastAsia="Times New Roman" w:hAnsi="Times New Roman" w:cs="Times New Roman"/>
          <w:sz w:val="28"/>
          <w:szCs w:val="28"/>
          <w:vertAlign w:val="subscript"/>
        </w:rPr>
        <w:t>3</w:t>
      </w:r>
    </w:p>
    <w:p w14:paraId="3EF0C97C" w14:textId="77777777" w:rsidR="004016DA" w:rsidRPr="009A4C8E" w:rsidRDefault="004016DA" w:rsidP="004016DA">
      <w:pPr>
        <w:ind w:firstLine="709"/>
        <w:jc w:val="both"/>
        <w:rPr>
          <w:rFonts w:ascii="Times New Roman" w:eastAsia="Times New Roman" w:hAnsi="Times New Roman" w:cs="Times New Roman"/>
          <w:sz w:val="28"/>
          <w:szCs w:val="28"/>
        </w:rPr>
      </w:pPr>
    </w:p>
    <w:p w14:paraId="366E766F" w14:textId="76217A98"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Для того</w:t>
      </w:r>
      <w:r w:rsidR="00B43404"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чтобы достичь необходимой высоты пяточной кости 45 мм при репозиции, требуется переместить спицу с точки О (место её введения) в точку О1 под углом 45º вдоль оси голени на 3,31 мм и затем до точки О2 на 20,67 мм. Общая величина перемещения спицы вниз по вертикали составило 23.98 мм.</w:t>
      </w:r>
    </w:p>
    <w:p w14:paraId="46C258BD" w14:textId="393C432E" w:rsidR="004016DA" w:rsidRPr="009A4C8E" w:rsidRDefault="00B43404"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Для о</w:t>
      </w:r>
      <w:r w:rsidR="004016DA" w:rsidRPr="009A4C8E">
        <w:rPr>
          <w:rFonts w:ascii="Times New Roman" w:eastAsia="Times New Roman" w:hAnsi="Times New Roman" w:cs="Times New Roman"/>
          <w:sz w:val="28"/>
          <w:szCs w:val="28"/>
        </w:rPr>
        <w:t>предел</w:t>
      </w:r>
      <w:r w:rsidRPr="009A4C8E">
        <w:rPr>
          <w:rFonts w:ascii="Times New Roman" w:eastAsia="Times New Roman" w:hAnsi="Times New Roman" w:cs="Times New Roman"/>
          <w:sz w:val="28"/>
          <w:szCs w:val="28"/>
        </w:rPr>
        <w:t>ения</w:t>
      </w:r>
      <w:r w:rsidR="004016DA" w:rsidRPr="009A4C8E">
        <w:rPr>
          <w:rFonts w:ascii="Times New Roman" w:eastAsia="Times New Roman" w:hAnsi="Times New Roman" w:cs="Times New Roman"/>
          <w:sz w:val="28"/>
          <w:szCs w:val="28"/>
        </w:rPr>
        <w:t xml:space="preserve"> способност</w:t>
      </w:r>
      <w:r w:rsidRPr="009A4C8E">
        <w:rPr>
          <w:rFonts w:ascii="Times New Roman" w:eastAsia="Times New Roman" w:hAnsi="Times New Roman" w:cs="Times New Roman"/>
          <w:sz w:val="28"/>
          <w:szCs w:val="28"/>
        </w:rPr>
        <w:t>и</w:t>
      </w:r>
      <w:r w:rsidR="004016DA" w:rsidRPr="009A4C8E">
        <w:rPr>
          <w:rFonts w:ascii="Times New Roman" w:eastAsia="Times New Roman" w:hAnsi="Times New Roman" w:cs="Times New Roman"/>
          <w:sz w:val="28"/>
          <w:szCs w:val="28"/>
        </w:rPr>
        <w:t xml:space="preserve"> устройства осуществля</w:t>
      </w:r>
      <w:r w:rsidR="003E1A9F" w:rsidRPr="009A4C8E">
        <w:rPr>
          <w:rFonts w:ascii="Times New Roman" w:eastAsia="Times New Roman" w:hAnsi="Times New Roman" w:cs="Times New Roman"/>
          <w:sz w:val="28"/>
          <w:szCs w:val="28"/>
        </w:rPr>
        <w:t xml:space="preserve">ть такие перемещения </w:t>
      </w:r>
      <w:r w:rsidRPr="009A4C8E">
        <w:rPr>
          <w:rFonts w:ascii="Times New Roman" w:eastAsia="Times New Roman" w:hAnsi="Times New Roman" w:cs="Times New Roman"/>
          <w:sz w:val="28"/>
          <w:szCs w:val="28"/>
        </w:rPr>
        <w:t xml:space="preserve">необходимо следующее </w:t>
      </w:r>
      <w:r w:rsidR="003E1A9F" w:rsidRPr="009A4C8E">
        <w:rPr>
          <w:rFonts w:ascii="Times New Roman" w:eastAsia="Times New Roman" w:hAnsi="Times New Roman" w:cs="Times New Roman"/>
          <w:sz w:val="28"/>
          <w:szCs w:val="28"/>
        </w:rPr>
        <w:t>(рисунок 20</w:t>
      </w:r>
      <w:r w:rsidR="004016DA" w:rsidRPr="009A4C8E">
        <w:rPr>
          <w:rFonts w:ascii="Times New Roman" w:eastAsia="Times New Roman" w:hAnsi="Times New Roman" w:cs="Times New Roman"/>
          <w:sz w:val="28"/>
          <w:szCs w:val="28"/>
        </w:rPr>
        <w:t xml:space="preserve">). </w:t>
      </w:r>
    </w:p>
    <w:p w14:paraId="28D33163" w14:textId="77777777" w:rsidR="004016DA" w:rsidRPr="009A4C8E" w:rsidRDefault="004016DA" w:rsidP="004016DA">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7E530732" wp14:editId="52480E29">
            <wp:extent cx="5940425" cy="3419475"/>
            <wp:effectExtent l="0" t="0" r="0" b="0"/>
            <wp:docPr id="112" name="image7.jpg" descr="область_перемещений.jpg"/>
            <wp:cNvGraphicFramePr/>
            <a:graphic xmlns:a="http://schemas.openxmlformats.org/drawingml/2006/main">
              <a:graphicData uri="http://schemas.openxmlformats.org/drawingml/2006/picture">
                <pic:pic xmlns:pic="http://schemas.openxmlformats.org/drawingml/2006/picture">
                  <pic:nvPicPr>
                    <pic:cNvPr id="112" name="image7.jpg" descr="область_перемещений.jpg"/>
                    <pic:cNvPicPr preferRelativeResize="0"/>
                  </pic:nvPicPr>
                  <pic:blipFill>
                    <a:blip r:embed="rId35"/>
                    <a:srcRect/>
                    <a:stretch>
                      <a:fillRect/>
                    </a:stretch>
                  </pic:blipFill>
                  <pic:spPr>
                    <a:xfrm>
                      <a:off x="0" y="0"/>
                      <a:ext cx="5940425" cy="3419475"/>
                    </a:xfrm>
                    <a:prstGeom prst="rect">
                      <a:avLst/>
                    </a:prstGeom>
                  </pic:spPr>
                </pic:pic>
              </a:graphicData>
            </a:graphic>
          </wp:inline>
        </w:drawing>
      </w:r>
    </w:p>
    <w:tbl>
      <w:tblPr>
        <w:tblStyle w:val="Style60"/>
        <w:tblW w:w="10172" w:type="dxa"/>
        <w:tblInd w:w="-716" w:type="dxa"/>
        <w:tblLayout w:type="fixed"/>
        <w:tblLook w:val="04A0" w:firstRow="1" w:lastRow="0" w:firstColumn="1" w:lastColumn="0" w:noHBand="0" w:noVBand="1"/>
      </w:tblPr>
      <w:tblGrid>
        <w:gridCol w:w="5671"/>
        <w:gridCol w:w="364"/>
        <w:gridCol w:w="4137"/>
      </w:tblGrid>
      <w:tr w:rsidR="004016DA" w:rsidRPr="009A4C8E" w14:paraId="2C754EAB" w14:textId="77777777" w:rsidTr="00B74CDB">
        <w:trPr>
          <w:trHeight w:val="131"/>
        </w:trPr>
        <w:tc>
          <w:tcPr>
            <w:tcW w:w="5671" w:type="dxa"/>
            <w:tcBorders>
              <w:top w:val="nil"/>
              <w:left w:val="nil"/>
              <w:bottom w:val="nil"/>
              <w:right w:val="nil"/>
            </w:tcBorders>
          </w:tcPr>
          <w:p w14:paraId="491A7DED" w14:textId="77777777" w:rsidR="004016DA" w:rsidRPr="009A4C8E" w:rsidRDefault="004016DA" w:rsidP="00B74CDB">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а)</w:t>
            </w:r>
          </w:p>
        </w:tc>
        <w:tc>
          <w:tcPr>
            <w:tcW w:w="364" w:type="dxa"/>
            <w:tcBorders>
              <w:top w:val="nil"/>
              <w:left w:val="nil"/>
              <w:bottom w:val="nil"/>
              <w:right w:val="nil"/>
            </w:tcBorders>
          </w:tcPr>
          <w:p w14:paraId="185DDA92" w14:textId="77777777" w:rsidR="004016DA" w:rsidRPr="009A4C8E" w:rsidRDefault="004016DA" w:rsidP="00B74CDB">
            <w:pPr>
              <w:spacing w:line="360" w:lineRule="auto"/>
              <w:jc w:val="both"/>
              <w:rPr>
                <w:rFonts w:ascii="Times New Roman" w:eastAsia="Times New Roman" w:hAnsi="Times New Roman" w:cs="Times New Roman"/>
                <w:sz w:val="28"/>
                <w:szCs w:val="28"/>
              </w:rPr>
            </w:pPr>
          </w:p>
        </w:tc>
        <w:tc>
          <w:tcPr>
            <w:tcW w:w="4137" w:type="dxa"/>
            <w:tcBorders>
              <w:top w:val="nil"/>
              <w:left w:val="nil"/>
              <w:bottom w:val="nil"/>
              <w:right w:val="nil"/>
            </w:tcBorders>
          </w:tcPr>
          <w:p w14:paraId="6396D4F9" w14:textId="77777777" w:rsidR="004016DA" w:rsidRPr="009A4C8E" w:rsidRDefault="004016DA" w:rsidP="00B74CDB">
            <w:pPr>
              <w:spacing w:line="360" w:lineRule="auto"/>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б)</w:t>
            </w:r>
          </w:p>
        </w:tc>
      </w:tr>
    </w:tbl>
    <w:p w14:paraId="2B57B36A" w14:textId="287025F9" w:rsidR="004016DA" w:rsidRPr="009A4C8E" w:rsidRDefault="003E1A9F" w:rsidP="004016DA">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20</w:t>
      </w:r>
      <w:r w:rsidR="004016DA" w:rsidRPr="009A4C8E">
        <w:rPr>
          <w:rFonts w:ascii="Times New Roman" w:eastAsia="Times New Roman" w:hAnsi="Times New Roman" w:cs="Times New Roman"/>
          <w:sz w:val="28"/>
          <w:szCs w:val="28"/>
        </w:rPr>
        <w:t xml:space="preserve"> – Область перемещения спицы, расположенной на пяточной кости (точка О), при интраоперационной репозиции: </w:t>
      </w:r>
      <w:r w:rsidR="004016DA" w:rsidRPr="009A4C8E">
        <w:rPr>
          <w:rFonts w:ascii="Times New Roman" w:eastAsia="Times New Roman" w:hAnsi="Times New Roman" w:cs="Times New Roman"/>
          <w:i/>
          <w:sz w:val="28"/>
          <w:szCs w:val="28"/>
        </w:rPr>
        <w:t>а</w:t>
      </w:r>
      <w:r w:rsidR="004016DA" w:rsidRPr="009A4C8E">
        <w:rPr>
          <w:rFonts w:ascii="Times New Roman" w:eastAsia="Times New Roman" w:hAnsi="Times New Roman" w:cs="Times New Roman"/>
          <w:sz w:val="28"/>
          <w:szCs w:val="28"/>
        </w:rPr>
        <w:t xml:space="preserve">) </w:t>
      </w:r>
      <w:r w:rsidR="00B43404" w:rsidRPr="009A4C8E">
        <w:rPr>
          <w:rFonts w:ascii="Times New Roman" w:eastAsia="Times New Roman" w:hAnsi="Times New Roman" w:cs="Times New Roman"/>
          <w:sz w:val="28"/>
          <w:szCs w:val="28"/>
        </w:rPr>
        <w:t>о</w:t>
      </w:r>
      <w:r w:rsidR="004016DA" w:rsidRPr="009A4C8E">
        <w:rPr>
          <w:rFonts w:ascii="Times New Roman" w:eastAsia="Times New Roman" w:hAnsi="Times New Roman" w:cs="Times New Roman"/>
          <w:sz w:val="28"/>
          <w:szCs w:val="28"/>
        </w:rPr>
        <w:t xml:space="preserve">бщая схема выполнения интраоперационной репозиции; б) </w:t>
      </w:r>
      <w:r w:rsidR="00B43404" w:rsidRPr="009A4C8E">
        <w:rPr>
          <w:rFonts w:ascii="Times New Roman" w:eastAsia="Times New Roman" w:hAnsi="Times New Roman" w:cs="Times New Roman"/>
          <w:sz w:val="28"/>
          <w:szCs w:val="28"/>
        </w:rPr>
        <w:t>г</w:t>
      </w:r>
      <w:r w:rsidR="004016DA" w:rsidRPr="009A4C8E">
        <w:rPr>
          <w:rFonts w:ascii="Times New Roman" w:eastAsia="Times New Roman" w:hAnsi="Times New Roman" w:cs="Times New Roman"/>
          <w:sz w:val="28"/>
          <w:szCs w:val="28"/>
        </w:rPr>
        <w:t>рафическое изображение области максимального перемещения (AВCD) спицы 16 и траектории репозиции пяточной кости (О О</w:t>
      </w:r>
      <w:r w:rsidR="004016DA" w:rsidRPr="009A4C8E">
        <w:rPr>
          <w:rFonts w:ascii="Times New Roman" w:eastAsia="Times New Roman" w:hAnsi="Times New Roman" w:cs="Times New Roman"/>
          <w:sz w:val="28"/>
          <w:szCs w:val="28"/>
          <w:vertAlign w:val="subscript"/>
        </w:rPr>
        <w:t>1</w:t>
      </w:r>
      <w:r w:rsidR="004016DA" w:rsidRPr="009A4C8E">
        <w:rPr>
          <w:rFonts w:ascii="Times New Roman" w:eastAsia="Times New Roman" w:hAnsi="Times New Roman" w:cs="Times New Roman"/>
          <w:sz w:val="28"/>
          <w:szCs w:val="28"/>
        </w:rPr>
        <w:t>О</w:t>
      </w:r>
      <w:r w:rsidR="004016DA" w:rsidRPr="009A4C8E">
        <w:rPr>
          <w:rFonts w:ascii="Times New Roman" w:eastAsia="Times New Roman" w:hAnsi="Times New Roman" w:cs="Times New Roman"/>
          <w:sz w:val="28"/>
          <w:szCs w:val="28"/>
          <w:vertAlign w:val="subscript"/>
        </w:rPr>
        <w:t>2</w:t>
      </w:r>
      <w:r w:rsidR="004016DA" w:rsidRPr="009A4C8E">
        <w:rPr>
          <w:rFonts w:ascii="Times New Roman" w:eastAsia="Times New Roman" w:hAnsi="Times New Roman" w:cs="Times New Roman"/>
          <w:sz w:val="28"/>
          <w:szCs w:val="28"/>
        </w:rPr>
        <w:t>)</w:t>
      </w:r>
    </w:p>
    <w:p w14:paraId="5E8AB350" w14:textId="77777777" w:rsidR="004016DA" w:rsidRPr="009A4C8E" w:rsidRDefault="004016DA" w:rsidP="004016DA">
      <w:pPr>
        <w:ind w:firstLine="709"/>
        <w:jc w:val="both"/>
        <w:rPr>
          <w:rFonts w:ascii="Times New Roman" w:eastAsia="Times New Roman" w:hAnsi="Times New Roman" w:cs="Times New Roman"/>
          <w:sz w:val="28"/>
          <w:szCs w:val="28"/>
        </w:rPr>
      </w:pPr>
    </w:p>
    <w:p w14:paraId="0A0DDAAF" w14:textId="2DF92B9B"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Выполнить опущение верхней части 6 репозиционного узла 5 и пяточную дугу 4 вниз по оси голени на 24 мм. Затем, вращая струбцину 15, переместить нижнюю часть 7 дистракционного репозиционного узла 5 вместе с пяточной дугой 4 вдоль продольной оси пяточной кости также на 24 мм вниз, в результате чего получим точку А, которую примем за начало координат. После этого, вращая струбцину 15 в противоположном направлении, поднять нижнюю часть 7 дистракционного репозиционного узла 5 с пяточной дугой 4 вдоль продольной оси пяточной дуги до исходного положения вверх, что приведет нас в точку В. Далее поднять верхнюю часть 6 репозиционного узла 5 и пяточную дугу 4 вверх по оси голени, получив точку С. Наконец, вращая струбцину 15, снова переместить нижнюю часть 7 дистракционно</w:t>
      </w:r>
      <w:r w:rsidR="00B43404"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репозиционного узла 5 с пяточной дугой 4 вдоль продольной оси пяточной дуги до исходного положения вверх, получив точку D. Таким образом, будет достигнута максимальная область перемещения спицы 16. </w:t>
      </w:r>
    </w:p>
    <w:p w14:paraId="508B1E26" w14:textId="77777777" w:rsidR="004016DA" w:rsidRPr="009A4C8E" w:rsidRDefault="004016DA" w:rsidP="004016D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Математически эта область (AВCD) будет образована системой линейных уравнений: </w:t>
      </w:r>
    </w:p>
    <w:p w14:paraId="041088F3" w14:textId="08903C38" w:rsidR="004016DA" w:rsidRPr="009A4C8E" w:rsidRDefault="004016DA" w:rsidP="00B43404">
      <w:pPr>
        <w:ind w:firstLine="709"/>
        <w:jc w:val="center"/>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X</w:t>
      </w:r>
      <w:r w:rsidRPr="009A4C8E">
        <w:rPr>
          <w:rFonts w:ascii="Times New Roman" w:eastAsia="Times New Roman" w:hAnsi="Times New Roman" w:cs="Times New Roman"/>
          <w:sz w:val="28"/>
          <w:szCs w:val="28"/>
          <w:vertAlign w:val="subscript"/>
          <w:lang w:val="en-US"/>
        </w:rPr>
        <w:t>AD</w:t>
      </w:r>
      <w:r w:rsidRPr="009A4C8E">
        <w:rPr>
          <w:rFonts w:ascii="Times New Roman" w:eastAsia="Times New Roman" w:hAnsi="Times New Roman" w:cs="Times New Roman"/>
          <w:sz w:val="28"/>
          <w:szCs w:val="28"/>
          <w:lang w:val="en-US"/>
        </w:rPr>
        <w:t>=0;   X</w:t>
      </w:r>
      <w:r w:rsidRPr="009A4C8E">
        <w:rPr>
          <w:rFonts w:ascii="Times New Roman" w:eastAsia="Times New Roman" w:hAnsi="Times New Roman" w:cs="Times New Roman"/>
          <w:sz w:val="28"/>
          <w:szCs w:val="28"/>
          <w:vertAlign w:val="subscript"/>
          <w:lang w:val="en-US"/>
        </w:rPr>
        <w:t>CB</w:t>
      </w:r>
      <w:r w:rsidRPr="009A4C8E">
        <w:rPr>
          <w:rFonts w:ascii="Times New Roman" w:eastAsia="Times New Roman" w:hAnsi="Times New Roman" w:cs="Times New Roman"/>
          <w:sz w:val="28"/>
          <w:szCs w:val="28"/>
          <w:lang w:val="en-US"/>
        </w:rPr>
        <w:t>=b ;    Y</w:t>
      </w:r>
      <w:r w:rsidRPr="009A4C8E">
        <w:rPr>
          <w:rFonts w:ascii="Times New Roman" w:eastAsia="Times New Roman" w:hAnsi="Times New Roman" w:cs="Times New Roman"/>
          <w:sz w:val="28"/>
          <w:szCs w:val="28"/>
          <w:vertAlign w:val="subscript"/>
          <w:lang w:val="en-US"/>
        </w:rPr>
        <w:t>AB</w:t>
      </w:r>
      <w:r w:rsidRPr="009A4C8E">
        <w:rPr>
          <w:rFonts w:ascii="Times New Roman" w:eastAsia="Times New Roman" w:hAnsi="Times New Roman" w:cs="Times New Roman"/>
          <w:sz w:val="28"/>
          <w:szCs w:val="28"/>
          <w:lang w:val="en-US"/>
        </w:rPr>
        <w:t>=x cos 45</w:t>
      </w:r>
      <w:r w:rsidRPr="009A4C8E">
        <w:rPr>
          <w:rFonts w:ascii="Times New Roman" w:eastAsia="Times New Roman" w:hAnsi="Times New Roman" w:cs="Times New Roman"/>
          <w:sz w:val="28"/>
          <w:szCs w:val="28"/>
          <w:vertAlign w:val="superscript"/>
          <w:lang w:val="en-US"/>
        </w:rPr>
        <w:t>0</w:t>
      </w:r>
      <w:r w:rsidRPr="009A4C8E">
        <w:rPr>
          <w:rFonts w:ascii="Times New Roman" w:eastAsia="Times New Roman" w:hAnsi="Times New Roman" w:cs="Times New Roman"/>
          <w:sz w:val="28"/>
          <w:szCs w:val="28"/>
          <w:lang w:val="en-US"/>
        </w:rPr>
        <w:t xml:space="preserve"> ;   Y</w:t>
      </w:r>
      <w:r w:rsidRPr="009A4C8E">
        <w:rPr>
          <w:rFonts w:ascii="Times New Roman" w:eastAsia="Times New Roman" w:hAnsi="Times New Roman" w:cs="Times New Roman"/>
          <w:sz w:val="28"/>
          <w:szCs w:val="28"/>
          <w:vertAlign w:val="subscript"/>
          <w:lang w:val="en-US"/>
        </w:rPr>
        <w:t>DC</w:t>
      </w:r>
      <w:r w:rsidRPr="009A4C8E">
        <w:rPr>
          <w:rFonts w:ascii="Times New Roman" w:eastAsia="Times New Roman" w:hAnsi="Times New Roman" w:cs="Times New Roman"/>
          <w:sz w:val="28"/>
          <w:szCs w:val="28"/>
          <w:lang w:val="en-US"/>
        </w:rPr>
        <w:t>=h+x cos 45</w:t>
      </w:r>
      <w:r w:rsidRPr="009A4C8E">
        <w:rPr>
          <w:rFonts w:ascii="Times New Roman" w:eastAsia="Times New Roman" w:hAnsi="Times New Roman" w:cs="Times New Roman"/>
          <w:sz w:val="28"/>
          <w:szCs w:val="28"/>
          <w:vertAlign w:val="superscript"/>
          <w:lang w:val="en-US"/>
        </w:rPr>
        <w:t>0</w:t>
      </w:r>
      <w:r w:rsidRPr="009A4C8E">
        <w:rPr>
          <w:rFonts w:ascii="Times New Roman" w:eastAsia="Times New Roman" w:hAnsi="Times New Roman" w:cs="Times New Roman"/>
          <w:sz w:val="28"/>
          <w:szCs w:val="28"/>
          <w:lang w:val="en-US"/>
        </w:rPr>
        <w:t xml:space="preserve"> .</w:t>
      </w:r>
    </w:p>
    <w:p w14:paraId="09629066" w14:textId="1B3584E4" w:rsidR="004016DA" w:rsidRPr="009A4C8E" w:rsidRDefault="004016DA" w:rsidP="004016DA">
      <w:pPr>
        <w:tabs>
          <w:tab w:val="left" w:pos="709"/>
        </w:tabs>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При проведении интраоперационной репозиции траектория перемещения спицы 16 должна оставаться внутри заштрихованной области (ABCD), которая имеет форму параллелограмма. Согласно проведённым исследованиям данный аппарат позволяет достичь высоты пяточной кости 45 мм при репозиции путём дистракции пяточного бугра вдоль оси голени на 24 мм. Размеры области ABCD могут изменяться </w:t>
      </w:r>
      <w:r w:rsidR="00B43404" w:rsidRPr="009A4C8E">
        <w:rPr>
          <w:rFonts w:ascii="Times New Roman" w:eastAsia="Times New Roman" w:hAnsi="Times New Roman" w:cs="Times New Roman"/>
          <w:sz w:val="28"/>
          <w:szCs w:val="28"/>
        </w:rPr>
        <w:t>за счет</w:t>
      </w:r>
      <w:r w:rsidRPr="009A4C8E">
        <w:rPr>
          <w:rFonts w:ascii="Times New Roman" w:eastAsia="Times New Roman" w:hAnsi="Times New Roman" w:cs="Times New Roman"/>
          <w:sz w:val="28"/>
          <w:szCs w:val="28"/>
        </w:rPr>
        <w:t xml:space="preserve"> её расширения или сужения, что </w:t>
      </w:r>
      <w:r w:rsidR="00B43404" w:rsidRPr="009A4C8E">
        <w:rPr>
          <w:rFonts w:ascii="Times New Roman" w:eastAsia="Times New Roman" w:hAnsi="Times New Roman" w:cs="Times New Roman"/>
          <w:sz w:val="28"/>
          <w:szCs w:val="28"/>
        </w:rPr>
        <w:t>достигается</w:t>
      </w:r>
      <w:r w:rsidRPr="009A4C8E">
        <w:rPr>
          <w:rFonts w:ascii="Times New Roman" w:eastAsia="Times New Roman" w:hAnsi="Times New Roman" w:cs="Times New Roman"/>
          <w:sz w:val="28"/>
          <w:szCs w:val="28"/>
        </w:rPr>
        <w:t xml:space="preserve"> </w:t>
      </w:r>
      <w:r w:rsidR="00B43404" w:rsidRPr="009A4C8E">
        <w:rPr>
          <w:rFonts w:ascii="Times New Roman" w:eastAsia="Times New Roman" w:hAnsi="Times New Roman" w:cs="Times New Roman"/>
          <w:sz w:val="28"/>
          <w:szCs w:val="28"/>
        </w:rPr>
        <w:t>удлинением</w:t>
      </w:r>
      <w:r w:rsidRPr="009A4C8E">
        <w:rPr>
          <w:rFonts w:ascii="Times New Roman" w:eastAsia="Times New Roman" w:hAnsi="Times New Roman" w:cs="Times New Roman"/>
          <w:sz w:val="28"/>
          <w:szCs w:val="28"/>
        </w:rPr>
        <w:t xml:space="preserve"> или укорочени</w:t>
      </w:r>
      <w:r w:rsidR="00B43404" w:rsidRPr="009A4C8E">
        <w:rPr>
          <w:rFonts w:ascii="Times New Roman" w:eastAsia="Times New Roman" w:hAnsi="Times New Roman" w:cs="Times New Roman"/>
          <w:sz w:val="28"/>
          <w:szCs w:val="28"/>
        </w:rPr>
        <w:t>ем</w:t>
      </w:r>
      <w:r w:rsidRPr="009A4C8E">
        <w:rPr>
          <w:rFonts w:ascii="Times New Roman" w:eastAsia="Times New Roman" w:hAnsi="Times New Roman" w:cs="Times New Roman"/>
          <w:sz w:val="28"/>
          <w:szCs w:val="28"/>
        </w:rPr>
        <w:t xml:space="preserve"> резьбовых стержней аппарата, расположенных между базовым модулем и верхней частью репозиционного узла. Кроме того, регулировка струбцины, соединяющ</w:t>
      </w:r>
      <w:r w:rsidR="00B43404" w:rsidRPr="009A4C8E">
        <w:rPr>
          <w:rFonts w:ascii="Times New Roman" w:eastAsia="Times New Roman" w:hAnsi="Times New Roman" w:cs="Times New Roman"/>
          <w:sz w:val="28"/>
          <w:szCs w:val="28"/>
        </w:rPr>
        <w:t>ая</w:t>
      </w:r>
      <w:r w:rsidRPr="009A4C8E">
        <w:rPr>
          <w:rFonts w:ascii="Times New Roman" w:eastAsia="Times New Roman" w:hAnsi="Times New Roman" w:cs="Times New Roman"/>
          <w:sz w:val="28"/>
          <w:szCs w:val="28"/>
        </w:rPr>
        <w:t xml:space="preserve"> верхнюю и нижнюю части репозиционного узла, позволяет адаптировать диапазон движений аппарата в соответствии с индивидуальными анатомическими особенностями пяточной кости пациента. </w:t>
      </w:r>
    </w:p>
    <w:p w14:paraId="254A3C6C" w14:textId="2006358C" w:rsidR="004016DA" w:rsidRPr="009A4C8E" w:rsidRDefault="004016DA" w:rsidP="004016DA">
      <w:pPr>
        <w:tabs>
          <w:tab w:val="left" w:pos="709"/>
        </w:tabs>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данном исследовании для анализа биомеханических процессов репозиции при интраоперационной двухвекторной дистракции импрессионного перелома пяточной кости типа Sanders IV применялась МКЭ. </w:t>
      </w:r>
      <w:r w:rsidR="00CE4FD9" w:rsidRPr="009A4C8E">
        <w:rPr>
          <w:rFonts w:ascii="Times New Roman" w:eastAsia="Times New Roman" w:hAnsi="Times New Roman" w:cs="Times New Roman"/>
          <w:sz w:val="28"/>
          <w:szCs w:val="28"/>
        </w:rPr>
        <w:t xml:space="preserve">Результаты конечно-элементного анализа показали, что возникающие напряжения в элементах конструкции не превышают предела прочности материала, а максимальные значения </w:t>
      </w:r>
      <w:r w:rsidR="00B43404" w:rsidRPr="009A4C8E">
        <w:rPr>
          <w:rFonts w:ascii="Times New Roman" w:eastAsia="Times New Roman" w:hAnsi="Times New Roman" w:cs="Times New Roman"/>
          <w:sz w:val="28"/>
          <w:szCs w:val="28"/>
        </w:rPr>
        <w:t xml:space="preserve">преимущественно </w:t>
      </w:r>
      <w:r w:rsidR="00CE4FD9" w:rsidRPr="009A4C8E">
        <w:rPr>
          <w:rFonts w:ascii="Times New Roman" w:eastAsia="Times New Roman" w:hAnsi="Times New Roman" w:cs="Times New Roman"/>
          <w:sz w:val="28"/>
          <w:szCs w:val="28"/>
        </w:rPr>
        <w:t xml:space="preserve">локализуются в зонах фиксации спиц. При этом величина смещений не превышает 1 мм, что свидетельствует о достаточной жёсткости конструкции и её способности обеспечивать стабильную репозицию костных отломков. </w:t>
      </w:r>
      <w:r w:rsidRPr="009A4C8E">
        <w:rPr>
          <w:rFonts w:ascii="Times New Roman" w:eastAsia="Times New Roman" w:hAnsi="Times New Roman" w:cs="Times New Roman"/>
          <w:sz w:val="28"/>
          <w:szCs w:val="28"/>
        </w:rPr>
        <w:t>Виртуальное моделирование процесса репозиции показало, что движение репонирующего модуля аппарата происходит внутри области в форме параллелограмма, что позволяет восстановить необходимую высоту, ширину и длину пяточной кости, а также вернуть РЛУ к исходному состоянию до травмы. Определённая до операции величина перемещения репонирующего модуля, основанная на построении РЛУ, позволяет точно адаптировать репозицию в зависимости от индивидуальн</w:t>
      </w:r>
      <w:r w:rsidR="00A21C67" w:rsidRPr="009A4C8E">
        <w:rPr>
          <w:rFonts w:ascii="Times New Roman" w:eastAsia="Times New Roman" w:hAnsi="Times New Roman" w:cs="Times New Roman"/>
          <w:sz w:val="28"/>
          <w:szCs w:val="28"/>
        </w:rPr>
        <w:t>о-</w:t>
      </w:r>
      <w:r w:rsidRPr="009A4C8E">
        <w:rPr>
          <w:rFonts w:ascii="Times New Roman" w:eastAsia="Times New Roman" w:hAnsi="Times New Roman" w:cs="Times New Roman"/>
          <w:sz w:val="28"/>
          <w:szCs w:val="28"/>
        </w:rPr>
        <w:t>анатомических особенностей пяточной кости каждого пациента.</w:t>
      </w:r>
      <w:r w:rsidR="009055C3" w:rsidRPr="009A4C8E">
        <w:rPr>
          <w:rFonts w:ascii="Times New Roman" w:eastAsia="Times New Roman" w:hAnsi="Times New Roman" w:cs="Times New Roman"/>
          <w:sz w:val="28"/>
          <w:szCs w:val="28"/>
        </w:rPr>
        <w:t xml:space="preserve"> </w:t>
      </w:r>
      <w:r w:rsidR="00566597" w:rsidRPr="009A4C8E">
        <w:rPr>
          <w:rFonts w:ascii="Times New Roman" w:eastAsia="Times New Roman" w:hAnsi="Times New Roman" w:cs="Times New Roman"/>
          <w:sz w:val="28"/>
          <w:szCs w:val="28"/>
        </w:rPr>
        <w:t>П</w:t>
      </w:r>
      <w:r w:rsidR="00CC28C2" w:rsidRPr="009A4C8E">
        <w:rPr>
          <w:rFonts w:ascii="Times New Roman" w:eastAsia="Times New Roman" w:hAnsi="Times New Roman" w:cs="Times New Roman"/>
          <w:sz w:val="28"/>
          <w:szCs w:val="28"/>
        </w:rPr>
        <w:t>редложенный способ обеспечивает управляемое перемещение фрагментов одновременно вдоль оси голени и оси пяточной кости, что создаёт условия для полноценного восстановления пространственной конфигурации пяточной кости.</w:t>
      </w:r>
    </w:p>
    <w:p w14:paraId="565E18E6" w14:textId="6826C022" w:rsidR="004016DA" w:rsidRPr="009A4C8E" w:rsidRDefault="00730814" w:rsidP="00B52134">
      <w:pPr>
        <w:tabs>
          <w:tab w:val="left" w:pos="709"/>
        </w:tabs>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результаты конечно-элементного анализа обосновывают целесообразность применения интраоперационной двухвекторной дистракции при лечении многооскольчатых внутрисуставных переломов пяточной кости типа Sanders IV и создают биомеханическую основу для последующей клинической оценки эффективности предложенного метода, представленной в следующей главе.</w:t>
      </w:r>
      <w:bookmarkEnd w:id="7"/>
    </w:p>
    <w:p w14:paraId="6E46B31C"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29522CA3"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50873F9B"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6FA007B4"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695481E5"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6A08119E"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5298DC06"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4D3DB529"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535BBDB6"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0189C477"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1D42B870"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23AA64CD"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5AE9CFB8"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56D2B3BA"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6C45BBB0"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4A3E35F7"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4FA91547"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24A228C0"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7C020D10"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75BC0B4E"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4A0AB023" w14:textId="77777777" w:rsidR="00997FA1" w:rsidRPr="009A4C8E" w:rsidRDefault="00997FA1" w:rsidP="000C16EB">
      <w:pPr>
        <w:spacing w:before="240"/>
        <w:ind w:firstLine="567"/>
        <w:jc w:val="both"/>
        <w:rPr>
          <w:rFonts w:ascii="Times New Roman" w:eastAsia="Times New Roman" w:hAnsi="Times New Roman" w:cs="Times New Roman"/>
          <w:b/>
          <w:sz w:val="28"/>
          <w:szCs w:val="28"/>
        </w:rPr>
      </w:pPr>
    </w:p>
    <w:p w14:paraId="1D44916D" w14:textId="77777777" w:rsidR="00A21C67" w:rsidRPr="009A4C8E" w:rsidRDefault="004016DA" w:rsidP="000C16EB">
      <w:pPr>
        <w:spacing w:before="240"/>
        <w:ind w:firstLine="567"/>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r w:rsidR="007933F0" w:rsidRPr="009A4C8E">
        <w:rPr>
          <w:rFonts w:ascii="Times New Roman" w:eastAsia="Times New Roman" w:hAnsi="Times New Roman" w:cs="Times New Roman"/>
          <w:b/>
          <w:sz w:val="28"/>
          <w:szCs w:val="28"/>
        </w:rPr>
        <w:t xml:space="preserve"> </w:t>
      </w:r>
      <w:r w:rsidR="0072117F" w:rsidRPr="009A4C8E">
        <w:rPr>
          <w:rFonts w:ascii="Times New Roman" w:eastAsia="Times New Roman" w:hAnsi="Times New Roman" w:cs="Times New Roman"/>
          <w:b/>
          <w:sz w:val="28"/>
          <w:szCs w:val="28"/>
        </w:rPr>
        <w:t>Клинические результаты интраоперационной двухвекторной дистракции и с</w:t>
      </w:r>
      <w:r w:rsidR="00B25989" w:rsidRPr="009A4C8E">
        <w:rPr>
          <w:rFonts w:ascii="Times New Roman" w:eastAsia="Times New Roman" w:hAnsi="Times New Roman" w:cs="Times New Roman"/>
          <w:b/>
          <w:sz w:val="28"/>
          <w:szCs w:val="28"/>
        </w:rPr>
        <w:t>равнительная оценка исходов оперативного лечения перелома пяточной кости типа Sanders IV</w:t>
      </w:r>
    </w:p>
    <w:p w14:paraId="1C8220B1" w14:textId="33068C63" w:rsidR="007B50F2" w:rsidRPr="009A4C8E" w:rsidRDefault="007B50F2" w:rsidP="000C16EB">
      <w:pPr>
        <w:spacing w:before="240"/>
        <w:ind w:firstLine="567"/>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4.1 Клинические результаты интраоперационной двухвекторной дистракции</w:t>
      </w:r>
    </w:p>
    <w:p w14:paraId="6C4C7996" w14:textId="6E1F7DB0"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Основной задачей исследования было определение целесообразности комбинированного метода репозиция многооскольчатого импрессионного перелома пяточной кости типа Sanders IV с оценкой влияния на исход лечения анатомического восстановления трехмерной структуры и его пространственного положения в заднем отделе стопы при открытой репозиции вдавленной суставной фасетки (ORIF) из расширенного латерального доступа (ELA). Комбинированный метод репозиции использован при ORIF 34 стоп у 29 пациентов с внутрисуставным переломом пяточной кости типа Sanders IV, лечившихся в многопрофильной больнице №</w:t>
      </w:r>
      <w:r w:rsidR="00A21C67"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1 г. Астана с 2016 по 2022 г</w:t>
      </w:r>
      <w:r w:rsidR="00A21C67" w:rsidRPr="009A4C8E">
        <w:rPr>
          <w:rFonts w:ascii="Times New Roman" w:eastAsia="Times New Roman" w:hAnsi="Times New Roman" w:cs="Times New Roman"/>
          <w:sz w:val="28"/>
          <w:szCs w:val="28"/>
        </w:rPr>
        <w:t>г</w:t>
      </w:r>
      <w:r w:rsidRPr="009A4C8E">
        <w:rPr>
          <w:rFonts w:ascii="Times New Roman" w:eastAsia="Times New Roman" w:hAnsi="Times New Roman" w:cs="Times New Roman"/>
          <w:sz w:val="28"/>
          <w:szCs w:val="28"/>
        </w:rPr>
        <w:t xml:space="preserve">. </w:t>
      </w:r>
    </w:p>
    <w:p w14:paraId="4CE15372" w14:textId="19ABDC56"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Возрастной диапазон пациентов был от 22</w:t>
      </w:r>
      <w:r w:rsidR="00A21C67" w:rsidRPr="009A4C8E">
        <w:rPr>
          <w:rFonts w:ascii="Times New Roman" w:eastAsia="Times New Roman" w:hAnsi="Times New Roman" w:cs="Times New Roman"/>
          <w:sz w:val="28"/>
          <w:szCs w:val="28"/>
        </w:rPr>
        <w:t>-х</w:t>
      </w:r>
      <w:r w:rsidRPr="009A4C8E">
        <w:rPr>
          <w:rFonts w:ascii="Times New Roman" w:eastAsia="Times New Roman" w:hAnsi="Times New Roman" w:cs="Times New Roman"/>
          <w:sz w:val="28"/>
          <w:szCs w:val="28"/>
        </w:rPr>
        <w:t xml:space="preserve"> лет до 68, в том числе от 22 до 30 лет – 6</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от 31 до 40 лет – 9</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от 41 до 50 лет – 7</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от 51 до 60 лет – 5</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старше 60 лет – 2 пациент</w:t>
      </w:r>
      <w:r w:rsidR="00A21C67"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Из них</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мужчин было 24 (82,8 %), женщин – 5 (17,2%). Переломы пяточной кости возникли от высокоэнергетической травмы, а именно</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при падении с высоты у 28 (96,6%) пациентов, при ДТП – 1 (3,4%). Медиана высот</w:t>
      </w:r>
      <w:r w:rsidR="00A21C67" w:rsidRPr="009A4C8E">
        <w:rPr>
          <w:rFonts w:ascii="Times New Roman" w:eastAsia="Times New Roman" w:hAnsi="Times New Roman" w:cs="Times New Roman"/>
          <w:sz w:val="28"/>
          <w:szCs w:val="28"/>
        </w:rPr>
        <w:t>ы</w:t>
      </w:r>
      <w:r w:rsidRPr="009A4C8E">
        <w:rPr>
          <w:rFonts w:ascii="Times New Roman" w:eastAsia="Times New Roman" w:hAnsi="Times New Roman" w:cs="Times New Roman"/>
          <w:sz w:val="28"/>
          <w:szCs w:val="28"/>
        </w:rPr>
        <w:t xml:space="preserve"> падения составила 5 метров (стандартное отклонение 2,6 м, размах значений от 2 до 12,5 м, в том числе падение от 2 до 4 м было у 13 пациентов (46,4%), 5</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6 м – 8 (28,6%), от 7 до 8 м – 5 (17,8%), 10 м – 1 (3,6%), 12,5 м – 1 (3,6%). Бытовой травматизм имел место у 20 (68,9%), уличный – 3 (10,3%), производственный – 5 пациентов (17,3%), ДТП –  1 (3,5%).</w:t>
      </w:r>
    </w:p>
    <w:p w14:paraId="55EDA125" w14:textId="77777777" w:rsidR="00A21C67" w:rsidRPr="009A4C8E" w:rsidRDefault="007B50F2" w:rsidP="00A21C67">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Изолированный перелом пяточной кости типа Sanders IV имела 1 (3,5%) пациентка, политравму – 28 (96,5%). Среди пациентов с политравмой позвоночно-спинномозговую травму – перелом тела позвонка типа А3 с неврологическим дефицитом типа В по ASIA имели 4 пациента, только перелом тела позвонка типа А3 без неврологического дефицита – 2, черепно-мозговую травму – 8</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из них перелом костей черепа, ушиб головного мозга – 2, СГМ – 6, множественные переломы ребер – 1, разрыв легкого, гемопневмоторакс – 1, вертикально-нестабильное повреждение тазового кольца – 2, перелом бедра – 2, перелом пилона большеберцовой кости – 2, вывих плеча – 1, перелом контралатеральной пяточной кости – 14, перелом других  костей стопы – 3.</w:t>
      </w:r>
    </w:p>
    <w:p w14:paraId="4FE265D5" w14:textId="77777777" w:rsidR="00A21C67" w:rsidRPr="009A4C8E" w:rsidRDefault="007B50F2" w:rsidP="00A21C6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Пациентам с политравмой остеосинтез перелома пяточной выполняли вторым этапом после стабилизации перелома тела позвонка, тазового кольца, бедра, большеберцовой кости. </w:t>
      </w:r>
    </w:p>
    <w:p w14:paraId="022B5DA3" w14:textId="3B696C8E" w:rsidR="007B50F2" w:rsidRPr="009A4C8E" w:rsidRDefault="007B50F2" w:rsidP="00A21C67">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Переломы обеих пяточных костей имели 14 (50%) из 28 пациентов с политравмой. Перелом типа Sanders IV обеих пяточных костей был у 5 пациентов. На одной стопе перелом Sanders IV типа на контролатеральной пяточной кости типа Sanders III имели 4 пациента, типа Sanders II – 1, внесуставные переломы – 3. Остеосинтез при переломах обеих пяточных костей производился в зависимости от тяжести перелома, согласно классификации Sanders. При внутрисуставном импрессионном переломе типа Sanders IV производили ORIF из ELA доступа. При переломах II и III типов производили закрытую репозицию предложенным устройством и чрескожный остеосинтез канюлированными винтами.</w:t>
      </w:r>
    </w:p>
    <w:p w14:paraId="309531E9" w14:textId="19092AB7"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Срок оперативного вмешательства при внутрисуставном переломе пяточной кости зависел от состояния мягкотканного покрова латеральной поверхности заднего отдела стопы. При наличии отека, фликтен, гиперемии, краевого некроза в области фликтен на фоне обширного кровоизлияния в мягкие ткани приходилось выжидать спадения отека, эпителизации фликтен, появления морщинистости кожи. Сроки оперативного вмешательства в зависимости от шкалы риска послеоперационных осложнений ABCDEF Лантуха представлены на таблице </w:t>
      </w:r>
      <w:r w:rsidR="00FF1272" w:rsidRPr="009A4C8E">
        <w:rPr>
          <w:rFonts w:ascii="Times New Roman" w:eastAsia="Times New Roman" w:hAnsi="Times New Roman" w:cs="Times New Roman"/>
          <w:sz w:val="28"/>
          <w:szCs w:val="28"/>
        </w:rPr>
        <w:t>2</w:t>
      </w:r>
      <w:r w:rsidRPr="009A4C8E">
        <w:rPr>
          <w:rFonts w:ascii="Times New Roman" w:eastAsia="Times New Roman" w:hAnsi="Times New Roman" w:cs="Times New Roman"/>
          <w:sz w:val="28"/>
          <w:szCs w:val="28"/>
        </w:rPr>
        <w:t xml:space="preserve">. </w:t>
      </w:r>
    </w:p>
    <w:p w14:paraId="66A87A7B" w14:textId="77777777" w:rsidR="007B50F2" w:rsidRPr="009A4C8E" w:rsidRDefault="007B50F2" w:rsidP="007B50F2">
      <w:pPr>
        <w:rPr>
          <w:rFonts w:ascii="Times New Roman" w:eastAsia="Times New Roman" w:hAnsi="Times New Roman" w:cs="Times New Roman"/>
          <w:sz w:val="28"/>
          <w:szCs w:val="28"/>
        </w:rPr>
      </w:pPr>
    </w:p>
    <w:p w14:paraId="686F9B6B" w14:textId="33F39C3B" w:rsidR="007B50F2" w:rsidRPr="009A4C8E" w:rsidRDefault="007B50F2" w:rsidP="007B50F2">
      <w:pPr>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2</w:t>
      </w:r>
      <w:r w:rsidRPr="009A4C8E">
        <w:rPr>
          <w:rFonts w:ascii="Times New Roman" w:eastAsia="Times New Roman" w:hAnsi="Times New Roman" w:cs="Times New Roman"/>
          <w:sz w:val="28"/>
          <w:szCs w:val="28"/>
        </w:rPr>
        <w:t xml:space="preserve"> – Сроки ORIF внутрисуставного перелома типа Sanders IV типа</w:t>
      </w:r>
    </w:p>
    <w:p w14:paraId="23BD55B5" w14:textId="77777777" w:rsidR="00493DC2" w:rsidRPr="009A4C8E" w:rsidRDefault="00493DC2" w:rsidP="007B50F2">
      <w:pPr>
        <w:rPr>
          <w:rFonts w:ascii="Times New Roman" w:eastAsia="Times New Roman" w:hAnsi="Times New Roman" w:cs="Times New Roman"/>
          <w:sz w:val="16"/>
          <w:szCs w:val="16"/>
        </w:rPr>
      </w:pPr>
    </w:p>
    <w:tbl>
      <w:tblPr>
        <w:tblStyle w:val="Style61"/>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0"/>
        <w:gridCol w:w="2552"/>
        <w:gridCol w:w="3197"/>
      </w:tblGrid>
      <w:tr w:rsidR="007B50F2" w:rsidRPr="009A4C8E" w14:paraId="3DE77886" w14:textId="77777777" w:rsidTr="00706038">
        <w:tc>
          <w:tcPr>
            <w:tcW w:w="3890" w:type="dxa"/>
          </w:tcPr>
          <w:p w14:paraId="1CAA56CD"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Зоны по шкале ABCDEF</w:t>
            </w:r>
          </w:p>
        </w:tc>
        <w:tc>
          <w:tcPr>
            <w:tcW w:w="2552" w:type="dxa"/>
          </w:tcPr>
          <w:p w14:paraId="4DD0C4C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Число стоп</w:t>
            </w:r>
          </w:p>
        </w:tc>
        <w:tc>
          <w:tcPr>
            <w:tcW w:w="3197" w:type="dxa"/>
          </w:tcPr>
          <w:p w14:paraId="5D19B2A6" w14:textId="567644B3"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Сроки предопер. период</w:t>
            </w:r>
            <w:r w:rsidR="00A21C67" w:rsidRPr="009A4C8E">
              <w:rPr>
                <w:rFonts w:ascii="Times New Roman" w:eastAsia="Times New Roman" w:hAnsi="Times New Roman" w:cs="Times New Roman"/>
              </w:rPr>
              <w:t>а</w:t>
            </w:r>
            <w:r w:rsidRPr="009A4C8E">
              <w:rPr>
                <w:rFonts w:ascii="Times New Roman" w:eastAsia="Times New Roman" w:hAnsi="Times New Roman" w:cs="Times New Roman"/>
              </w:rPr>
              <w:t xml:space="preserve"> (днях)</w:t>
            </w:r>
          </w:p>
        </w:tc>
      </w:tr>
      <w:tr w:rsidR="007B50F2" w:rsidRPr="009A4C8E" w14:paraId="5D8FA824" w14:textId="77777777" w:rsidTr="00706038">
        <w:tc>
          <w:tcPr>
            <w:tcW w:w="3890" w:type="dxa"/>
          </w:tcPr>
          <w:p w14:paraId="74078DEF"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Зеленая (6-12 баллов)</w:t>
            </w:r>
          </w:p>
        </w:tc>
        <w:tc>
          <w:tcPr>
            <w:tcW w:w="2552" w:type="dxa"/>
          </w:tcPr>
          <w:p w14:paraId="60DD012F"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9</w:t>
            </w:r>
          </w:p>
        </w:tc>
        <w:tc>
          <w:tcPr>
            <w:tcW w:w="3197" w:type="dxa"/>
          </w:tcPr>
          <w:p w14:paraId="19834F8E"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4.6</w:t>
            </w:r>
          </w:p>
        </w:tc>
      </w:tr>
      <w:tr w:rsidR="007B50F2" w:rsidRPr="009A4C8E" w14:paraId="1007639D" w14:textId="77777777" w:rsidTr="00706038">
        <w:tc>
          <w:tcPr>
            <w:tcW w:w="3890" w:type="dxa"/>
          </w:tcPr>
          <w:p w14:paraId="6B3257B3"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Желтая (13-15 баллов)</w:t>
            </w:r>
          </w:p>
        </w:tc>
        <w:tc>
          <w:tcPr>
            <w:tcW w:w="2552" w:type="dxa"/>
          </w:tcPr>
          <w:p w14:paraId="055B5A14"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14</w:t>
            </w:r>
          </w:p>
        </w:tc>
        <w:tc>
          <w:tcPr>
            <w:tcW w:w="3197" w:type="dxa"/>
          </w:tcPr>
          <w:p w14:paraId="1C9B61E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10.1</w:t>
            </w:r>
          </w:p>
        </w:tc>
      </w:tr>
      <w:tr w:rsidR="007B50F2" w:rsidRPr="009A4C8E" w14:paraId="6F29D275" w14:textId="77777777" w:rsidTr="00706038">
        <w:tc>
          <w:tcPr>
            <w:tcW w:w="3890" w:type="dxa"/>
          </w:tcPr>
          <w:p w14:paraId="0685343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Красная (свыше 15 баллов)</w:t>
            </w:r>
          </w:p>
        </w:tc>
        <w:tc>
          <w:tcPr>
            <w:tcW w:w="2552" w:type="dxa"/>
          </w:tcPr>
          <w:p w14:paraId="3F30BB9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11</w:t>
            </w:r>
          </w:p>
        </w:tc>
        <w:tc>
          <w:tcPr>
            <w:tcW w:w="3197" w:type="dxa"/>
          </w:tcPr>
          <w:p w14:paraId="4B9A07C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15.2</w:t>
            </w:r>
          </w:p>
        </w:tc>
      </w:tr>
      <w:tr w:rsidR="007B50F2" w:rsidRPr="009A4C8E" w14:paraId="361F6546" w14:textId="77777777" w:rsidTr="00706038">
        <w:tc>
          <w:tcPr>
            <w:tcW w:w="3890" w:type="dxa"/>
          </w:tcPr>
          <w:p w14:paraId="327BB8EF"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Итого стоп</w:t>
            </w:r>
          </w:p>
        </w:tc>
        <w:tc>
          <w:tcPr>
            <w:tcW w:w="2552" w:type="dxa"/>
          </w:tcPr>
          <w:p w14:paraId="4F7267FD"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3197" w:type="dxa"/>
          </w:tcPr>
          <w:p w14:paraId="730C3378" w14:textId="77777777" w:rsidR="007B50F2" w:rsidRPr="009A4C8E" w:rsidRDefault="007B50F2" w:rsidP="00E03DC8">
            <w:pPr>
              <w:jc w:val="both"/>
              <w:rPr>
                <w:rFonts w:ascii="Times New Roman" w:eastAsia="Times New Roman" w:hAnsi="Times New Roman" w:cs="Times New Roman"/>
              </w:rPr>
            </w:pPr>
          </w:p>
        </w:tc>
      </w:tr>
    </w:tbl>
    <w:p w14:paraId="6D7D10CF" w14:textId="77777777" w:rsidR="007B50F2" w:rsidRPr="009A4C8E" w:rsidRDefault="007B50F2" w:rsidP="007B50F2">
      <w:pPr>
        <w:ind w:firstLine="567"/>
        <w:jc w:val="both"/>
        <w:rPr>
          <w:rFonts w:ascii="Times New Roman" w:eastAsia="Times New Roman" w:hAnsi="Times New Roman" w:cs="Times New Roman"/>
          <w:sz w:val="28"/>
          <w:szCs w:val="28"/>
        </w:rPr>
      </w:pPr>
    </w:p>
    <w:p w14:paraId="71FAC1FE" w14:textId="062C04EC"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Срок оперативного вмешательства выбирался индивидуально для каждого пациента. Из таблицы видно, что у пациентов «зеленой зоны» с наименьшим риском послеоперационных осложнений средний срок до операции составил 4.6 дня, что было меньше чем у пациентов «желтой зоны» на 5.5 дня, а у пациентов «красной зоны» на 10.6 дня. В целом</w:t>
      </w:r>
      <w:r w:rsidR="00A21C6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средний срок дооперационного периода у всех пациентов исследуемой группы составил 12,3 дня (стандартное отклонение 5.6, размах значений от 2 до 23 дней). </w:t>
      </w:r>
    </w:p>
    <w:p w14:paraId="3BF12396" w14:textId="56F4F337"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Рентгенографическая оценка характера перелома проводилась до операции, результат репозиции после остеосинтеза и в отдаленном периоде при окончательном осмотре. На боковой рентгенограмме стопы определялись: угол Белера, Гиссана, наклона задней суставной фасетки, высота, длина пяточной кости. На аксиальной рентгенограмме пяточной кости определялась ширина. Полученные в процессе лечения 34 перелом</w:t>
      </w:r>
      <w:r w:rsidR="002D27D7"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пяточной кости типа Sanders IV угла Белера, Гиссана, наклона задней суставной фасетки представлены на таблице </w:t>
      </w:r>
      <w:r w:rsidR="00FF1272" w:rsidRPr="009A4C8E">
        <w:rPr>
          <w:rFonts w:ascii="Times New Roman" w:eastAsia="Times New Roman" w:hAnsi="Times New Roman" w:cs="Times New Roman"/>
          <w:sz w:val="28"/>
          <w:szCs w:val="28"/>
        </w:rPr>
        <w:t>3</w:t>
      </w:r>
      <w:r w:rsidRPr="009A4C8E">
        <w:rPr>
          <w:rFonts w:ascii="Times New Roman" w:eastAsia="Times New Roman" w:hAnsi="Times New Roman" w:cs="Times New Roman"/>
          <w:sz w:val="28"/>
          <w:szCs w:val="28"/>
        </w:rPr>
        <w:t xml:space="preserve">. </w:t>
      </w:r>
    </w:p>
    <w:p w14:paraId="687E99F7" w14:textId="5DC3BE24" w:rsidR="007B50F2" w:rsidRPr="009A4C8E" w:rsidRDefault="007B50F2" w:rsidP="007B50F2">
      <w:pPr>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3</w:t>
      </w:r>
      <w:r w:rsidRPr="009A4C8E">
        <w:rPr>
          <w:rFonts w:ascii="Times New Roman" w:eastAsia="Times New Roman" w:hAnsi="Times New Roman" w:cs="Times New Roman"/>
          <w:sz w:val="28"/>
          <w:szCs w:val="28"/>
        </w:rPr>
        <w:t xml:space="preserve"> – Рентгеноантропометрические параметры угла Белера, Гиссана, наклона задней суставной фасетки в процессе лечения перелома типа Sanders IV </w:t>
      </w:r>
    </w:p>
    <w:p w14:paraId="39625793" w14:textId="77777777" w:rsidR="00F237C5" w:rsidRPr="009A4C8E" w:rsidRDefault="00F237C5" w:rsidP="007B50F2">
      <w:pPr>
        <w:rPr>
          <w:rFonts w:ascii="Times New Roman" w:eastAsia="Times New Roman" w:hAnsi="Times New Roman" w:cs="Times New Roman"/>
          <w:sz w:val="16"/>
          <w:szCs w:val="16"/>
        </w:rPr>
      </w:pPr>
    </w:p>
    <w:tbl>
      <w:tblPr>
        <w:tblStyle w:val="Style62"/>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126"/>
        <w:gridCol w:w="2268"/>
        <w:gridCol w:w="2693"/>
      </w:tblGrid>
      <w:tr w:rsidR="007B50F2" w:rsidRPr="009A4C8E" w14:paraId="3FC124B8" w14:textId="77777777" w:rsidTr="00826B0B">
        <w:tc>
          <w:tcPr>
            <w:tcW w:w="2552" w:type="dxa"/>
          </w:tcPr>
          <w:p w14:paraId="5BE57E1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Показатели</w:t>
            </w:r>
          </w:p>
        </w:tc>
        <w:tc>
          <w:tcPr>
            <w:tcW w:w="2126" w:type="dxa"/>
          </w:tcPr>
          <w:p w14:paraId="0E23C8CC"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Угол Белера</w:t>
            </w:r>
          </w:p>
        </w:tc>
        <w:tc>
          <w:tcPr>
            <w:tcW w:w="2268" w:type="dxa"/>
          </w:tcPr>
          <w:p w14:paraId="0DDAFEAC"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Угол Гиссане</w:t>
            </w:r>
          </w:p>
        </w:tc>
        <w:tc>
          <w:tcPr>
            <w:tcW w:w="2693" w:type="dxa"/>
          </w:tcPr>
          <w:p w14:paraId="2568C7AE" w14:textId="3548CF50" w:rsidR="007B50F2" w:rsidRPr="009A4C8E" w:rsidRDefault="00826B0B" w:rsidP="00E03DC8">
            <w:pPr>
              <w:jc w:val="center"/>
              <w:rPr>
                <w:rFonts w:ascii="Times New Roman" w:eastAsia="Times New Roman" w:hAnsi="Times New Roman" w:cs="Times New Roman"/>
              </w:rPr>
            </w:pPr>
            <w:r w:rsidRPr="009A4C8E">
              <w:rPr>
                <w:rFonts w:ascii="Times New Roman" w:eastAsia="Times New Roman" w:hAnsi="Times New Roman" w:cs="Times New Roman"/>
              </w:rPr>
              <w:t>Угол наклона задней суставной фасетки</w:t>
            </w:r>
          </w:p>
        </w:tc>
      </w:tr>
      <w:tr w:rsidR="007B50F2" w:rsidRPr="009A4C8E" w14:paraId="7AA77049" w14:textId="77777777" w:rsidTr="00826B0B">
        <w:tc>
          <w:tcPr>
            <w:tcW w:w="9639" w:type="dxa"/>
            <w:gridSpan w:val="4"/>
          </w:tcPr>
          <w:p w14:paraId="6FAA7DC2" w14:textId="77777777" w:rsidR="007B50F2" w:rsidRPr="009A4C8E" w:rsidRDefault="007B50F2" w:rsidP="00E03DC8">
            <w:pPr>
              <w:jc w:val="center"/>
              <w:rPr>
                <w:rFonts w:ascii="Times New Roman" w:eastAsia="Times New Roman" w:hAnsi="Times New Roman" w:cs="Times New Roman"/>
                <w:b/>
              </w:rPr>
            </w:pPr>
            <w:r w:rsidRPr="009A4C8E">
              <w:rPr>
                <w:rFonts w:ascii="Times New Roman" w:eastAsia="Times New Roman" w:hAnsi="Times New Roman" w:cs="Times New Roman"/>
                <w:b/>
              </w:rPr>
              <w:t>До операции</w:t>
            </w:r>
          </w:p>
        </w:tc>
      </w:tr>
      <w:tr w:rsidR="007B50F2" w:rsidRPr="009A4C8E" w14:paraId="34B6AAE2" w14:textId="77777777" w:rsidTr="00826B0B">
        <w:tc>
          <w:tcPr>
            <w:tcW w:w="2552" w:type="dxa"/>
          </w:tcPr>
          <w:p w14:paraId="048BA79F"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lang w:val="en-US"/>
              </w:rPr>
              <w:t xml:space="preserve">Me </w:t>
            </w:r>
            <w:r w:rsidRPr="009A4C8E">
              <w:rPr>
                <w:rFonts w:ascii="Times New Roman" w:eastAsia="Times New Roman" w:hAnsi="Times New Roman" w:cs="Times New Roman"/>
              </w:rPr>
              <w:t>[Q1; Q3]</w:t>
            </w:r>
          </w:p>
        </w:tc>
        <w:tc>
          <w:tcPr>
            <w:tcW w:w="2126" w:type="dxa"/>
          </w:tcPr>
          <w:p w14:paraId="7CAA1F0D" w14:textId="40851685" w:rsidR="007B50F2" w:rsidRPr="009A4C8E" w:rsidRDefault="007B50F2" w:rsidP="00E03DC8">
            <w:pPr>
              <w:jc w:val="center"/>
              <w:rPr>
                <w:rFonts w:ascii="Times New Roman" w:eastAsia="Times New Roman" w:hAnsi="Times New Roman" w:cs="Times New Roman"/>
                <w:lang w:val="en-US"/>
              </w:rPr>
            </w:pPr>
            <w:r w:rsidRPr="009A4C8E">
              <w:rPr>
                <w:rFonts w:ascii="Times New Roman" w:hAnsi="Times New Roman" w:cs="Times New Roman"/>
              </w:rPr>
              <w:t xml:space="preserve">0 [0; 10]       </w:t>
            </w:r>
          </w:p>
        </w:tc>
        <w:tc>
          <w:tcPr>
            <w:tcW w:w="2268" w:type="dxa"/>
          </w:tcPr>
          <w:p w14:paraId="257640F1" w14:textId="7813C20A" w:rsidR="007B50F2" w:rsidRPr="009A4C8E" w:rsidRDefault="00A52788" w:rsidP="00E03DC8">
            <w:pPr>
              <w:jc w:val="center"/>
              <w:rPr>
                <w:rFonts w:ascii="Times New Roman" w:eastAsia="Times New Roman" w:hAnsi="Times New Roman" w:cs="Times New Roman"/>
                <w:lang w:val="en-US"/>
              </w:rPr>
            </w:pPr>
            <w:r w:rsidRPr="009A4C8E">
              <w:rPr>
                <w:rFonts w:ascii="Times New Roman" w:hAnsi="Times New Roman" w:cs="Times New Roman"/>
              </w:rPr>
              <w:t>0</w:t>
            </w:r>
            <w:r w:rsidR="007B50F2" w:rsidRPr="009A4C8E">
              <w:rPr>
                <w:rFonts w:ascii="Times New Roman" w:hAnsi="Times New Roman" w:cs="Times New Roman"/>
              </w:rPr>
              <w:t xml:space="preserve"> [</w:t>
            </w:r>
            <w:r w:rsidRPr="009A4C8E">
              <w:rPr>
                <w:rFonts w:ascii="Times New Roman" w:hAnsi="Times New Roman" w:cs="Times New Roman"/>
              </w:rPr>
              <w:t>0</w:t>
            </w:r>
            <w:r w:rsidR="007B50F2" w:rsidRPr="009A4C8E">
              <w:rPr>
                <w:rFonts w:ascii="Times New Roman" w:hAnsi="Times New Roman" w:cs="Times New Roman"/>
              </w:rPr>
              <w:t>; 1</w:t>
            </w:r>
            <w:r w:rsidRPr="009A4C8E">
              <w:rPr>
                <w:rFonts w:ascii="Times New Roman" w:hAnsi="Times New Roman" w:cs="Times New Roman"/>
              </w:rPr>
              <w:t>5</w:t>
            </w:r>
            <w:r w:rsidR="007B50F2" w:rsidRPr="009A4C8E">
              <w:rPr>
                <w:rFonts w:ascii="Times New Roman" w:hAnsi="Times New Roman" w:cs="Times New Roman"/>
              </w:rPr>
              <w:t xml:space="preserve">0]    </w:t>
            </w:r>
          </w:p>
        </w:tc>
        <w:tc>
          <w:tcPr>
            <w:tcW w:w="2693" w:type="dxa"/>
          </w:tcPr>
          <w:p w14:paraId="44A623C2" w14:textId="768CFF4F" w:rsidR="007B50F2" w:rsidRPr="009A4C8E" w:rsidRDefault="00E33183" w:rsidP="00E03DC8">
            <w:pPr>
              <w:jc w:val="center"/>
              <w:rPr>
                <w:rFonts w:ascii="Times New Roman" w:eastAsia="Times New Roman" w:hAnsi="Times New Roman" w:cs="Times New Roman"/>
              </w:rPr>
            </w:pPr>
            <w:r w:rsidRPr="009A4C8E">
              <w:rPr>
                <w:rFonts w:ascii="Times New Roman" w:hAnsi="Times New Roman" w:cs="Times New Roman"/>
              </w:rPr>
              <w:t>20</w:t>
            </w:r>
            <w:r w:rsidR="007B50F2" w:rsidRPr="009A4C8E">
              <w:rPr>
                <w:rFonts w:ascii="Times New Roman" w:hAnsi="Times New Roman" w:cs="Times New Roman"/>
              </w:rPr>
              <w:t xml:space="preserve"> [0; </w:t>
            </w:r>
            <w:r w:rsidRPr="009A4C8E">
              <w:rPr>
                <w:rFonts w:ascii="Times New Roman" w:hAnsi="Times New Roman" w:cs="Times New Roman"/>
              </w:rPr>
              <w:t>30</w:t>
            </w:r>
            <w:r w:rsidR="007B50F2" w:rsidRPr="009A4C8E">
              <w:rPr>
                <w:rFonts w:ascii="Times New Roman" w:hAnsi="Times New Roman" w:cs="Times New Roman"/>
              </w:rPr>
              <w:t>]</w:t>
            </w:r>
          </w:p>
        </w:tc>
      </w:tr>
      <w:tr w:rsidR="007B50F2" w:rsidRPr="009A4C8E" w14:paraId="6CC71667" w14:textId="77777777" w:rsidTr="00826B0B">
        <w:tc>
          <w:tcPr>
            <w:tcW w:w="2552" w:type="dxa"/>
          </w:tcPr>
          <w:p w14:paraId="5EC67F09"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Min–Max</w:t>
            </w:r>
          </w:p>
        </w:tc>
        <w:tc>
          <w:tcPr>
            <w:tcW w:w="2126" w:type="dxa"/>
          </w:tcPr>
          <w:p w14:paraId="00045B6F" w14:textId="6F1E1BEB"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w:t>
            </w:r>
            <w:r w:rsidR="008B0ACE" w:rsidRPr="009A4C8E">
              <w:rPr>
                <w:rFonts w:ascii="Times New Roman" w:eastAsia="Times New Roman" w:hAnsi="Times New Roman" w:cs="Times New Roman"/>
              </w:rPr>
              <w:t>20</w:t>
            </w:r>
            <w:r w:rsidRPr="009A4C8E">
              <w:rPr>
                <w:rFonts w:ascii="Times New Roman" w:eastAsia="Times New Roman" w:hAnsi="Times New Roman" w:cs="Times New Roman"/>
              </w:rPr>
              <w:t xml:space="preserve"> – 30</w:t>
            </w:r>
          </w:p>
        </w:tc>
        <w:tc>
          <w:tcPr>
            <w:tcW w:w="2268" w:type="dxa"/>
          </w:tcPr>
          <w:p w14:paraId="423458A9"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0 – 170</w:t>
            </w:r>
          </w:p>
        </w:tc>
        <w:tc>
          <w:tcPr>
            <w:tcW w:w="2693" w:type="dxa"/>
          </w:tcPr>
          <w:p w14:paraId="6D3A3318"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-43 - 39.7</w:t>
            </w:r>
          </w:p>
        </w:tc>
      </w:tr>
      <w:tr w:rsidR="007B50F2" w:rsidRPr="009A4C8E" w14:paraId="78E35121" w14:textId="77777777" w:rsidTr="00826B0B">
        <w:tc>
          <w:tcPr>
            <w:tcW w:w="9639" w:type="dxa"/>
            <w:gridSpan w:val="4"/>
          </w:tcPr>
          <w:p w14:paraId="2CB362D5" w14:textId="77777777" w:rsidR="007B50F2" w:rsidRPr="009A4C8E" w:rsidRDefault="007B50F2" w:rsidP="00E03DC8">
            <w:pPr>
              <w:jc w:val="center"/>
              <w:rPr>
                <w:rFonts w:ascii="Times New Roman" w:eastAsia="Times New Roman" w:hAnsi="Times New Roman" w:cs="Times New Roman"/>
                <w:b/>
              </w:rPr>
            </w:pPr>
            <w:r w:rsidRPr="009A4C8E">
              <w:rPr>
                <w:rFonts w:ascii="Times New Roman" w:eastAsia="Times New Roman" w:hAnsi="Times New Roman" w:cs="Times New Roman"/>
                <w:b/>
              </w:rPr>
              <w:t>После остеосинтеза</w:t>
            </w:r>
          </w:p>
        </w:tc>
      </w:tr>
      <w:tr w:rsidR="007B50F2" w:rsidRPr="009A4C8E" w14:paraId="06BF1971" w14:textId="77777777" w:rsidTr="00826B0B">
        <w:tc>
          <w:tcPr>
            <w:tcW w:w="2552" w:type="dxa"/>
          </w:tcPr>
          <w:p w14:paraId="43AC5154" w14:textId="040052FC"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lang w:val="en-US"/>
              </w:rPr>
              <w:t xml:space="preserve">Me </w:t>
            </w:r>
            <w:r w:rsidRPr="009A4C8E">
              <w:rPr>
                <w:rFonts w:ascii="Times New Roman" w:eastAsia="Times New Roman" w:hAnsi="Times New Roman" w:cs="Times New Roman"/>
              </w:rPr>
              <w:t>[Q1; Q3]</w:t>
            </w:r>
          </w:p>
        </w:tc>
        <w:tc>
          <w:tcPr>
            <w:tcW w:w="2126" w:type="dxa"/>
          </w:tcPr>
          <w:p w14:paraId="44B8E466" w14:textId="616C4752" w:rsidR="007B50F2" w:rsidRPr="009A4C8E" w:rsidRDefault="007B50F2" w:rsidP="00E03DC8">
            <w:pPr>
              <w:jc w:val="center"/>
              <w:rPr>
                <w:rFonts w:ascii="Times New Roman" w:eastAsia="Times New Roman" w:hAnsi="Times New Roman" w:cs="Times New Roman"/>
                <w:lang w:val="en-US"/>
              </w:rPr>
            </w:pPr>
            <w:r w:rsidRPr="009A4C8E">
              <w:rPr>
                <w:rFonts w:ascii="Times New Roman" w:hAnsi="Times New Roman" w:cs="Times New Roman"/>
              </w:rPr>
              <w:t>40 [35; 4</w:t>
            </w:r>
            <w:r w:rsidR="004B7851" w:rsidRPr="009A4C8E">
              <w:rPr>
                <w:rFonts w:ascii="Times New Roman" w:hAnsi="Times New Roman" w:cs="Times New Roman"/>
                <w:lang w:val="en-US"/>
              </w:rPr>
              <w:t>0</w:t>
            </w:r>
            <w:r w:rsidRPr="009A4C8E">
              <w:rPr>
                <w:rFonts w:ascii="Times New Roman" w:hAnsi="Times New Roman" w:cs="Times New Roman"/>
              </w:rPr>
              <w:t xml:space="preserve">]       </w:t>
            </w:r>
          </w:p>
        </w:tc>
        <w:tc>
          <w:tcPr>
            <w:tcW w:w="2268" w:type="dxa"/>
          </w:tcPr>
          <w:p w14:paraId="041EF194" w14:textId="5C2C2D55" w:rsidR="007B50F2" w:rsidRPr="009A4C8E" w:rsidRDefault="007B50F2" w:rsidP="00E03DC8">
            <w:pPr>
              <w:jc w:val="center"/>
              <w:rPr>
                <w:rFonts w:ascii="Times New Roman" w:eastAsia="Times New Roman" w:hAnsi="Times New Roman" w:cs="Times New Roman"/>
              </w:rPr>
            </w:pPr>
            <w:r w:rsidRPr="009A4C8E">
              <w:rPr>
                <w:rFonts w:ascii="Times New Roman" w:hAnsi="Times New Roman" w:cs="Times New Roman"/>
              </w:rPr>
              <w:t>116 [11</w:t>
            </w:r>
            <w:r w:rsidR="005D3019" w:rsidRPr="009A4C8E">
              <w:rPr>
                <w:rFonts w:ascii="Times New Roman" w:hAnsi="Times New Roman" w:cs="Times New Roman"/>
              </w:rPr>
              <w:t>2</w:t>
            </w:r>
            <w:r w:rsidRPr="009A4C8E">
              <w:rPr>
                <w:rFonts w:ascii="Times New Roman" w:hAnsi="Times New Roman" w:cs="Times New Roman"/>
              </w:rPr>
              <w:t>; 1</w:t>
            </w:r>
            <w:r w:rsidR="005D3019" w:rsidRPr="009A4C8E">
              <w:rPr>
                <w:rFonts w:ascii="Times New Roman" w:hAnsi="Times New Roman" w:cs="Times New Roman"/>
              </w:rPr>
              <w:t>18</w:t>
            </w:r>
            <w:r w:rsidRPr="009A4C8E">
              <w:rPr>
                <w:rFonts w:ascii="Times New Roman" w:hAnsi="Times New Roman" w:cs="Times New Roman"/>
              </w:rPr>
              <w:t xml:space="preserve">]      </w:t>
            </w:r>
          </w:p>
        </w:tc>
        <w:tc>
          <w:tcPr>
            <w:tcW w:w="2693" w:type="dxa"/>
          </w:tcPr>
          <w:p w14:paraId="32266A0C" w14:textId="77777777" w:rsidR="007B50F2" w:rsidRPr="009A4C8E" w:rsidRDefault="007B50F2" w:rsidP="00E03DC8">
            <w:pPr>
              <w:jc w:val="center"/>
              <w:rPr>
                <w:rFonts w:ascii="Times New Roman" w:eastAsia="Times New Roman" w:hAnsi="Times New Roman" w:cs="Times New Roman"/>
              </w:rPr>
            </w:pPr>
            <w:r w:rsidRPr="009A4C8E">
              <w:rPr>
                <w:rFonts w:ascii="Times New Roman" w:hAnsi="Times New Roman" w:cs="Times New Roman"/>
              </w:rPr>
              <w:t>55 [50; 60]</w:t>
            </w:r>
          </w:p>
        </w:tc>
      </w:tr>
    </w:tbl>
    <w:p w14:paraId="5E0CB3C6" w14:textId="2DD5CD4A" w:rsidR="00F237C5" w:rsidRPr="009A4C8E" w:rsidRDefault="00F237C5">
      <w:pPr>
        <w:rPr>
          <w:rFonts w:ascii="Times New Roman" w:hAnsi="Times New Roman" w:cs="Times New Roman"/>
          <w:sz w:val="16"/>
          <w:szCs w:val="16"/>
        </w:rPr>
      </w:pPr>
      <w:r w:rsidRPr="009A4C8E">
        <w:rPr>
          <w:rFonts w:ascii="Times New Roman" w:hAnsi="Times New Roman" w:cs="Times New Roman"/>
          <w:sz w:val="28"/>
          <w:szCs w:val="28"/>
        </w:rPr>
        <w:t>Продолжение таблицы 3</w:t>
      </w:r>
    </w:p>
    <w:p w14:paraId="7E31515E" w14:textId="77777777" w:rsidR="00F237C5" w:rsidRPr="009A4C8E" w:rsidRDefault="00F237C5">
      <w:pPr>
        <w:rPr>
          <w:rFonts w:ascii="Times New Roman" w:hAnsi="Times New Roman" w:cs="Times New Roman"/>
          <w:sz w:val="16"/>
          <w:szCs w:val="16"/>
        </w:rPr>
      </w:pPr>
    </w:p>
    <w:tbl>
      <w:tblPr>
        <w:tblStyle w:val="Style62"/>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126"/>
        <w:gridCol w:w="2268"/>
        <w:gridCol w:w="2693"/>
      </w:tblGrid>
      <w:tr w:rsidR="00F237C5" w:rsidRPr="009A4C8E" w14:paraId="662865CC" w14:textId="77777777" w:rsidTr="00826B0B">
        <w:tc>
          <w:tcPr>
            <w:tcW w:w="2552" w:type="dxa"/>
          </w:tcPr>
          <w:p w14:paraId="16236A45" w14:textId="1336D7AA" w:rsidR="00F237C5" w:rsidRPr="009A4C8E" w:rsidRDefault="00F237C5" w:rsidP="00F237C5">
            <w:pPr>
              <w:jc w:val="center"/>
              <w:rPr>
                <w:rFonts w:ascii="Times New Roman" w:eastAsia="Times New Roman" w:hAnsi="Times New Roman" w:cs="Times New Roman"/>
                <w:lang w:val="en-US"/>
              </w:rPr>
            </w:pPr>
            <w:r w:rsidRPr="009A4C8E">
              <w:rPr>
                <w:rFonts w:ascii="Times New Roman" w:eastAsia="Times New Roman" w:hAnsi="Times New Roman" w:cs="Times New Roman"/>
              </w:rPr>
              <w:t>Показатели</w:t>
            </w:r>
          </w:p>
        </w:tc>
        <w:tc>
          <w:tcPr>
            <w:tcW w:w="2126" w:type="dxa"/>
          </w:tcPr>
          <w:p w14:paraId="67B099A7" w14:textId="39FC4DC7" w:rsidR="00F237C5" w:rsidRPr="009A4C8E" w:rsidRDefault="00F237C5" w:rsidP="00F237C5">
            <w:pPr>
              <w:jc w:val="center"/>
              <w:rPr>
                <w:rFonts w:ascii="Times New Roman" w:hAnsi="Times New Roman" w:cs="Times New Roman"/>
              </w:rPr>
            </w:pPr>
            <w:r w:rsidRPr="009A4C8E">
              <w:rPr>
                <w:rFonts w:ascii="Times New Roman" w:eastAsia="Times New Roman" w:hAnsi="Times New Roman" w:cs="Times New Roman"/>
              </w:rPr>
              <w:t>Угол Белера</w:t>
            </w:r>
          </w:p>
        </w:tc>
        <w:tc>
          <w:tcPr>
            <w:tcW w:w="2268" w:type="dxa"/>
          </w:tcPr>
          <w:p w14:paraId="7D038B88" w14:textId="1F40ADE7" w:rsidR="00F237C5" w:rsidRPr="009A4C8E" w:rsidRDefault="00F237C5" w:rsidP="00F237C5">
            <w:pPr>
              <w:jc w:val="center"/>
              <w:rPr>
                <w:rFonts w:ascii="Times New Roman" w:hAnsi="Times New Roman" w:cs="Times New Roman"/>
              </w:rPr>
            </w:pPr>
            <w:r w:rsidRPr="009A4C8E">
              <w:rPr>
                <w:rFonts w:ascii="Times New Roman" w:eastAsia="Times New Roman" w:hAnsi="Times New Roman" w:cs="Times New Roman"/>
              </w:rPr>
              <w:t>Угол Гиссане</w:t>
            </w:r>
          </w:p>
        </w:tc>
        <w:tc>
          <w:tcPr>
            <w:tcW w:w="2693" w:type="dxa"/>
          </w:tcPr>
          <w:p w14:paraId="0C0CE7E1" w14:textId="0F5C2BE5" w:rsidR="00F237C5" w:rsidRPr="009A4C8E" w:rsidRDefault="00F237C5" w:rsidP="00F237C5">
            <w:pPr>
              <w:jc w:val="center"/>
              <w:rPr>
                <w:rFonts w:ascii="Times New Roman" w:hAnsi="Times New Roman" w:cs="Times New Roman"/>
              </w:rPr>
            </w:pPr>
            <w:r w:rsidRPr="009A4C8E">
              <w:rPr>
                <w:rFonts w:ascii="Times New Roman" w:eastAsia="Times New Roman" w:hAnsi="Times New Roman" w:cs="Times New Roman"/>
              </w:rPr>
              <w:t>Угол наклона задней суставной фасетки</w:t>
            </w:r>
          </w:p>
        </w:tc>
      </w:tr>
      <w:tr w:rsidR="007B50F2" w:rsidRPr="009A4C8E" w14:paraId="0CD223A7" w14:textId="77777777" w:rsidTr="00826B0B">
        <w:tc>
          <w:tcPr>
            <w:tcW w:w="2552" w:type="dxa"/>
          </w:tcPr>
          <w:p w14:paraId="6C3FB7AD"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Min–Max</w:t>
            </w:r>
          </w:p>
        </w:tc>
        <w:tc>
          <w:tcPr>
            <w:tcW w:w="2126" w:type="dxa"/>
          </w:tcPr>
          <w:p w14:paraId="63764774"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20-45</w:t>
            </w:r>
          </w:p>
        </w:tc>
        <w:tc>
          <w:tcPr>
            <w:tcW w:w="2268" w:type="dxa"/>
          </w:tcPr>
          <w:p w14:paraId="4BA024A7"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109-135</w:t>
            </w:r>
          </w:p>
        </w:tc>
        <w:tc>
          <w:tcPr>
            <w:tcW w:w="2693" w:type="dxa"/>
          </w:tcPr>
          <w:p w14:paraId="59AAE9A4"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24 -70</w:t>
            </w:r>
          </w:p>
        </w:tc>
      </w:tr>
      <w:tr w:rsidR="00826B0B" w:rsidRPr="009A4C8E" w14:paraId="5FBD3212" w14:textId="77777777" w:rsidTr="00826B0B">
        <w:tc>
          <w:tcPr>
            <w:tcW w:w="2552" w:type="dxa"/>
          </w:tcPr>
          <w:p w14:paraId="52D70993" w14:textId="77777777" w:rsidR="00826B0B" w:rsidRPr="009A4C8E" w:rsidRDefault="00826B0B" w:rsidP="00E03DC8">
            <w:pPr>
              <w:jc w:val="center"/>
              <w:rPr>
                <w:rFonts w:ascii="Times New Roman" w:eastAsia="Times New Roman" w:hAnsi="Times New Roman" w:cs="Times New Roman"/>
              </w:rPr>
            </w:pPr>
          </w:p>
        </w:tc>
        <w:tc>
          <w:tcPr>
            <w:tcW w:w="2126" w:type="dxa"/>
          </w:tcPr>
          <w:p w14:paraId="1E971D1A" w14:textId="77777777" w:rsidR="00826B0B" w:rsidRPr="009A4C8E" w:rsidRDefault="00826B0B" w:rsidP="00E03DC8">
            <w:pPr>
              <w:jc w:val="center"/>
              <w:rPr>
                <w:rFonts w:ascii="Times New Roman" w:eastAsia="Times New Roman" w:hAnsi="Times New Roman" w:cs="Times New Roman"/>
              </w:rPr>
            </w:pPr>
          </w:p>
        </w:tc>
        <w:tc>
          <w:tcPr>
            <w:tcW w:w="2268" w:type="dxa"/>
          </w:tcPr>
          <w:p w14:paraId="264439FA" w14:textId="77777777" w:rsidR="00826B0B" w:rsidRPr="009A4C8E" w:rsidRDefault="00826B0B" w:rsidP="00E03DC8">
            <w:pPr>
              <w:jc w:val="center"/>
              <w:rPr>
                <w:rFonts w:ascii="Times New Roman" w:eastAsia="Times New Roman" w:hAnsi="Times New Roman" w:cs="Times New Roman"/>
              </w:rPr>
            </w:pPr>
          </w:p>
        </w:tc>
        <w:tc>
          <w:tcPr>
            <w:tcW w:w="2693" w:type="dxa"/>
          </w:tcPr>
          <w:p w14:paraId="2270E2E5" w14:textId="77777777" w:rsidR="00826B0B" w:rsidRPr="009A4C8E" w:rsidRDefault="00826B0B" w:rsidP="00E03DC8">
            <w:pPr>
              <w:jc w:val="center"/>
              <w:rPr>
                <w:rFonts w:ascii="Times New Roman" w:eastAsia="Times New Roman" w:hAnsi="Times New Roman" w:cs="Times New Roman"/>
              </w:rPr>
            </w:pPr>
          </w:p>
        </w:tc>
      </w:tr>
      <w:tr w:rsidR="007B50F2" w:rsidRPr="009A4C8E" w14:paraId="2B3E1C70" w14:textId="77777777" w:rsidTr="00826B0B">
        <w:tc>
          <w:tcPr>
            <w:tcW w:w="2552" w:type="dxa"/>
          </w:tcPr>
          <w:p w14:paraId="74AE86CC" w14:textId="77777777" w:rsidR="007B50F2" w:rsidRPr="009A4C8E" w:rsidRDefault="007B50F2" w:rsidP="00E03DC8">
            <w:pPr>
              <w:jc w:val="center"/>
              <w:rPr>
                <w:rFonts w:ascii="Times New Roman" w:eastAsia="Times New Roman" w:hAnsi="Times New Roman" w:cs="Times New Roman"/>
                <w:lang w:val="en-US"/>
              </w:rPr>
            </w:pPr>
            <w:r w:rsidRPr="009A4C8E">
              <w:rPr>
                <w:rFonts w:ascii="Times New Roman" w:eastAsia="Times New Roman" w:hAnsi="Times New Roman" w:cs="Times New Roman"/>
              </w:rPr>
              <w:t xml:space="preserve">Критерий Вилкоксона </w:t>
            </w:r>
          </w:p>
        </w:tc>
        <w:tc>
          <w:tcPr>
            <w:tcW w:w="2126" w:type="dxa"/>
          </w:tcPr>
          <w:p w14:paraId="667624BC"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5,096</w:t>
            </w:r>
          </w:p>
        </w:tc>
        <w:tc>
          <w:tcPr>
            <w:tcW w:w="2268" w:type="dxa"/>
          </w:tcPr>
          <w:p w14:paraId="5D6C3E6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3,292</w:t>
            </w:r>
          </w:p>
        </w:tc>
        <w:tc>
          <w:tcPr>
            <w:tcW w:w="2693" w:type="dxa"/>
          </w:tcPr>
          <w:p w14:paraId="1CA2C3CC"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5,086</w:t>
            </w:r>
          </w:p>
        </w:tc>
      </w:tr>
      <w:tr w:rsidR="007B50F2" w:rsidRPr="009A4C8E" w14:paraId="76020E0E" w14:textId="77777777" w:rsidTr="00826B0B">
        <w:tc>
          <w:tcPr>
            <w:tcW w:w="2552" w:type="dxa"/>
          </w:tcPr>
          <w:p w14:paraId="08D5B86D"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Р</w:t>
            </w:r>
          </w:p>
        </w:tc>
        <w:tc>
          <w:tcPr>
            <w:tcW w:w="2126" w:type="dxa"/>
          </w:tcPr>
          <w:p w14:paraId="0A10E8DF"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˂0,001</w:t>
            </w:r>
          </w:p>
        </w:tc>
        <w:tc>
          <w:tcPr>
            <w:tcW w:w="2268" w:type="dxa"/>
          </w:tcPr>
          <w:p w14:paraId="45C25A20"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˂0,001</w:t>
            </w:r>
          </w:p>
        </w:tc>
        <w:tc>
          <w:tcPr>
            <w:tcW w:w="2693" w:type="dxa"/>
          </w:tcPr>
          <w:p w14:paraId="4C08506C"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˂0,001</w:t>
            </w:r>
          </w:p>
        </w:tc>
      </w:tr>
      <w:tr w:rsidR="007B50F2" w:rsidRPr="009A4C8E" w14:paraId="4BBB75F0" w14:textId="77777777" w:rsidTr="00826B0B">
        <w:trPr>
          <w:trHeight w:val="324"/>
        </w:trPr>
        <w:tc>
          <w:tcPr>
            <w:tcW w:w="9639" w:type="dxa"/>
            <w:gridSpan w:val="4"/>
          </w:tcPr>
          <w:p w14:paraId="47E23296" w14:textId="77777777" w:rsidR="007B50F2" w:rsidRPr="009A4C8E" w:rsidRDefault="007B50F2" w:rsidP="00E03DC8">
            <w:pPr>
              <w:jc w:val="center"/>
              <w:rPr>
                <w:rFonts w:ascii="Times New Roman" w:eastAsia="Times New Roman" w:hAnsi="Times New Roman" w:cs="Times New Roman"/>
                <w:b/>
              </w:rPr>
            </w:pPr>
            <w:r w:rsidRPr="009A4C8E">
              <w:rPr>
                <w:rFonts w:ascii="Times New Roman" w:eastAsia="Times New Roman" w:hAnsi="Times New Roman" w:cs="Times New Roman"/>
                <w:b/>
              </w:rPr>
              <w:t>Заключительный осмотр</w:t>
            </w:r>
          </w:p>
        </w:tc>
      </w:tr>
      <w:tr w:rsidR="007B50F2" w:rsidRPr="009A4C8E" w14:paraId="5F057A10" w14:textId="77777777" w:rsidTr="00826B0B">
        <w:tc>
          <w:tcPr>
            <w:tcW w:w="2552" w:type="dxa"/>
          </w:tcPr>
          <w:p w14:paraId="71A86308"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lang w:val="en-US"/>
              </w:rPr>
              <w:t xml:space="preserve">Me </w:t>
            </w:r>
            <w:r w:rsidRPr="009A4C8E">
              <w:rPr>
                <w:rFonts w:ascii="Times New Roman" w:eastAsia="Times New Roman" w:hAnsi="Times New Roman" w:cs="Times New Roman"/>
              </w:rPr>
              <w:t>[Q1; Q3]</w:t>
            </w:r>
          </w:p>
        </w:tc>
        <w:tc>
          <w:tcPr>
            <w:tcW w:w="2126" w:type="dxa"/>
          </w:tcPr>
          <w:p w14:paraId="63EC2ADB" w14:textId="77777777" w:rsidR="007B50F2" w:rsidRPr="009A4C8E" w:rsidRDefault="007B50F2" w:rsidP="00E03DC8">
            <w:pPr>
              <w:jc w:val="center"/>
              <w:rPr>
                <w:rFonts w:ascii="Times New Roman" w:eastAsia="Times New Roman" w:hAnsi="Times New Roman" w:cs="Times New Roman"/>
              </w:rPr>
            </w:pPr>
            <w:r w:rsidRPr="009A4C8E">
              <w:rPr>
                <w:rFonts w:ascii="Times New Roman" w:hAnsi="Times New Roman" w:cs="Times New Roman"/>
              </w:rPr>
              <w:t xml:space="preserve">40 [35; 45]        </w:t>
            </w:r>
          </w:p>
        </w:tc>
        <w:tc>
          <w:tcPr>
            <w:tcW w:w="2268" w:type="dxa"/>
          </w:tcPr>
          <w:p w14:paraId="7635049F" w14:textId="4D6546FA" w:rsidR="007B50F2" w:rsidRPr="009A4C8E" w:rsidRDefault="007B50F2" w:rsidP="00E03DC8">
            <w:pPr>
              <w:jc w:val="center"/>
              <w:rPr>
                <w:rFonts w:ascii="Times New Roman" w:eastAsia="Times New Roman" w:hAnsi="Times New Roman" w:cs="Times New Roman"/>
              </w:rPr>
            </w:pPr>
            <w:r w:rsidRPr="009A4C8E">
              <w:rPr>
                <w:rFonts w:ascii="Times New Roman" w:hAnsi="Times New Roman" w:cs="Times New Roman"/>
              </w:rPr>
              <w:t>116 [11</w:t>
            </w:r>
            <w:r w:rsidR="007330C0" w:rsidRPr="009A4C8E">
              <w:rPr>
                <w:rFonts w:ascii="Times New Roman" w:hAnsi="Times New Roman" w:cs="Times New Roman"/>
              </w:rPr>
              <w:t>3</w:t>
            </w:r>
            <w:r w:rsidRPr="009A4C8E">
              <w:rPr>
                <w:rFonts w:ascii="Times New Roman" w:hAnsi="Times New Roman" w:cs="Times New Roman"/>
              </w:rPr>
              <w:t>; 1</w:t>
            </w:r>
            <w:r w:rsidR="007330C0" w:rsidRPr="009A4C8E">
              <w:rPr>
                <w:rFonts w:ascii="Times New Roman" w:hAnsi="Times New Roman" w:cs="Times New Roman"/>
              </w:rPr>
              <w:t>18</w:t>
            </w:r>
            <w:r w:rsidRPr="009A4C8E">
              <w:rPr>
                <w:rFonts w:ascii="Times New Roman" w:hAnsi="Times New Roman" w:cs="Times New Roman"/>
              </w:rPr>
              <w:t xml:space="preserve">]      </w:t>
            </w:r>
          </w:p>
        </w:tc>
        <w:tc>
          <w:tcPr>
            <w:tcW w:w="2693" w:type="dxa"/>
          </w:tcPr>
          <w:p w14:paraId="6AFF4BA2" w14:textId="77777777" w:rsidR="007B50F2" w:rsidRPr="009A4C8E" w:rsidRDefault="007B50F2" w:rsidP="00E03DC8">
            <w:pPr>
              <w:jc w:val="center"/>
              <w:rPr>
                <w:rFonts w:ascii="Times New Roman" w:eastAsia="Times New Roman" w:hAnsi="Times New Roman" w:cs="Times New Roman"/>
              </w:rPr>
            </w:pPr>
            <w:r w:rsidRPr="009A4C8E">
              <w:rPr>
                <w:rFonts w:ascii="Times New Roman" w:hAnsi="Times New Roman" w:cs="Times New Roman"/>
              </w:rPr>
              <w:t>55 [50; 60]</w:t>
            </w:r>
          </w:p>
        </w:tc>
      </w:tr>
      <w:tr w:rsidR="007B50F2" w:rsidRPr="009A4C8E" w14:paraId="56265E4E" w14:textId="77777777" w:rsidTr="00826B0B">
        <w:tc>
          <w:tcPr>
            <w:tcW w:w="2552" w:type="dxa"/>
          </w:tcPr>
          <w:p w14:paraId="7028AD8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Min–Max</w:t>
            </w:r>
          </w:p>
        </w:tc>
        <w:tc>
          <w:tcPr>
            <w:tcW w:w="2126" w:type="dxa"/>
          </w:tcPr>
          <w:p w14:paraId="6395D53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18-45</w:t>
            </w:r>
          </w:p>
        </w:tc>
        <w:tc>
          <w:tcPr>
            <w:tcW w:w="2268" w:type="dxa"/>
          </w:tcPr>
          <w:p w14:paraId="06221353"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110-140</w:t>
            </w:r>
          </w:p>
        </w:tc>
        <w:tc>
          <w:tcPr>
            <w:tcW w:w="2693" w:type="dxa"/>
          </w:tcPr>
          <w:p w14:paraId="644C174A"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18-70</w:t>
            </w:r>
          </w:p>
        </w:tc>
      </w:tr>
      <w:tr w:rsidR="007B50F2" w:rsidRPr="009A4C8E" w14:paraId="523ABC12" w14:textId="77777777" w:rsidTr="00826B0B">
        <w:tc>
          <w:tcPr>
            <w:tcW w:w="2552" w:type="dxa"/>
          </w:tcPr>
          <w:p w14:paraId="18FCA9CF"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Критерий Вилкоксон между М1 и М3</w:t>
            </w:r>
          </w:p>
        </w:tc>
        <w:tc>
          <w:tcPr>
            <w:tcW w:w="2126" w:type="dxa"/>
          </w:tcPr>
          <w:p w14:paraId="300B2B03"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5,096</w:t>
            </w:r>
          </w:p>
        </w:tc>
        <w:tc>
          <w:tcPr>
            <w:tcW w:w="2268" w:type="dxa"/>
          </w:tcPr>
          <w:p w14:paraId="377DF080"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5,291</w:t>
            </w:r>
          </w:p>
        </w:tc>
        <w:tc>
          <w:tcPr>
            <w:tcW w:w="2693" w:type="dxa"/>
          </w:tcPr>
          <w:p w14:paraId="7580333E"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5,080</w:t>
            </w:r>
          </w:p>
        </w:tc>
      </w:tr>
      <w:tr w:rsidR="007B50F2" w:rsidRPr="009A4C8E" w14:paraId="3AD20E1C" w14:textId="77777777" w:rsidTr="00826B0B">
        <w:tc>
          <w:tcPr>
            <w:tcW w:w="2552" w:type="dxa"/>
          </w:tcPr>
          <w:p w14:paraId="324DE39E"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Р</w:t>
            </w:r>
          </w:p>
        </w:tc>
        <w:tc>
          <w:tcPr>
            <w:tcW w:w="2126" w:type="dxa"/>
          </w:tcPr>
          <w:p w14:paraId="7121FF82"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˂0,001</w:t>
            </w:r>
          </w:p>
        </w:tc>
        <w:tc>
          <w:tcPr>
            <w:tcW w:w="2268" w:type="dxa"/>
          </w:tcPr>
          <w:p w14:paraId="405419A2"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˂0,001</w:t>
            </w:r>
          </w:p>
        </w:tc>
        <w:tc>
          <w:tcPr>
            <w:tcW w:w="2693" w:type="dxa"/>
          </w:tcPr>
          <w:p w14:paraId="75683BF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˂0,001</w:t>
            </w:r>
          </w:p>
        </w:tc>
      </w:tr>
    </w:tbl>
    <w:p w14:paraId="277420AA" w14:textId="77777777" w:rsidR="007B50F2" w:rsidRPr="009A4C8E" w:rsidRDefault="007B50F2" w:rsidP="007B50F2">
      <w:pPr>
        <w:jc w:val="both"/>
        <w:rPr>
          <w:rFonts w:ascii="Times New Roman" w:eastAsia="Times New Roman" w:hAnsi="Times New Roman" w:cs="Times New Roman"/>
          <w:sz w:val="28"/>
          <w:szCs w:val="28"/>
        </w:rPr>
      </w:pPr>
    </w:p>
    <w:p w14:paraId="2D15E117" w14:textId="77777777"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Как видно из данных, представленных в таблице 14, после оперативного лечения у пациентов с внутрисуставным переломом пяточной кости типа Sanders IV отмечалось статистически значимое восстановление рентгеноантропометрических параметров суставной поверхности.</w:t>
      </w:r>
    </w:p>
    <w:p w14:paraId="3B690633" w14:textId="0200C6DB"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Медиана угла Белера после остеосинтеза увеличилась до 40° [35; 4</w:t>
      </w:r>
      <w:r w:rsidR="00DC3ED2" w:rsidRPr="009A4C8E">
        <w:rPr>
          <w:rFonts w:ascii="Times New Roman" w:eastAsia="Times New Roman" w:hAnsi="Times New Roman" w:cs="Times New Roman"/>
          <w:sz w:val="28"/>
          <w:szCs w:val="28"/>
        </w:rPr>
        <w:t>0</w:t>
      </w:r>
      <w:r w:rsidRPr="009A4C8E">
        <w:rPr>
          <w:rFonts w:ascii="Times New Roman" w:eastAsia="Times New Roman" w:hAnsi="Times New Roman" w:cs="Times New Roman"/>
          <w:sz w:val="28"/>
          <w:szCs w:val="28"/>
        </w:rPr>
        <w:t xml:space="preserve">] по сравнению с дооперационным значением </w:t>
      </w:r>
      <w:r w:rsidR="00353BFF" w:rsidRPr="009A4C8E">
        <w:rPr>
          <w:rFonts w:ascii="Times New Roman" w:eastAsia="Times New Roman" w:hAnsi="Times New Roman" w:cs="Times New Roman"/>
          <w:sz w:val="28"/>
          <w:szCs w:val="28"/>
        </w:rPr>
        <w:t>0</w:t>
      </w:r>
      <w:r w:rsidRPr="009A4C8E">
        <w:rPr>
          <w:rFonts w:ascii="Times New Roman" w:eastAsia="Times New Roman" w:hAnsi="Times New Roman" w:cs="Times New Roman"/>
          <w:sz w:val="28"/>
          <w:szCs w:val="28"/>
        </w:rPr>
        <w:t xml:space="preserve">° [0; 10] (p&lt;0,001). Аналогичная динамика отмечена для угла Гиссана, медиана которого возросла с </w:t>
      </w:r>
      <w:r w:rsidR="00BE7BBF" w:rsidRPr="009A4C8E">
        <w:rPr>
          <w:rFonts w:ascii="Times New Roman" w:eastAsia="Times New Roman" w:hAnsi="Times New Roman" w:cs="Times New Roman"/>
          <w:sz w:val="28"/>
          <w:szCs w:val="28"/>
        </w:rPr>
        <w:t>0</w:t>
      </w:r>
      <w:r w:rsidRPr="009A4C8E">
        <w:rPr>
          <w:rFonts w:ascii="Times New Roman" w:eastAsia="Times New Roman" w:hAnsi="Times New Roman" w:cs="Times New Roman"/>
          <w:sz w:val="28"/>
          <w:szCs w:val="28"/>
        </w:rPr>
        <w:t>° [</w:t>
      </w:r>
      <w:r w:rsidR="00BE7BBF" w:rsidRPr="009A4C8E">
        <w:rPr>
          <w:rFonts w:ascii="Times New Roman" w:eastAsia="Times New Roman" w:hAnsi="Times New Roman" w:cs="Times New Roman"/>
          <w:sz w:val="28"/>
          <w:szCs w:val="28"/>
        </w:rPr>
        <w:t>0</w:t>
      </w:r>
      <w:r w:rsidRPr="009A4C8E">
        <w:rPr>
          <w:rFonts w:ascii="Times New Roman" w:eastAsia="Times New Roman" w:hAnsi="Times New Roman" w:cs="Times New Roman"/>
          <w:sz w:val="28"/>
          <w:szCs w:val="28"/>
        </w:rPr>
        <w:t>; 1</w:t>
      </w:r>
      <w:r w:rsidR="00BE7BBF" w:rsidRPr="009A4C8E">
        <w:rPr>
          <w:rFonts w:ascii="Times New Roman" w:eastAsia="Times New Roman" w:hAnsi="Times New Roman" w:cs="Times New Roman"/>
          <w:sz w:val="28"/>
          <w:szCs w:val="28"/>
        </w:rPr>
        <w:t>5</w:t>
      </w:r>
      <w:r w:rsidRPr="009A4C8E">
        <w:rPr>
          <w:rFonts w:ascii="Times New Roman" w:eastAsia="Times New Roman" w:hAnsi="Times New Roman" w:cs="Times New Roman"/>
          <w:sz w:val="28"/>
          <w:szCs w:val="28"/>
        </w:rPr>
        <w:t>0] до 116° [11</w:t>
      </w:r>
      <w:r w:rsidR="00BA5FDB" w:rsidRPr="009A4C8E">
        <w:rPr>
          <w:rFonts w:ascii="Times New Roman" w:eastAsia="Times New Roman" w:hAnsi="Times New Roman" w:cs="Times New Roman"/>
          <w:sz w:val="28"/>
          <w:szCs w:val="28"/>
        </w:rPr>
        <w:t>2</w:t>
      </w:r>
      <w:r w:rsidRPr="009A4C8E">
        <w:rPr>
          <w:rFonts w:ascii="Times New Roman" w:eastAsia="Times New Roman" w:hAnsi="Times New Roman" w:cs="Times New Roman"/>
          <w:sz w:val="28"/>
          <w:szCs w:val="28"/>
        </w:rPr>
        <w:t>; 1</w:t>
      </w:r>
      <w:r w:rsidR="00BA5FDB" w:rsidRPr="009A4C8E">
        <w:rPr>
          <w:rFonts w:ascii="Times New Roman" w:eastAsia="Times New Roman" w:hAnsi="Times New Roman" w:cs="Times New Roman"/>
          <w:sz w:val="28"/>
          <w:szCs w:val="28"/>
        </w:rPr>
        <w:t>18</w:t>
      </w:r>
      <w:r w:rsidRPr="009A4C8E">
        <w:rPr>
          <w:rFonts w:ascii="Times New Roman" w:eastAsia="Times New Roman" w:hAnsi="Times New Roman" w:cs="Times New Roman"/>
          <w:sz w:val="28"/>
          <w:szCs w:val="28"/>
        </w:rPr>
        <w:t xml:space="preserve">] (p&lt;0,001), а также для угла наклона задней суставной фасетки </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с </w:t>
      </w:r>
      <w:r w:rsidR="005E59CC" w:rsidRPr="009A4C8E">
        <w:rPr>
          <w:rFonts w:ascii="Times New Roman" w:eastAsia="Times New Roman" w:hAnsi="Times New Roman" w:cs="Times New Roman"/>
          <w:sz w:val="28"/>
          <w:szCs w:val="28"/>
        </w:rPr>
        <w:t>20</w:t>
      </w:r>
      <w:r w:rsidRPr="009A4C8E">
        <w:rPr>
          <w:rFonts w:ascii="Times New Roman" w:eastAsia="Times New Roman" w:hAnsi="Times New Roman" w:cs="Times New Roman"/>
          <w:sz w:val="28"/>
          <w:szCs w:val="28"/>
        </w:rPr>
        <w:t xml:space="preserve">° [0; </w:t>
      </w:r>
      <w:r w:rsidR="005E59CC" w:rsidRPr="009A4C8E">
        <w:rPr>
          <w:rFonts w:ascii="Times New Roman" w:eastAsia="Times New Roman" w:hAnsi="Times New Roman" w:cs="Times New Roman"/>
          <w:sz w:val="28"/>
          <w:szCs w:val="28"/>
        </w:rPr>
        <w:t>30</w:t>
      </w:r>
      <w:r w:rsidRPr="009A4C8E">
        <w:rPr>
          <w:rFonts w:ascii="Times New Roman" w:eastAsia="Times New Roman" w:hAnsi="Times New Roman" w:cs="Times New Roman"/>
          <w:sz w:val="28"/>
          <w:szCs w:val="28"/>
        </w:rPr>
        <w:t>] до 55° [50; 60] (p&lt;0,001). При заключительном осмотре медианные значения угла Белера (40° [35; 45]), угла Гиссана (116° [11</w:t>
      </w:r>
      <w:r w:rsidR="00993268" w:rsidRPr="009A4C8E">
        <w:rPr>
          <w:rFonts w:ascii="Times New Roman" w:eastAsia="Times New Roman" w:hAnsi="Times New Roman" w:cs="Times New Roman"/>
          <w:sz w:val="28"/>
          <w:szCs w:val="28"/>
        </w:rPr>
        <w:t>2</w:t>
      </w:r>
      <w:r w:rsidRPr="009A4C8E">
        <w:rPr>
          <w:rFonts w:ascii="Times New Roman" w:eastAsia="Times New Roman" w:hAnsi="Times New Roman" w:cs="Times New Roman"/>
          <w:sz w:val="28"/>
          <w:szCs w:val="28"/>
        </w:rPr>
        <w:t>; 1</w:t>
      </w:r>
      <w:r w:rsidR="00BA5FDB" w:rsidRPr="009A4C8E">
        <w:rPr>
          <w:rFonts w:ascii="Times New Roman" w:eastAsia="Times New Roman" w:hAnsi="Times New Roman" w:cs="Times New Roman"/>
          <w:sz w:val="28"/>
          <w:szCs w:val="28"/>
        </w:rPr>
        <w:t>18</w:t>
      </w:r>
      <w:r w:rsidRPr="009A4C8E">
        <w:rPr>
          <w:rFonts w:ascii="Times New Roman" w:eastAsia="Times New Roman" w:hAnsi="Times New Roman" w:cs="Times New Roman"/>
          <w:sz w:val="28"/>
          <w:szCs w:val="28"/>
        </w:rPr>
        <w:t>]) и угла наклона задней суставной фасетки (55° [50; 60]) сохранялись на уровне, достигнутом после операции, и оставались статистически значимо выше дооперационных показателей (p&lt;0,001).</w:t>
      </w:r>
    </w:p>
    <w:p w14:paraId="471F9A02" w14:textId="77777777"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Отсутствие статистически значимых различий между показателями после остеосинтеза и при заключительном осмотре свидетельствует о стабильности достигнутой репозиции и отсутствии потери коррекции в периоде наблюдения.</w:t>
      </w:r>
    </w:p>
    <w:p w14:paraId="22642382" w14:textId="26033990"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Одной из задач исследования является оценка восстановления трехмерной структуры пяточной кости при внутрисуставном переломе типа Sanders IV, а именно высоты, ширины, длины кости предложенным устройством и её воздействие на исход лечения, которое представлено на таблице </w:t>
      </w:r>
      <w:r w:rsidR="00FF1272" w:rsidRPr="009A4C8E">
        <w:rPr>
          <w:rFonts w:ascii="Times New Roman" w:eastAsia="Times New Roman" w:hAnsi="Times New Roman" w:cs="Times New Roman"/>
          <w:sz w:val="28"/>
          <w:szCs w:val="28"/>
        </w:rPr>
        <w:t>4</w:t>
      </w:r>
      <w:r w:rsidRPr="009A4C8E">
        <w:rPr>
          <w:rFonts w:ascii="Times New Roman" w:eastAsia="Times New Roman" w:hAnsi="Times New Roman" w:cs="Times New Roman"/>
          <w:sz w:val="28"/>
          <w:szCs w:val="28"/>
        </w:rPr>
        <w:t xml:space="preserve">. </w:t>
      </w:r>
    </w:p>
    <w:p w14:paraId="76B2F177" w14:textId="77777777" w:rsidR="007B50F2" w:rsidRPr="009A4C8E" w:rsidRDefault="007B50F2" w:rsidP="007B50F2">
      <w:pPr>
        <w:ind w:firstLine="567"/>
        <w:jc w:val="both"/>
        <w:rPr>
          <w:rFonts w:ascii="Times New Roman" w:eastAsia="Times New Roman" w:hAnsi="Times New Roman" w:cs="Times New Roman"/>
          <w:sz w:val="28"/>
          <w:szCs w:val="28"/>
        </w:rPr>
      </w:pPr>
    </w:p>
    <w:p w14:paraId="49E647C2" w14:textId="0758E230" w:rsidR="007B50F2" w:rsidRPr="009A4C8E" w:rsidRDefault="007B50F2" w:rsidP="007B50F2">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4</w:t>
      </w:r>
      <w:r w:rsidRPr="009A4C8E">
        <w:rPr>
          <w:rFonts w:ascii="Times New Roman" w:eastAsia="Times New Roman" w:hAnsi="Times New Roman" w:cs="Times New Roman"/>
          <w:sz w:val="28"/>
          <w:szCs w:val="28"/>
        </w:rPr>
        <w:t xml:space="preserve"> – Рентгенологические показатели ширины, высоты и длины пяточной кости в процессе лечения перелома типа Sanders IV</w:t>
      </w:r>
    </w:p>
    <w:tbl>
      <w:tblPr>
        <w:tblStyle w:val="af6"/>
        <w:tblW w:w="0" w:type="auto"/>
        <w:tblInd w:w="108" w:type="dxa"/>
        <w:tblLook w:val="04A0" w:firstRow="1" w:lastRow="0" w:firstColumn="1" w:lastColumn="0" w:noHBand="0" w:noVBand="1"/>
      </w:tblPr>
      <w:tblGrid>
        <w:gridCol w:w="1299"/>
        <w:gridCol w:w="1407"/>
        <w:gridCol w:w="1408"/>
        <w:gridCol w:w="1408"/>
        <w:gridCol w:w="1408"/>
        <w:gridCol w:w="1408"/>
        <w:gridCol w:w="1408"/>
      </w:tblGrid>
      <w:tr w:rsidR="007B50F2" w:rsidRPr="009A4C8E" w14:paraId="5E737121" w14:textId="77777777" w:rsidTr="00826B0B">
        <w:tc>
          <w:tcPr>
            <w:tcW w:w="1299" w:type="dxa"/>
          </w:tcPr>
          <w:p w14:paraId="225BBC1D"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Показатель</w:t>
            </w:r>
          </w:p>
        </w:tc>
        <w:tc>
          <w:tcPr>
            <w:tcW w:w="1407" w:type="dxa"/>
          </w:tcPr>
          <w:p w14:paraId="344C67D2"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Период</w:t>
            </w:r>
          </w:p>
        </w:tc>
        <w:tc>
          <w:tcPr>
            <w:tcW w:w="1408" w:type="dxa"/>
          </w:tcPr>
          <w:p w14:paraId="7237C179"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Me</w:t>
            </w:r>
          </w:p>
        </w:tc>
        <w:tc>
          <w:tcPr>
            <w:tcW w:w="1408" w:type="dxa"/>
          </w:tcPr>
          <w:p w14:paraId="60062528"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Q1</w:t>
            </w:r>
          </w:p>
        </w:tc>
        <w:tc>
          <w:tcPr>
            <w:tcW w:w="1408" w:type="dxa"/>
          </w:tcPr>
          <w:p w14:paraId="66CC6671"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Q3</w:t>
            </w:r>
          </w:p>
        </w:tc>
        <w:tc>
          <w:tcPr>
            <w:tcW w:w="1408" w:type="dxa"/>
          </w:tcPr>
          <w:p w14:paraId="4A82E101"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Z (Вилкоксон)</w:t>
            </w:r>
          </w:p>
        </w:tc>
        <w:tc>
          <w:tcPr>
            <w:tcW w:w="1408" w:type="dxa"/>
          </w:tcPr>
          <w:p w14:paraId="19FEC90B" w14:textId="77777777" w:rsidR="007B50F2" w:rsidRPr="009A4C8E" w:rsidRDefault="007B50F2" w:rsidP="00E03DC8">
            <w:pPr>
              <w:jc w:val="both"/>
              <w:rPr>
                <w:rFonts w:ascii="Times New Roman" w:eastAsia="Times New Roman" w:hAnsi="Times New Roman" w:cs="Times New Roman"/>
                <w:sz w:val="24"/>
                <w:szCs w:val="24"/>
              </w:rPr>
            </w:pPr>
            <w:r w:rsidRPr="009A4C8E">
              <w:rPr>
                <w:rFonts w:ascii="Times New Roman" w:hAnsi="Times New Roman" w:cs="Times New Roman"/>
                <w:sz w:val="24"/>
                <w:szCs w:val="24"/>
              </w:rPr>
              <w:t>p</w:t>
            </w:r>
          </w:p>
        </w:tc>
      </w:tr>
      <w:tr w:rsidR="007B50F2" w:rsidRPr="009A4C8E" w14:paraId="4C023412" w14:textId="77777777" w:rsidTr="00826B0B">
        <w:tc>
          <w:tcPr>
            <w:tcW w:w="1299" w:type="dxa"/>
          </w:tcPr>
          <w:p w14:paraId="0DC7D96E"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Ширина, мм</w:t>
            </w:r>
          </w:p>
        </w:tc>
        <w:tc>
          <w:tcPr>
            <w:tcW w:w="1407" w:type="dxa"/>
          </w:tcPr>
          <w:p w14:paraId="46ED0DA7"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До операции</w:t>
            </w:r>
          </w:p>
        </w:tc>
        <w:tc>
          <w:tcPr>
            <w:tcW w:w="1408" w:type="dxa"/>
          </w:tcPr>
          <w:p w14:paraId="0F319E75"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50,0</w:t>
            </w:r>
          </w:p>
        </w:tc>
        <w:tc>
          <w:tcPr>
            <w:tcW w:w="1408" w:type="dxa"/>
          </w:tcPr>
          <w:p w14:paraId="7D98995C"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46,3</w:t>
            </w:r>
          </w:p>
        </w:tc>
        <w:tc>
          <w:tcPr>
            <w:tcW w:w="1408" w:type="dxa"/>
          </w:tcPr>
          <w:p w14:paraId="62405ABA"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54,0</w:t>
            </w:r>
          </w:p>
        </w:tc>
        <w:tc>
          <w:tcPr>
            <w:tcW w:w="1408" w:type="dxa"/>
          </w:tcPr>
          <w:p w14:paraId="59E57898"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–5,089</w:t>
            </w:r>
          </w:p>
        </w:tc>
        <w:tc>
          <w:tcPr>
            <w:tcW w:w="1408" w:type="dxa"/>
          </w:tcPr>
          <w:p w14:paraId="5350560E" w14:textId="77777777" w:rsidR="007B50F2" w:rsidRPr="009A4C8E" w:rsidRDefault="007B50F2" w:rsidP="00E03DC8">
            <w:pPr>
              <w:jc w:val="both"/>
              <w:rPr>
                <w:rFonts w:ascii="Times New Roman" w:eastAsia="Times New Roman" w:hAnsi="Times New Roman" w:cs="Times New Roman"/>
                <w:sz w:val="24"/>
                <w:szCs w:val="24"/>
              </w:rPr>
            </w:pPr>
            <w:r w:rsidRPr="009A4C8E">
              <w:rPr>
                <w:rFonts w:ascii="Times New Roman" w:hAnsi="Times New Roman" w:cs="Times New Roman"/>
                <w:sz w:val="24"/>
                <w:szCs w:val="24"/>
              </w:rPr>
              <w:t>&lt;0,001</w:t>
            </w:r>
          </w:p>
        </w:tc>
      </w:tr>
      <w:tr w:rsidR="007B50F2" w:rsidRPr="009A4C8E" w14:paraId="1980C788" w14:textId="77777777" w:rsidTr="00826B0B">
        <w:tc>
          <w:tcPr>
            <w:tcW w:w="1299" w:type="dxa"/>
          </w:tcPr>
          <w:p w14:paraId="0B948057" w14:textId="77777777" w:rsidR="007B50F2" w:rsidRPr="009A4C8E" w:rsidRDefault="007B50F2" w:rsidP="00E03DC8">
            <w:pPr>
              <w:jc w:val="both"/>
              <w:rPr>
                <w:rFonts w:ascii="Times New Roman" w:eastAsia="Times New Roman" w:hAnsi="Times New Roman" w:cs="Times New Roman"/>
              </w:rPr>
            </w:pPr>
          </w:p>
        </w:tc>
        <w:tc>
          <w:tcPr>
            <w:tcW w:w="1407" w:type="dxa"/>
          </w:tcPr>
          <w:p w14:paraId="5B0C4F5D"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После операции</w:t>
            </w:r>
          </w:p>
        </w:tc>
        <w:tc>
          <w:tcPr>
            <w:tcW w:w="1408" w:type="dxa"/>
          </w:tcPr>
          <w:p w14:paraId="024D80C0"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35,0</w:t>
            </w:r>
          </w:p>
        </w:tc>
        <w:tc>
          <w:tcPr>
            <w:tcW w:w="1408" w:type="dxa"/>
          </w:tcPr>
          <w:p w14:paraId="7250F0AE"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33,9</w:t>
            </w:r>
          </w:p>
        </w:tc>
        <w:tc>
          <w:tcPr>
            <w:tcW w:w="1408" w:type="dxa"/>
          </w:tcPr>
          <w:p w14:paraId="262E467D"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35,0</w:t>
            </w:r>
          </w:p>
        </w:tc>
        <w:tc>
          <w:tcPr>
            <w:tcW w:w="1408" w:type="dxa"/>
          </w:tcPr>
          <w:p w14:paraId="5852FCCE" w14:textId="77777777" w:rsidR="007B50F2" w:rsidRPr="009A4C8E" w:rsidRDefault="007B50F2" w:rsidP="00E03DC8">
            <w:pPr>
              <w:jc w:val="both"/>
              <w:rPr>
                <w:rFonts w:ascii="Times New Roman" w:eastAsia="Times New Roman" w:hAnsi="Times New Roman" w:cs="Times New Roman"/>
              </w:rPr>
            </w:pPr>
          </w:p>
        </w:tc>
        <w:tc>
          <w:tcPr>
            <w:tcW w:w="1408" w:type="dxa"/>
          </w:tcPr>
          <w:p w14:paraId="02B94B0C" w14:textId="77777777" w:rsidR="007B50F2" w:rsidRPr="009A4C8E" w:rsidRDefault="007B50F2" w:rsidP="00E03DC8">
            <w:pPr>
              <w:jc w:val="both"/>
              <w:rPr>
                <w:rFonts w:ascii="Times New Roman" w:eastAsia="Times New Roman" w:hAnsi="Times New Roman" w:cs="Times New Roman"/>
                <w:sz w:val="24"/>
                <w:szCs w:val="24"/>
              </w:rPr>
            </w:pPr>
          </w:p>
        </w:tc>
      </w:tr>
      <w:tr w:rsidR="007B50F2" w:rsidRPr="009A4C8E" w14:paraId="0608C059" w14:textId="77777777" w:rsidTr="00826B0B">
        <w:tc>
          <w:tcPr>
            <w:tcW w:w="1299" w:type="dxa"/>
          </w:tcPr>
          <w:p w14:paraId="7C735A69"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Высота, мм</w:t>
            </w:r>
          </w:p>
        </w:tc>
        <w:tc>
          <w:tcPr>
            <w:tcW w:w="1407" w:type="dxa"/>
          </w:tcPr>
          <w:p w14:paraId="70607337"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До операции</w:t>
            </w:r>
          </w:p>
        </w:tc>
        <w:tc>
          <w:tcPr>
            <w:tcW w:w="1408" w:type="dxa"/>
          </w:tcPr>
          <w:p w14:paraId="3F30F599"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32,5</w:t>
            </w:r>
          </w:p>
        </w:tc>
        <w:tc>
          <w:tcPr>
            <w:tcW w:w="1408" w:type="dxa"/>
          </w:tcPr>
          <w:p w14:paraId="544AC8B8"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30,0</w:t>
            </w:r>
          </w:p>
        </w:tc>
        <w:tc>
          <w:tcPr>
            <w:tcW w:w="1408" w:type="dxa"/>
          </w:tcPr>
          <w:p w14:paraId="54032863"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35,0</w:t>
            </w:r>
          </w:p>
        </w:tc>
        <w:tc>
          <w:tcPr>
            <w:tcW w:w="1408" w:type="dxa"/>
          </w:tcPr>
          <w:p w14:paraId="18314D3C"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–5,103</w:t>
            </w:r>
          </w:p>
        </w:tc>
        <w:tc>
          <w:tcPr>
            <w:tcW w:w="1408" w:type="dxa"/>
          </w:tcPr>
          <w:p w14:paraId="366CC686" w14:textId="77777777" w:rsidR="007B50F2" w:rsidRPr="009A4C8E" w:rsidRDefault="007B50F2" w:rsidP="00E03DC8">
            <w:pPr>
              <w:jc w:val="both"/>
              <w:rPr>
                <w:rFonts w:ascii="Times New Roman" w:eastAsia="Times New Roman" w:hAnsi="Times New Roman" w:cs="Times New Roman"/>
                <w:sz w:val="24"/>
                <w:szCs w:val="24"/>
              </w:rPr>
            </w:pPr>
            <w:r w:rsidRPr="009A4C8E">
              <w:rPr>
                <w:rFonts w:ascii="Times New Roman" w:hAnsi="Times New Roman" w:cs="Times New Roman"/>
                <w:sz w:val="24"/>
                <w:szCs w:val="24"/>
              </w:rPr>
              <w:t>&lt;0,001</w:t>
            </w:r>
          </w:p>
        </w:tc>
      </w:tr>
      <w:tr w:rsidR="007B50F2" w:rsidRPr="009A4C8E" w14:paraId="30792816" w14:textId="77777777" w:rsidTr="00826B0B">
        <w:tc>
          <w:tcPr>
            <w:tcW w:w="1299" w:type="dxa"/>
          </w:tcPr>
          <w:p w14:paraId="18C7DC9E" w14:textId="77777777" w:rsidR="007B50F2" w:rsidRPr="009A4C8E" w:rsidRDefault="007B50F2" w:rsidP="00E03DC8">
            <w:pPr>
              <w:jc w:val="both"/>
              <w:rPr>
                <w:rFonts w:ascii="Times New Roman" w:eastAsia="Times New Roman" w:hAnsi="Times New Roman" w:cs="Times New Roman"/>
              </w:rPr>
            </w:pPr>
          </w:p>
        </w:tc>
        <w:tc>
          <w:tcPr>
            <w:tcW w:w="1407" w:type="dxa"/>
          </w:tcPr>
          <w:p w14:paraId="46675B69"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После операции</w:t>
            </w:r>
          </w:p>
        </w:tc>
        <w:tc>
          <w:tcPr>
            <w:tcW w:w="1408" w:type="dxa"/>
          </w:tcPr>
          <w:p w14:paraId="062AA5F6"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45,0</w:t>
            </w:r>
          </w:p>
        </w:tc>
        <w:tc>
          <w:tcPr>
            <w:tcW w:w="1408" w:type="dxa"/>
          </w:tcPr>
          <w:p w14:paraId="2D2D878A"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40,0</w:t>
            </w:r>
          </w:p>
        </w:tc>
        <w:tc>
          <w:tcPr>
            <w:tcW w:w="1408" w:type="dxa"/>
          </w:tcPr>
          <w:p w14:paraId="46B58350"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50,0</w:t>
            </w:r>
          </w:p>
        </w:tc>
        <w:tc>
          <w:tcPr>
            <w:tcW w:w="1408" w:type="dxa"/>
          </w:tcPr>
          <w:p w14:paraId="3C7B6729" w14:textId="77777777" w:rsidR="007B50F2" w:rsidRPr="009A4C8E" w:rsidRDefault="007B50F2" w:rsidP="00E03DC8">
            <w:pPr>
              <w:jc w:val="both"/>
              <w:rPr>
                <w:rFonts w:ascii="Times New Roman" w:eastAsia="Times New Roman" w:hAnsi="Times New Roman" w:cs="Times New Roman"/>
              </w:rPr>
            </w:pPr>
          </w:p>
        </w:tc>
        <w:tc>
          <w:tcPr>
            <w:tcW w:w="1408" w:type="dxa"/>
          </w:tcPr>
          <w:p w14:paraId="6531543A" w14:textId="77777777" w:rsidR="007B50F2" w:rsidRPr="009A4C8E" w:rsidRDefault="007B50F2" w:rsidP="00E03DC8">
            <w:pPr>
              <w:jc w:val="both"/>
              <w:rPr>
                <w:rFonts w:ascii="Times New Roman" w:eastAsia="Times New Roman" w:hAnsi="Times New Roman" w:cs="Times New Roman"/>
                <w:sz w:val="24"/>
                <w:szCs w:val="24"/>
              </w:rPr>
            </w:pPr>
          </w:p>
        </w:tc>
      </w:tr>
    </w:tbl>
    <w:p w14:paraId="46E68813" w14:textId="77777777" w:rsidR="00826B0B" w:rsidRPr="009A4C8E" w:rsidRDefault="00826B0B"/>
    <w:tbl>
      <w:tblPr>
        <w:tblStyle w:val="af6"/>
        <w:tblW w:w="0" w:type="auto"/>
        <w:tblInd w:w="108" w:type="dxa"/>
        <w:tblLook w:val="04A0" w:firstRow="1" w:lastRow="0" w:firstColumn="1" w:lastColumn="0" w:noHBand="0" w:noVBand="1"/>
      </w:tblPr>
      <w:tblGrid>
        <w:gridCol w:w="1299"/>
        <w:gridCol w:w="1407"/>
        <w:gridCol w:w="1408"/>
        <w:gridCol w:w="1408"/>
        <w:gridCol w:w="1408"/>
        <w:gridCol w:w="1408"/>
        <w:gridCol w:w="1408"/>
      </w:tblGrid>
      <w:tr w:rsidR="00826B0B" w:rsidRPr="009A4C8E" w14:paraId="590599B5" w14:textId="77777777" w:rsidTr="00826B0B">
        <w:tc>
          <w:tcPr>
            <w:tcW w:w="1299" w:type="dxa"/>
          </w:tcPr>
          <w:p w14:paraId="15D32F1A" w14:textId="70AC43B3" w:rsidR="00826B0B" w:rsidRPr="009A4C8E" w:rsidRDefault="00826B0B" w:rsidP="00826B0B">
            <w:pPr>
              <w:jc w:val="both"/>
              <w:rPr>
                <w:rFonts w:ascii="Times New Roman" w:eastAsia="Times New Roman" w:hAnsi="Times New Roman" w:cs="Times New Roman"/>
              </w:rPr>
            </w:pPr>
            <w:r w:rsidRPr="009A4C8E">
              <w:rPr>
                <w:rFonts w:ascii="Times New Roman" w:hAnsi="Times New Roman" w:cs="Times New Roman"/>
              </w:rPr>
              <w:t>Показатель</w:t>
            </w:r>
          </w:p>
        </w:tc>
        <w:tc>
          <w:tcPr>
            <w:tcW w:w="1407" w:type="dxa"/>
          </w:tcPr>
          <w:p w14:paraId="61C2AF84" w14:textId="1BAE1939" w:rsidR="00826B0B" w:rsidRPr="009A4C8E" w:rsidRDefault="00826B0B" w:rsidP="00826B0B">
            <w:pPr>
              <w:jc w:val="both"/>
              <w:rPr>
                <w:rFonts w:ascii="Times New Roman" w:hAnsi="Times New Roman" w:cs="Times New Roman"/>
              </w:rPr>
            </w:pPr>
            <w:r w:rsidRPr="009A4C8E">
              <w:rPr>
                <w:rFonts w:ascii="Times New Roman" w:hAnsi="Times New Roman" w:cs="Times New Roman"/>
              </w:rPr>
              <w:t>Период</w:t>
            </w:r>
          </w:p>
        </w:tc>
        <w:tc>
          <w:tcPr>
            <w:tcW w:w="1408" w:type="dxa"/>
          </w:tcPr>
          <w:p w14:paraId="04D44834" w14:textId="010A6877" w:rsidR="00826B0B" w:rsidRPr="009A4C8E" w:rsidRDefault="00826B0B" w:rsidP="00826B0B">
            <w:pPr>
              <w:jc w:val="both"/>
              <w:rPr>
                <w:rFonts w:ascii="Times New Roman" w:hAnsi="Times New Roman" w:cs="Times New Roman"/>
              </w:rPr>
            </w:pPr>
            <w:r w:rsidRPr="009A4C8E">
              <w:rPr>
                <w:rFonts w:ascii="Times New Roman" w:hAnsi="Times New Roman" w:cs="Times New Roman"/>
              </w:rPr>
              <w:t>Me</w:t>
            </w:r>
          </w:p>
        </w:tc>
        <w:tc>
          <w:tcPr>
            <w:tcW w:w="1408" w:type="dxa"/>
          </w:tcPr>
          <w:p w14:paraId="5EE29FEC" w14:textId="07565F05" w:rsidR="00826B0B" w:rsidRPr="009A4C8E" w:rsidRDefault="00826B0B" w:rsidP="00826B0B">
            <w:pPr>
              <w:jc w:val="both"/>
              <w:rPr>
                <w:rFonts w:ascii="Times New Roman" w:hAnsi="Times New Roman" w:cs="Times New Roman"/>
              </w:rPr>
            </w:pPr>
            <w:r w:rsidRPr="009A4C8E">
              <w:rPr>
                <w:rFonts w:ascii="Times New Roman" w:hAnsi="Times New Roman" w:cs="Times New Roman"/>
              </w:rPr>
              <w:t>Q1</w:t>
            </w:r>
          </w:p>
        </w:tc>
        <w:tc>
          <w:tcPr>
            <w:tcW w:w="1408" w:type="dxa"/>
          </w:tcPr>
          <w:p w14:paraId="371E00F1" w14:textId="178808BA" w:rsidR="00826B0B" w:rsidRPr="009A4C8E" w:rsidRDefault="00826B0B" w:rsidP="00826B0B">
            <w:pPr>
              <w:jc w:val="both"/>
              <w:rPr>
                <w:rFonts w:ascii="Times New Roman" w:hAnsi="Times New Roman" w:cs="Times New Roman"/>
              </w:rPr>
            </w:pPr>
            <w:r w:rsidRPr="009A4C8E">
              <w:rPr>
                <w:rFonts w:ascii="Times New Roman" w:hAnsi="Times New Roman" w:cs="Times New Roman"/>
              </w:rPr>
              <w:t>Q3</w:t>
            </w:r>
          </w:p>
        </w:tc>
        <w:tc>
          <w:tcPr>
            <w:tcW w:w="1408" w:type="dxa"/>
          </w:tcPr>
          <w:p w14:paraId="15170016" w14:textId="58C3989B" w:rsidR="00826B0B" w:rsidRPr="009A4C8E" w:rsidRDefault="00826B0B" w:rsidP="00826B0B">
            <w:pPr>
              <w:jc w:val="both"/>
              <w:rPr>
                <w:rFonts w:ascii="Times New Roman" w:eastAsia="Times New Roman" w:hAnsi="Times New Roman" w:cs="Times New Roman"/>
              </w:rPr>
            </w:pPr>
            <w:r w:rsidRPr="009A4C8E">
              <w:rPr>
                <w:rFonts w:ascii="Times New Roman" w:hAnsi="Times New Roman" w:cs="Times New Roman"/>
              </w:rPr>
              <w:t>Z (Вилкоксон)</w:t>
            </w:r>
          </w:p>
        </w:tc>
        <w:tc>
          <w:tcPr>
            <w:tcW w:w="1408" w:type="dxa"/>
          </w:tcPr>
          <w:p w14:paraId="2E6AFA00" w14:textId="62C24A03" w:rsidR="00826B0B" w:rsidRPr="009A4C8E" w:rsidRDefault="00826B0B" w:rsidP="00826B0B">
            <w:pPr>
              <w:jc w:val="both"/>
              <w:rPr>
                <w:rFonts w:ascii="Times New Roman" w:eastAsia="Times New Roman" w:hAnsi="Times New Roman" w:cs="Times New Roman"/>
                <w:sz w:val="24"/>
                <w:szCs w:val="24"/>
              </w:rPr>
            </w:pPr>
            <w:r w:rsidRPr="009A4C8E">
              <w:rPr>
                <w:rFonts w:ascii="Times New Roman" w:hAnsi="Times New Roman" w:cs="Times New Roman"/>
                <w:sz w:val="24"/>
                <w:szCs w:val="24"/>
              </w:rPr>
              <w:t>p</w:t>
            </w:r>
          </w:p>
        </w:tc>
      </w:tr>
      <w:tr w:rsidR="007B50F2" w:rsidRPr="009A4C8E" w14:paraId="6EB338E6" w14:textId="77777777" w:rsidTr="00826B0B">
        <w:tc>
          <w:tcPr>
            <w:tcW w:w="1299" w:type="dxa"/>
          </w:tcPr>
          <w:p w14:paraId="3303A6DD"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Длина, мм</w:t>
            </w:r>
          </w:p>
        </w:tc>
        <w:tc>
          <w:tcPr>
            <w:tcW w:w="1407" w:type="dxa"/>
          </w:tcPr>
          <w:p w14:paraId="2E254214"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До операции</w:t>
            </w:r>
          </w:p>
        </w:tc>
        <w:tc>
          <w:tcPr>
            <w:tcW w:w="1408" w:type="dxa"/>
          </w:tcPr>
          <w:p w14:paraId="6664D247"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75,0</w:t>
            </w:r>
          </w:p>
        </w:tc>
        <w:tc>
          <w:tcPr>
            <w:tcW w:w="1408" w:type="dxa"/>
          </w:tcPr>
          <w:p w14:paraId="44E3E5E7"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72,0</w:t>
            </w:r>
          </w:p>
        </w:tc>
        <w:tc>
          <w:tcPr>
            <w:tcW w:w="1408" w:type="dxa"/>
          </w:tcPr>
          <w:p w14:paraId="75F7AF46"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79,0</w:t>
            </w:r>
          </w:p>
        </w:tc>
        <w:tc>
          <w:tcPr>
            <w:tcW w:w="1408" w:type="dxa"/>
          </w:tcPr>
          <w:p w14:paraId="3A0C00E6" w14:textId="77777777" w:rsidR="007B50F2" w:rsidRPr="009A4C8E" w:rsidRDefault="007B50F2" w:rsidP="00E03DC8">
            <w:pPr>
              <w:jc w:val="both"/>
              <w:rPr>
                <w:rFonts w:ascii="Times New Roman" w:eastAsia="Times New Roman" w:hAnsi="Times New Roman" w:cs="Times New Roman"/>
              </w:rPr>
            </w:pPr>
            <w:r w:rsidRPr="009A4C8E">
              <w:rPr>
                <w:rFonts w:ascii="Times New Roman" w:hAnsi="Times New Roman" w:cs="Times New Roman"/>
              </w:rPr>
              <w:t>–5,032</w:t>
            </w:r>
          </w:p>
        </w:tc>
        <w:tc>
          <w:tcPr>
            <w:tcW w:w="1408" w:type="dxa"/>
          </w:tcPr>
          <w:p w14:paraId="798B43C1" w14:textId="77777777" w:rsidR="007B50F2" w:rsidRPr="009A4C8E" w:rsidRDefault="007B50F2" w:rsidP="00E03DC8">
            <w:pPr>
              <w:jc w:val="both"/>
              <w:rPr>
                <w:rFonts w:ascii="Times New Roman" w:eastAsia="Times New Roman" w:hAnsi="Times New Roman" w:cs="Times New Roman"/>
                <w:sz w:val="24"/>
                <w:szCs w:val="24"/>
              </w:rPr>
            </w:pPr>
            <w:r w:rsidRPr="009A4C8E">
              <w:rPr>
                <w:rFonts w:ascii="Times New Roman" w:hAnsi="Times New Roman" w:cs="Times New Roman"/>
                <w:sz w:val="24"/>
                <w:szCs w:val="24"/>
              </w:rPr>
              <w:t>&lt;0,001</w:t>
            </w:r>
          </w:p>
        </w:tc>
      </w:tr>
      <w:tr w:rsidR="007B50F2" w:rsidRPr="009A4C8E" w14:paraId="0CC7AF88" w14:textId="77777777" w:rsidTr="00826B0B">
        <w:tc>
          <w:tcPr>
            <w:tcW w:w="1299" w:type="dxa"/>
          </w:tcPr>
          <w:p w14:paraId="6C9ABE12" w14:textId="77777777" w:rsidR="007B50F2" w:rsidRPr="009A4C8E" w:rsidRDefault="007B50F2" w:rsidP="00E03DC8">
            <w:pPr>
              <w:jc w:val="both"/>
              <w:rPr>
                <w:rFonts w:ascii="Times New Roman" w:hAnsi="Times New Roman" w:cs="Times New Roman"/>
              </w:rPr>
            </w:pPr>
          </w:p>
        </w:tc>
        <w:tc>
          <w:tcPr>
            <w:tcW w:w="1407" w:type="dxa"/>
          </w:tcPr>
          <w:p w14:paraId="077AB5BF" w14:textId="77777777" w:rsidR="007B50F2" w:rsidRPr="009A4C8E" w:rsidRDefault="007B50F2" w:rsidP="00E03DC8">
            <w:pPr>
              <w:jc w:val="both"/>
              <w:rPr>
                <w:rFonts w:ascii="Times New Roman" w:hAnsi="Times New Roman" w:cs="Times New Roman"/>
              </w:rPr>
            </w:pPr>
            <w:r w:rsidRPr="009A4C8E">
              <w:rPr>
                <w:rFonts w:ascii="Times New Roman" w:hAnsi="Times New Roman" w:cs="Times New Roman"/>
              </w:rPr>
              <w:t>После операции</w:t>
            </w:r>
          </w:p>
        </w:tc>
        <w:tc>
          <w:tcPr>
            <w:tcW w:w="1408" w:type="dxa"/>
          </w:tcPr>
          <w:p w14:paraId="099B27F2" w14:textId="77777777" w:rsidR="007B50F2" w:rsidRPr="009A4C8E" w:rsidRDefault="007B50F2" w:rsidP="00E03DC8">
            <w:pPr>
              <w:jc w:val="both"/>
              <w:rPr>
                <w:rFonts w:ascii="Times New Roman" w:hAnsi="Times New Roman" w:cs="Times New Roman"/>
              </w:rPr>
            </w:pPr>
            <w:r w:rsidRPr="009A4C8E">
              <w:rPr>
                <w:rFonts w:ascii="Times New Roman" w:hAnsi="Times New Roman" w:cs="Times New Roman"/>
              </w:rPr>
              <w:t>80,0</w:t>
            </w:r>
          </w:p>
        </w:tc>
        <w:tc>
          <w:tcPr>
            <w:tcW w:w="1408" w:type="dxa"/>
          </w:tcPr>
          <w:p w14:paraId="2058344D" w14:textId="77777777" w:rsidR="007B50F2" w:rsidRPr="009A4C8E" w:rsidRDefault="007B50F2" w:rsidP="00E03DC8">
            <w:pPr>
              <w:jc w:val="both"/>
              <w:rPr>
                <w:rFonts w:ascii="Times New Roman" w:hAnsi="Times New Roman" w:cs="Times New Roman"/>
              </w:rPr>
            </w:pPr>
            <w:r w:rsidRPr="009A4C8E">
              <w:rPr>
                <w:rFonts w:ascii="Times New Roman" w:hAnsi="Times New Roman" w:cs="Times New Roman"/>
              </w:rPr>
              <w:t>80,0</w:t>
            </w:r>
          </w:p>
        </w:tc>
        <w:tc>
          <w:tcPr>
            <w:tcW w:w="1408" w:type="dxa"/>
          </w:tcPr>
          <w:p w14:paraId="72DB2917" w14:textId="77777777" w:rsidR="007B50F2" w:rsidRPr="009A4C8E" w:rsidRDefault="007B50F2" w:rsidP="00E03DC8">
            <w:pPr>
              <w:jc w:val="both"/>
              <w:rPr>
                <w:rFonts w:ascii="Times New Roman" w:hAnsi="Times New Roman" w:cs="Times New Roman"/>
              </w:rPr>
            </w:pPr>
            <w:r w:rsidRPr="009A4C8E">
              <w:rPr>
                <w:rFonts w:ascii="Times New Roman" w:hAnsi="Times New Roman" w:cs="Times New Roman"/>
              </w:rPr>
              <w:t>85,0</w:t>
            </w:r>
          </w:p>
        </w:tc>
        <w:tc>
          <w:tcPr>
            <w:tcW w:w="1408" w:type="dxa"/>
          </w:tcPr>
          <w:p w14:paraId="5CC43D42" w14:textId="77777777" w:rsidR="007B50F2" w:rsidRPr="009A4C8E" w:rsidRDefault="007B50F2" w:rsidP="00E03DC8">
            <w:pPr>
              <w:jc w:val="both"/>
              <w:rPr>
                <w:rFonts w:ascii="Times New Roman" w:hAnsi="Times New Roman" w:cs="Times New Roman"/>
              </w:rPr>
            </w:pPr>
          </w:p>
        </w:tc>
        <w:tc>
          <w:tcPr>
            <w:tcW w:w="1408" w:type="dxa"/>
          </w:tcPr>
          <w:p w14:paraId="6F6EE803" w14:textId="77777777" w:rsidR="007B50F2" w:rsidRPr="009A4C8E" w:rsidRDefault="007B50F2" w:rsidP="00E03DC8">
            <w:pPr>
              <w:jc w:val="both"/>
              <w:rPr>
                <w:rFonts w:ascii="Times New Roman" w:hAnsi="Times New Roman" w:cs="Times New Roman"/>
                <w:sz w:val="24"/>
                <w:szCs w:val="24"/>
              </w:rPr>
            </w:pPr>
          </w:p>
        </w:tc>
      </w:tr>
    </w:tbl>
    <w:p w14:paraId="63A5B238" w14:textId="77777777" w:rsidR="007B50F2" w:rsidRPr="009A4C8E" w:rsidRDefault="007B50F2" w:rsidP="007B50F2">
      <w:pPr>
        <w:jc w:val="both"/>
        <w:rPr>
          <w:rFonts w:ascii="Times New Roman" w:eastAsia="Times New Roman" w:hAnsi="Times New Roman" w:cs="Times New Roman"/>
          <w:sz w:val="28"/>
          <w:szCs w:val="28"/>
        </w:rPr>
      </w:pPr>
    </w:p>
    <w:p w14:paraId="66B308ED" w14:textId="77777777" w:rsidR="007B50F2" w:rsidRPr="009A4C8E" w:rsidRDefault="007B50F2" w:rsidP="007B50F2">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Анализ рентгенологических показателей показал, что после оперативного лечения у пациентов с внутрисуставным переломом пяточной кости типа Sanders IV отмечалось статистически значимое восстановление пространственных параметров пяточной кости.</w:t>
      </w:r>
    </w:p>
    <w:p w14:paraId="7D6A4C3A" w14:textId="5BCF75BD" w:rsidR="007B50F2" w:rsidRPr="009A4C8E" w:rsidRDefault="007B50F2" w:rsidP="007B50F2">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Медиана ширины пяточной кости после операции снизилась до 35,0 мм [33,9; 35,0] по сравнению с дооперационным значением 50,0 мм [46,3; 54,0] (p&lt;0,001). Медиана высоты пяточной кости увеличилась с 32,5 мм [30,0; 35,0] до 45,0 мм [40,0; 50,0] (p&lt;0,001). Медиана длины пяточной кости возросла с 75,0 мм [72,0; 79,0] до 80,0 мм [80,0; 85,0] (p&lt;0,001).</w:t>
      </w:r>
    </w:p>
    <w:p w14:paraId="71FB4EFE" w14:textId="6F40F55B" w:rsidR="007B50F2" w:rsidRPr="009A4C8E" w:rsidRDefault="007B50F2" w:rsidP="007B50F2">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Более полноценное восстановление ширины, высоты, длины пяточной кости, углов Белера, Гиссана, наклона задней суставной фасетки при многооскольчатом, импрессионном переломе типа Sanders IV оказало позитивное воздействие на функциональные исходы лечения пациентов. Летальности, угнетения репаративной регенерации, инфекционных процессов в ране у наблюдавшихся в данном исследовании не зарегистрировано. Отсутствие летальности объясняется тем, что оперативное вмешательство производилось при политравме в отсроченном порядке после ликвидации негативных последствий травматической болезни и сопутствующих заболеваний, тщательной предоперационной подготовки, что повлияло на длительность стационарного лечения, которое представлено на таблице </w:t>
      </w:r>
      <w:r w:rsidR="00FF1272" w:rsidRPr="009A4C8E">
        <w:rPr>
          <w:rFonts w:ascii="Times New Roman" w:eastAsia="Times New Roman" w:hAnsi="Times New Roman" w:cs="Times New Roman"/>
          <w:sz w:val="28"/>
          <w:szCs w:val="28"/>
        </w:rPr>
        <w:t>5</w:t>
      </w:r>
      <w:r w:rsidRPr="009A4C8E">
        <w:rPr>
          <w:rFonts w:ascii="Times New Roman" w:eastAsia="Times New Roman" w:hAnsi="Times New Roman" w:cs="Times New Roman"/>
          <w:sz w:val="28"/>
          <w:szCs w:val="28"/>
        </w:rPr>
        <w:t xml:space="preserve">. </w:t>
      </w:r>
    </w:p>
    <w:p w14:paraId="51126520" w14:textId="77777777" w:rsidR="007B50F2" w:rsidRPr="009A4C8E" w:rsidRDefault="007B50F2" w:rsidP="007B50F2">
      <w:pPr>
        <w:jc w:val="both"/>
        <w:rPr>
          <w:rFonts w:ascii="Times New Roman" w:eastAsia="Times New Roman" w:hAnsi="Times New Roman" w:cs="Times New Roman"/>
          <w:sz w:val="28"/>
          <w:szCs w:val="28"/>
        </w:rPr>
      </w:pPr>
    </w:p>
    <w:p w14:paraId="49BE6A65" w14:textId="6EA36B38" w:rsidR="007B50F2" w:rsidRPr="009A4C8E" w:rsidRDefault="007B50F2" w:rsidP="007B50F2">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5</w:t>
      </w:r>
      <w:r w:rsidRPr="009A4C8E">
        <w:rPr>
          <w:rFonts w:ascii="Times New Roman" w:eastAsia="Times New Roman" w:hAnsi="Times New Roman" w:cs="Times New Roman"/>
          <w:sz w:val="28"/>
          <w:szCs w:val="28"/>
        </w:rPr>
        <w:t xml:space="preserve"> – Длительность стационарного лечения</w:t>
      </w:r>
    </w:p>
    <w:p w14:paraId="0E55316B" w14:textId="77777777" w:rsidR="00F237C5" w:rsidRPr="009A4C8E" w:rsidRDefault="00F237C5" w:rsidP="007B50F2">
      <w:pPr>
        <w:jc w:val="both"/>
        <w:rPr>
          <w:rFonts w:ascii="Times New Roman" w:eastAsia="Times New Roman" w:hAnsi="Times New Roman" w:cs="Times New Roman"/>
          <w:sz w:val="16"/>
          <w:szCs w:val="16"/>
        </w:rPr>
      </w:pPr>
    </w:p>
    <w:tbl>
      <w:tblPr>
        <w:tblStyle w:val="Style6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9"/>
        <w:gridCol w:w="3115"/>
        <w:gridCol w:w="3625"/>
      </w:tblGrid>
      <w:tr w:rsidR="007B50F2" w:rsidRPr="009A4C8E" w14:paraId="7F028F00" w14:textId="77777777" w:rsidTr="00826B0B">
        <w:tc>
          <w:tcPr>
            <w:tcW w:w="2899" w:type="dxa"/>
          </w:tcPr>
          <w:p w14:paraId="29048281"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Срок стац. лечения</w:t>
            </w:r>
          </w:p>
        </w:tc>
        <w:tc>
          <w:tcPr>
            <w:tcW w:w="3115" w:type="dxa"/>
          </w:tcPr>
          <w:p w14:paraId="2D0F523A"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Число пациентов</w:t>
            </w:r>
          </w:p>
        </w:tc>
        <w:tc>
          <w:tcPr>
            <w:tcW w:w="3625" w:type="dxa"/>
          </w:tcPr>
          <w:p w14:paraId="3FD239DC"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Частота%</w:t>
            </w:r>
          </w:p>
        </w:tc>
      </w:tr>
      <w:tr w:rsidR="007B50F2" w:rsidRPr="009A4C8E" w14:paraId="3099537D" w14:textId="77777777" w:rsidTr="00826B0B">
        <w:tc>
          <w:tcPr>
            <w:tcW w:w="2899" w:type="dxa"/>
          </w:tcPr>
          <w:p w14:paraId="2034EA4A" w14:textId="00AF5D56" w:rsidR="007B50F2" w:rsidRPr="009A4C8E" w:rsidRDefault="002D27D7" w:rsidP="00E03DC8">
            <w:pPr>
              <w:jc w:val="center"/>
              <w:rPr>
                <w:rFonts w:ascii="Times New Roman" w:eastAsia="Times New Roman" w:hAnsi="Times New Roman" w:cs="Times New Roman"/>
              </w:rPr>
            </w:pPr>
            <w:r w:rsidRPr="009A4C8E">
              <w:rPr>
                <w:rFonts w:ascii="Times New Roman" w:eastAsia="Times New Roman" w:hAnsi="Times New Roman" w:cs="Times New Roman"/>
              </w:rPr>
              <w:t>о</w:t>
            </w:r>
            <w:r w:rsidR="007B50F2" w:rsidRPr="009A4C8E">
              <w:rPr>
                <w:rFonts w:ascii="Times New Roman" w:eastAsia="Times New Roman" w:hAnsi="Times New Roman" w:cs="Times New Roman"/>
              </w:rPr>
              <w:t>т 7 до 15</w:t>
            </w:r>
          </w:p>
        </w:tc>
        <w:tc>
          <w:tcPr>
            <w:tcW w:w="3115" w:type="dxa"/>
          </w:tcPr>
          <w:p w14:paraId="290CD2F4"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9</w:t>
            </w:r>
          </w:p>
        </w:tc>
        <w:tc>
          <w:tcPr>
            <w:tcW w:w="3625" w:type="dxa"/>
          </w:tcPr>
          <w:p w14:paraId="6C05ABB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32.2</w:t>
            </w:r>
          </w:p>
        </w:tc>
      </w:tr>
      <w:tr w:rsidR="007B50F2" w:rsidRPr="009A4C8E" w14:paraId="62581B19" w14:textId="77777777" w:rsidTr="00826B0B">
        <w:tc>
          <w:tcPr>
            <w:tcW w:w="2899" w:type="dxa"/>
          </w:tcPr>
          <w:p w14:paraId="0524AB52" w14:textId="2CDF5940" w:rsidR="007B50F2" w:rsidRPr="009A4C8E" w:rsidRDefault="002D27D7" w:rsidP="00E03DC8">
            <w:pPr>
              <w:jc w:val="center"/>
              <w:rPr>
                <w:rFonts w:ascii="Times New Roman" w:eastAsia="Times New Roman" w:hAnsi="Times New Roman" w:cs="Times New Roman"/>
              </w:rPr>
            </w:pPr>
            <w:r w:rsidRPr="009A4C8E">
              <w:rPr>
                <w:rFonts w:ascii="Times New Roman" w:eastAsia="Times New Roman" w:hAnsi="Times New Roman" w:cs="Times New Roman"/>
              </w:rPr>
              <w:t xml:space="preserve">от </w:t>
            </w:r>
            <w:r w:rsidR="007B50F2" w:rsidRPr="009A4C8E">
              <w:rPr>
                <w:rFonts w:ascii="Times New Roman" w:eastAsia="Times New Roman" w:hAnsi="Times New Roman" w:cs="Times New Roman"/>
              </w:rPr>
              <w:t>16</w:t>
            </w:r>
            <w:r w:rsidRPr="009A4C8E">
              <w:rPr>
                <w:rFonts w:ascii="Times New Roman" w:eastAsia="Times New Roman" w:hAnsi="Times New Roman" w:cs="Times New Roman"/>
              </w:rPr>
              <w:t xml:space="preserve"> до </w:t>
            </w:r>
            <w:r w:rsidR="007B50F2" w:rsidRPr="009A4C8E">
              <w:rPr>
                <w:rFonts w:ascii="Times New Roman" w:eastAsia="Times New Roman" w:hAnsi="Times New Roman" w:cs="Times New Roman"/>
              </w:rPr>
              <w:t>20</w:t>
            </w:r>
          </w:p>
        </w:tc>
        <w:tc>
          <w:tcPr>
            <w:tcW w:w="3115" w:type="dxa"/>
          </w:tcPr>
          <w:p w14:paraId="6ACD122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4</w:t>
            </w:r>
          </w:p>
        </w:tc>
        <w:tc>
          <w:tcPr>
            <w:tcW w:w="3625" w:type="dxa"/>
          </w:tcPr>
          <w:p w14:paraId="583E1FD5"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14.3</w:t>
            </w:r>
          </w:p>
        </w:tc>
      </w:tr>
      <w:tr w:rsidR="007B50F2" w:rsidRPr="009A4C8E" w14:paraId="3ED58D67" w14:textId="77777777" w:rsidTr="00826B0B">
        <w:tc>
          <w:tcPr>
            <w:tcW w:w="2899" w:type="dxa"/>
          </w:tcPr>
          <w:p w14:paraId="69147D6C" w14:textId="73A5B808" w:rsidR="007B50F2" w:rsidRPr="009A4C8E" w:rsidRDefault="002D27D7" w:rsidP="00E03DC8">
            <w:pPr>
              <w:jc w:val="center"/>
              <w:rPr>
                <w:rFonts w:ascii="Times New Roman" w:eastAsia="Times New Roman" w:hAnsi="Times New Roman" w:cs="Times New Roman"/>
              </w:rPr>
            </w:pPr>
            <w:r w:rsidRPr="009A4C8E">
              <w:rPr>
                <w:rFonts w:ascii="Times New Roman" w:eastAsia="Times New Roman" w:hAnsi="Times New Roman" w:cs="Times New Roman"/>
              </w:rPr>
              <w:t xml:space="preserve">от </w:t>
            </w:r>
            <w:r w:rsidR="007B50F2" w:rsidRPr="009A4C8E">
              <w:rPr>
                <w:rFonts w:ascii="Times New Roman" w:eastAsia="Times New Roman" w:hAnsi="Times New Roman" w:cs="Times New Roman"/>
              </w:rPr>
              <w:t>21</w:t>
            </w:r>
            <w:r w:rsidRPr="009A4C8E">
              <w:rPr>
                <w:rFonts w:ascii="Times New Roman" w:eastAsia="Times New Roman" w:hAnsi="Times New Roman" w:cs="Times New Roman"/>
              </w:rPr>
              <w:t xml:space="preserve"> до </w:t>
            </w:r>
            <w:r w:rsidR="007B50F2" w:rsidRPr="009A4C8E">
              <w:rPr>
                <w:rFonts w:ascii="Times New Roman" w:eastAsia="Times New Roman" w:hAnsi="Times New Roman" w:cs="Times New Roman"/>
              </w:rPr>
              <w:t>25</w:t>
            </w:r>
          </w:p>
        </w:tc>
        <w:tc>
          <w:tcPr>
            <w:tcW w:w="3115" w:type="dxa"/>
          </w:tcPr>
          <w:p w14:paraId="521C954A"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7</w:t>
            </w:r>
          </w:p>
        </w:tc>
        <w:tc>
          <w:tcPr>
            <w:tcW w:w="3625" w:type="dxa"/>
          </w:tcPr>
          <w:p w14:paraId="2D9817C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21.4</w:t>
            </w:r>
          </w:p>
        </w:tc>
      </w:tr>
      <w:tr w:rsidR="007B50F2" w:rsidRPr="009A4C8E" w14:paraId="2D4164B3" w14:textId="77777777" w:rsidTr="00826B0B">
        <w:tc>
          <w:tcPr>
            <w:tcW w:w="2899" w:type="dxa"/>
          </w:tcPr>
          <w:p w14:paraId="219E8D46" w14:textId="36F2C59F" w:rsidR="007B50F2" w:rsidRPr="009A4C8E" w:rsidRDefault="002D27D7" w:rsidP="00E03DC8">
            <w:pPr>
              <w:jc w:val="center"/>
              <w:rPr>
                <w:rFonts w:ascii="Times New Roman" w:eastAsia="Times New Roman" w:hAnsi="Times New Roman" w:cs="Times New Roman"/>
              </w:rPr>
            </w:pPr>
            <w:r w:rsidRPr="009A4C8E">
              <w:rPr>
                <w:rFonts w:ascii="Times New Roman" w:eastAsia="Times New Roman" w:hAnsi="Times New Roman" w:cs="Times New Roman"/>
              </w:rPr>
              <w:t xml:space="preserve">от </w:t>
            </w:r>
            <w:r w:rsidR="007B50F2" w:rsidRPr="009A4C8E">
              <w:rPr>
                <w:rFonts w:ascii="Times New Roman" w:eastAsia="Times New Roman" w:hAnsi="Times New Roman" w:cs="Times New Roman"/>
              </w:rPr>
              <w:t>26</w:t>
            </w:r>
            <w:r w:rsidRPr="009A4C8E">
              <w:rPr>
                <w:rFonts w:ascii="Times New Roman" w:eastAsia="Times New Roman" w:hAnsi="Times New Roman" w:cs="Times New Roman"/>
              </w:rPr>
              <w:t xml:space="preserve"> до </w:t>
            </w:r>
            <w:r w:rsidR="007B50F2" w:rsidRPr="009A4C8E">
              <w:rPr>
                <w:rFonts w:ascii="Times New Roman" w:eastAsia="Times New Roman" w:hAnsi="Times New Roman" w:cs="Times New Roman"/>
              </w:rPr>
              <w:t>30</w:t>
            </w:r>
          </w:p>
        </w:tc>
        <w:tc>
          <w:tcPr>
            <w:tcW w:w="3115" w:type="dxa"/>
          </w:tcPr>
          <w:p w14:paraId="5A9E7CA3"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3625" w:type="dxa"/>
          </w:tcPr>
          <w:p w14:paraId="0D205AA0"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10.7</w:t>
            </w:r>
          </w:p>
        </w:tc>
      </w:tr>
      <w:tr w:rsidR="007B50F2" w:rsidRPr="009A4C8E" w14:paraId="53238684" w14:textId="77777777" w:rsidTr="00826B0B">
        <w:tc>
          <w:tcPr>
            <w:tcW w:w="2899" w:type="dxa"/>
          </w:tcPr>
          <w:p w14:paraId="40C0DFD3" w14:textId="49625286" w:rsidR="007B50F2" w:rsidRPr="009A4C8E" w:rsidRDefault="002D27D7" w:rsidP="00E03DC8">
            <w:pPr>
              <w:jc w:val="center"/>
              <w:rPr>
                <w:rFonts w:ascii="Times New Roman" w:eastAsia="Times New Roman" w:hAnsi="Times New Roman" w:cs="Times New Roman"/>
              </w:rPr>
            </w:pPr>
            <w:r w:rsidRPr="009A4C8E">
              <w:rPr>
                <w:rFonts w:ascii="Times New Roman" w:eastAsia="Times New Roman" w:hAnsi="Times New Roman" w:cs="Times New Roman"/>
              </w:rPr>
              <w:t xml:space="preserve">от </w:t>
            </w:r>
            <w:r w:rsidR="007B50F2" w:rsidRPr="009A4C8E">
              <w:rPr>
                <w:rFonts w:ascii="Times New Roman" w:eastAsia="Times New Roman" w:hAnsi="Times New Roman" w:cs="Times New Roman"/>
              </w:rPr>
              <w:t>31</w:t>
            </w:r>
            <w:r w:rsidRPr="009A4C8E">
              <w:rPr>
                <w:rFonts w:ascii="Times New Roman" w:eastAsia="Times New Roman" w:hAnsi="Times New Roman" w:cs="Times New Roman"/>
              </w:rPr>
              <w:t xml:space="preserve"> до </w:t>
            </w:r>
            <w:r w:rsidR="007B50F2" w:rsidRPr="009A4C8E">
              <w:rPr>
                <w:rFonts w:ascii="Times New Roman" w:eastAsia="Times New Roman" w:hAnsi="Times New Roman" w:cs="Times New Roman"/>
              </w:rPr>
              <w:t>35</w:t>
            </w:r>
          </w:p>
        </w:tc>
        <w:tc>
          <w:tcPr>
            <w:tcW w:w="3115" w:type="dxa"/>
          </w:tcPr>
          <w:p w14:paraId="42576F5A"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3625" w:type="dxa"/>
          </w:tcPr>
          <w:p w14:paraId="2F57B76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14.3</w:t>
            </w:r>
          </w:p>
        </w:tc>
      </w:tr>
      <w:tr w:rsidR="007B50F2" w:rsidRPr="009A4C8E" w14:paraId="6808DE87" w14:textId="77777777" w:rsidTr="00826B0B">
        <w:tc>
          <w:tcPr>
            <w:tcW w:w="2899" w:type="dxa"/>
          </w:tcPr>
          <w:p w14:paraId="14EC5437" w14:textId="1F837CBC" w:rsidR="007B50F2" w:rsidRPr="009A4C8E" w:rsidRDefault="002D27D7" w:rsidP="00E03DC8">
            <w:pPr>
              <w:jc w:val="center"/>
              <w:rPr>
                <w:rFonts w:ascii="Times New Roman" w:eastAsia="Times New Roman" w:hAnsi="Times New Roman" w:cs="Times New Roman"/>
              </w:rPr>
            </w:pPr>
            <w:r w:rsidRPr="009A4C8E">
              <w:rPr>
                <w:rFonts w:ascii="Times New Roman" w:eastAsia="Times New Roman" w:hAnsi="Times New Roman" w:cs="Times New Roman"/>
              </w:rPr>
              <w:t xml:space="preserve">от </w:t>
            </w:r>
            <w:r w:rsidR="007B50F2" w:rsidRPr="009A4C8E">
              <w:rPr>
                <w:rFonts w:ascii="Times New Roman" w:eastAsia="Times New Roman" w:hAnsi="Times New Roman" w:cs="Times New Roman"/>
              </w:rPr>
              <w:t>36 и &gt;</w:t>
            </w:r>
          </w:p>
        </w:tc>
        <w:tc>
          <w:tcPr>
            <w:tcW w:w="3115" w:type="dxa"/>
          </w:tcPr>
          <w:p w14:paraId="496788CA"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3625" w:type="dxa"/>
          </w:tcPr>
          <w:p w14:paraId="23F779D0"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7.1</w:t>
            </w:r>
          </w:p>
        </w:tc>
      </w:tr>
      <w:tr w:rsidR="007B50F2" w:rsidRPr="009A4C8E" w14:paraId="330F3886" w14:textId="77777777" w:rsidTr="00826B0B">
        <w:tc>
          <w:tcPr>
            <w:tcW w:w="2899" w:type="dxa"/>
          </w:tcPr>
          <w:p w14:paraId="374DC333"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Итого</w:t>
            </w:r>
          </w:p>
        </w:tc>
        <w:tc>
          <w:tcPr>
            <w:tcW w:w="3115" w:type="dxa"/>
          </w:tcPr>
          <w:p w14:paraId="3D46536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29</w:t>
            </w:r>
          </w:p>
        </w:tc>
        <w:tc>
          <w:tcPr>
            <w:tcW w:w="3625" w:type="dxa"/>
          </w:tcPr>
          <w:p w14:paraId="4DFB0C2F"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100</w:t>
            </w:r>
          </w:p>
        </w:tc>
      </w:tr>
    </w:tbl>
    <w:p w14:paraId="1A15F1CF" w14:textId="77777777" w:rsidR="00826B0B" w:rsidRPr="009A4C8E" w:rsidRDefault="00826B0B" w:rsidP="007B50F2">
      <w:pPr>
        <w:ind w:firstLine="709"/>
        <w:jc w:val="both"/>
        <w:rPr>
          <w:rFonts w:ascii="Times New Roman" w:eastAsia="Times New Roman" w:hAnsi="Times New Roman" w:cs="Times New Roman"/>
          <w:sz w:val="28"/>
          <w:szCs w:val="28"/>
        </w:rPr>
      </w:pPr>
    </w:p>
    <w:p w14:paraId="7182F2D8" w14:textId="33ECAF83"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Как видно из таблицы</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длительность стационарного лечения колебалась от 7 до 49 дней, что обусловлено тем, что внутрисуставные переломы пяточной кости IV типа по Sanders чаще всего были следствием высокоэнергетической травмы, при которых политравма имела место у 28 (96.5%) пациентов. Сроки стационарного лечения составляли от 7 до 15 дней у 9 пациентов с лёгкой черепно-мозговой травмой, сотрясением головного мозга или изолированным переломом пяточной кости. Наиболее длительный период лечения, от 25 до 49 дней, наблюдался у пациентов с тяжёлой позвоночно-спинномозговой</w:t>
      </w:r>
      <w:r w:rsidR="002D27D7"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черепно-мозговой травмой, а также с вертикально нестабильными повреждениями тазового кольца. У этих пациентов остеосинтез выполнялся в отсроченном порядке, после стабилизации общего состояния и проведения остеосинтеза тяжёлых переломов позвоночника и таза. Общеизвестно, что в эти сроки закрытая репозиция пяточной кости невозможна, и только открытая репозиция с использованием дистракционного репозиционного устройства обеспечила адекватную репозицию перелома у наших пациентов.</w:t>
      </w:r>
    </w:p>
    <w:p w14:paraId="47AB3976" w14:textId="50750F56"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процессе лечения раневое неинфекционное осложнение наблюдали у </w:t>
      </w:r>
      <w:r w:rsidR="002D27D7" w:rsidRPr="009A4C8E">
        <w:rPr>
          <w:rFonts w:ascii="Times New Roman" w:eastAsia="Times New Roman" w:hAnsi="Times New Roman" w:cs="Times New Roman"/>
          <w:sz w:val="28"/>
          <w:szCs w:val="28"/>
        </w:rPr>
        <w:t>одного</w:t>
      </w:r>
      <w:r w:rsidRPr="009A4C8E">
        <w:rPr>
          <w:rFonts w:ascii="Times New Roman" w:eastAsia="Times New Roman" w:hAnsi="Times New Roman" w:cs="Times New Roman"/>
          <w:sz w:val="28"/>
          <w:szCs w:val="28"/>
        </w:rPr>
        <w:t xml:space="preserve"> (2,9%) пациента, у которого после извлечения дренажной трубки образовалась гематома ятрогенного происхождения, которое потребовало разведение краев раны, гемостаза, повторного наложения швов</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рана зажила без осложнений в обычные сроки. Отсутствие раневых осложнений у остальных пациентов связано прежде всего с тем, что оперативное вмешательство проводилось в ближайшие сроки после травмы только при переломе пяточной кости со шкалой риска послеоперационных осложнений ABCDEF в «зеленой зоне» от 6 до 12 баллов у 9 пациентов. У 14 пациентов в «желтой зоне» и 11 в «красной зоне» остеосинтез производился согласно следующему алгоритму:</w:t>
      </w:r>
    </w:p>
    <w:p w14:paraId="0EC83A6A" w14:textId="62482A8D"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выжидание купирования отека и исчезновение гиперемии кожи, для чего стопа и голень укладывались в возвышенном положении на шину Белера. Первые 3 суток применялась местная гипотермия, спирт-левомиколевые компрессы, внутривенно вводился L-лизин эсцинат по 5 мл на 100 мл физиологического раствора 0.9% NaCl №5 до спадения отека</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p>
    <w:p w14:paraId="3275A01E" w14:textId="07BC6A56"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фликтены вскрывались, </w:t>
      </w:r>
      <w:r w:rsidR="002D27D7" w:rsidRPr="009A4C8E">
        <w:rPr>
          <w:rFonts w:ascii="Times New Roman" w:eastAsia="Times New Roman" w:hAnsi="Times New Roman" w:cs="Times New Roman"/>
          <w:sz w:val="28"/>
          <w:szCs w:val="28"/>
        </w:rPr>
        <w:t>затем</w:t>
      </w:r>
      <w:r w:rsidRPr="009A4C8E">
        <w:rPr>
          <w:rFonts w:ascii="Times New Roman" w:eastAsia="Times New Roman" w:hAnsi="Times New Roman" w:cs="Times New Roman"/>
          <w:sz w:val="28"/>
          <w:szCs w:val="28"/>
        </w:rPr>
        <w:t xml:space="preserve"> накладывались мазевые повязки до эпителизации;</w:t>
      </w:r>
    </w:p>
    <w:p w14:paraId="658C6DCC" w14:textId="3BAABEBD"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при наличии раны производилась ПХО</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2D27D7" w:rsidRPr="009A4C8E">
        <w:rPr>
          <w:rFonts w:ascii="Times New Roman" w:eastAsia="Times New Roman" w:hAnsi="Times New Roman" w:cs="Times New Roman"/>
          <w:sz w:val="28"/>
          <w:szCs w:val="28"/>
        </w:rPr>
        <w:t>п</w:t>
      </w:r>
      <w:r w:rsidRPr="009A4C8E">
        <w:rPr>
          <w:rFonts w:ascii="Times New Roman" w:eastAsia="Times New Roman" w:hAnsi="Times New Roman" w:cs="Times New Roman"/>
          <w:sz w:val="28"/>
          <w:szCs w:val="28"/>
        </w:rPr>
        <w:t>осле заживления раны предпринимался остеосинтез пяточной кости;</w:t>
      </w:r>
    </w:p>
    <w:p w14:paraId="575D0F36" w14:textId="14D015CE"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за 30 минут до операции внутривенно вводился антибиотик цефалоспоринового ряда;</w:t>
      </w:r>
    </w:p>
    <w:p w14:paraId="281D7E3C" w14:textId="1ED8500E"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мягкие ткани отводили от кости единым блоком</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2D27D7" w:rsidRPr="009A4C8E">
        <w:rPr>
          <w:rFonts w:ascii="Times New Roman" w:eastAsia="Times New Roman" w:hAnsi="Times New Roman" w:cs="Times New Roman"/>
          <w:sz w:val="28"/>
          <w:szCs w:val="28"/>
        </w:rPr>
        <w:t>п</w:t>
      </w:r>
      <w:r w:rsidRPr="009A4C8E">
        <w:rPr>
          <w:rFonts w:ascii="Times New Roman" w:eastAsia="Times New Roman" w:hAnsi="Times New Roman" w:cs="Times New Roman"/>
          <w:sz w:val="28"/>
          <w:szCs w:val="28"/>
        </w:rPr>
        <w:t>ричем горизонтальную часть доступа проводили близко к подошвенной поверхности стопы, где кровоснабжение сильнее</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чем на боковой и тыльной поверхности;</w:t>
      </w:r>
    </w:p>
    <w:p w14:paraId="0E8081B1" w14:textId="3E3280A8"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по завершении имплантации пяточной пластины и демонтажа устройства на протяжении вертикальной части раны оставляли первую дренажную трубку для активного дренирования раны,</w:t>
      </w:r>
      <w:r w:rsidR="002D27D7" w:rsidRPr="009A4C8E">
        <w:rPr>
          <w:rFonts w:ascii="Times New Roman" w:eastAsia="Times New Roman" w:hAnsi="Times New Roman" w:cs="Times New Roman"/>
          <w:sz w:val="28"/>
          <w:szCs w:val="28"/>
        </w:rPr>
        <w:t xml:space="preserve"> в</w:t>
      </w:r>
      <w:r w:rsidRPr="009A4C8E">
        <w:rPr>
          <w:rFonts w:ascii="Times New Roman" w:eastAsia="Times New Roman" w:hAnsi="Times New Roman" w:cs="Times New Roman"/>
          <w:sz w:val="28"/>
          <w:szCs w:val="28"/>
        </w:rPr>
        <w:t xml:space="preserve"> горизонтальной части – вторую. После наложения швов на рану в области перехода вертикальной части доступа в горизонтальный делали остроконечным скальпелем насечки параллельно ране в 3 ряда;</w:t>
      </w:r>
    </w:p>
    <w:p w14:paraId="72FC181F" w14:textId="5B7FDE91"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на поверхность раны укладывалась повязка VAC системы</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2D27D7" w:rsidRPr="009A4C8E">
        <w:rPr>
          <w:rFonts w:ascii="Times New Roman" w:eastAsia="Times New Roman" w:hAnsi="Times New Roman" w:cs="Times New Roman"/>
          <w:sz w:val="28"/>
          <w:szCs w:val="28"/>
        </w:rPr>
        <w:t>н</w:t>
      </w:r>
      <w:r w:rsidRPr="009A4C8E">
        <w:rPr>
          <w:rFonts w:ascii="Times New Roman" w:eastAsia="Times New Roman" w:hAnsi="Times New Roman" w:cs="Times New Roman"/>
          <w:sz w:val="28"/>
          <w:szCs w:val="28"/>
        </w:rPr>
        <w:t xml:space="preserve">а протяжении 24 часов создавалось отрицательное давление на 25 </w:t>
      </w:r>
      <w:r w:rsidR="002D27D7" w:rsidRPr="009A4C8E">
        <w:rPr>
          <w:rFonts w:ascii="Times New Roman" w:eastAsia="Times New Roman" w:hAnsi="Times New Roman" w:cs="Times New Roman"/>
          <w:sz w:val="28"/>
          <w:szCs w:val="28"/>
        </w:rPr>
        <w:t>ед</w:t>
      </w:r>
      <w:r w:rsidRPr="009A4C8E">
        <w:rPr>
          <w:rFonts w:ascii="Times New Roman" w:eastAsia="Times New Roman" w:hAnsi="Times New Roman" w:cs="Times New Roman"/>
          <w:sz w:val="28"/>
          <w:szCs w:val="28"/>
        </w:rPr>
        <w:t xml:space="preserve">. </w:t>
      </w:r>
    </w:p>
    <w:p w14:paraId="4C365FA3" w14:textId="5C0F7070"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Вышеприведённый алгоритм предоперационной подготовки мягких тканей в пяточной области, использование насечек в области перехода вертикальной части доступа в горизонтальный</w:t>
      </w:r>
      <w:r w:rsidR="002D27D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особенно вакуум- дренирование полости раны двумя дренажными трубками, поверхности раны VAC повязкой обеспечили неосложненное заживление послеоперационной раны. Вакуум-дренирование полости раны в течение 48</w:t>
      </w:r>
      <w:r w:rsidR="00872DC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72 часов, поверхности раны в течение 24 часов обеспечило механическое очищение раневой полости и самой раны между швами от экссудата с недоокисленными метаболитами микроорганизмов и продуктов их жизнедеятельности. Вакуум улучшил микроциркуляцию ткани раневого канала, усилил ощелачивание раневой среды, фагоцитоз.</w:t>
      </w:r>
    </w:p>
    <w:p w14:paraId="5CFFCC27" w14:textId="05FB5C56"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Функциональные исходы лечения наблюдавшихся пациентов оценены в сроки, которые в среднем составили 41.3 мес (стандартное отклонение 16,3, размах значений (min–max): 24-70). Исходы лечения оценены согласно балльно-оценочной шкалы заднего отдела стопы и голеностопного сустава AOFAS и визуальной аналоговой шкалы боли VAS. Качество жизни пациентов SF36 наших </w:t>
      </w:r>
      <w:r w:rsidR="00872DC3" w:rsidRPr="009A4C8E">
        <w:rPr>
          <w:rFonts w:ascii="Times New Roman" w:eastAsia="Times New Roman" w:hAnsi="Times New Roman" w:cs="Times New Roman"/>
          <w:sz w:val="28"/>
          <w:szCs w:val="28"/>
        </w:rPr>
        <w:t>наблюдавшихся</w:t>
      </w:r>
      <w:r w:rsidRPr="009A4C8E">
        <w:rPr>
          <w:rFonts w:ascii="Times New Roman" w:eastAsia="Times New Roman" w:hAnsi="Times New Roman" w:cs="Times New Roman"/>
          <w:sz w:val="28"/>
          <w:szCs w:val="28"/>
        </w:rPr>
        <w:t xml:space="preserve"> не определяли, так как 96,5% имели политравму </w:t>
      </w:r>
      <w:r w:rsidR="00872DC3" w:rsidRPr="009A4C8E">
        <w:rPr>
          <w:rFonts w:ascii="Times New Roman" w:eastAsia="Times New Roman" w:hAnsi="Times New Roman" w:cs="Times New Roman"/>
          <w:sz w:val="28"/>
          <w:szCs w:val="28"/>
        </w:rPr>
        <w:t>с</w:t>
      </w:r>
      <w:r w:rsidRPr="009A4C8E">
        <w:rPr>
          <w:rFonts w:ascii="Times New Roman" w:eastAsia="Times New Roman" w:hAnsi="Times New Roman" w:cs="Times New Roman"/>
          <w:sz w:val="28"/>
          <w:szCs w:val="28"/>
        </w:rPr>
        <w:t xml:space="preserve"> тяжелы</w:t>
      </w:r>
      <w:r w:rsidR="00872DC3" w:rsidRPr="009A4C8E">
        <w:rPr>
          <w:rFonts w:ascii="Times New Roman" w:eastAsia="Times New Roman" w:hAnsi="Times New Roman" w:cs="Times New Roman"/>
          <w:sz w:val="28"/>
          <w:szCs w:val="28"/>
        </w:rPr>
        <w:t>ми</w:t>
      </w:r>
      <w:r w:rsidRPr="009A4C8E">
        <w:rPr>
          <w:rFonts w:ascii="Times New Roman" w:eastAsia="Times New Roman" w:hAnsi="Times New Roman" w:cs="Times New Roman"/>
          <w:sz w:val="28"/>
          <w:szCs w:val="28"/>
        </w:rPr>
        <w:t xml:space="preserve"> спинномозговы</w:t>
      </w:r>
      <w:r w:rsidR="00872DC3" w:rsidRPr="009A4C8E">
        <w:rPr>
          <w:rFonts w:ascii="Times New Roman" w:eastAsia="Times New Roman" w:hAnsi="Times New Roman" w:cs="Times New Roman"/>
          <w:sz w:val="28"/>
          <w:szCs w:val="28"/>
        </w:rPr>
        <w:t>ми</w:t>
      </w:r>
      <w:r w:rsidRPr="009A4C8E">
        <w:rPr>
          <w:rFonts w:ascii="Times New Roman" w:eastAsia="Times New Roman" w:hAnsi="Times New Roman" w:cs="Times New Roman"/>
          <w:sz w:val="28"/>
          <w:szCs w:val="28"/>
        </w:rPr>
        <w:t xml:space="preserve"> повреждения</w:t>
      </w:r>
      <w:r w:rsidR="00872DC3" w:rsidRPr="009A4C8E">
        <w:rPr>
          <w:rFonts w:ascii="Times New Roman" w:eastAsia="Times New Roman" w:hAnsi="Times New Roman" w:cs="Times New Roman"/>
          <w:sz w:val="28"/>
          <w:szCs w:val="28"/>
        </w:rPr>
        <w:t>ми</w:t>
      </w:r>
      <w:r w:rsidRPr="009A4C8E">
        <w:rPr>
          <w:rFonts w:ascii="Times New Roman" w:eastAsia="Times New Roman" w:hAnsi="Times New Roman" w:cs="Times New Roman"/>
          <w:sz w:val="28"/>
          <w:szCs w:val="28"/>
        </w:rPr>
        <w:t>, ЧМТ, вертикальны</w:t>
      </w:r>
      <w:r w:rsidR="00872DC3" w:rsidRPr="009A4C8E">
        <w:rPr>
          <w:rFonts w:ascii="Times New Roman" w:eastAsia="Times New Roman" w:hAnsi="Times New Roman" w:cs="Times New Roman"/>
          <w:sz w:val="28"/>
          <w:szCs w:val="28"/>
        </w:rPr>
        <w:t>ми</w:t>
      </w:r>
      <w:r w:rsidRPr="009A4C8E">
        <w:rPr>
          <w:rFonts w:ascii="Times New Roman" w:eastAsia="Times New Roman" w:hAnsi="Times New Roman" w:cs="Times New Roman"/>
          <w:sz w:val="28"/>
          <w:szCs w:val="28"/>
        </w:rPr>
        <w:t xml:space="preserve"> перелом</w:t>
      </w:r>
      <w:r w:rsidR="00872DC3" w:rsidRPr="009A4C8E">
        <w:rPr>
          <w:rFonts w:ascii="Times New Roman" w:eastAsia="Times New Roman" w:hAnsi="Times New Roman" w:cs="Times New Roman"/>
          <w:sz w:val="28"/>
          <w:szCs w:val="28"/>
        </w:rPr>
        <w:t>ами</w:t>
      </w:r>
      <w:r w:rsidRPr="009A4C8E">
        <w:rPr>
          <w:rFonts w:ascii="Times New Roman" w:eastAsia="Times New Roman" w:hAnsi="Times New Roman" w:cs="Times New Roman"/>
          <w:sz w:val="28"/>
          <w:szCs w:val="28"/>
        </w:rPr>
        <w:t xml:space="preserve"> таза, перелом</w:t>
      </w:r>
      <w:r w:rsidR="00872DC3" w:rsidRPr="009A4C8E">
        <w:rPr>
          <w:rFonts w:ascii="Times New Roman" w:eastAsia="Times New Roman" w:hAnsi="Times New Roman" w:cs="Times New Roman"/>
          <w:sz w:val="28"/>
          <w:szCs w:val="28"/>
        </w:rPr>
        <w:t>ами</w:t>
      </w:r>
      <w:r w:rsidRPr="009A4C8E">
        <w:rPr>
          <w:rFonts w:ascii="Times New Roman" w:eastAsia="Times New Roman" w:hAnsi="Times New Roman" w:cs="Times New Roman"/>
          <w:sz w:val="28"/>
          <w:szCs w:val="28"/>
        </w:rPr>
        <w:t xml:space="preserve"> бедра, костей голени</w:t>
      </w:r>
      <w:r w:rsidR="00872DC3" w:rsidRPr="009A4C8E">
        <w:rPr>
          <w:rFonts w:ascii="Times New Roman" w:eastAsia="Times New Roman" w:hAnsi="Times New Roman" w:cs="Times New Roman"/>
          <w:sz w:val="28"/>
          <w:szCs w:val="28"/>
        </w:rPr>
        <w:t>, которые</w:t>
      </w:r>
      <w:r w:rsidRPr="009A4C8E">
        <w:rPr>
          <w:rFonts w:ascii="Times New Roman" w:eastAsia="Times New Roman" w:hAnsi="Times New Roman" w:cs="Times New Roman"/>
          <w:sz w:val="28"/>
          <w:szCs w:val="28"/>
        </w:rPr>
        <w:t xml:space="preserve"> оказывали большее влияние на качество жизни</w:t>
      </w:r>
      <w:r w:rsidR="00872DC3" w:rsidRPr="009A4C8E">
        <w:rPr>
          <w:rFonts w:ascii="Times New Roman" w:eastAsia="Times New Roman" w:hAnsi="Times New Roman" w:cs="Times New Roman"/>
          <w:sz w:val="28"/>
          <w:szCs w:val="28"/>
        </w:rPr>
        <w:t xml:space="preserve"> по сравнению с</w:t>
      </w:r>
      <w:r w:rsidRPr="009A4C8E">
        <w:rPr>
          <w:rFonts w:ascii="Times New Roman" w:eastAsia="Times New Roman" w:hAnsi="Times New Roman" w:cs="Times New Roman"/>
          <w:sz w:val="28"/>
          <w:szCs w:val="28"/>
        </w:rPr>
        <w:t xml:space="preserve"> перелом</w:t>
      </w:r>
      <w:r w:rsidR="00872DC3" w:rsidRPr="009A4C8E">
        <w:rPr>
          <w:rFonts w:ascii="Times New Roman" w:eastAsia="Times New Roman" w:hAnsi="Times New Roman" w:cs="Times New Roman"/>
          <w:sz w:val="28"/>
          <w:szCs w:val="28"/>
        </w:rPr>
        <w:t>ом</w:t>
      </w:r>
      <w:r w:rsidRPr="009A4C8E">
        <w:rPr>
          <w:rFonts w:ascii="Times New Roman" w:eastAsia="Times New Roman" w:hAnsi="Times New Roman" w:cs="Times New Roman"/>
          <w:sz w:val="28"/>
          <w:szCs w:val="28"/>
        </w:rPr>
        <w:t xml:space="preserve"> пяточной кости. </w:t>
      </w:r>
    </w:p>
    <w:p w14:paraId="5C47C923" w14:textId="22EA5AE7"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Большинство пациентов были удовлетворены исходом лечения</w:t>
      </w:r>
      <w:r w:rsidR="00872DC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872DC3" w:rsidRPr="009A4C8E">
        <w:rPr>
          <w:rFonts w:ascii="Times New Roman" w:eastAsia="Times New Roman" w:hAnsi="Times New Roman" w:cs="Times New Roman"/>
          <w:sz w:val="28"/>
          <w:szCs w:val="28"/>
        </w:rPr>
        <w:t>у</w:t>
      </w:r>
      <w:r w:rsidRPr="009A4C8E">
        <w:rPr>
          <w:rFonts w:ascii="Times New Roman" w:eastAsia="Times New Roman" w:hAnsi="Times New Roman" w:cs="Times New Roman"/>
          <w:sz w:val="28"/>
          <w:szCs w:val="28"/>
        </w:rPr>
        <w:t xml:space="preserve"> них не было проблем с опороспособностью стопы, ограничения активности, дистанции передвижения, в подборе и ношении обуви. </w:t>
      </w:r>
      <w:r w:rsidR="00872DC3" w:rsidRPr="009A4C8E">
        <w:rPr>
          <w:rFonts w:ascii="Times New Roman" w:eastAsia="Times New Roman" w:hAnsi="Times New Roman" w:cs="Times New Roman"/>
          <w:sz w:val="28"/>
          <w:szCs w:val="28"/>
        </w:rPr>
        <w:t>Лишь 4 пациента и</w:t>
      </w:r>
      <w:r w:rsidRPr="009A4C8E">
        <w:rPr>
          <w:rFonts w:ascii="Times New Roman" w:eastAsia="Times New Roman" w:hAnsi="Times New Roman" w:cs="Times New Roman"/>
          <w:sz w:val="28"/>
          <w:szCs w:val="28"/>
        </w:rPr>
        <w:t>спытывали незначительное неудобство при передвижении по неровной поверхности, из них у двоих отмечалась незначительное нарушение походки</w:t>
      </w:r>
      <w:r w:rsidR="00872DC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872DC3" w:rsidRPr="009A4C8E">
        <w:rPr>
          <w:rFonts w:ascii="Times New Roman" w:eastAsia="Times New Roman" w:hAnsi="Times New Roman" w:cs="Times New Roman"/>
          <w:sz w:val="28"/>
          <w:szCs w:val="28"/>
        </w:rPr>
        <w:t>д</w:t>
      </w:r>
      <w:r w:rsidRPr="009A4C8E">
        <w:rPr>
          <w:rFonts w:ascii="Times New Roman" w:eastAsia="Times New Roman" w:hAnsi="Times New Roman" w:cs="Times New Roman"/>
          <w:sz w:val="28"/>
          <w:szCs w:val="28"/>
        </w:rPr>
        <w:t>вое пациентов</w:t>
      </w:r>
      <w:r w:rsidR="00872DC3" w:rsidRPr="009A4C8E">
        <w:rPr>
          <w:rFonts w:ascii="Times New Roman" w:eastAsia="Times New Roman" w:hAnsi="Times New Roman" w:cs="Times New Roman"/>
          <w:sz w:val="28"/>
          <w:szCs w:val="28"/>
        </w:rPr>
        <w:t xml:space="preserve"> к концу дня</w:t>
      </w:r>
      <w:r w:rsidRPr="009A4C8E">
        <w:rPr>
          <w:rFonts w:ascii="Times New Roman" w:eastAsia="Times New Roman" w:hAnsi="Times New Roman" w:cs="Times New Roman"/>
          <w:sz w:val="28"/>
          <w:szCs w:val="28"/>
        </w:rPr>
        <w:t xml:space="preserve"> отмечали ежедневную умеренную болезненность либо при физической нагрузке. Болевой синдром согласно шкале VAS в среднем у исследуемой группы больных составил 2.2 балла (стандартное отклонение 1.3, размах значений 1-5), что ниже показателя (4.1 балла), приведенного Hui Yao et al. </w:t>
      </w:r>
      <w:r w:rsidR="00912BC1" w:rsidRPr="009A4C8E">
        <w:rPr>
          <w:rFonts w:ascii="Times New Roman" w:eastAsia="Times New Roman" w:hAnsi="Times New Roman" w:cs="Times New Roman"/>
          <w:sz w:val="28"/>
          <w:szCs w:val="28"/>
        </w:rPr>
        <w:t>[105</w:t>
      </w:r>
      <w:r w:rsidRPr="009A4C8E">
        <w:rPr>
          <w:rFonts w:ascii="Times New Roman" w:eastAsia="Times New Roman" w:hAnsi="Times New Roman" w:cs="Times New Roman"/>
          <w:sz w:val="28"/>
          <w:szCs w:val="28"/>
        </w:rPr>
        <w:t>], при ORIF 16 пациентов с переломами пяточной кости типа Sanders IV. Не было боли в стопе после ORIF 16 (47%) переломов пяточных костей, эпизодическая незначительная болезненность отмечена у 15 (44.2%), умеренная у 3 (8.8%).</w:t>
      </w:r>
    </w:p>
    <w:p w14:paraId="48FC1CCE" w14:textId="13AE25DD"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Амплитуда подвижности в голеностопном суставе восстановилась в полном объеме у всех пациентов, в связи с тем, что пациенты с 6-го дня после операции приступали к активным движениям в голеностопном суставе 5 раз в течение дня. Также не производилась иммобилизация сустава ортезом либо гипсовой повязкой. Амплитуда эверсионного и инверсионного движения в подтаранном суставе восстановилась неполностью. Медианное значение подвижности в подтаранном суставе составило 45.3%, стандартное отклонение 22,4%, размах значений от 0% до 100% от естественной амплитуды. Причем незначительное ограничение с восстановлением подвижности в подтаранном суставе более 75% достигнуто на 4 (11.7%) стопах, умеренное ограничение – 26 (76.6%), выраженное ограничение – 4 (11.7%). </w:t>
      </w:r>
    </w:p>
    <w:p w14:paraId="0E0A43FB" w14:textId="77777777" w:rsidR="00872DC3"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Общее среднее значение функционального результата лечения по AOFAS составило 88.5 балла (стандартное отклонение 2.6, размах значений 49</w:t>
      </w:r>
      <w:r w:rsidR="00872DC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97). Полученный показатель выше, чем у исследователей, использовавших ORIF при переломах пяточной кости IV типа по Sanders. Так</w:t>
      </w:r>
      <w:r w:rsidR="00872DC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у Buckley R. et al.</w:t>
      </w:r>
      <w:r w:rsidR="00872DC3"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w:t>
      </w:r>
      <w:r w:rsidR="00912BC1" w:rsidRPr="009A4C8E">
        <w:rPr>
          <w:rFonts w:ascii="Times New Roman" w:eastAsia="Times New Roman" w:hAnsi="Times New Roman" w:cs="Times New Roman"/>
          <w:sz w:val="28"/>
          <w:szCs w:val="28"/>
        </w:rPr>
        <w:t>40</w:t>
      </w:r>
      <w:r w:rsidRPr="009A4C8E">
        <w:rPr>
          <w:rFonts w:ascii="Times New Roman" w:eastAsia="Times New Roman" w:hAnsi="Times New Roman" w:cs="Times New Roman"/>
          <w:sz w:val="28"/>
          <w:szCs w:val="28"/>
        </w:rPr>
        <w:t>] при ORIF 13 пациентов с внутрисуставным переломом пяточной кости IV типа функциональные результаты по AOFAS составил 62.5 балла, Lin J. et al. [</w:t>
      </w:r>
      <w:r w:rsidR="00912BC1" w:rsidRPr="009A4C8E">
        <w:rPr>
          <w:rFonts w:ascii="Times New Roman" w:eastAsia="Times New Roman" w:hAnsi="Times New Roman" w:cs="Times New Roman"/>
          <w:sz w:val="28"/>
          <w:szCs w:val="28"/>
        </w:rPr>
        <w:t>38</w:t>
      </w:r>
      <w:r w:rsidRPr="009A4C8E">
        <w:rPr>
          <w:rFonts w:ascii="Times New Roman" w:eastAsia="Times New Roman" w:hAnsi="Times New Roman" w:cs="Times New Roman"/>
          <w:sz w:val="28"/>
          <w:szCs w:val="28"/>
        </w:rPr>
        <w:t>] – 72.44±14.19 балла, Akalin Y. et al. [</w:t>
      </w:r>
      <w:r w:rsidR="00912BC1" w:rsidRPr="009A4C8E">
        <w:rPr>
          <w:rFonts w:ascii="Times New Roman" w:eastAsia="Times New Roman" w:hAnsi="Times New Roman" w:cs="Times New Roman"/>
          <w:sz w:val="28"/>
          <w:szCs w:val="28"/>
        </w:rPr>
        <w:t>39</w:t>
      </w:r>
      <w:r w:rsidRPr="009A4C8E">
        <w:rPr>
          <w:rFonts w:ascii="Times New Roman" w:eastAsia="Times New Roman" w:hAnsi="Times New Roman" w:cs="Times New Roman"/>
          <w:sz w:val="28"/>
          <w:szCs w:val="28"/>
        </w:rPr>
        <w:t xml:space="preserve">] – 82.4±12.5 балла. </w:t>
      </w:r>
    </w:p>
    <w:p w14:paraId="0AE9E38E" w14:textId="5B8AA8AB" w:rsidR="007B50F2" w:rsidRPr="009A4C8E" w:rsidRDefault="007B50F2" w:rsidP="00872DC3">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Из данн</w:t>
      </w:r>
      <w:r w:rsidR="00872DC3" w:rsidRPr="009A4C8E">
        <w:rPr>
          <w:rFonts w:ascii="Times New Roman" w:eastAsia="Times New Roman" w:hAnsi="Times New Roman" w:cs="Times New Roman"/>
          <w:sz w:val="28"/>
          <w:szCs w:val="28"/>
        </w:rPr>
        <w:t>ых</w:t>
      </w:r>
      <w:r w:rsidRPr="009A4C8E">
        <w:rPr>
          <w:rFonts w:ascii="Times New Roman" w:eastAsia="Times New Roman" w:hAnsi="Times New Roman" w:cs="Times New Roman"/>
          <w:sz w:val="28"/>
          <w:szCs w:val="28"/>
        </w:rPr>
        <w:t xml:space="preserve"> </w:t>
      </w:r>
      <w:r w:rsidR="00872DC3" w:rsidRPr="009A4C8E">
        <w:rPr>
          <w:rFonts w:ascii="Times New Roman" w:eastAsia="Times New Roman" w:hAnsi="Times New Roman" w:cs="Times New Roman"/>
          <w:sz w:val="28"/>
          <w:szCs w:val="28"/>
        </w:rPr>
        <w:t>показателей</w:t>
      </w:r>
      <w:r w:rsidRPr="009A4C8E">
        <w:rPr>
          <w:rFonts w:ascii="Times New Roman" w:eastAsia="Times New Roman" w:hAnsi="Times New Roman" w:cs="Times New Roman"/>
          <w:sz w:val="28"/>
          <w:szCs w:val="28"/>
        </w:rPr>
        <w:t xml:space="preserve"> следует, что улучшение функционального результата лечения, на наш взгляд, было достигнуто благодаря более эффективному восстановлению трёхмерной структуры пяточной кости с использо</w:t>
      </w:r>
      <w:r w:rsidR="002D0663" w:rsidRPr="009A4C8E">
        <w:rPr>
          <w:rFonts w:ascii="Times New Roman" w:eastAsia="Times New Roman" w:hAnsi="Times New Roman" w:cs="Times New Roman"/>
          <w:sz w:val="28"/>
          <w:szCs w:val="28"/>
        </w:rPr>
        <w:t>ванием предложенного устройства</w:t>
      </w:r>
      <w:r w:rsidRPr="009A4C8E">
        <w:rPr>
          <w:rFonts w:ascii="Times New Roman" w:eastAsia="Times New Roman" w:hAnsi="Times New Roman" w:cs="Times New Roman"/>
          <w:sz w:val="28"/>
          <w:szCs w:val="28"/>
        </w:rPr>
        <w:t xml:space="preserve"> [</w:t>
      </w:r>
      <w:r w:rsidR="002D0663" w:rsidRPr="009A4C8E">
        <w:rPr>
          <w:rFonts w:ascii="Times New Roman" w:eastAsia="Times New Roman" w:hAnsi="Times New Roman" w:cs="Times New Roman"/>
          <w:sz w:val="28"/>
          <w:szCs w:val="28"/>
          <w:lang w:val="kk-KZ"/>
        </w:rPr>
        <w:t>11</w:t>
      </w:r>
      <w:r w:rsidR="00160138" w:rsidRPr="009A4C8E">
        <w:rPr>
          <w:rFonts w:ascii="Times New Roman" w:eastAsia="Times New Roman" w:hAnsi="Times New Roman" w:cs="Times New Roman"/>
          <w:sz w:val="28"/>
          <w:szCs w:val="28"/>
          <w:lang w:val="kk-KZ"/>
        </w:rPr>
        <w:t>6</w:t>
      </w:r>
      <w:r w:rsidRPr="009A4C8E">
        <w:rPr>
          <w:rFonts w:ascii="Times New Roman" w:eastAsia="Times New Roman" w:hAnsi="Times New Roman" w:cs="Times New Roman"/>
          <w:sz w:val="28"/>
          <w:szCs w:val="28"/>
        </w:rPr>
        <w:t>]</w:t>
      </w:r>
      <w:r w:rsidR="002D0663" w:rsidRPr="009A4C8E">
        <w:rPr>
          <w:rFonts w:ascii="Times New Roman" w:eastAsia="Times New Roman" w:hAnsi="Times New Roman" w:cs="Times New Roman"/>
          <w:sz w:val="28"/>
          <w:szCs w:val="28"/>
        </w:rPr>
        <w:t>.</w:t>
      </w:r>
    </w:p>
    <w:p w14:paraId="49CB7476" w14:textId="24FD9830" w:rsidR="007B50F2" w:rsidRPr="009A4C8E" w:rsidRDefault="007B50F2" w:rsidP="007B50F2">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Исходы лечения внутрисуставного перелома типа Sanders IV в данном исследовании представлены в таблице </w:t>
      </w:r>
      <w:r w:rsidR="00FF1272" w:rsidRPr="009A4C8E">
        <w:rPr>
          <w:rFonts w:ascii="Times New Roman" w:eastAsia="Times New Roman" w:hAnsi="Times New Roman" w:cs="Times New Roman"/>
          <w:sz w:val="28"/>
          <w:szCs w:val="28"/>
        </w:rPr>
        <w:t>6</w:t>
      </w:r>
      <w:r w:rsidRPr="009A4C8E">
        <w:rPr>
          <w:rFonts w:ascii="Times New Roman" w:eastAsia="Times New Roman" w:hAnsi="Times New Roman" w:cs="Times New Roman"/>
          <w:sz w:val="28"/>
          <w:szCs w:val="28"/>
        </w:rPr>
        <w:t xml:space="preserve">. </w:t>
      </w:r>
    </w:p>
    <w:p w14:paraId="1D3F9D59" w14:textId="77777777" w:rsidR="007B50F2" w:rsidRPr="009A4C8E" w:rsidRDefault="007B50F2" w:rsidP="007B50F2">
      <w:pPr>
        <w:jc w:val="both"/>
        <w:rPr>
          <w:rFonts w:ascii="Times New Roman" w:eastAsia="Times New Roman" w:hAnsi="Times New Roman" w:cs="Times New Roman"/>
          <w:sz w:val="28"/>
          <w:szCs w:val="28"/>
        </w:rPr>
      </w:pPr>
    </w:p>
    <w:p w14:paraId="2C8427F0" w14:textId="47238628" w:rsidR="007B50F2" w:rsidRPr="009A4C8E" w:rsidRDefault="007B50F2" w:rsidP="007B50F2">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6</w:t>
      </w:r>
      <w:r w:rsidRPr="009A4C8E">
        <w:rPr>
          <w:rFonts w:ascii="Times New Roman" w:eastAsia="Times New Roman" w:hAnsi="Times New Roman" w:cs="Times New Roman"/>
          <w:sz w:val="28"/>
          <w:szCs w:val="28"/>
        </w:rPr>
        <w:t xml:space="preserve"> – Функциональные результаты лечения согласно шкал AOFAS </w:t>
      </w:r>
    </w:p>
    <w:p w14:paraId="38DE80FA" w14:textId="77777777" w:rsidR="00F237C5" w:rsidRPr="009A4C8E" w:rsidRDefault="00F237C5" w:rsidP="007B50F2">
      <w:pPr>
        <w:jc w:val="both"/>
        <w:rPr>
          <w:rFonts w:ascii="Times New Roman" w:eastAsia="Times New Roman" w:hAnsi="Times New Roman" w:cs="Times New Roman"/>
          <w:sz w:val="16"/>
          <w:szCs w:val="16"/>
        </w:rPr>
      </w:pPr>
    </w:p>
    <w:tbl>
      <w:tblPr>
        <w:tblStyle w:val="Style65"/>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7"/>
        <w:gridCol w:w="2407"/>
        <w:gridCol w:w="3767"/>
      </w:tblGrid>
      <w:tr w:rsidR="007B50F2" w:rsidRPr="009A4C8E" w14:paraId="124630C1" w14:textId="77777777" w:rsidTr="000030CD">
        <w:tc>
          <w:tcPr>
            <w:tcW w:w="3607" w:type="dxa"/>
          </w:tcPr>
          <w:p w14:paraId="64FCFC6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Результат лечения</w:t>
            </w:r>
          </w:p>
        </w:tc>
        <w:tc>
          <w:tcPr>
            <w:tcW w:w="2407" w:type="dxa"/>
          </w:tcPr>
          <w:p w14:paraId="586BC991"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Абс число стоп</w:t>
            </w:r>
          </w:p>
        </w:tc>
        <w:tc>
          <w:tcPr>
            <w:tcW w:w="3767" w:type="dxa"/>
          </w:tcPr>
          <w:p w14:paraId="3A20AAD3"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Частота %</w:t>
            </w:r>
          </w:p>
        </w:tc>
      </w:tr>
      <w:tr w:rsidR="007B50F2" w:rsidRPr="009A4C8E" w14:paraId="4E456398" w14:textId="77777777" w:rsidTr="000030CD">
        <w:tc>
          <w:tcPr>
            <w:tcW w:w="3607" w:type="dxa"/>
          </w:tcPr>
          <w:p w14:paraId="29C91642" w14:textId="5F9D5A88"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Отличный (95</w:t>
            </w:r>
            <w:r w:rsidR="00475093" w:rsidRPr="009A4C8E">
              <w:rPr>
                <w:rFonts w:ascii="Times New Roman" w:eastAsia="Times New Roman" w:hAnsi="Times New Roman" w:cs="Times New Roman"/>
              </w:rPr>
              <w:t>–</w:t>
            </w:r>
            <w:r w:rsidRPr="009A4C8E">
              <w:rPr>
                <w:rFonts w:ascii="Times New Roman" w:eastAsia="Times New Roman" w:hAnsi="Times New Roman" w:cs="Times New Roman"/>
              </w:rPr>
              <w:t>100 баллов)</w:t>
            </w:r>
          </w:p>
        </w:tc>
        <w:tc>
          <w:tcPr>
            <w:tcW w:w="2407" w:type="dxa"/>
          </w:tcPr>
          <w:p w14:paraId="2267BA05"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15</w:t>
            </w:r>
          </w:p>
        </w:tc>
        <w:tc>
          <w:tcPr>
            <w:tcW w:w="3767" w:type="dxa"/>
          </w:tcPr>
          <w:p w14:paraId="005815B5"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44.2</w:t>
            </w:r>
          </w:p>
        </w:tc>
      </w:tr>
      <w:tr w:rsidR="007B50F2" w:rsidRPr="009A4C8E" w14:paraId="1B0096F5" w14:textId="77777777" w:rsidTr="000030CD">
        <w:tc>
          <w:tcPr>
            <w:tcW w:w="3607" w:type="dxa"/>
          </w:tcPr>
          <w:p w14:paraId="570AA9D1" w14:textId="69B74001"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Хороший (85</w:t>
            </w:r>
            <w:r w:rsidR="00475093" w:rsidRPr="009A4C8E">
              <w:rPr>
                <w:rFonts w:ascii="Times New Roman" w:eastAsia="Times New Roman" w:hAnsi="Times New Roman" w:cs="Times New Roman"/>
              </w:rPr>
              <w:t>–</w:t>
            </w:r>
            <w:r w:rsidRPr="009A4C8E">
              <w:rPr>
                <w:rFonts w:ascii="Times New Roman" w:eastAsia="Times New Roman" w:hAnsi="Times New Roman" w:cs="Times New Roman"/>
              </w:rPr>
              <w:t>94)</w:t>
            </w:r>
          </w:p>
        </w:tc>
        <w:tc>
          <w:tcPr>
            <w:tcW w:w="2407" w:type="dxa"/>
          </w:tcPr>
          <w:p w14:paraId="4F2198DB"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16</w:t>
            </w:r>
          </w:p>
        </w:tc>
        <w:tc>
          <w:tcPr>
            <w:tcW w:w="3767" w:type="dxa"/>
          </w:tcPr>
          <w:p w14:paraId="56F1F2E8"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47.1</w:t>
            </w:r>
          </w:p>
        </w:tc>
      </w:tr>
      <w:tr w:rsidR="007B50F2" w:rsidRPr="009A4C8E" w14:paraId="7E4E8787" w14:textId="77777777" w:rsidTr="000030CD">
        <w:tc>
          <w:tcPr>
            <w:tcW w:w="3607" w:type="dxa"/>
          </w:tcPr>
          <w:p w14:paraId="00AC0555" w14:textId="4B3E40A9"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Удовлетворительный (75</w:t>
            </w:r>
            <w:r w:rsidR="00475093" w:rsidRPr="009A4C8E">
              <w:rPr>
                <w:rFonts w:ascii="Times New Roman" w:eastAsia="Times New Roman" w:hAnsi="Times New Roman" w:cs="Times New Roman"/>
              </w:rPr>
              <w:t>–</w:t>
            </w:r>
            <w:r w:rsidRPr="009A4C8E">
              <w:rPr>
                <w:rFonts w:ascii="Times New Roman" w:eastAsia="Times New Roman" w:hAnsi="Times New Roman" w:cs="Times New Roman"/>
              </w:rPr>
              <w:t>84)</w:t>
            </w:r>
          </w:p>
        </w:tc>
        <w:tc>
          <w:tcPr>
            <w:tcW w:w="2407" w:type="dxa"/>
          </w:tcPr>
          <w:p w14:paraId="62553690"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3767" w:type="dxa"/>
          </w:tcPr>
          <w:p w14:paraId="7A1B245A"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5.8</w:t>
            </w:r>
          </w:p>
        </w:tc>
      </w:tr>
      <w:tr w:rsidR="007B50F2" w:rsidRPr="009A4C8E" w14:paraId="2C42653D" w14:textId="77777777" w:rsidTr="000030CD">
        <w:tc>
          <w:tcPr>
            <w:tcW w:w="3607" w:type="dxa"/>
          </w:tcPr>
          <w:p w14:paraId="25B24965"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Неудовлетворительный (&lt;75)</w:t>
            </w:r>
          </w:p>
        </w:tc>
        <w:tc>
          <w:tcPr>
            <w:tcW w:w="2407" w:type="dxa"/>
          </w:tcPr>
          <w:p w14:paraId="43B66B34"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3767" w:type="dxa"/>
          </w:tcPr>
          <w:p w14:paraId="483B769E"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2.9</w:t>
            </w:r>
          </w:p>
        </w:tc>
      </w:tr>
      <w:tr w:rsidR="007B50F2" w:rsidRPr="009A4C8E" w14:paraId="7764807F" w14:textId="77777777" w:rsidTr="000030CD">
        <w:tc>
          <w:tcPr>
            <w:tcW w:w="3607" w:type="dxa"/>
          </w:tcPr>
          <w:p w14:paraId="0A32A6D6"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Итого</w:t>
            </w:r>
          </w:p>
        </w:tc>
        <w:tc>
          <w:tcPr>
            <w:tcW w:w="2407" w:type="dxa"/>
          </w:tcPr>
          <w:p w14:paraId="543712C4"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3767" w:type="dxa"/>
          </w:tcPr>
          <w:p w14:paraId="5FD7DDCA" w14:textId="77777777" w:rsidR="007B50F2" w:rsidRPr="009A4C8E" w:rsidRDefault="007B50F2" w:rsidP="00E03DC8">
            <w:pPr>
              <w:jc w:val="center"/>
              <w:rPr>
                <w:rFonts w:ascii="Times New Roman" w:eastAsia="Times New Roman" w:hAnsi="Times New Roman" w:cs="Times New Roman"/>
              </w:rPr>
            </w:pPr>
            <w:r w:rsidRPr="009A4C8E">
              <w:rPr>
                <w:rFonts w:ascii="Times New Roman" w:eastAsia="Times New Roman" w:hAnsi="Times New Roman" w:cs="Times New Roman"/>
              </w:rPr>
              <w:t>100</w:t>
            </w:r>
          </w:p>
        </w:tc>
      </w:tr>
    </w:tbl>
    <w:p w14:paraId="3E94C606" w14:textId="02D7B7A6" w:rsidR="007B50F2" w:rsidRPr="009A4C8E" w:rsidRDefault="007B50F2" w:rsidP="007B50F2">
      <w:pPr>
        <w:spacing w:before="240"/>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Как видно из таблицы, отличные и хорошие исходы лечения получены у 91.7% пациентов. </w:t>
      </w:r>
      <w:r w:rsidR="00475093" w:rsidRPr="009A4C8E">
        <w:rPr>
          <w:rFonts w:ascii="Times New Roman" w:eastAsia="Times New Roman" w:hAnsi="Times New Roman" w:cs="Times New Roman"/>
          <w:sz w:val="28"/>
          <w:szCs w:val="28"/>
        </w:rPr>
        <w:t>Это д</w:t>
      </w:r>
      <w:r w:rsidRPr="009A4C8E">
        <w:rPr>
          <w:rFonts w:ascii="Times New Roman" w:eastAsia="Times New Roman" w:hAnsi="Times New Roman" w:cs="Times New Roman"/>
          <w:sz w:val="28"/>
          <w:szCs w:val="28"/>
        </w:rPr>
        <w:t>остигнуто благодаря анатомической репозиции тяжелого внутрисуставного перелома пяточной кости типа Sanders IV. Сыграло положительную роль также отсутствие потери коррекции результата репозиции благодаря полноценному восстановлению трехмерной структуры пяточной кости, соблюдени</w:t>
      </w:r>
      <w:r w:rsidR="00475093" w:rsidRPr="009A4C8E">
        <w:rPr>
          <w:rFonts w:ascii="Times New Roman" w:eastAsia="Times New Roman" w:hAnsi="Times New Roman" w:cs="Times New Roman"/>
          <w:sz w:val="28"/>
          <w:szCs w:val="28"/>
        </w:rPr>
        <w:t>ю</w:t>
      </w:r>
      <w:r w:rsidRPr="009A4C8E">
        <w:rPr>
          <w:rFonts w:ascii="Times New Roman" w:eastAsia="Times New Roman" w:hAnsi="Times New Roman" w:cs="Times New Roman"/>
          <w:sz w:val="28"/>
          <w:szCs w:val="28"/>
        </w:rPr>
        <w:t xml:space="preserve"> пациентами режима опорной нагрузки в послеоперационном периоде.  Удовлетворительный результат лечения оценен у 2 (5.8%) пациентов, у которых развился деформирующий артроз подтаранного сустава II стадия, не требующий пока оперативного лечения. Неудовлетворительный исход лечения отмечен у </w:t>
      </w:r>
      <w:r w:rsidR="00475093" w:rsidRPr="009A4C8E">
        <w:rPr>
          <w:rFonts w:ascii="Times New Roman" w:eastAsia="Times New Roman" w:hAnsi="Times New Roman" w:cs="Times New Roman"/>
          <w:sz w:val="28"/>
          <w:szCs w:val="28"/>
        </w:rPr>
        <w:t>одного</w:t>
      </w:r>
      <w:r w:rsidRPr="009A4C8E">
        <w:rPr>
          <w:rFonts w:ascii="Times New Roman" w:eastAsia="Times New Roman" w:hAnsi="Times New Roman" w:cs="Times New Roman"/>
          <w:sz w:val="28"/>
          <w:szCs w:val="28"/>
        </w:rPr>
        <w:t xml:space="preserve"> пациента, которому в</w:t>
      </w:r>
      <w:r w:rsidR="00475093"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начале освоения двухвекторной дистракции не удалось полностью восстановить угол Белера, наклона суставной фасетки и ширины пяточной кости, которые после операции составили 20º, 24º, 40 мм, что в последующем стало причиной развития артроза подтаранного сустава II-III стадии и постоянного умеренного болевого синдрома после ходьбы и физической нагрузки.</w:t>
      </w:r>
    </w:p>
    <w:p w14:paraId="49DD0D4F" w14:textId="08FC5DDF" w:rsidR="0049706D" w:rsidRPr="009A4C8E" w:rsidRDefault="000C16EB" w:rsidP="000C16EB">
      <w:pPr>
        <w:spacing w:before="240"/>
        <w:ind w:firstLine="567"/>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r w:rsidR="0072117F" w:rsidRPr="009A4C8E">
        <w:rPr>
          <w:rFonts w:ascii="Times New Roman" w:eastAsia="Times New Roman" w:hAnsi="Times New Roman" w:cs="Times New Roman"/>
          <w:b/>
          <w:sz w:val="28"/>
          <w:szCs w:val="28"/>
        </w:rPr>
        <w:t>.2</w:t>
      </w:r>
      <w:r w:rsidR="007933F0" w:rsidRPr="009A4C8E">
        <w:rPr>
          <w:rFonts w:ascii="Times New Roman" w:eastAsia="Times New Roman" w:hAnsi="Times New Roman" w:cs="Times New Roman"/>
          <w:b/>
          <w:sz w:val="28"/>
          <w:szCs w:val="28"/>
        </w:rPr>
        <w:t xml:space="preserve"> </w:t>
      </w:r>
      <w:r w:rsidR="00B25989" w:rsidRPr="009A4C8E">
        <w:rPr>
          <w:rFonts w:ascii="Times New Roman" w:eastAsia="Times New Roman" w:hAnsi="Times New Roman" w:cs="Times New Roman"/>
          <w:b/>
          <w:sz w:val="28"/>
          <w:szCs w:val="28"/>
        </w:rPr>
        <w:t>Сопоставительная клиническая характеристика пациентов</w:t>
      </w:r>
    </w:p>
    <w:p w14:paraId="40546318" w14:textId="437FB497" w:rsidR="0049706D" w:rsidRPr="009A4C8E" w:rsidRDefault="00B25989" w:rsidP="006D2E7D">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Данный подраздел исследования основан на анализе сопоставимости двух клинических групп пациентов в зависимости от способов репозиции внутрисуставного многооскольчатого импрессионного перелома пяточной кости типа Sanders IV, лечившихся в травматологических отделениях ННЦТО имени академика Н.Д. Батпенова, многопрофильной клинической больницы (МГБ) №</w:t>
      </w:r>
      <w:r w:rsidR="00475093"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1 г. Астаны и МГБ имени профессора Х.Ж. Макажанова</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г. Караганд</w:t>
      </w:r>
      <w:r w:rsidR="00475093"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с 2016-го по 2023 годы.</w:t>
      </w:r>
    </w:p>
    <w:p w14:paraId="006A6FEE" w14:textId="50D7C3D1" w:rsidR="0049706D" w:rsidRPr="009A4C8E" w:rsidRDefault="00B25989" w:rsidP="006D2E7D">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Первую исследуемую (основную) группу составили 29 пациентов с 34 переломами пяточн</w:t>
      </w:r>
      <w:r w:rsidR="00B05220" w:rsidRPr="009A4C8E">
        <w:rPr>
          <w:rFonts w:ascii="Times New Roman" w:eastAsia="Times New Roman" w:hAnsi="Times New Roman" w:cs="Times New Roman"/>
          <w:sz w:val="28"/>
          <w:szCs w:val="28"/>
        </w:rPr>
        <w:t>ой</w:t>
      </w:r>
      <w:r w:rsidRPr="009A4C8E">
        <w:rPr>
          <w:rFonts w:ascii="Times New Roman" w:eastAsia="Times New Roman" w:hAnsi="Times New Roman" w:cs="Times New Roman"/>
          <w:sz w:val="28"/>
          <w:szCs w:val="28"/>
        </w:rPr>
        <w:t xml:space="preserve"> кости типа Sanders IV, которым произведена открытая репозиция вдавленной суставной фасетки из ELA доступа. Внешняя конфигурация пяточн</w:t>
      </w:r>
      <w:r w:rsidR="00B05220" w:rsidRPr="009A4C8E">
        <w:rPr>
          <w:rFonts w:ascii="Times New Roman" w:eastAsia="Times New Roman" w:hAnsi="Times New Roman" w:cs="Times New Roman"/>
          <w:sz w:val="28"/>
          <w:szCs w:val="28"/>
        </w:rPr>
        <w:t>ой</w:t>
      </w:r>
      <w:r w:rsidRPr="009A4C8E">
        <w:rPr>
          <w:rFonts w:ascii="Times New Roman" w:eastAsia="Times New Roman" w:hAnsi="Times New Roman" w:cs="Times New Roman"/>
          <w:sz w:val="28"/>
          <w:szCs w:val="28"/>
        </w:rPr>
        <w:t xml:space="preserve"> кости интраоперационно репонирована путём двухвекторной дистракции предложенным </w:t>
      </w:r>
      <w:r w:rsidR="003E269B" w:rsidRPr="009A4C8E">
        <w:rPr>
          <w:rFonts w:ascii="Times New Roman" w:eastAsia="Times New Roman" w:hAnsi="Times New Roman" w:cs="Times New Roman"/>
          <w:sz w:val="28"/>
          <w:szCs w:val="28"/>
        </w:rPr>
        <w:t>устройство</w:t>
      </w:r>
      <w:r w:rsidRPr="009A4C8E">
        <w:rPr>
          <w:rFonts w:ascii="Times New Roman" w:eastAsia="Times New Roman" w:hAnsi="Times New Roman" w:cs="Times New Roman"/>
          <w:sz w:val="28"/>
          <w:szCs w:val="28"/>
        </w:rPr>
        <w:t xml:space="preserve">м внешней фиксации. Остеосинтез производился пяточной пластиной с угловой стабильностью. В послеоперационном периоде со второго дня пациенты приступали к активной кинезотерапии пальцами стоп, с шестого дня </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голеностопного сустава, с 14-го дня </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подтаранного. Активная кинезотерапия включала </w:t>
      </w:r>
      <w:r w:rsidR="0009402B" w:rsidRPr="009A4C8E">
        <w:rPr>
          <w:rFonts w:ascii="Times New Roman" w:eastAsia="Times New Roman" w:hAnsi="Times New Roman" w:cs="Times New Roman"/>
          <w:sz w:val="28"/>
          <w:szCs w:val="28"/>
        </w:rPr>
        <w:t>сгибание и разгибание пальцев стопы и голеностопного сустава, а также супинацию и пронацию в подтаранном суставе</w:t>
      </w:r>
      <w:r w:rsidR="003E269B"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К доболевой опорной нагрузке при ходьбе приступали через 6 недель после остеосинтеза, к полной через 10</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12 недель. Внешняя иммобилизация гипсовой повязкой либо ортезом не производилась.</w:t>
      </w:r>
    </w:p>
    <w:p w14:paraId="0E54B9A2" w14:textId="0A08A2DE" w:rsidR="0049706D" w:rsidRPr="009A4C8E" w:rsidRDefault="00B25989" w:rsidP="006D2E7D">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Вторая клиническая группа (контрольная) состояла из 30 пациентов с 34 переломами пяточной кости типа Sanders IV. Из них</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перелом репонировали методом аксиальной редукции по Westhues, при открытом остеосинтезе 10 переломов, при закрытом – 14. Закрыт</w:t>
      </w:r>
      <w:r w:rsidR="00292178" w:rsidRPr="009A4C8E">
        <w:rPr>
          <w:rFonts w:ascii="Times New Roman" w:eastAsia="Times New Roman" w:hAnsi="Times New Roman" w:cs="Times New Roman"/>
          <w:sz w:val="28"/>
          <w:szCs w:val="28"/>
        </w:rPr>
        <w:t>ая</w:t>
      </w:r>
      <w:r w:rsidRPr="009A4C8E">
        <w:rPr>
          <w:rFonts w:ascii="Times New Roman" w:eastAsia="Times New Roman" w:hAnsi="Times New Roman" w:cs="Times New Roman"/>
          <w:sz w:val="28"/>
          <w:szCs w:val="28"/>
        </w:rPr>
        <w:t xml:space="preserve"> репозиция дистракцией вдоль оси голени аппаратом, состоящим из двух полуколец Г.А. Илизарова, произведена при 10 переломах пяточной кости типа Sanders IV. Остеосинтез пяточной кости при ORIF осуществлен пяточной пластиной 10 пациентам, закрыто чрескожно винтами – 6, спицами – 18. Спицы после остеосинтеза удалялись через 4</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6 недель. В послеоперационном периоде пациенты после закрытой репозиции и чрескожной фиксации винтами и спицами стопа и голень фиксировались гипсовой шиной в течение 8 недель. После прекращения внешней иммобилизации подключалась активная кинезотерапия голеностопного и подтаранного суставов и доболевая опорная нагрузка при ходьбе. К полной опорной нагрузке приступали через 12</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16 недель после операции.</w:t>
      </w:r>
    </w:p>
    <w:p w14:paraId="636229DB" w14:textId="28EA4B6B" w:rsidR="0049706D" w:rsidRPr="009A4C8E" w:rsidRDefault="00B25989" w:rsidP="006D2E7D">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Распределение пациентов по полу и возрасту в обеих клинических группах пациентов показано на таблице </w:t>
      </w:r>
      <w:r w:rsidR="00FF1272" w:rsidRPr="009A4C8E">
        <w:rPr>
          <w:rFonts w:ascii="Times New Roman" w:eastAsia="Times New Roman" w:hAnsi="Times New Roman" w:cs="Times New Roman"/>
          <w:sz w:val="28"/>
          <w:szCs w:val="28"/>
        </w:rPr>
        <w:t>7</w:t>
      </w:r>
      <w:r w:rsidR="00FD328A" w:rsidRPr="009A4C8E">
        <w:rPr>
          <w:rFonts w:ascii="Times New Roman" w:eastAsia="Times New Roman" w:hAnsi="Times New Roman" w:cs="Times New Roman"/>
          <w:sz w:val="28"/>
          <w:szCs w:val="28"/>
        </w:rPr>
        <w:t xml:space="preserve">. </w:t>
      </w:r>
    </w:p>
    <w:p w14:paraId="47B5CE59" w14:textId="77777777" w:rsidR="00BD29D4" w:rsidRPr="009A4C8E" w:rsidRDefault="00BD29D4">
      <w:pPr>
        <w:ind w:firstLine="709"/>
        <w:jc w:val="both"/>
        <w:rPr>
          <w:rFonts w:ascii="Times New Roman" w:eastAsia="Times New Roman" w:hAnsi="Times New Roman" w:cs="Times New Roman"/>
          <w:sz w:val="28"/>
          <w:szCs w:val="28"/>
        </w:rPr>
      </w:pPr>
    </w:p>
    <w:p w14:paraId="5E2DC3FE" w14:textId="125684DC" w:rsidR="0049706D" w:rsidRPr="009A4C8E" w:rsidRDefault="00B25989" w:rsidP="00FD328A">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7</w:t>
      </w:r>
      <w:r w:rsidRPr="009A4C8E">
        <w:rPr>
          <w:rFonts w:ascii="Times New Roman" w:eastAsia="Times New Roman" w:hAnsi="Times New Roman" w:cs="Times New Roman"/>
          <w:sz w:val="28"/>
          <w:szCs w:val="28"/>
        </w:rPr>
        <w:t xml:space="preserve"> – Распределение пациентов клинических групп по полу и возрасту</w:t>
      </w:r>
    </w:p>
    <w:p w14:paraId="1C33A8B1" w14:textId="77777777" w:rsidR="00F237C5" w:rsidRPr="009A4C8E" w:rsidRDefault="00F237C5" w:rsidP="00FD328A">
      <w:pPr>
        <w:jc w:val="both"/>
        <w:rPr>
          <w:rFonts w:ascii="Times New Roman" w:eastAsia="Times New Roman" w:hAnsi="Times New Roman" w:cs="Times New Roman"/>
          <w:sz w:val="16"/>
          <w:szCs w:val="16"/>
        </w:rPr>
      </w:pPr>
    </w:p>
    <w:tbl>
      <w:tblPr>
        <w:tblStyle w:val="af6"/>
        <w:tblW w:w="0" w:type="auto"/>
        <w:tblInd w:w="108" w:type="dxa"/>
        <w:tblLook w:val="04A0" w:firstRow="1" w:lastRow="0" w:firstColumn="1" w:lastColumn="0" w:noHBand="0" w:noVBand="1"/>
      </w:tblPr>
      <w:tblGrid>
        <w:gridCol w:w="1806"/>
        <w:gridCol w:w="957"/>
        <w:gridCol w:w="957"/>
        <w:gridCol w:w="957"/>
        <w:gridCol w:w="957"/>
        <w:gridCol w:w="957"/>
        <w:gridCol w:w="957"/>
        <w:gridCol w:w="957"/>
        <w:gridCol w:w="1134"/>
      </w:tblGrid>
      <w:tr w:rsidR="00493DC2" w:rsidRPr="009A4C8E" w14:paraId="5B31D68A" w14:textId="77777777" w:rsidTr="00493DC2">
        <w:tc>
          <w:tcPr>
            <w:tcW w:w="1806" w:type="dxa"/>
            <w:vMerge w:val="restart"/>
          </w:tcPr>
          <w:p w14:paraId="794DF52D" w14:textId="77777777" w:rsidR="00493DC2" w:rsidRPr="009A4C8E" w:rsidRDefault="00493DC2" w:rsidP="006558B1">
            <w:pPr>
              <w:jc w:val="center"/>
              <w:rPr>
                <w:rFonts w:ascii="Times New Roman" w:eastAsia="Times New Roman" w:hAnsi="Times New Roman" w:cs="Times New Roman"/>
              </w:rPr>
            </w:pPr>
            <w:r w:rsidRPr="009A4C8E">
              <w:rPr>
                <w:rFonts w:ascii="Times New Roman" w:eastAsia="Times New Roman" w:hAnsi="Times New Roman" w:cs="Times New Roman"/>
              </w:rPr>
              <w:t>Возраст</w:t>
            </w:r>
          </w:p>
          <w:p w14:paraId="3EC3B536" w14:textId="77777777" w:rsidR="00493DC2" w:rsidRPr="009A4C8E" w:rsidRDefault="00493DC2" w:rsidP="006558B1">
            <w:pPr>
              <w:jc w:val="center"/>
            </w:pPr>
            <w:r w:rsidRPr="009A4C8E">
              <w:rPr>
                <w:rFonts w:ascii="Times New Roman" w:eastAsia="Times New Roman" w:hAnsi="Times New Roman" w:cs="Times New Roman"/>
              </w:rPr>
              <w:t>(лет)</w:t>
            </w:r>
          </w:p>
        </w:tc>
        <w:tc>
          <w:tcPr>
            <w:tcW w:w="7833" w:type="dxa"/>
            <w:gridSpan w:val="8"/>
          </w:tcPr>
          <w:p w14:paraId="750BA7D0" w14:textId="77777777" w:rsidR="00493DC2" w:rsidRPr="009A4C8E" w:rsidRDefault="00493DC2" w:rsidP="006558B1">
            <w:pPr>
              <w:jc w:val="center"/>
            </w:pPr>
            <w:r w:rsidRPr="009A4C8E">
              <w:rPr>
                <w:rFonts w:ascii="Times New Roman" w:eastAsia="Times New Roman" w:hAnsi="Times New Roman" w:cs="Times New Roman"/>
              </w:rPr>
              <w:t>Клинические группы пациентов</w:t>
            </w:r>
          </w:p>
        </w:tc>
      </w:tr>
      <w:tr w:rsidR="00493DC2" w:rsidRPr="009A4C8E" w14:paraId="280AFA9C" w14:textId="77777777" w:rsidTr="00493DC2">
        <w:tc>
          <w:tcPr>
            <w:tcW w:w="1806" w:type="dxa"/>
            <w:vMerge/>
          </w:tcPr>
          <w:p w14:paraId="22004F44" w14:textId="77777777" w:rsidR="00493DC2" w:rsidRPr="009A4C8E" w:rsidRDefault="00493DC2" w:rsidP="006558B1">
            <w:pPr>
              <w:jc w:val="center"/>
            </w:pPr>
          </w:p>
        </w:tc>
        <w:tc>
          <w:tcPr>
            <w:tcW w:w="3828" w:type="dxa"/>
            <w:gridSpan w:val="4"/>
          </w:tcPr>
          <w:p w14:paraId="00EDA319" w14:textId="77777777" w:rsidR="00493DC2" w:rsidRPr="009A4C8E" w:rsidRDefault="00493DC2" w:rsidP="006558B1">
            <w:pPr>
              <w:jc w:val="center"/>
            </w:pPr>
            <w:r w:rsidRPr="009A4C8E">
              <w:t>Основаная</w:t>
            </w:r>
          </w:p>
        </w:tc>
        <w:tc>
          <w:tcPr>
            <w:tcW w:w="4005" w:type="dxa"/>
            <w:gridSpan w:val="4"/>
          </w:tcPr>
          <w:p w14:paraId="37969CD2" w14:textId="77777777" w:rsidR="00493DC2" w:rsidRPr="009A4C8E" w:rsidRDefault="00493DC2" w:rsidP="006558B1">
            <w:pPr>
              <w:jc w:val="center"/>
            </w:pPr>
            <w:r w:rsidRPr="009A4C8E">
              <w:t>Контрольная</w:t>
            </w:r>
          </w:p>
        </w:tc>
      </w:tr>
      <w:tr w:rsidR="00493DC2" w:rsidRPr="009A4C8E" w14:paraId="4BE0FE3E" w14:textId="77777777" w:rsidTr="00493DC2">
        <w:tc>
          <w:tcPr>
            <w:tcW w:w="1806" w:type="dxa"/>
            <w:vMerge/>
          </w:tcPr>
          <w:p w14:paraId="483CFB34" w14:textId="77777777" w:rsidR="00493DC2" w:rsidRPr="009A4C8E" w:rsidRDefault="00493DC2" w:rsidP="006558B1">
            <w:pPr>
              <w:jc w:val="center"/>
            </w:pPr>
          </w:p>
        </w:tc>
        <w:tc>
          <w:tcPr>
            <w:tcW w:w="957" w:type="dxa"/>
            <w:vMerge w:val="restart"/>
          </w:tcPr>
          <w:p w14:paraId="667DCD22" w14:textId="77777777" w:rsidR="00493DC2" w:rsidRPr="009A4C8E" w:rsidRDefault="00493DC2" w:rsidP="006558B1">
            <w:pPr>
              <w:jc w:val="center"/>
            </w:pPr>
            <w:r w:rsidRPr="009A4C8E">
              <w:t>муж</w:t>
            </w:r>
          </w:p>
        </w:tc>
        <w:tc>
          <w:tcPr>
            <w:tcW w:w="957" w:type="dxa"/>
            <w:vMerge w:val="restart"/>
          </w:tcPr>
          <w:p w14:paraId="033389FD" w14:textId="77777777" w:rsidR="00493DC2" w:rsidRPr="009A4C8E" w:rsidRDefault="00493DC2" w:rsidP="006558B1">
            <w:pPr>
              <w:jc w:val="center"/>
            </w:pPr>
            <w:r w:rsidRPr="009A4C8E">
              <w:t>жен</w:t>
            </w:r>
          </w:p>
        </w:tc>
        <w:tc>
          <w:tcPr>
            <w:tcW w:w="1914" w:type="dxa"/>
            <w:gridSpan w:val="2"/>
          </w:tcPr>
          <w:p w14:paraId="6B417351" w14:textId="77777777" w:rsidR="00493DC2" w:rsidRPr="009A4C8E" w:rsidRDefault="00493DC2" w:rsidP="006558B1">
            <w:pPr>
              <w:jc w:val="center"/>
            </w:pPr>
            <w:r w:rsidRPr="009A4C8E">
              <w:t>Оба пола</w:t>
            </w:r>
          </w:p>
        </w:tc>
        <w:tc>
          <w:tcPr>
            <w:tcW w:w="957" w:type="dxa"/>
            <w:vMerge w:val="restart"/>
          </w:tcPr>
          <w:p w14:paraId="48F1E469" w14:textId="77777777" w:rsidR="00493DC2" w:rsidRPr="009A4C8E" w:rsidRDefault="00493DC2" w:rsidP="006558B1">
            <w:pPr>
              <w:jc w:val="center"/>
            </w:pPr>
            <w:r w:rsidRPr="009A4C8E">
              <w:t>муж</w:t>
            </w:r>
          </w:p>
        </w:tc>
        <w:tc>
          <w:tcPr>
            <w:tcW w:w="957" w:type="dxa"/>
            <w:vMerge w:val="restart"/>
          </w:tcPr>
          <w:p w14:paraId="02D475FA" w14:textId="77777777" w:rsidR="00493DC2" w:rsidRPr="009A4C8E" w:rsidRDefault="00493DC2" w:rsidP="006558B1">
            <w:pPr>
              <w:jc w:val="center"/>
            </w:pPr>
            <w:r w:rsidRPr="009A4C8E">
              <w:t>жен</w:t>
            </w:r>
          </w:p>
        </w:tc>
        <w:tc>
          <w:tcPr>
            <w:tcW w:w="2091" w:type="dxa"/>
            <w:gridSpan w:val="2"/>
          </w:tcPr>
          <w:p w14:paraId="2BBEA587" w14:textId="77777777" w:rsidR="00493DC2" w:rsidRPr="009A4C8E" w:rsidRDefault="00493DC2" w:rsidP="006558B1">
            <w:pPr>
              <w:jc w:val="center"/>
            </w:pPr>
            <w:r w:rsidRPr="009A4C8E">
              <w:t>Оба пола</w:t>
            </w:r>
          </w:p>
        </w:tc>
      </w:tr>
      <w:tr w:rsidR="00493DC2" w:rsidRPr="009A4C8E" w14:paraId="464FFCEB" w14:textId="77777777" w:rsidTr="00493DC2">
        <w:tc>
          <w:tcPr>
            <w:tcW w:w="1806" w:type="dxa"/>
            <w:vMerge/>
          </w:tcPr>
          <w:p w14:paraId="118664F9" w14:textId="77777777" w:rsidR="00493DC2" w:rsidRPr="009A4C8E" w:rsidRDefault="00493DC2" w:rsidP="006558B1">
            <w:pPr>
              <w:jc w:val="center"/>
            </w:pPr>
          </w:p>
        </w:tc>
        <w:tc>
          <w:tcPr>
            <w:tcW w:w="957" w:type="dxa"/>
            <w:vMerge/>
          </w:tcPr>
          <w:p w14:paraId="6BDC4CC4" w14:textId="77777777" w:rsidR="00493DC2" w:rsidRPr="009A4C8E" w:rsidRDefault="00493DC2" w:rsidP="006558B1">
            <w:pPr>
              <w:jc w:val="center"/>
            </w:pPr>
          </w:p>
        </w:tc>
        <w:tc>
          <w:tcPr>
            <w:tcW w:w="957" w:type="dxa"/>
            <w:vMerge/>
          </w:tcPr>
          <w:p w14:paraId="7D79F0C3" w14:textId="77777777" w:rsidR="00493DC2" w:rsidRPr="009A4C8E" w:rsidRDefault="00493DC2" w:rsidP="006558B1">
            <w:pPr>
              <w:jc w:val="center"/>
            </w:pPr>
          </w:p>
        </w:tc>
        <w:tc>
          <w:tcPr>
            <w:tcW w:w="957" w:type="dxa"/>
          </w:tcPr>
          <w:p w14:paraId="4A1668E4" w14:textId="77777777" w:rsidR="00493DC2" w:rsidRPr="009A4C8E" w:rsidRDefault="00493DC2" w:rsidP="006558B1">
            <w:pPr>
              <w:jc w:val="center"/>
            </w:pPr>
            <w:r w:rsidRPr="009A4C8E">
              <w:t>число</w:t>
            </w:r>
          </w:p>
        </w:tc>
        <w:tc>
          <w:tcPr>
            <w:tcW w:w="957" w:type="dxa"/>
          </w:tcPr>
          <w:p w14:paraId="58C2DD00" w14:textId="77777777" w:rsidR="00493DC2" w:rsidRPr="009A4C8E" w:rsidRDefault="00493DC2" w:rsidP="006558B1">
            <w:pPr>
              <w:jc w:val="center"/>
            </w:pPr>
            <w:r w:rsidRPr="009A4C8E">
              <w:t>%</w:t>
            </w:r>
          </w:p>
        </w:tc>
        <w:tc>
          <w:tcPr>
            <w:tcW w:w="957" w:type="dxa"/>
            <w:vMerge/>
          </w:tcPr>
          <w:p w14:paraId="46A5319A" w14:textId="77777777" w:rsidR="00493DC2" w:rsidRPr="009A4C8E" w:rsidRDefault="00493DC2" w:rsidP="006558B1">
            <w:pPr>
              <w:jc w:val="center"/>
            </w:pPr>
          </w:p>
        </w:tc>
        <w:tc>
          <w:tcPr>
            <w:tcW w:w="957" w:type="dxa"/>
            <w:vMerge/>
          </w:tcPr>
          <w:p w14:paraId="4A6CAA4D" w14:textId="77777777" w:rsidR="00493DC2" w:rsidRPr="009A4C8E" w:rsidRDefault="00493DC2" w:rsidP="006558B1">
            <w:pPr>
              <w:jc w:val="center"/>
            </w:pPr>
          </w:p>
        </w:tc>
        <w:tc>
          <w:tcPr>
            <w:tcW w:w="957" w:type="dxa"/>
          </w:tcPr>
          <w:p w14:paraId="45CE1F25" w14:textId="77777777" w:rsidR="00493DC2" w:rsidRPr="009A4C8E" w:rsidRDefault="00493DC2" w:rsidP="006558B1">
            <w:pPr>
              <w:jc w:val="center"/>
            </w:pPr>
            <w:r w:rsidRPr="009A4C8E">
              <w:t>число</w:t>
            </w:r>
          </w:p>
        </w:tc>
        <w:tc>
          <w:tcPr>
            <w:tcW w:w="1134" w:type="dxa"/>
          </w:tcPr>
          <w:p w14:paraId="0F8D99BF" w14:textId="77777777" w:rsidR="00493DC2" w:rsidRPr="009A4C8E" w:rsidRDefault="00493DC2" w:rsidP="006558B1">
            <w:pPr>
              <w:jc w:val="center"/>
            </w:pPr>
            <w:r w:rsidRPr="009A4C8E">
              <w:t>%</w:t>
            </w:r>
          </w:p>
        </w:tc>
      </w:tr>
      <w:tr w:rsidR="00493DC2" w:rsidRPr="009A4C8E" w14:paraId="3A14DE35" w14:textId="77777777" w:rsidTr="00493DC2">
        <w:tc>
          <w:tcPr>
            <w:tcW w:w="1806" w:type="dxa"/>
          </w:tcPr>
          <w:p w14:paraId="05A6969F"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20-30</w:t>
            </w:r>
          </w:p>
        </w:tc>
        <w:tc>
          <w:tcPr>
            <w:tcW w:w="957" w:type="dxa"/>
          </w:tcPr>
          <w:p w14:paraId="62ECFDAB"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4</w:t>
            </w:r>
          </w:p>
        </w:tc>
        <w:tc>
          <w:tcPr>
            <w:tcW w:w="957" w:type="dxa"/>
          </w:tcPr>
          <w:p w14:paraId="38CC73E5"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957" w:type="dxa"/>
          </w:tcPr>
          <w:p w14:paraId="1686EBD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6</w:t>
            </w:r>
          </w:p>
        </w:tc>
        <w:tc>
          <w:tcPr>
            <w:tcW w:w="957" w:type="dxa"/>
          </w:tcPr>
          <w:p w14:paraId="5111595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20,7</w:t>
            </w:r>
          </w:p>
        </w:tc>
        <w:tc>
          <w:tcPr>
            <w:tcW w:w="957" w:type="dxa"/>
          </w:tcPr>
          <w:p w14:paraId="219C283B"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957" w:type="dxa"/>
          </w:tcPr>
          <w:p w14:paraId="7EC034EC"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957" w:type="dxa"/>
          </w:tcPr>
          <w:p w14:paraId="2EBB4B9B"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6</w:t>
            </w:r>
          </w:p>
        </w:tc>
        <w:tc>
          <w:tcPr>
            <w:tcW w:w="1134" w:type="dxa"/>
          </w:tcPr>
          <w:p w14:paraId="6250352D"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20</w:t>
            </w:r>
          </w:p>
        </w:tc>
      </w:tr>
      <w:tr w:rsidR="00493DC2" w:rsidRPr="009A4C8E" w14:paraId="004EFAAE" w14:textId="77777777" w:rsidTr="00493DC2">
        <w:tc>
          <w:tcPr>
            <w:tcW w:w="1806" w:type="dxa"/>
          </w:tcPr>
          <w:p w14:paraId="4D9D6F72"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31-40</w:t>
            </w:r>
          </w:p>
        </w:tc>
        <w:tc>
          <w:tcPr>
            <w:tcW w:w="957" w:type="dxa"/>
          </w:tcPr>
          <w:p w14:paraId="2BC93A3D"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8</w:t>
            </w:r>
          </w:p>
        </w:tc>
        <w:tc>
          <w:tcPr>
            <w:tcW w:w="957" w:type="dxa"/>
          </w:tcPr>
          <w:p w14:paraId="61CBF71F"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957" w:type="dxa"/>
          </w:tcPr>
          <w:p w14:paraId="68D44C9B"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9</w:t>
            </w:r>
          </w:p>
        </w:tc>
        <w:tc>
          <w:tcPr>
            <w:tcW w:w="957" w:type="dxa"/>
          </w:tcPr>
          <w:p w14:paraId="338BC92D"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31</w:t>
            </w:r>
          </w:p>
        </w:tc>
        <w:tc>
          <w:tcPr>
            <w:tcW w:w="957" w:type="dxa"/>
          </w:tcPr>
          <w:p w14:paraId="14B18849"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9</w:t>
            </w:r>
          </w:p>
        </w:tc>
        <w:tc>
          <w:tcPr>
            <w:tcW w:w="957" w:type="dxa"/>
          </w:tcPr>
          <w:p w14:paraId="79C6103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957" w:type="dxa"/>
          </w:tcPr>
          <w:p w14:paraId="3E680011"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11</w:t>
            </w:r>
          </w:p>
        </w:tc>
        <w:tc>
          <w:tcPr>
            <w:tcW w:w="1134" w:type="dxa"/>
          </w:tcPr>
          <w:p w14:paraId="36D7651E"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36,7</w:t>
            </w:r>
          </w:p>
        </w:tc>
      </w:tr>
      <w:tr w:rsidR="00493DC2" w:rsidRPr="009A4C8E" w14:paraId="593EC91E" w14:textId="77777777" w:rsidTr="00493DC2">
        <w:tc>
          <w:tcPr>
            <w:tcW w:w="1806" w:type="dxa"/>
          </w:tcPr>
          <w:p w14:paraId="70F3A353"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41-50</w:t>
            </w:r>
          </w:p>
        </w:tc>
        <w:tc>
          <w:tcPr>
            <w:tcW w:w="957" w:type="dxa"/>
          </w:tcPr>
          <w:p w14:paraId="4DCD973F"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6</w:t>
            </w:r>
          </w:p>
        </w:tc>
        <w:tc>
          <w:tcPr>
            <w:tcW w:w="957" w:type="dxa"/>
          </w:tcPr>
          <w:p w14:paraId="633029EB"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957" w:type="dxa"/>
          </w:tcPr>
          <w:p w14:paraId="49C51B0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7</w:t>
            </w:r>
          </w:p>
        </w:tc>
        <w:tc>
          <w:tcPr>
            <w:tcW w:w="957" w:type="dxa"/>
          </w:tcPr>
          <w:p w14:paraId="29A9A7CB"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24,1</w:t>
            </w:r>
          </w:p>
        </w:tc>
        <w:tc>
          <w:tcPr>
            <w:tcW w:w="957" w:type="dxa"/>
          </w:tcPr>
          <w:p w14:paraId="6C96D396"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8</w:t>
            </w:r>
          </w:p>
        </w:tc>
        <w:tc>
          <w:tcPr>
            <w:tcW w:w="957" w:type="dxa"/>
          </w:tcPr>
          <w:p w14:paraId="71400E36"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957" w:type="dxa"/>
          </w:tcPr>
          <w:p w14:paraId="416E1D09"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9</w:t>
            </w:r>
          </w:p>
        </w:tc>
        <w:tc>
          <w:tcPr>
            <w:tcW w:w="1134" w:type="dxa"/>
          </w:tcPr>
          <w:p w14:paraId="385CC001"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30</w:t>
            </w:r>
          </w:p>
        </w:tc>
      </w:tr>
      <w:tr w:rsidR="00493DC2" w:rsidRPr="009A4C8E" w14:paraId="1C5C61C9" w14:textId="77777777" w:rsidTr="00493DC2">
        <w:tc>
          <w:tcPr>
            <w:tcW w:w="1806" w:type="dxa"/>
          </w:tcPr>
          <w:p w14:paraId="58B66D2C"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51-60</w:t>
            </w:r>
          </w:p>
        </w:tc>
        <w:tc>
          <w:tcPr>
            <w:tcW w:w="957" w:type="dxa"/>
          </w:tcPr>
          <w:p w14:paraId="698712B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4</w:t>
            </w:r>
          </w:p>
        </w:tc>
        <w:tc>
          <w:tcPr>
            <w:tcW w:w="957" w:type="dxa"/>
          </w:tcPr>
          <w:p w14:paraId="7DE4E4BE"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957" w:type="dxa"/>
          </w:tcPr>
          <w:p w14:paraId="5128421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957" w:type="dxa"/>
          </w:tcPr>
          <w:p w14:paraId="107B2F2A"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17,3</w:t>
            </w:r>
          </w:p>
        </w:tc>
        <w:tc>
          <w:tcPr>
            <w:tcW w:w="957" w:type="dxa"/>
          </w:tcPr>
          <w:p w14:paraId="60CD1F72"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3</w:t>
            </w:r>
          </w:p>
        </w:tc>
        <w:tc>
          <w:tcPr>
            <w:tcW w:w="957" w:type="dxa"/>
          </w:tcPr>
          <w:p w14:paraId="383C334E"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957" w:type="dxa"/>
          </w:tcPr>
          <w:p w14:paraId="7888F779"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4</w:t>
            </w:r>
          </w:p>
        </w:tc>
        <w:tc>
          <w:tcPr>
            <w:tcW w:w="1134" w:type="dxa"/>
          </w:tcPr>
          <w:p w14:paraId="398AC961"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13,3</w:t>
            </w:r>
          </w:p>
        </w:tc>
      </w:tr>
      <w:tr w:rsidR="00493DC2" w:rsidRPr="009A4C8E" w14:paraId="705BC285" w14:textId="77777777" w:rsidTr="00493DC2">
        <w:tc>
          <w:tcPr>
            <w:tcW w:w="1806" w:type="dxa"/>
          </w:tcPr>
          <w:p w14:paraId="1F2023CE"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˃60</w:t>
            </w:r>
          </w:p>
        </w:tc>
        <w:tc>
          <w:tcPr>
            <w:tcW w:w="957" w:type="dxa"/>
          </w:tcPr>
          <w:p w14:paraId="2F0A49C3"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957" w:type="dxa"/>
          </w:tcPr>
          <w:p w14:paraId="38BC92F6"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957" w:type="dxa"/>
          </w:tcPr>
          <w:p w14:paraId="355EA808"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957" w:type="dxa"/>
          </w:tcPr>
          <w:p w14:paraId="0B610B62"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6,9</w:t>
            </w:r>
          </w:p>
        </w:tc>
        <w:tc>
          <w:tcPr>
            <w:tcW w:w="957" w:type="dxa"/>
          </w:tcPr>
          <w:p w14:paraId="24FE653A"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957" w:type="dxa"/>
          </w:tcPr>
          <w:p w14:paraId="4E7E2581"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957" w:type="dxa"/>
          </w:tcPr>
          <w:p w14:paraId="5871B1FC"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1134" w:type="dxa"/>
          </w:tcPr>
          <w:p w14:paraId="1CC5EE82"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w:t>
            </w:r>
          </w:p>
        </w:tc>
      </w:tr>
      <w:tr w:rsidR="00493DC2" w:rsidRPr="009A4C8E" w14:paraId="0EF1C1E9" w14:textId="77777777" w:rsidTr="00493DC2">
        <w:tc>
          <w:tcPr>
            <w:tcW w:w="1806" w:type="dxa"/>
          </w:tcPr>
          <w:p w14:paraId="0B426B98"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Итого</w:t>
            </w:r>
          </w:p>
        </w:tc>
        <w:tc>
          <w:tcPr>
            <w:tcW w:w="957" w:type="dxa"/>
          </w:tcPr>
          <w:p w14:paraId="0E2662B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24</w:t>
            </w:r>
          </w:p>
        </w:tc>
        <w:tc>
          <w:tcPr>
            <w:tcW w:w="957" w:type="dxa"/>
          </w:tcPr>
          <w:p w14:paraId="71A4C3D0"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957" w:type="dxa"/>
          </w:tcPr>
          <w:p w14:paraId="58F90683"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29</w:t>
            </w:r>
          </w:p>
        </w:tc>
        <w:tc>
          <w:tcPr>
            <w:tcW w:w="957" w:type="dxa"/>
          </w:tcPr>
          <w:p w14:paraId="647BA47B"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100</w:t>
            </w:r>
          </w:p>
        </w:tc>
        <w:tc>
          <w:tcPr>
            <w:tcW w:w="957" w:type="dxa"/>
          </w:tcPr>
          <w:p w14:paraId="7661FB2A"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25</w:t>
            </w:r>
          </w:p>
        </w:tc>
        <w:tc>
          <w:tcPr>
            <w:tcW w:w="957" w:type="dxa"/>
          </w:tcPr>
          <w:p w14:paraId="27ED7D76"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957" w:type="dxa"/>
          </w:tcPr>
          <w:p w14:paraId="5CF2CD71"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30</w:t>
            </w:r>
          </w:p>
        </w:tc>
        <w:tc>
          <w:tcPr>
            <w:tcW w:w="1134" w:type="dxa"/>
          </w:tcPr>
          <w:p w14:paraId="69C03D04" w14:textId="77777777" w:rsidR="00493DC2" w:rsidRPr="009A4C8E" w:rsidRDefault="00493DC2" w:rsidP="006558B1">
            <w:pPr>
              <w:ind w:left="-20"/>
              <w:jc w:val="center"/>
              <w:rPr>
                <w:rFonts w:ascii="Times New Roman" w:eastAsia="Times New Roman" w:hAnsi="Times New Roman" w:cs="Times New Roman"/>
              </w:rPr>
            </w:pPr>
            <w:r w:rsidRPr="009A4C8E">
              <w:rPr>
                <w:rFonts w:ascii="Times New Roman" w:eastAsia="Times New Roman" w:hAnsi="Times New Roman" w:cs="Times New Roman"/>
              </w:rPr>
              <w:t>100</w:t>
            </w:r>
          </w:p>
        </w:tc>
      </w:tr>
    </w:tbl>
    <w:p w14:paraId="0D93C5D6" w14:textId="77777777" w:rsidR="0049706D" w:rsidRPr="009A4C8E" w:rsidRDefault="0049706D" w:rsidP="00054958">
      <w:pPr>
        <w:jc w:val="both"/>
        <w:rPr>
          <w:rFonts w:ascii="Times New Roman" w:eastAsia="Times New Roman" w:hAnsi="Times New Roman" w:cs="Times New Roman"/>
          <w:sz w:val="28"/>
          <w:szCs w:val="28"/>
        </w:rPr>
      </w:pPr>
    </w:p>
    <w:p w14:paraId="634B53A2" w14:textId="15A297AA" w:rsidR="001A2CF6" w:rsidRPr="009A4C8E" w:rsidRDefault="001A2CF6"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Процентные показатели рассчитаны от числа пациентов либо от переломов (стоп) в зависимости от анализируемого показателя.</w:t>
      </w:r>
    </w:p>
    <w:p w14:paraId="791958B0" w14:textId="016F5686" w:rsidR="0049706D" w:rsidRPr="009A4C8E" w:rsidRDefault="002D0663"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Таблица показывае</w:t>
      </w:r>
      <w:r w:rsidR="00B25989" w:rsidRPr="009A4C8E">
        <w:rPr>
          <w:rFonts w:ascii="Times New Roman" w:eastAsia="Times New Roman" w:hAnsi="Times New Roman" w:cs="Times New Roman"/>
          <w:sz w:val="28"/>
          <w:szCs w:val="28"/>
        </w:rPr>
        <w:t>т, что тяжелые переломы пяточн</w:t>
      </w:r>
      <w:r w:rsidR="00B05220" w:rsidRPr="009A4C8E">
        <w:rPr>
          <w:rFonts w:ascii="Times New Roman" w:eastAsia="Times New Roman" w:hAnsi="Times New Roman" w:cs="Times New Roman"/>
          <w:sz w:val="28"/>
          <w:szCs w:val="28"/>
        </w:rPr>
        <w:t>о</w:t>
      </w:r>
      <w:r w:rsidR="00B25989" w:rsidRPr="009A4C8E">
        <w:rPr>
          <w:rFonts w:ascii="Times New Roman" w:eastAsia="Times New Roman" w:hAnsi="Times New Roman" w:cs="Times New Roman"/>
          <w:sz w:val="28"/>
          <w:szCs w:val="28"/>
        </w:rPr>
        <w:t xml:space="preserve">й кости типа Sanders IV в основном возникали у мужчин, удельный вес которых в основной группе составил 82,7%, в контрольной 83,3%. </w:t>
      </w:r>
      <w:r w:rsidR="005D1CA0" w:rsidRPr="009A4C8E">
        <w:rPr>
          <w:rFonts w:ascii="Times New Roman" w:eastAsia="Times New Roman" w:hAnsi="Times New Roman" w:cs="Times New Roman"/>
          <w:sz w:val="28"/>
          <w:szCs w:val="28"/>
        </w:rPr>
        <w:t>Медианный возраст</w:t>
      </w:r>
      <w:r w:rsidR="00B25989" w:rsidRPr="009A4C8E">
        <w:rPr>
          <w:rFonts w:ascii="Times New Roman" w:eastAsia="Times New Roman" w:hAnsi="Times New Roman" w:cs="Times New Roman"/>
          <w:sz w:val="28"/>
          <w:szCs w:val="28"/>
        </w:rPr>
        <w:t xml:space="preserve"> пациентов в основной группе составило 40,2 года, стандартное отклонение 12,9, </w:t>
      </w:r>
      <w:r w:rsidR="000847C4" w:rsidRPr="009A4C8E">
        <w:rPr>
          <w:rFonts w:ascii="Times New Roman" w:eastAsia="Times New Roman" w:hAnsi="Times New Roman" w:cs="Times New Roman"/>
          <w:sz w:val="28"/>
          <w:szCs w:val="28"/>
        </w:rPr>
        <w:t xml:space="preserve">размах значений (min–max) </w:t>
      </w:r>
      <w:r w:rsidR="00B25989" w:rsidRPr="009A4C8E">
        <w:rPr>
          <w:rFonts w:ascii="Times New Roman" w:eastAsia="Times New Roman" w:hAnsi="Times New Roman" w:cs="Times New Roman"/>
          <w:sz w:val="28"/>
          <w:szCs w:val="28"/>
        </w:rPr>
        <w:t>от 22 до 68 лет в контрольн</w:t>
      </w:r>
      <w:r w:rsidR="008C443F" w:rsidRPr="009A4C8E">
        <w:rPr>
          <w:rFonts w:ascii="Times New Roman" w:eastAsia="Times New Roman" w:hAnsi="Times New Roman" w:cs="Times New Roman"/>
          <w:sz w:val="28"/>
          <w:szCs w:val="28"/>
        </w:rPr>
        <w:t>ой группе</w:t>
      </w:r>
      <w:r w:rsidR="00475093" w:rsidRPr="009A4C8E">
        <w:rPr>
          <w:rFonts w:ascii="Times New Roman" w:eastAsia="Times New Roman" w:hAnsi="Times New Roman" w:cs="Times New Roman"/>
          <w:sz w:val="28"/>
          <w:szCs w:val="28"/>
        </w:rPr>
        <w:t>,</w:t>
      </w:r>
      <w:r w:rsidR="008C443F" w:rsidRPr="009A4C8E">
        <w:rPr>
          <w:rFonts w:ascii="Times New Roman" w:eastAsia="Times New Roman" w:hAnsi="Times New Roman" w:cs="Times New Roman"/>
          <w:sz w:val="28"/>
          <w:szCs w:val="28"/>
        </w:rPr>
        <w:t xml:space="preserve"> соответственно</w:t>
      </w:r>
      <w:r w:rsidR="00475093" w:rsidRPr="009A4C8E">
        <w:rPr>
          <w:rFonts w:ascii="Times New Roman" w:eastAsia="Times New Roman" w:hAnsi="Times New Roman" w:cs="Times New Roman"/>
          <w:sz w:val="28"/>
          <w:szCs w:val="28"/>
        </w:rPr>
        <w:t>,</w:t>
      </w:r>
      <w:r w:rsidR="008C443F" w:rsidRPr="009A4C8E">
        <w:rPr>
          <w:rFonts w:ascii="Times New Roman" w:eastAsia="Times New Roman" w:hAnsi="Times New Roman" w:cs="Times New Roman"/>
          <w:sz w:val="28"/>
          <w:szCs w:val="28"/>
        </w:rPr>
        <w:t xml:space="preserve"> 38,  9,</w:t>
      </w:r>
      <w:r w:rsidR="00B25989" w:rsidRPr="009A4C8E">
        <w:rPr>
          <w:rFonts w:ascii="Times New Roman" w:eastAsia="Times New Roman" w:hAnsi="Times New Roman" w:cs="Times New Roman"/>
          <w:sz w:val="28"/>
          <w:szCs w:val="28"/>
        </w:rPr>
        <w:t>8, от 21 до 55 лет.</w:t>
      </w:r>
    </w:p>
    <w:p w14:paraId="5C6C4FBF" w14:textId="137C22C3"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основной группе только один пациент был пенсионного возраста, остальные 28</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475093"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все пациенты </w:t>
      </w:r>
      <w:r w:rsidR="00475093" w:rsidRPr="009A4C8E">
        <w:rPr>
          <w:rFonts w:ascii="Times New Roman" w:eastAsia="Times New Roman" w:hAnsi="Times New Roman" w:cs="Times New Roman"/>
          <w:sz w:val="28"/>
          <w:szCs w:val="28"/>
        </w:rPr>
        <w:t xml:space="preserve">контрольной </w:t>
      </w:r>
      <w:r w:rsidRPr="009A4C8E">
        <w:rPr>
          <w:rFonts w:ascii="Times New Roman" w:eastAsia="Times New Roman" w:hAnsi="Times New Roman" w:cs="Times New Roman"/>
          <w:sz w:val="28"/>
          <w:szCs w:val="28"/>
        </w:rPr>
        <w:t>группы были активного трудоспособного возраста.</w:t>
      </w:r>
    </w:p>
    <w:p w14:paraId="423C3D4F" w14:textId="64526AF5"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Распределение по возрастным группам незначительно различалось в сравниваемых группах пациентов. Так</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 основной группе было 2 пациента старше 60 лет, </w:t>
      </w:r>
      <w:r w:rsidR="00475093" w:rsidRPr="009A4C8E">
        <w:rPr>
          <w:rFonts w:ascii="Times New Roman" w:eastAsia="Times New Roman" w:hAnsi="Times New Roman" w:cs="Times New Roman"/>
          <w:sz w:val="28"/>
          <w:szCs w:val="28"/>
        </w:rPr>
        <w:t>а контрольной</w:t>
      </w:r>
      <w:r w:rsidRPr="009A4C8E">
        <w:rPr>
          <w:rFonts w:ascii="Times New Roman" w:eastAsia="Times New Roman" w:hAnsi="Times New Roman" w:cs="Times New Roman"/>
          <w:sz w:val="28"/>
          <w:szCs w:val="28"/>
        </w:rPr>
        <w:t xml:space="preserve"> не было. Удельный вес пациентов от 31 до 50 лет незначительн</w:t>
      </w:r>
      <w:r w:rsidR="00475093" w:rsidRPr="009A4C8E">
        <w:rPr>
          <w:rFonts w:ascii="Times New Roman" w:eastAsia="Times New Roman" w:hAnsi="Times New Roman" w:cs="Times New Roman"/>
          <w:sz w:val="28"/>
          <w:szCs w:val="28"/>
        </w:rPr>
        <w:t>о</w:t>
      </w:r>
      <w:r w:rsidRPr="009A4C8E">
        <w:rPr>
          <w:rFonts w:ascii="Times New Roman" w:eastAsia="Times New Roman" w:hAnsi="Times New Roman" w:cs="Times New Roman"/>
          <w:sz w:val="28"/>
          <w:szCs w:val="28"/>
        </w:rPr>
        <w:t xml:space="preserve"> был больше в контрольной группе, а в основной лиц в возрасте старше 50 лет. В целом</w:t>
      </w:r>
      <w:r w:rsidR="0047509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возрастной состав пациентов в обеих клинических группах имел незначительные различия, </w:t>
      </w:r>
      <w:r w:rsidR="006A08ED" w:rsidRPr="009A4C8E">
        <w:rPr>
          <w:rFonts w:ascii="Times New Roman" w:eastAsia="Times New Roman" w:hAnsi="Times New Roman" w:cs="Times New Roman"/>
          <w:sz w:val="28"/>
          <w:szCs w:val="28"/>
          <w:lang w:val="en-US"/>
        </w:rPr>
        <w:t>U</w:t>
      </w:r>
      <w:r w:rsidR="00FB2098"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410,500 (р=0,710). Поэтому их сопоставление по возрастному составу правомочно.</w:t>
      </w:r>
    </w:p>
    <w:p w14:paraId="1C08E142" w14:textId="49DB2FFD" w:rsidR="0049706D" w:rsidRPr="009A4C8E" w:rsidRDefault="00B25989" w:rsidP="002D0663">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Импрессионные переломы пяточной кости типа Sanders IV в основном возникают при высокоэнергетической травме. В основной группе пациентов переломы пяточной кости типа Sanders IV возникли при падении с высоты у 28 (96,6%) и только у </w:t>
      </w:r>
      <w:r w:rsidR="00475093" w:rsidRPr="009A4C8E">
        <w:rPr>
          <w:rFonts w:ascii="Times New Roman" w:eastAsia="Times New Roman" w:hAnsi="Times New Roman" w:cs="Times New Roman"/>
          <w:sz w:val="28"/>
          <w:szCs w:val="28"/>
        </w:rPr>
        <w:t>одного</w:t>
      </w:r>
      <w:r w:rsidRPr="009A4C8E">
        <w:rPr>
          <w:rFonts w:ascii="Times New Roman" w:eastAsia="Times New Roman" w:hAnsi="Times New Roman" w:cs="Times New Roman"/>
          <w:sz w:val="28"/>
          <w:szCs w:val="28"/>
        </w:rPr>
        <w:t xml:space="preserve"> (3,4%) при ДТП. В контрольной группе переломы возникли при падении с высоты у 29</w:t>
      </w:r>
      <w:r w:rsidR="00703398" w:rsidRPr="009A4C8E">
        <w:rPr>
          <w:rFonts w:ascii="Times New Roman" w:eastAsia="Times New Roman" w:hAnsi="Times New Roman" w:cs="Times New Roman"/>
          <w:sz w:val="28"/>
          <w:szCs w:val="28"/>
        </w:rPr>
        <w:t xml:space="preserve"> пациентов, что составило </w:t>
      </w:r>
      <w:r w:rsidRPr="009A4C8E">
        <w:rPr>
          <w:rFonts w:ascii="Times New Roman" w:eastAsia="Times New Roman" w:hAnsi="Times New Roman" w:cs="Times New Roman"/>
          <w:sz w:val="28"/>
          <w:szCs w:val="28"/>
        </w:rPr>
        <w:t xml:space="preserve">96,6%, от сдавления тяжелым предметом – у </w:t>
      </w:r>
      <w:r w:rsidR="00703398" w:rsidRPr="009A4C8E">
        <w:rPr>
          <w:rFonts w:ascii="Times New Roman" w:eastAsia="Times New Roman" w:hAnsi="Times New Roman" w:cs="Times New Roman"/>
          <w:sz w:val="28"/>
          <w:szCs w:val="28"/>
        </w:rPr>
        <w:t>одного</w:t>
      </w:r>
      <w:r w:rsidRPr="009A4C8E">
        <w:rPr>
          <w:rFonts w:ascii="Times New Roman" w:eastAsia="Times New Roman" w:hAnsi="Times New Roman" w:cs="Times New Roman"/>
          <w:sz w:val="28"/>
          <w:szCs w:val="28"/>
        </w:rPr>
        <w:t xml:space="preserve"> (3,4%). Распределение пациентов обеих клинических групп в зависимости от высоты падения представлено в таблице </w:t>
      </w:r>
      <w:r w:rsidR="00FF1272" w:rsidRPr="009A4C8E">
        <w:rPr>
          <w:rFonts w:ascii="Times New Roman" w:eastAsia="Times New Roman" w:hAnsi="Times New Roman" w:cs="Times New Roman"/>
          <w:sz w:val="28"/>
          <w:szCs w:val="28"/>
        </w:rPr>
        <w:t>8</w:t>
      </w:r>
      <w:r w:rsidRPr="009A4C8E">
        <w:rPr>
          <w:rFonts w:ascii="Times New Roman" w:eastAsia="Times New Roman" w:hAnsi="Times New Roman" w:cs="Times New Roman"/>
          <w:sz w:val="28"/>
          <w:szCs w:val="28"/>
        </w:rPr>
        <w:t>.</w:t>
      </w:r>
    </w:p>
    <w:p w14:paraId="1BB6677D" w14:textId="77777777" w:rsidR="0049706D" w:rsidRPr="009A4C8E" w:rsidRDefault="0049706D">
      <w:pPr>
        <w:ind w:firstLine="709"/>
        <w:jc w:val="both"/>
        <w:rPr>
          <w:rFonts w:ascii="Times New Roman" w:eastAsia="Times New Roman" w:hAnsi="Times New Roman" w:cs="Times New Roman"/>
          <w:sz w:val="28"/>
          <w:szCs w:val="28"/>
        </w:rPr>
      </w:pPr>
    </w:p>
    <w:p w14:paraId="3FACD6F7" w14:textId="31303E9D" w:rsidR="0049706D" w:rsidRPr="009A4C8E" w:rsidRDefault="00B25989" w:rsidP="00FD328A">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8</w:t>
      </w:r>
      <w:r w:rsidRPr="009A4C8E">
        <w:rPr>
          <w:rFonts w:ascii="Times New Roman" w:eastAsia="Times New Roman" w:hAnsi="Times New Roman" w:cs="Times New Roman"/>
          <w:sz w:val="28"/>
          <w:szCs w:val="28"/>
        </w:rPr>
        <w:t xml:space="preserve"> – Высота падения пациентов</w:t>
      </w:r>
    </w:p>
    <w:p w14:paraId="22DEC9BB" w14:textId="77777777" w:rsidR="00F237C5" w:rsidRPr="009A4C8E" w:rsidRDefault="00F237C5" w:rsidP="00FD328A">
      <w:pPr>
        <w:jc w:val="both"/>
        <w:rPr>
          <w:rFonts w:ascii="Times New Roman" w:eastAsia="Times New Roman" w:hAnsi="Times New Roman" w:cs="Times New Roman"/>
          <w:sz w:val="16"/>
          <w:szCs w:val="16"/>
        </w:rPr>
      </w:pPr>
    </w:p>
    <w:tbl>
      <w:tblPr>
        <w:tblStyle w:val="Style67"/>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5"/>
        <w:gridCol w:w="1854"/>
        <w:gridCol w:w="1716"/>
        <w:gridCol w:w="2390"/>
        <w:gridCol w:w="2414"/>
      </w:tblGrid>
      <w:tr w:rsidR="00823543" w:rsidRPr="009A4C8E" w14:paraId="1B7BB6A2" w14:textId="77777777" w:rsidTr="00493DC2">
        <w:trPr>
          <w:trHeight w:val="221"/>
        </w:trPr>
        <w:tc>
          <w:tcPr>
            <w:tcW w:w="1265" w:type="dxa"/>
            <w:vMerge w:val="restart"/>
          </w:tcPr>
          <w:p w14:paraId="64BF902E"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Высота падения</w:t>
            </w:r>
          </w:p>
          <w:p w14:paraId="240B155F"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(метрах)</w:t>
            </w:r>
          </w:p>
        </w:tc>
        <w:tc>
          <w:tcPr>
            <w:tcW w:w="8374" w:type="dxa"/>
            <w:gridSpan w:val="4"/>
          </w:tcPr>
          <w:p w14:paraId="583F9D20"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Клинические группа пациентов</w:t>
            </w:r>
          </w:p>
        </w:tc>
      </w:tr>
      <w:tr w:rsidR="00823543" w:rsidRPr="009A4C8E" w14:paraId="586111D0" w14:textId="77777777" w:rsidTr="00493DC2">
        <w:trPr>
          <w:trHeight w:val="270"/>
        </w:trPr>
        <w:tc>
          <w:tcPr>
            <w:tcW w:w="1265" w:type="dxa"/>
            <w:vMerge/>
          </w:tcPr>
          <w:p w14:paraId="741A2ECE" w14:textId="77777777" w:rsidR="0049706D" w:rsidRPr="009A4C8E" w:rsidRDefault="0049706D" w:rsidP="00FD328A">
            <w:pPr>
              <w:widowControl w:val="0"/>
              <w:spacing w:line="276" w:lineRule="auto"/>
              <w:jc w:val="center"/>
              <w:rPr>
                <w:rFonts w:ascii="Times New Roman" w:eastAsia="Times New Roman" w:hAnsi="Times New Roman" w:cs="Times New Roman"/>
              </w:rPr>
            </w:pPr>
          </w:p>
        </w:tc>
        <w:tc>
          <w:tcPr>
            <w:tcW w:w="3570" w:type="dxa"/>
            <w:gridSpan w:val="2"/>
          </w:tcPr>
          <w:p w14:paraId="2B827964"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Основная</w:t>
            </w:r>
          </w:p>
        </w:tc>
        <w:tc>
          <w:tcPr>
            <w:tcW w:w="4804" w:type="dxa"/>
            <w:gridSpan w:val="2"/>
          </w:tcPr>
          <w:p w14:paraId="4777C22D"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Контрольная</w:t>
            </w:r>
          </w:p>
        </w:tc>
      </w:tr>
      <w:tr w:rsidR="00823543" w:rsidRPr="009A4C8E" w14:paraId="779D0E28" w14:textId="77777777" w:rsidTr="00493DC2">
        <w:trPr>
          <w:trHeight w:val="230"/>
        </w:trPr>
        <w:tc>
          <w:tcPr>
            <w:tcW w:w="1265" w:type="dxa"/>
            <w:vMerge/>
          </w:tcPr>
          <w:p w14:paraId="1EF52DC2" w14:textId="77777777" w:rsidR="0049706D" w:rsidRPr="009A4C8E" w:rsidRDefault="0049706D" w:rsidP="00FD328A">
            <w:pPr>
              <w:widowControl w:val="0"/>
              <w:spacing w:line="276" w:lineRule="auto"/>
              <w:jc w:val="center"/>
              <w:rPr>
                <w:rFonts w:ascii="Times New Roman" w:eastAsia="Times New Roman" w:hAnsi="Times New Roman" w:cs="Times New Roman"/>
              </w:rPr>
            </w:pPr>
          </w:p>
        </w:tc>
        <w:tc>
          <w:tcPr>
            <w:tcW w:w="1854" w:type="dxa"/>
          </w:tcPr>
          <w:p w14:paraId="3EE9331C" w14:textId="3242ADA1"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Абс</w:t>
            </w:r>
            <w:r w:rsidR="00703398" w:rsidRPr="009A4C8E">
              <w:rPr>
                <w:rFonts w:ascii="Times New Roman" w:eastAsia="Times New Roman" w:hAnsi="Times New Roman" w:cs="Times New Roman"/>
              </w:rPr>
              <w:t>олютное ч</w:t>
            </w:r>
            <w:r w:rsidRPr="009A4C8E">
              <w:rPr>
                <w:rFonts w:ascii="Times New Roman" w:eastAsia="Times New Roman" w:hAnsi="Times New Roman" w:cs="Times New Roman"/>
              </w:rPr>
              <w:t>исло</w:t>
            </w:r>
          </w:p>
        </w:tc>
        <w:tc>
          <w:tcPr>
            <w:tcW w:w="1716" w:type="dxa"/>
          </w:tcPr>
          <w:p w14:paraId="135A8587"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2390" w:type="dxa"/>
          </w:tcPr>
          <w:p w14:paraId="12C1430B" w14:textId="0B75651F" w:rsidR="0049706D" w:rsidRPr="009A4C8E" w:rsidRDefault="00703398"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Абсолютное число</w:t>
            </w:r>
          </w:p>
        </w:tc>
        <w:tc>
          <w:tcPr>
            <w:tcW w:w="2414" w:type="dxa"/>
          </w:tcPr>
          <w:p w14:paraId="1B35BCEA"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w:t>
            </w:r>
          </w:p>
        </w:tc>
      </w:tr>
      <w:tr w:rsidR="00823543" w:rsidRPr="009A4C8E" w14:paraId="7717F6EF" w14:textId="77777777" w:rsidTr="00493DC2">
        <w:trPr>
          <w:trHeight w:val="210"/>
        </w:trPr>
        <w:tc>
          <w:tcPr>
            <w:tcW w:w="1265" w:type="dxa"/>
          </w:tcPr>
          <w:p w14:paraId="5F351ABA" w14:textId="29FEAB43"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2</w:t>
            </w:r>
            <w:r w:rsidR="00703398" w:rsidRPr="009A4C8E">
              <w:rPr>
                <w:rFonts w:ascii="Times New Roman" w:eastAsia="Times New Roman" w:hAnsi="Times New Roman" w:cs="Times New Roman"/>
              </w:rPr>
              <w:t>–</w:t>
            </w:r>
            <w:r w:rsidRPr="009A4C8E">
              <w:rPr>
                <w:rFonts w:ascii="Times New Roman" w:eastAsia="Times New Roman" w:hAnsi="Times New Roman" w:cs="Times New Roman"/>
              </w:rPr>
              <w:t>4</w:t>
            </w:r>
          </w:p>
        </w:tc>
        <w:tc>
          <w:tcPr>
            <w:tcW w:w="1854" w:type="dxa"/>
          </w:tcPr>
          <w:p w14:paraId="134F37B3"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13</w:t>
            </w:r>
          </w:p>
        </w:tc>
        <w:tc>
          <w:tcPr>
            <w:tcW w:w="1716" w:type="dxa"/>
          </w:tcPr>
          <w:p w14:paraId="6118979B"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46,5</w:t>
            </w:r>
          </w:p>
        </w:tc>
        <w:tc>
          <w:tcPr>
            <w:tcW w:w="2390" w:type="dxa"/>
          </w:tcPr>
          <w:p w14:paraId="077CFD63"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16</w:t>
            </w:r>
          </w:p>
        </w:tc>
        <w:tc>
          <w:tcPr>
            <w:tcW w:w="2414" w:type="dxa"/>
          </w:tcPr>
          <w:p w14:paraId="61117DE7"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55,1</w:t>
            </w:r>
          </w:p>
        </w:tc>
      </w:tr>
      <w:tr w:rsidR="00823543" w:rsidRPr="009A4C8E" w14:paraId="5F65119C" w14:textId="77777777" w:rsidTr="00493DC2">
        <w:trPr>
          <w:trHeight w:val="250"/>
        </w:trPr>
        <w:tc>
          <w:tcPr>
            <w:tcW w:w="1265" w:type="dxa"/>
          </w:tcPr>
          <w:p w14:paraId="6D691DDE" w14:textId="69F432F1"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5</w:t>
            </w:r>
            <w:r w:rsidR="00703398" w:rsidRPr="009A4C8E">
              <w:rPr>
                <w:rFonts w:ascii="Times New Roman" w:eastAsia="Times New Roman" w:hAnsi="Times New Roman" w:cs="Times New Roman"/>
              </w:rPr>
              <w:t>–</w:t>
            </w:r>
            <w:r w:rsidRPr="009A4C8E">
              <w:rPr>
                <w:rFonts w:ascii="Times New Roman" w:eastAsia="Times New Roman" w:hAnsi="Times New Roman" w:cs="Times New Roman"/>
              </w:rPr>
              <w:t>6</w:t>
            </w:r>
          </w:p>
        </w:tc>
        <w:tc>
          <w:tcPr>
            <w:tcW w:w="1854" w:type="dxa"/>
          </w:tcPr>
          <w:p w14:paraId="74ABAEFA"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8</w:t>
            </w:r>
          </w:p>
        </w:tc>
        <w:tc>
          <w:tcPr>
            <w:tcW w:w="1716" w:type="dxa"/>
          </w:tcPr>
          <w:p w14:paraId="7964AB39"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28,6</w:t>
            </w:r>
          </w:p>
        </w:tc>
        <w:tc>
          <w:tcPr>
            <w:tcW w:w="2390" w:type="dxa"/>
          </w:tcPr>
          <w:p w14:paraId="26099408"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6</w:t>
            </w:r>
          </w:p>
        </w:tc>
        <w:tc>
          <w:tcPr>
            <w:tcW w:w="2414" w:type="dxa"/>
          </w:tcPr>
          <w:p w14:paraId="5880C727"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20,7</w:t>
            </w:r>
          </w:p>
        </w:tc>
      </w:tr>
      <w:tr w:rsidR="00823543" w:rsidRPr="009A4C8E" w14:paraId="4B95C7EB" w14:textId="77777777" w:rsidTr="00493DC2">
        <w:trPr>
          <w:trHeight w:val="150"/>
        </w:trPr>
        <w:tc>
          <w:tcPr>
            <w:tcW w:w="1265" w:type="dxa"/>
          </w:tcPr>
          <w:p w14:paraId="436183D5" w14:textId="0BB2C2C8"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7</w:t>
            </w:r>
            <w:r w:rsidR="00703398" w:rsidRPr="009A4C8E">
              <w:rPr>
                <w:rFonts w:ascii="Times New Roman" w:eastAsia="Times New Roman" w:hAnsi="Times New Roman" w:cs="Times New Roman"/>
              </w:rPr>
              <w:t>–</w:t>
            </w:r>
            <w:r w:rsidRPr="009A4C8E">
              <w:rPr>
                <w:rFonts w:ascii="Times New Roman" w:eastAsia="Times New Roman" w:hAnsi="Times New Roman" w:cs="Times New Roman"/>
              </w:rPr>
              <w:t>8</w:t>
            </w:r>
          </w:p>
        </w:tc>
        <w:tc>
          <w:tcPr>
            <w:tcW w:w="1854" w:type="dxa"/>
          </w:tcPr>
          <w:p w14:paraId="0F0B6D61"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1716" w:type="dxa"/>
          </w:tcPr>
          <w:p w14:paraId="446FE466"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17,9</w:t>
            </w:r>
          </w:p>
        </w:tc>
        <w:tc>
          <w:tcPr>
            <w:tcW w:w="2390" w:type="dxa"/>
          </w:tcPr>
          <w:p w14:paraId="139A05CF"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3</w:t>
            </w:r>
          </w:p>
        </w:tc>
        <w:tc>
          <w:tcPr>
            <w:tcW w:w="2414" w:type="dxa"/>
          </w:tcPr>
          <w:p w14:paraId="16DD8721"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10,3</w:t>
            </w:r>
          </w:p>
        </w:tc>
      </w:tr>
      <w:tr w:rsidR="00823543" w:rsidRPr="009A4C8E" w14:paraId="2CBBB06D" w14:textId="77777777" w:rsidTr="00493DC2">
        <w:trPr>
          <w:trHeight w:val="130"/>
        </w:trPr>
        <w:tc>
          <w:tcPr>
            <w:tcW w:w="1265" w:type="dxa"/>
          </w:tcPr>
          <w:p w14:paraId="4C234E6C" w14:textId="3904719D"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9</w:t>
            </w:r>
            <w:r w:rsidR="00703398" w:rsidRPr="009A4C8E">
              <w:rPr>
                <w:rFonts w:ascii="Times New Roman" w:eastAsia="Times New Roman" w:hAnsi="Times New Roman" w:cs="Times New Roman"/>
              </w:rPr>
              <w:t>–</w:t>
            </w:r>
            <w:r w:rsidRPr="009A4C8E">
              <w:rPr>
                <w:rFonts w:ascii="Times New Roman" w:eastAsia="Times New Roman" w:hAnsi="Times New Roman" w:cs="Times New Roman"/>
              </w:rPr>
              <w:t>10</w:t>
            </w:r>
          </w:p>
        </w:tc>
        <w:tc>
          <w:tcPr>
            <w:tcW w:w="1854" w:type="dxa"/>
          </w:tcPr>
          <w:p w14:paraId="01846D17"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1716" w:type="dxa"/>
          </w:tcPr>
          <w:p w14:paraId="5059B564"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3,5</w:t>
            </w:r>
          </w:p>
        </w:tc>
        <w:tc>
          <w:tcPr>
            <w:tcW w:w="2390" w:type="dxa"/>
          </w:tcPr>
          <w:p w14:paraId="1C909359"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2414" w:type="dxa"/>
          </w:tcPr>
          <w:p w14:paraId="7171905A"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6,9</w:t>
            </w:r>
          </w:p>
        </w:tc>
      </w:tr>
      <w:tr w:rsidR="00823543" w:rsidRPr="009A4C8E" w14:paraId="71BBF2EB" w14:textId="77777777" w:rsidTr="00493DC2">
        <w:trPr>
          <w:trHeight w:val="180"/>
        </w:trPr>
        <w:tc>
          <w:tcPr>
            <w:tcW w:w="1265" w:type="dxa"/>
          </w:tcPr>
          <w:p w14:paraId="376C1672" w14:textId="390A967D"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11</w:t>
            </w:r>
            <w:r w:rsidR="00703398" w:rsidRPr="009A4C8E">
              <w:rPr>
                <w:rFonts w:ascii="Times New Roman" w:eastAsia="Times New Roman" w:hAnsi="Times New Roman" w:cs="Times New Roman"/>
              </w:rPr>
              <w:t>–</w:t>
            </w:r>
            <w:r w:rsidRPr="009A4C8E">
              <w:rPr>
                <w:rFonts w:ascii="Times New Roman" w:eastAsia="Times New Roman" w:hAnsi="Times New Roman" w:cs="Times New Roman"/>
              </w:rPr>
              <w:t>12</w:t>
            </w:r>
          </w:p>
        </w:tc>
        <w:tc>
          <w:tcPr>
            <w:tcW w:w="1854" w:type="dxa"/>
          </w:tcPr>
          <w:p w14:paraId="48A5ECE1"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1716" w:type="dxa"/>
          </w:tcPr>
          <w:p w14:paraId="207D48EF"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2390" w:type="dxa"/>
          </w:tcPr>
          <w:p w14:paraId="0163C076"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2414" w:type="dxa"/>
          </w:tcPr>
          <w:p w14:paraId="6ADB14DB"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3,5</w:t>
            </w:r>
          </w:p>
        </w:tc>
      </w:tr>
      <w:tr w:rsidR="00823543" w:rsidRPr="009A4C8E" w14:paraId="4EA5874C" w14:textId="77777777" w:rsidTr="00493DC2">
        <w:trPr>
          <w:trHeight w:val="150"/>
        </w:trPr>
        <w:tc>
          <w:tcPr>
            <w:tcW w:w="1265" w:type="dxa"/>
          </w:tcPr>
          <w:p w14:paraId="52631330"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˃12</w:t>
            </w:r>
          </w:p>
        </w:tc>
        <w:tc>
          <w:tcPr>
            <w:tcW w:w="1854" w:type="dxa"/>
          </w:tcPr>
          <w:p w14:paraId="3DE3EEFB"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1716" w:type="dxa"/>
          </w:tcPr>
          <w:p w14:paraId="6C53E527"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3,5</w:t>
            </w:r>
          </w:p>
        </w:tc>
        <w:tc>
          <w:tcPr>
            <w:tcW w:w="2390" w:type="dxa"/>
          </w:tcPr>
          <w:p w14:paraId="698AFE6E"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2414" w:type="dxa"/>
          </w:tcPr>
          <w:p w14:paraId="144FA625"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3,5</w:t>
            </w:r>
          </w:p>
        </w:tc>
      </w:tr>
      <w:tr w:rsidR="00823543" w:rsidRPr="009A4C8E" w14:paraId="477F6F9C" w14:textId="77777777" w:rsidTr="00493DC2">
        <w:trPr>
          <w:trHeight w:val="210"/>
        </w:trPr>
        <w:tc>
          <w:tcPr>
            <w:tcW w:w="1265" w:type="dxa"/>
          </w:tcPr>
          <w:p w14:paraId="3F444EBE"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Итого</w:t>
            </w:r>
          </w:p>
        </w:tc>
        <w:tc>
          <w:tcPr>
            <w:tcW w:w="1854" w:type="dxa"/>
          </w:tcPr>
          <w:p w14:paraId="3A8DAA96"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28</w:t>
            </w:r>
          </w:p>
        </w:tc>
        <w:tc>
          <w:tcPr>
            <w:tcW w:w="1716" w:type="dxa"/>
          </w:tcPr>
          <w:p w14:paraId="67D614FB"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100</w:t>
            </w:r>
          </w:p>
        </w:tc>
        <w:tc>
          <w:tcPr>
            <w:tcW w:w="2390" w:type="dxa"/>
          </w:tcPr>
          <w:p w14:paraId="1AEFCEE2"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29</w:t>
            </w:r>
          </w:p>
        </w:tc>
        <w:tc>
          <w:tcPr>
            <w:tcW w:w="2414" w:type="dxa"/>
          </w:tcPr>
          <w:p w14:paraId="7CE06494" w14:textId="77777777" w:rsidR="0049706D" w:rsidRPr="009A4C8E" w:rsidRDefault="00B25989" w:rsidP="00FD328A">
            <w:pPr>
              <w:jc w:val="center"/>
              <w:rPr>
                <w:rFonts w:ascii="Times New Roman" w:eastAsia="Times New Roman" w:hAnsi="Times New Roman" w:cs="Times New Roman"/>
              </w:rPr>
            </w:pPr>
            <w:r w:rsidRPr="009A4C8E">
              <w:rPr>
                <w:rFonts w:ascii="Times New Roman" w:eastAsia="Times New Roman" w:hAnsi="Times New Roman" w:cs="Times New Roman"/>
              </w:rPr>
              <w:t>100</w:t>
            </w:r>
          </w:p>
        </w:tc>
      </w:tr>
    </w:tbl>
    <w:p w14:paraId="7EE99899" w14:textId="77777777" w:rsidR="0049706D" w:rsidRPr="009A4C8E" w:rsidRDefault="0049706D">
      <w:pPr>
        <w:jc w:val="both"/>
        <w:rPr>
          <w:rFonts w:ascii="Times New Roman" w:eastAsia="Times New Roman" w:hAnsi="Times New Roman" w:cs="Times New Roman"/>
          <w:sz w:val="28"/>
          <w:szCs w:val="28"/>
        </w:rPr>
      </w:pPr>
    </w:p>
    <w:p w14:paraId="29817F77" w14:textId="08DF3B32" w:rsidR="00703398"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основной группе удельный вес пациентов, упавших с высоты от 5 м до 8 м, составил </w:t>
      </w:r>
      <w:r w:rsidR="002D0F1A" w:rsidRPr="009A4C8E">
        <w:rPr>
          <w:rFonts w:ascii="Times New Roman" w:eastAsia="Times New Roman" w:hAnsi="Times New Roman" w:cs="Times New Roman"/>
          <w:sz w:val="28"/>
          <w:szCs w:val="28"/>
        </w:rPr>
        <w:t>46,5%</w:t>
      </w:r>
      <w:r w:rsidR="00703398"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 контрольной группе 31%, различие составило 15,5%. В контрольной группе число пациентов, упавших с высоты от 2 м до 4 м, было больше на 8,6%, а с высоты от 9 до 12 м на 6,9%. Среднее значение высоты падения пациента в основной группе составило 5 м, стандартное отклонение 2,6 м, </w:t>
      </w:r>
      <w:r w:rsidR="001D7C60" w:rsidRPr="009A4C8E">
        <w:rPr>
          <w:rFonts w:ascii="Times New Roman" w:eastAsia="Times New Roman" w:hAnsi="Times New Roman" w:cs="Times New Roman"/>
          <w:sz w:val="28"/>
          <w:szCs w:val="28"/>
        </w:rPr>
        <w:t>размах значений</w:t>
      </w:r>
      <w:r w:rsidRPr="009A4C8E">
        <w:rPr>
          <w:rFonts w:ascii="Times New Roman" w:eastAsia="Times New Roman" w:hAnsi="Times New Roman" w:cs="Times New Roman"/>
          <w:sz w:val="28"/>
          <w:szCs w:val="28"/>
        </w:rPr>
        <w:t xml:space="preserve"> от 2 до 12, 5 м, в контрольной группе соответственно 4,8 м, 3м, от 2 до 12,5 м. </w:t>
      </w:r>
    </w:p>
    <w:p w14:paraId="6290191F" w14:textId="6803BC0A" w:rsidR="0049706D" w:rsidRPr="009A4C8E" w:rsidRDefault="00B25989" w:rsidP="00703398">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целом</w:t>
      </w:r>
      <w:r w:rsidR="00703398"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высота падения пациентов в обеих клинических группах имела незначительные различия. Критерий Манна-Уитни составил 361,0 (р=0,469), что свидетельствует о том, что по механизму возникновения переломов пяточн</w:t>
      </w:r>
      <w:r w:rsidR="00667466" w:rsidRPr="009A4C8E">
        <w:rPr>
          <w:rFonts w:ascii="Times New Roman" w:eastAsia="Times New Roman" w:hAnsi="Times New Roman" w:cs="Times New Roman"/>
          <w:sz w:val="28"/>
          <w:szCs w:val="28"/>
        </w:rPr>
        <w:t>о</w:t>
      </w:r>
      <w:r w:rsidRPr="009A4C8E">
        <w:rPr>
          <w:rFonts w:ascii="Times New Roman" w:eastAsia="Times New Roman" w:hAnsi="Times New Roman" w:cs="Times New Roman"/>
          <w:sz w:val="28"/>
          <w:szCs w:val="28"/>
        </w:rPr>
        <w:t>й кости обе клинические группы пациентов сопоставимы.</w:t>
      </w:r>
    </w:p>
    <w:p w14:paraId="4D2097B2" w14:textId="0D904A6B" w:rsidR="0049706D" w:rsidRPr="009A4C8E" w:rsidRDefault="00B25989" w:rsidP="002D0663">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При импрессионных переломах пяточной кости типа Sanders IV имеет место тяжелое разрушение суставной поверхности, внешней конфигурации кости и изменение положения в подтаранном и шопаровом суставах. Распределение средних значений угла Белера, Гиссана, наклона задней суставной фасетки, ширины, высоты и длины пяточных костей в сравниваемых группах пациентов после травмы показано </w:t>
      </w:r>
      <w:r w:rsidR="00703398"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 xml:space="preserve"> таблице </w:t>
      </w:r>
      <w:r w:rsidR="00FF1272" w:rsidRPr="009A4C8E">
        <w:rPr>
          <w:rFonts w:ascii="Times New Roman" w:eastAsia="Times New Roman" w:hAnsi="Times New Roman" w:cs="Times New Roman"/>
          <w:sz w:val="28"/>
          <w:szCs w:val="28"/>
        </w:rPr>
        <w:t>9</w:t>
      </w:r>
      <w:r w:rsidRPr="009A4C8E">
        <w:rPr>
          <w:rFonts w:ascii="Times New Roman" w:eastAsia="Times New Roman" w:hAnsi="Times New Roman" w:cs="Times New Roman"/>
          <w:sz w:val="28"/>
          <w:szCs w:val="28"/>
        </w:rPr>
        <w:t>.</w:t>
      </w:r>
      <w:r w:rsidR="00C75D30" w:rsidRPr="009A4C8E">
        <w:rPr>
          <w:rFonts w:ascii="Times New Roman" w:eastAsia="Times New Roman" w:hAnsi="Times New Roman" w:cs="Times New Roman"/>
          <w:sz w:val="28"/>
          <w:szCs w:val="28"/>
        </w:rPr>
        <w:t xml:space="preserve"> Также данные распределения средних значений угла</w:t>
      </w:r>
      <w:r w:rsidR="00054958" w:rsidRPr="009A4C8E">
        <w:rPr>
          <w:rFonts w:ascii="Times New Roman" w:eastAsia="Times New Roman" w:hAnsi="Times New Roman" w:cs="Times New Roman"/>
          <w:sz w:val="28"/>
          <w:szCs w:val="28"/>
        </w:rPr>
        <w:t xml:space="preserve"> Белера представлены в графике 1, угла Гиссана в графике 2</w:t>
      </w:r>
      <w:r w:rsidR="00C75D30" w:rsidRPr="009A4C8E">
        <w:rPr>
          <w:rFonts w:ascii="Times New Roman" w:eastAsia="Times New Roman" w:hAnsi="Times New Roman" w:cs="Times New Roman"/>
          <w:sz w:val="28"/>
          <w:szCs w:val="28"/>
        </w:rPr>
        <w:t>, угла наклона задн</w:t>
      </w:r>
      <w:r w:rsidR="00054958" w:rsidRPr="009A4C8E">
        <w:rPr>
          <w:rFonts w:ascii="Times New Roman" w:eastAsia="Times New Roman" w:hAnsi="Times New Roman" w:cs="Times New Roman"/>
          <w:sz w:val="28"/>
          <w:szCs w:val="28"/>
        </w:rPr>
        <w:t>ей суставной фасетки в графике 3</w:t>
      </w:r>
      <w:r w:rsidR="00C75D30"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p>
    <w:p w14:paraId="766874E8" w14:textId="77777777" w:rsidR="0049706D" w:rsidRPr="009A4C8E" w:rsidRDefault="0049706D">
      <w:pPr>
        <w:ind w:firstLine="709"/>
        <w:jc w:val="both"/>
        <w:rPr>
          <w:rFonts w:ascii="Times New Roman" w:eastAsia="Times New Roman" w:hAnsi="Times New Roman" w:cs="Times New Roman"/>
          <w:sz w:val="28"/>
          <w:szCs w:val="28"/>
        </w:rPr>
      </w:pPr>
    </w:p>
    <w:p w14:paraId="00E015F1" w14:textId="1CC011CE" w:rsidR="00493DC2" w:rsidRPr="009A4C8E" w:rsidRDefault="00B25989" w:rsidP="00FD328A">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FF1272" w:rsidRPr="009A4C8E">
        <w:rPr>
          <w:rFonts w:ascii="Times New Roman" w:eastAsia="Times New Roman" w:hAnsi="Times New Roman" w:cs="Times New Roman"/>
          <w:sz w:val="28"/>
          <w:szCs w:val="28"/>
        </w:rPr>
        <w:t>9</w:t>
      </w:r>
      <w:r w:rsidRPr="009A4C8E">
        <w:rPr>
          <w:rFonts w:ascii="Times New Roman" w:eastAsia="Times New Roman" w:hAnsi="Times New Roman" w:cs="Times New Roman"/>
          <w:sz w:val="28"/>
          <w:szCs w:val="28"/>
        </w:rPr>
        <w:t xml:space="preserve"> – Среднее значение углов пяточной кости, ширины, высоты, длины в обеих клинических групп пациентов при госпитализации</w:t>
      </w:r>
    </w:p>
    <w:p w14:paraId="0F77D977" w14:textId="77777777" w:rsidR="00F237C5" w:rsidRPr="009A4C8E" w:rsidRDefault="00F237C5" w:rsidP="00FD328A">
      <w:pPr>
        <w:jc w:val="both"/>
        <w:rPr>
          <w:rFonts w:ascii="Times New Roman" w:eastAsia="Times New Roman" w:hAnsi="Times New Roman" w:cs="Times New Roman"/>
          <w:sz w:val="16"/>
          <w:szCs w:val="16"/>
        </w:rPr>
      </w:pPr>
    </w:p>
    <w:tbl>
      <w:tblPr>
        <w:tblStyle w:val="Style68"/>
        <w:tblW w:w="95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6"/>
        <w:gridCol w:w="2458"/>
        <w:gridCol w:w="2174"/>
        <w:gridCol w:w="1467"/>
        <w:gridCol w:w="1105"/>
      </w:tblGrid>
      <w:tr w:rsidR="00823543" w:rsidRPr="009A4C8E" w14:paraId="57A27BD0" w14:textId="77777777" w:rsidTr="00CD4689">
        <w:trPr>
          <w:trHeight w:val="221"/>
          <w:jc w:val="center"/>
        </w:trPr>
        <w:tc>
          <w:tcPr>
            <w:tcW w:w="2386" w:type="dxa"/>
            <w:vMerge w:val="restart"/>
          </w:tcPr>
          <w:p w14:paraId="334179EB"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Углы (градусы)</w:t>
            </w:r>
          </w:p>
          <w:p w14:paraId="71EEEF81"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Размеры (мм)</w:t>
            </w:r>
          </w:p>
        </w:tc>
        <w:tc>
          <w:tcPr>
            <w:tcW w:w="4632" w:type="dxa"/>
            <w:gridSpan w:val="2"/>
          </w:tcPr>
          <w:p w14:paraId="76671E79"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Клинические группа пациентов</w:t>
            </w:r>
          </w:p>
        </w:tc>
        <w:tc>
          <w:tcPr>
            <w:tcW w:w="1467" w:type="dxa"/>
            <w:vAlign w:val="center"/>
          </w:tcPr>
          <w:p w14:paraId="6D08F679"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Критерий Манна-Уитни</w:t>
            </w:r>
          </w:p>
        </w:tc>
        <w:tc>
          <w:tcPr>
            <w:tcW w:w="1105" w:type="dxa"/>
            <w:vAlign w:val="center"/>
          </w:tcPr>
          <w:p w14:paraId="0BE47D2A"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p-value</w:t>
            </w:r>
          </w:p>
        </w:tc>
      </w:tr>
      <w:tr w:rsidR="00823543" w:rsidRPr="009A4C8E" w14:paraId="3D5D1300" w14:textId="77777777" w:rsidTr="00CD4689">
        <w:trPr>
          <w:trHeight w:val="270"/>
          <w:jc w:val="center"/>
        </w:trPr>
        <w:tc>
          <w:tcPr>
            <w:tcW w:w="2386" w:type="dxa"/>
            <w:vMerge/>
          </w:tcPr>
          <w:p w14:paraId="0F74C650" w14:textId="77777777" w:rsidR="0049706D" w:rsidRPr="009A4C8E" w:rsidRDefault="0049706D" w:rsidP="00FD328A">
            <w:pPr>
              <w:widowControl w:val="0"/>
              <w:spacing w:line="276" w:lineRule="auto"/>
              <w:jc w:val="center"/>
              <w:rPr>
                <w:rFonts w:ascii="Times New Roman" w:eastAsia="Times New Roman" w:hAnsi="Times New Roman" w:cs="Times New Roman"/>
              </w:rPr>
            </w:pPr>
          </w:p>
        </w:tc>
        <w:tc>
          <w:tcPr>
            <w:tcW w:w="2458" w:type="dxa"/>
          </w:tcPr>
          <w:p w14:paraId="0DE8A62F"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Основная</w:t>
            </w:r>
          </w:p>
        </w:tc>
        <w:tc>
          <w:tcPr>
            <w:tcW w:w="2174" w:type="dxa"/>
          </w:tcPr>
          <w:p w14:paraId="313C189D" w14:textId="77777777" w:rsidR="0049706D" w:rsidRPr="009A4C8E" w:rsidRDefault="00B25989" w:rsidP="00FD328A">
            <w:pPr>
              <w:ind w:left="10"/>
              <w:jc w:val="center"/>
              <w:rPr>
                <w:rFonts w:ascii="Times New Roman" w:eastAsia="Times New Roman" w:hAnsi="Times New Roman" w:cs="Times New Roman"/>
              </w:rPr>
            </w:pPr>
            <w:r w:rsidRPr="009A4C8E">
              <w:rPr>
                <w:rFonts w:ascii="Times New Roman" w:eastAsia="Times New Roman" w:hAnsi="Times New Roman" w:cs="Times New Roman"/>
              </w:rPr>
              <w:t>Контрольная</w:t>
            </w:r>
          </w:p>
        </w:tc>
        <w:tc>
          <w:tcPr>
            <w:tcW w:w="1467" w:type="dxa"/>
            <w:vMerge w:val="restart"/>
            <w:vAlign w:val="center"/>
          </w:tcPr>
          <w:p w14:paraId="69891A12" w14:textId="77777777" w:rsidR="0049706D" w:rsidRPr="009A4C8E" w:rsidRDefault="0049706D" w:rsidP="00FD328A">
            <w:pPr>
              <w:widowControl w:val="0"/>
              <w:spacing w:line="276" w:lineRule="auto"/>
              <w:jc w:val="center"/>
              <w:rPr>
                <w:rFonts w:ascii="Times New Roman" w:eastAsia="Times New Roman" w:hAnsi="Times New Roman" w:cs="Times New Roman"/>
              </w:rPr>
            </w:pPr>
          </w:p>
        </w:tc>
        <w:tc>
          <w:tcPr>
            <w:tcW w:w="1105" w:type="dxa"/>
            <w:vMerge w:val="restart"/>
            <w:vAlign w:val="center"/>
          </w:tcPr>
          <w:p w14:paraId="4BBA18FA" w14:textId="77777777" w:rsidR="0049706D" w:rsidRPr="009A4C8E" w:rsidRDefault="0049706D" w:rsidP="00FD328A">
            <w:pPr>
              <w:widowControl w:val="0"/>
              <w:spacing w:line="276" w:lineRule="auto"/>
              <w:jc w:val="center"/>
              <w:rPr>
                <w:rFonts w:ascii="Times New Roman" w:eastAsia="Times New Roman" w:hAnsi="Times New Roman" w:cs="Times New Roman"/>
              </w:rPr>
            </w:pPr>
          </w:p>
        </w:tc>
      </w:tr>
      <w:tr w:rsidR="006E314D" w:rsidRPr="009A4C8E" w14:paraId="6C0D1DDE" w14:textId="77777777" w:rsidTr="00CD4689">
        <w:trPr>
          <w:trHeight w:val="230"/>
          <w:jc w:val="center"/>
        </w:trPr>
        <w:tc>
          <w:tcPr>
            <w:tcW w:w="2386" w:type="dxa"/>
            <w:vMerge/>
          </w:tcPr>
          <w:p w14:paraId="36AEBB38" w14:textId="77777777" w:rsidR="006E314D" w:rsidRPr="009A4C8E" w:rsidRDefault="006E314D" w:rsidP="00FD328A">
            <w:pPr>
              <w:widowControl w:val="0"/>
              <w:spacing w:line="276" w:lineRule="auto"/>
              <w:jc w:val="center"/>
              <w:rPr>
                <w:rFonts w:ascii="Times New Roman" w:eastAsia="Times New Roman" w:hAnsi="Times New Roman" w:cs="Times New Roman"/>
              </w:rPr>
            </w:pPr>
          </w:p>
        </w:tc>
        <w:tc>
          <w:tcPr>
            <w:tcW w:w="2458" w:type="dxa"/>
          </w:tcPr>
          <w:p w14:paraId="7C187897" w14:textId="1021221D" w:rsidR="006E314D" w:rsidRPr="009A4C8E" w:rsidRDefault="006E314D" w:rsidP="00FD328A">
            <w:pPr>
              <w:jc w:val="center"/>
              <w:rPr>
                <w:rFonts w:ascii="Times New Roman" w:eastAsia="Times New Roman" w:hAnsi="Times New Roman" w:cs="Times New Roman"/>
              </w:rPr>
            </w:pPr>
            <w:r w:rsidRPr="009A4C8E">
              <w:rPr>
                <w:rFonts w:ascii="Times New Roman" w:eastAsia="Times New Roman" w:hAnsi="Times New Roman" w:cs="Times New Roman"/>
              </w:rPr>
              <w:t>Me [Q1; Q3]</w:t>
            </w:r>
          </w:p>
        </w:tc>
        <w:tc>
          <w:tcPr>
            <w:tcW w:w="2174" w:type="dxa"/>
          </w:tcPr>
          <w:p w14:paraId="743141A8" w14:textId="4AA9D586" w:rsidR="006E314D" w:rsidRPr="009A4C8E" w:rsidRDefault="006E314D" w:rsidP="00FD328A">
            <w:pPr>
              <w:jc w:val="center"/>
              <w:rPr>
                <w:rFonts w:ascii="Times New Roman" w:eastAsia="Times New Roman" w:hAnsi="Times New Roman" w:cs="Times New Roman"/>
              </w:rPr>
            </w:pPr>
            <w:r w:rsidRPr="009A4C8E">
              <w:rPr>
                <w:rFonts w:ascii="Times New Roman" w:eastAsia="Times New Roman" w:hAnsi="Times New Roman" w:cs="Times New Roman"/>
              </w:rPr>
              <w:t>Me [Q1; Q3]</w:t>
            </w:r>
          </w:p>
        </w:tc>
        <w:tc>
          <w:tcPr>
            <w:tcW w:w="1467" w:type="dxa"/>
            <w:vMerge/>
            <w:vAlign w:val="center"/>
          </w:tcPr>
          <w:p w14:paraId="20B0AED0" w14:textId="77777777" w:rsidR="006E314D" w:rsidRPr="009A4C8E" w:rsidRDefault="006E314D" w:rsidP="00FD328A">
            <w:pPr>
              <w:widowControl w:val="0"/>
              <w:spacing w:line="276" w:lineRule="auto"/>
              <w:jc w:val="center"/>
              <w:rPr>
                <w:rFonts w:ascii="Times New Roman" w:eastAsia="Times New Roman" w:hAnsi="Times New Roman" w:cs="Times New Roman"/>
              </w:rPr>
            </w:pPr>
          </w:p>
        </w:tc>
        <w:tc>
          <w:tcPr>
            <w:tcW w:w="1105" w:type="dxa"/>
            <w:vMerge/>
            <w:vAlign w:val="center"/>
          </w:tcPr>
          <w:p w14:paraId="352F20E1" w14:textId="77777777" w:rsidR="006E314D" w:rsidRPr="009A4C8E" w:rsidRDefault="006E314D" w:rsidP="00FD328A">
            <w:pPr>
              <w:widowControl w:val="0"/>
              <w:spacing w:line="276" w:lineRule="auto"/>
              <w:jc w:val="center"/>
              <w:rPr>
                <w:rFonts w:ascii="Times New Roman" w:eastAsia="Times New Roman" w:hAnsi="Times New Roman" w:cs="Times New Roman"/>
              </w:rPr>
            </w:pPr>
          </w:p>
        </w:tc>
      </w:tr>
      <w:tr w:rsidR="00042303" w:rsidRPr="009A4C8E" w14:paraId="70DC282A" w14:textId="77777777" w:rsidTr="00CD4689">
        <w:trPr>
          <w:trHeight w:val="210"/>
          <w:jc w:val="center"/>
        </w:trPr>
        <w:tc>
          <w:tcPr>
            <w:tcW w:w="2386" w:type="dxa"/>
          </w:tcPr>
          <w:p w14:paraId="4E3FCE73" w14:textId="77777777" w:rsidR="00042303" w:rsidRPr="009A4C8E" w:rsidRDefault="00042303" w:rsidP="00FD328A">
            <w:pPr>
              <w:jc w:val="center"/>
              <w:rPr>
                <w:rFonts w:ascii="Times New Roman" w:eastAsia="Times New Roman" w:hAnsi="Times New Roman" w:cs="Times New Roman"/>
              </w:rPr>
            </w:pPr>
            <w:r w:rsidRPr="009A4C8E">
              <w:rPr>
                <w:rFonts w:ascii="Times New Roman" w:eastAsia="Times New Roman" w:hAnsi="Times New Roman" w:cs="Times New Roman"/>
              </w:rPr>
              <w:t>Белера</w:t>
            </w:r>
          </w:p>
        </w:tc>
        <w:tc>
          <w:tcPr>
            <w:tcW w:w="2458" w:type="dxa"/>
          </w:tcPr>
          <w:p w14:paraId="21957C60" w14:textId="0B767E5C" w:rsidR="00042303" w:rsidRPr="009A4C8E" w:rsidRDefault="00042303" w:rsidP="00FD328A">
            <w:pPr>
              <w:jc w:val="center"/>
              <w:rPr>
                <w:rFonts w:ascii="Times New Roman" w:eastAsia="Times New Roman" w:hAnsi="Times New Roman" w:cs="Times New Roman"/>
              </w:rPr>
            </w:pPr>
            <w:r w:rsidRPr="009A4C8E">
              <w:rPr>
                <w:rFonts w:ascii="Times New Roman" w:eastAsia="Times New Roman" w:hAnsi="Times New Roman" w:cs="Times New Roman"/>
              </w:rPr>
              <w:t>0 [0; 10]</w:t>
            </w:r>
          </w:p>
        </w:tc>
        <w:tc>
          <w:tcPr>
            <w:tcW w:w="2174" w:type="dxa"/>
          </w:tcPr>
          <w:p w14:paraId="11D60502" w14:textId="3E59ACDF" w:rsidR="00042303" w:rsidRPr="009A4C8E" w:rsidRDefault="00AB5BB1" w:rsidP="00FD328A">
            <w:pPr>
              <w:jc w:val="center"/>
              <w:rPr>
                <w:rFonts w:ascii="Times New Roman" w:eastAsia="Times New Roman" w:hAnsi="Times New Roman" w:cs="Times New Roman"/>
              </w:rPr>
            </w:pPr>
            <w:r w:rsidRPr="009A4C8E">
              <w:rPr>
                <w:rFonts w:ascii="Times New Roman" w:eastAsia="Times New Roman" w:hAnsi="Times New Roman" w:cs="Times New Roman"/>
              </w:rPr>
              <w:t>0 [0; 1</w:t>
            </w:r>
            <w:r w:rsidR="00CE3D83" w:rsidRPr="009A4C8E">
              <w:rPr>
                <w:rFonts w:ascii="Times New Roman" w:eastAsia="Times New Roman" w:hAnsi="Times New Roman" w:cs="Times New Roman"/>
              </w:rPr>
              <w:t>8</w:t>
            </w:r>
            <w:r w:rsidRPr="009A4C8E">
              <w:rPr>
                <w:rFonts w:ascii="Times New Roman" w:eastAsia="Times New Roman" w:hAnsi="Times New Roman" w:cs="Times New Roman"/>
              </w:rPr>
              <w:t>]</w:t>
            </w:r>
          </w:p>
        </w:tc>
        <w:tc>
          <w:tcPr>
            <w:tcW w:w="1467" w:type="dxa"/>
          </w:tcPr>
          <w:p w14:paraId="5A8AE4C2" w14:textId="77777777" w:rsidR="00042303" w:rsidRPr="009A4C8E" w:rsidRDefault="00042303" w:rsidP="00FD328A">
            <w:pPr>
              <w:jc w:val="center"/>
              <w:rPr>
                <w:rFonts w:ascii="Times New Roman" w:eastAsia="Times New Roman" w:hAnsi="Times New Roman" w:cs="Times New Roman"/>
              </w:rPr>
            </w:pPr>
            <w:r w:rsidRPr="009A4C8E">
              <w:rPr>
                <w:rFonts w:ascii="Times New Roman" w:eastAsia="Times New Roman" w:hAnsi="Times New Roman" w:cs="Times New Roman"/>
              </w:rPr>
              <w:t>U=569,0</w:t>
            </w:r>
          </w:p>
        </w:tc>
        <w:tc>
          <w:tcPr>
            <w:tcW w:w="1105" w:type="dxa"/>
          </w:tcPr>
          <w:p w14:paraId="1D76C7D0" w14:textId="77777777" w:rsidR="00042303" w:rsidRPr="009A4C8E" w:rsidRDefault="00042303" w:rsidP="00FD328A">
            <w:pPr>
              <w:jc w:val="center"/>
              <w:rPr>
                <w:rFonts w:ascii="Times New Roman" w:eastAsia="Times New Roman" w:hAnsi="Times New Roman" w:cs="Times New Roman"/>
              </w:rPr>
            </w:pPr>
            <w:r w:rsidRPr="009A4C8E">
              <w:rPr>
                <w:rFonts w:ascii="Times New Roman" w:eastAsia="Times New Roman" w:hAnsi="Times New Roman" w:cs="Times New Roman"/>
              </w:rPr>
              <w:t>0,908</w:t>
            </w:r>
          </w:p>
        </w:tc>
      </w:tr>
      <w:tr w:rsidR="00AB5BB1" w:rsidRPr="009A4C8E" w14:paraId="03213B96" w14:textId="77777777" w:rsidTr="00CD4689">
        <w:trPr>
          <w:trHeight w:val="250"/>
          <w:jc w:val="center"/>
        </w:trPr>
        <w:tc>
          <w:tcPr>
            <w:tcW w:w="2386" w:type="dxa"/>
          </w:tcPr>
          <w:p w14:paraId="48FDB68A" w14:textId="77777777" w:rsidR="00AB5BB1" w:rsidRPr="009A4C8E" w:rsidRDefault="00AB5BB1" w:rsidP="00FD328A">
            <w:pPr>
              <w:jc w:val="center"/>
              <w:rPr>
                <w:rFonts w:ascii="Times New Roman" w:eastAsia="Times New Roman" w:hAnsi="Times New Roman" w:cs="Times New Roman"/>
              </w:rPr>
            </w:pPr>
            <w:r w:rsidRPr="009A4C8E">
              <w:rPr>
                <w:rFonts w:ascii="Times New Roman" w:eastAsia="Times New Roman" w:hAnsi="Times New Roman" w:cs="Times New Roman"/>
              </w:rPr>
              <w:t>Гиссана</w:t>
            </w:r>
          </w:p>
        </w:tc>
        <w:tc>
          <w:tcPr>
            <w:tcW w:w="2458" w:type="dxa"/>
          </w:tcPr>
          <w:p w14:paraId="57CE0887" w14:textId="7EA6E9E5" w:rsidR="00AB5BB1" w:rsidRPr="009A4C8E" w:rsidRDefault="004241B5" w:rsidP="00FD328A">
            <w:pPr>
              <w:jc w:val="center"/>
              <w:rPr>
                <w:rFonts w:ascii="Times New Roman" w:eastAsia="Times New Roman" w:hAnsi="Times New Roman" w:cs="Times New Roman"/>
              </w:rPr>
            </w:pPr>
            <w:r w:rsidRPr="009A4C8E">
              <w:rPr>
                <w:rFonts w:ascii="Times New Roman" w:eastAsia="Times New Roman" w:hAnsi="Times New Roman" w:cs="Times New Roman"/>
              </w:rPr>
              <w:t>0</w:t>
            </w:r>
            <w:r w:rsidR="00AB5BB1" w:rsidRPr="009A4C8E">
              <w:rPr>
                <w:rFonts w:ascii="Times New Roman" w:eastAsia="Times New Roman" w:hAnsi="Times New Roman" w:cs="Times New Roman"/>
              </w:rPr>
              <w:t xml:space="preserve"> [0; 150]</w:t>
            </w:r>
          </w:p>
        </w:tc>
        <w:tc>
          <w:tcPr>
            <w:tcW w:w="2174" w:type="dxa"/>
          </w:tcPr>
          <w:p w14:paraId="1FD7160F" w14:textId="27E1E41D" w:rsidR="00AB5BB1" w:rsidRPr="009A4C8E" w:rsidRDefault="006B27E2" w:rsidP="00FD328A">
            <w:pPr>
              <w:jc w:val="center"/>
              <w:rPr>
                <w:rFonts w:ascii="Times New Roman" w:eastAsia="Times New Roman" w:hAnsi="Times New Roman" w:cs="Times New Roman"/>
              </w:rPr>
            </w:pPr>
            <w:r w:rsidRPr="009A4C8E">
              <w:rPr>
                <w:rFonts w:ascii="Times New Roman" w:eastAsia="Times New Roman" w:hAnsi="Times New Roman" w:cs="Times New Roman"/>
              </w:rPr>
              <w:t>119</w:t>
            </w:r>
            <w:r w:rsidR="00AB5BB1" w:rsidRPr="009A4C8E">
              <w:rPr>
                <w:rFonts w:ascii="Times New Roman" w:eastAsia="Times New Roman" w:hAnsi="Times New Roman" w:cs="Times New Roman"/>
              </w:rPr>
              <w:t xml:space="preserve"> [0; 1</w:t>
            </w:r>
            <w:r w:rsidR="00A92C05" w:rsidRPr="009A4C8E">
              <w:rPr>
                <w:rFonts w:ascii="Times New Roman" w:eastAsia="Times New Roman" w:hAnsi="Times New Roman" w:cs="Times New Roman"/>
              </w:rPr>
              <w:t>39</w:t>
            </w:r>
            <w:r w:rsidR="00AB5BB1" w:rsidRPr="009A4C8E">
              <w:rPr>
                <w:rFonts w:ascii="Times New Roman" w:eastAsia="Times New Roman" w:hAnsi="Times New Roman" w:cs="Times New Roman"/>
              </w:rPr>
              <w:t>]</w:t>
            </w:r>
          </w:p>
        </w:tc>
        <w:tc>
          <w:tcPr>
            <w:tcW w:w="1467" w:type="dxa"/>
          </w:tcPr>
          <w:p w14:paraId="1975F3ED" w14:textId="77777777" w:rsidR="00AB5BB1" w:rsidRPr="009A4C8E" w:rsidRDefault="00AB5BB1" w:rsidP="00FD328A">
            <w:pPr>
              <w:jc w:val="center"/>
              <w:rPr>
                <w:rFonts w:ascii="Times New Roman" w:eastAsia="Times New Roman" w:hAnsi="Times New Roman" w:cs="Times New Roman"/>
              </w:rPr>
            </w:pPr>
            <w:r w:rsidRPr="009A4C8E">
              <w:rPr>
                <w:rFonts w:ascii="Times New Roman" w:eastAsia="Times New Roman" w:hAnsi="Times New Roman" w:cs="Times New Roman"/>
              </w:rPr>
              <w:t>U=525,0</w:t>
            </w:r>
          </w:p>
        </w:tc>
        <w:tc>
          <w:tcPr>
            <w:tcW w:w="1105" w:type="dxa"/>
          </w:tcPr>
          <w:p w14:paraId="5D1B8098" w14:textId="77777777" w:rsidR="00AB5BB1" w:rsidRPr="009A4C8E" w:rsidRDefault="00AB5BB1" w:rsidP="00FD328A">
            <w:pPr>
              <w:jc w:val="center"/>
              <w:rPr>
                <w:rFonts w:ascii="Times New Roman" w:eastAsia="Times New Roman" w:hAnsi="Times New Roman" w:cs="Times New Roman"/>
              </w:rPr>
            </w:pPr>
            <w:r w:rsidRPr="009A4C8E">
              <w:rPr>
                <w:rFonts w:ascii="Times New Roman" w:eastAsia="Times New Roman" w:hAnsi="Times New Roman" w:cs="Times New Roman"/>
              </w:rPr>
              <w:t>0,478</w:t>
            </w:r>
          </w:p>
        </w:tc>
      </w:tr>
      <w:tr w:rsidR="00B32957" w:rsidRPr="009A4C8E" w14:paraId="2A50A18F" w14:textId="77777777" w:rsidTr="00CD4689">
        <w:trPr>
          <w:trHeight w:val="150"/>
          <w:jc w:val="center"/>
        </w:trPr>
        <w:tc>
          <w:tcPr>
            <w:tcW w:w="2386" w:type="dxa"/>
          </w:tcPr>
          <w:p w14:paraId="2CF7A057" w14:textId="16F8B5A8" w:rsidR="00B32957" w:rsidRPr="009A4C8E" w:rsidRDefault="00B32957" w:rsidP="009549F9">
            <w:pPr>
              <w:jc w:val="center"/>
              <w:rPr>
                <w:rFonts w:ascii="Times New Roman" w:eastAsia="Times New Roman" w:hAnsi="Times New Roman" w:cs="Times New Roman"/>
              </w:rPr>
            </w:pPr>
            <w:r w:rsidRPr="009A4C8E">
              <w:rPr>
                <w:rFonts w:ascii="Times New Roman" w:eastAsia="Times New Roman" w:hAnsi="Times New Roman" w:cs="Times New Roman"/>
              </w:rPr>
              <w:t>Наклона задней суставной фасетки</w:t>
            </w:r>
          </w:p>
        </w:tc>
        <w:tc>
          <w:tcPr>
            <w:tcW w:w="2458" w:type="dxa"/>
            <w:vAlign w:val="center"/>
          </w:tcPr>
          <w:p w14:paraId="41E99DDE" w14:textId="32E1EE0D" w:rsidR="00B32957" w:rsidRPr="009A4C8E" w:rsidRDefault="001558F6" w:rsidP="00FD328A">
            <w:pPr>
              <w:jc w:val="center"/>
              <w:rPr>
                <w:rFonts w:ascii="Times New Roman" w:eastAsia="Times New Roman" w:hAnsi="Times New Roman" w:cs="Times New Roman"/>
              </w:rPr>
            </w:pPr>
            <w:r w:rsidRPr="009A4C8E">
              <w:rPr>
                <w:rFonts w:ascii="Times New Roman" w:eastAsia="Times New Roman" w:hAnsi="Times New Roman" w:cs="Times New Roman"/>
              </w:rPr>
              <w:t>20</w:t>
            </w:r>
            <w:r w:rsidR="00B32957" w:rsidRPr="009A4C8E">
              <w:rPr>
                <w:rFonts w:ascii="Times New Roman" w:eastAsia="Times New Roman" w:hAnsi="Times New Roman" w:cs="Times New Roman"/>
              </w:rPr>
              <w:t xml:space="preserve"> [0; </w:t>
            </w:r>
            <w:r w:rsidRPr="009A4C8E">
              <w:rPr>
                <w:rFonts w:ascii="Times New Roman" w:eastAsia="Times New Roman" w:hAnsi="Times New Roman" w:cs="Times New Roman"/>
              </w:rPr>
              <w:t>30</w:t>
            </w:r>
            <w:r w:rsidR="00B32957" w:rsidRPr="009A4C8E">
              <w:rPr>
                <w:rFonts w:ascii="Times New Roman" w:eastAsia="Times New Roman" w:hAnsi="Times New Roman" w:cs="Times New Roman"/>
              </w:rPr>
              <w:t>]</w:t>
            </w:r>
          </w:p>
        </w:tc>
        <w:tc>
          <w:tcPr>
            <w:tcW w:w="2174" w:type="dxa"/>
            <w:vAlign w:val="center"/>
          </w:tcPr>
          <w:p w14:paraId="01EAE9B3" w14:textId="0B174CD6"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12 [0; 2</w:t>
            </w:r>
            <w:r w:rsidR="00C95F8E" w:rsidRPr="009A4C8E">
              <w:rPr>
                <w:rFonts w:ascii="Times New Roman" w:eastAsia="Times New Roman" w:hAnsi="Times New Roman" w:cs="Times New Roman"/>
              </w:rPr>
              <w:t>5</w:t>
            </w:r>
            <w:r w:rsidRPr="009A4C8E">
              <w:rPr>
                <w:rFonts w:ascii="Times New Roman" w:eastAsia="Times New Roman" w:hAnsi="Times New Roman" w:cs="Times New Roman"/>
              </w:rPr>
              <w:t>]</w:t>
            </w:r>
          </w:p>
        </w:tc>
        <w:tc>
          <w:tcPr>
            <w:tcW w:w="1467" w:type="dxa"/>
            <w:vAlign w:val="center"/>
          </w:tcPr>
          <w:p w14:paraId="2C143791" w14:textId="77777777"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U=547,5</w:t>
            </w:r>
          </w:p>
        </w:tc>
        <w:tc>
          <w:tcPr>
            <w:tcW w:w="1105" w:type="dxa"/>
            <w:vAlign w:val="center"/>
          </w:tcPr>
          <w:p w14:paraId="1EA490B8" w14:textId="77777777"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0,707</w:t>
            </w:r>
          </w:p>
        </w:tc>
      </w:tr>
      <w:tr w:rsidR="00B32957" w:rsidRPr="009A4C8E" w14:paraId="534B67EE" w14:textId="77777777" w:rsidTr="00CD4689">
        <w:trPr>
          <w:trHeight w:val="130"/>
          <w:jc w:val="center"/>
        </w:trPr>
        <w:tc>
          <w:tcPr>
            <w:tcW w:w="2386" w:type="dxa"/>
            <w:vAlign w:val="center"/>
          </w:tcPr>
          <w:p w14:paraId="7252C60F" w14:textId="77777777"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Ширина</w:t>
            </w:r>
          </w:p>
        </w:tc>
        <w:tc>
          <w:tcPr>
            <w:tcW w:w="2458" w:type="dxa"/>
            <w:vAlign w:val="center"/>
          </w:tcPr>
          <w:p w14:paraId="1E1B16F1" w14:textId="5B93DE04"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50 [46; 54]</w:t>
            </w:r>
          </w:p>
        </w:tc>
        <w:tc>
          <w:tcPr>
            <w:tcW w:w="2174" w:type="dxa"/>
            <w:vAlign w:val="center"/>
          </w:tcPr>
          <w:p w14:paraId="010C4A2C" w14:textId="3A95EC2C"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54 [49; 58]</w:t>
            </w:r>
          </w:p>
        </w:tc>
        <w:tc>
          <w:tcPr>
            <w:tcW w:w="1467" w:type="dxa"/>
            <w:vAlign w:val="center"/>
          </w:tcPr>
          <w:p w14:paraId="4F863DF2" w14:textId="77777777"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U=433,0</w:t>
            </w:r>
          </w:p>
        </w:tc>
        <w:tc>
          <w:tcPr>
            <w:tcW w:w="1105" w:type="dxa"/>
            <w:vAlign w:val="center"/>
          </w:tcPr>
          <w:p w14:paraId="6C033D16" w14:textId="77777777" w:rsidR="00B32957" w:rsidRPr="009A4C8E" w:rsidRDefault="00B32957" w:rsidP="00FD328A">
            <w:pPr>
              <w:jc w:val="center"/>
              <w:rPr>
                <w:rFonts w:ascii="Times New Roman" w:eastAsia="Times New Roman" w:hAnsi="Times New Roman" w:cs="Times New Roman"/>
              </w:rPr>
            </w:pPr>
            <w:r w:rsidRPr="009A4C8E">
              <w:rPr>
                <w:rFonts w:ascii="Times New Roman" w:eastAsia="Times New Roman" w:hAnsi="Times New Roman" w:cs="Times New Roman"/>
              </w:rPr>
              <w:t>0,073</w:t>
            </w:r>
          </w:p>
        </w:tc>
      </w:tr>
      <w:tr w:rsidR="00CD4689" w:rsidRPr="009A4C8E" w14:paraId="27BBE136" w14:textId="77777777" w:rsidTr="00CD4689">
        <w:trPr>
          <w:trHeight w:val="180"/>
          <w:jc w:val="center"/>
        </w:trPr>
        <w:tc>
          <w:tcPr>
            <w:tcW w:w="2386" w:type="dxa"/>
            <w:vAlign w:val="center"/>
          </w:tcPr>
          <w:p w14:paraId="0EDF07E1" w14:textId="77777777"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Высота</w:t>
            </w:r>
          </w:p>
        </w:tc>
        <w:tc>
          <w:tcPr>
            <w:tcW w:w="2458" w:type="dxa"/>
            <w:vAlign w:val="center"/>
          </w:tcPr>
          <w:p w14:paraId="5DB9D29C" w14:textId="6262F9A9"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32,5 [30; 35]</w:t>
            </w:r>
          </w:p>
        </w:tc>
        <w:tc>
          <w:tcPr>
            <w:tcW w:w="2174" w:type="dxa"/>
            <w:vAlign w:val="center"/>
          </w:tcPr>
          <w:p w14:paraId="239E296E" w14:textId="3773D4EF"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34,0 [31; 37]</w:t>
            </w:r>
          </w:p>
        </w:tc>
        <w:tc>
          <w:tcPr>
            <w:tcW w:w="1467" w:type="dxa"/>
            <w:vAlign w:val="center"/>
          </w:tcPr>
          <w:p w14:paraId="05A82081" w14:textId="77777777"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U=427,0</w:t>
            </w:r>
          </w:p>
        </w:tc>
        <w:tc>
          <w:tcPr>
            <w:tcW w:w="1105" w:type="dxa"/>
            <w:vAlign w:val="center"/>
          </w:tcPr>
          <w:p w14:paraId="1DF3A98A" w14:textId="77777777"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0,057</w:t>
            </w:r>
          </w:p>
        </w:tc>
      </w:tr>
      <w:tr w:rsidR="00CD4689" w:rsidRPr="009A4C8E" w14:paraId="330801BE" w14:textId="77777777" w:rsidTr="00CD4689">
        <w:trPr>
          <w:trHeight w:val="150"/>
          <w:jc w:val="center"/>
        </w:trPr>
        <w:tc>
          <w:tcPr>
            <w:tcW w:w="2386" w:type="dxa"/>
            <w:vAlign w:val="center"/>
          </w:tcPr>
          <w:p w14:paraId="6DBB926E" w14:textId="77777777"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Длина</w:t>
            </w:r>
          </w:p>
        </w:tc>
        <w:tc>
          <w:tcPr>
            <w:tcW w:w="2458" w:type="dxa"/>
            <w:vAlign w:val="center"/>
          </w:tcPr>
          <w:p w14:paraId="1014E00E" w14:textId="52DCF4C6"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75 [72; 79]</w:t>
            </w:r>
          </w:p>
        </w:tc>
        <w:tc>
          <w:tcPr>
            <w:tcW w:w="2174"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D4689" w:rsidRPr="009A4C8E" w14:paraId="26A06D41" w14:textId="77777777">
              <w:trPr>
                <w:tblCellSpacing w:w="15" w:type="dxa"/>
              </w:trPr>
              <w:tc>
                <w:tcPr>
                  <w:tcW w:w="36" w:type="dxa"/>
                  <w:vAlign w:val="center"/>
                  <w:hideMark/>
                </w:tcPr>
                <w:p w14:paraId="4F87C514" w14:textId="77777777" w:rsidR="00CD4689" w:rsidRPr="009A4C8E" w:rsidRDefault="00CD4689" w:rsidP="00CD4689">
                  <w:pPr>
                    <w:jc w:val="center"/>
                    <w:rPr>
                      <w:rFonts w:ascii="Times New Roman" w:eastAsia="Times New Roman" w:hAnsi="Times New Roman" w:cs="Times New Roman"/>
                    </w:rPr>
                  </w:pPr>
                </w:p>
              </w:tc>
            </w:tr>
          </w:tbl>
          <w:p w14:paraId="738C1A0C" w14:textId="11F461CD" w:rsidR="00CD4689" w:rsidRPr="009A4C8E" w:rsidRDefault="006E397D" w:rsidP="00CD4689">
            <w:pPr>
              <w:jc w:val="center"/>
              <w:rPr>
                <w:rFonts w:ascii="Times New Roman" w:eastAsia="Times New Roman" w:hAnsi="Times New Roman" w:cs="Times New Roman"/>
                <w:vanish/>
              </w:rPr>
            </w:pPr>
            <w:r w:rsidRPr="009A4C8E">
              <w:rPr>
                <w:rFonts w:ascii="Times New Roman" w:eastAsia="Times New Roman" w:hAnsi="Times New Roman" w:cs="Times New Roman"/>
                <w:vanish/>
              </w:rPr>
              <w:t>76</w:t>
            </w:r>
            <w:r w:rsidR="00163C29" w:rsidRPr="009A4C8E">
              <w:rPr>
                <w:rFonts w:ascii="Times New Roman" w:eastAsia="Times New Roman" w:hAnsi="Times New Roman" w:cs="Times New Roman"/>
                <w:vanish/>
              </w:rPr>
              <w:t xml:space="preserve"> </w:t>
            </w:r>
            <w:r w:rsidR="00163C29" w:rsidRPr="009A4C8E">
              <w:rPr>
                <w:rFonts w:ascii="Times New Roman" w:eastAsia="Times New Roman" w:hAnsi="Times New Roman" w:cs="Times New Roman"/>
              </w:rPr>
              <w:t>[70; 82]</w:t>
            </w:r>
            <w:r w:rsidRPr="009A4C8E">
              <w:rPr>
                <w:rFonts w:ascii="Times New Roman" w:eastAsia="Times New Roman" w:hAnsi="Times New Roman" w:cs="Times New Roman"/>
                <w:vanish/>
              </w:rPr>
              <w:t xml:space="preserve">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57"/>
              <w:gridCol w:w="1157"/>
            </w:tblGrid>
            <w:tr w:rsidR="00CD4689" w:rsidRPr="009A4C8E" w14:paraId="2CFA8EB8" w14:textId="05B94621" w:rsidTr="00CD4689">
              <w:trPr>
                <w:tblCellSpacing w:w="15" w:type="dxa"/>
              </w:trPr>
              <w:tc>
                <w:tcPr>
                  <w:tcW w:w="1112" w:type="dxa"/>
                  <w:vAlign w:val="center"/>
                  <w:hideMark/>
                </w:tcPr>
                <w:p w14:paraId="60D02A7B" w14:textId="3D22F182" w:rsidR="00CD4689" w:rsidRPr="009A4C8E" w:rsidRDefault="00CD4689" w:rsidP="006E397D">
                  <w:pPr>
                    <w:rPr>
                      <w:rFonts w:ascii="Times New Roman" w:eastAsia="Times New Roman" w:hAnsi="Times New Roman" w:cs="Times New Roman"/>
                    </w:rPr>
                  </w:pPr>
                </w:p>
              </w:tc>
              <w:tc>
                <w:tcPr>
                  <w:tcW w:w="1112" w:type="dxa"/>
                </w:tcPr>
                <w:p w14:paraId="2FC42047" w14:textId="77777777" w:rsidR="00CD4689" w:rsidRPr="009A4C8E" w:rsidRDefault="00CD4689" w:rsidP="00CD4689">
                  <w:pPr>
                    <w:jc w:val="center"/>
                    <w:rPr>
                      <w:rFonts w:ascii="Times New Roman" w:eastAsia="Times New Roman" w:hAnsi="Times New Roman" w:cs="Times New Roman"/>
                    </w:rPr>
                  </w:pPr>
                </w:p>
              </w:tc>
            </w:tr>
          </w:tbl>
          <w:p w14:paraId="6F5E67E7" w14:textId="1C10E757" w:rsidR="00CD4689" w:rsidRPr="009A4C8E" w:rsidRDefault="00CD4689" w:rsidP="00FD328A">
            <w:pPr>
              <w:jc w:val="center"/>
              <w:rPr>
                <w:rFonts w:ascii="Times New Roman" w:eastAsia="Times New Roman" w:hAnsi="Times New Roman" w:cs="Times New Roman"/>
              </w:rPr>
            </w:pPr>
          </w:p>
        </w:tc>
        <w:tc>
          <w:tcPr>
            <w:tcW w:w="1467" w:type="dxa"/>
            <w:vAlign w:val="center"/>
          </w:tcPr>
          <w:p w14:paraId="13C4F6C4" w14:textId="77777777"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U=527,5</w:t>
            </w:r>
          </w:p>
        </w:tc>
        <w:tc>
          <w:tcPr>
            <w:tcW w:w="1105" w:type="dxa"/>
            <w:vAlign w:val="center"/>
          </w:tcPr>
          <w:p w14:paraId="063B7BC6" w14:textId="77777777" w:rsidR="00CD4689" w:rsidRPr="009A4C8E" w:rsidRDefault="00CD4689" w:rsidP="00FD328A">
            <w:pPr>
              <w:jc w:val="center"/>
              <w:rPr>
                <w:rFonts w:ascii="Times New Roman" w:eastAsia="Times New Roman" w:hAnsi="Times New Roman" w:cs="Times New Roman"/>
              </w:rPr>
            </w:pPr>
            <w:r w:rsidRPr="009A4C8E">
              <w:rPr>
                <w:rFonts w:ascii="Times New Roman" w:eastAsia="Times New Roman" w:hAnsi="Times New Roman" w:cs="Times New Roman"/>
              </w:rPr>
              <w:t>0,534</w:t>
            </w:r>
          </w:p>
        </w:tc>
      </w:tr>
    </w:tbl>
    <w:p w14:paraId="32EDD15D" w14:textId="78A50393" w:rsidR="0049706D" w:rsidRPr="009A4C8E" w:rsidRDefault="00706038" w:rsidP="00C75D30">
      <w:pPr>
        <w:jc w:val="center"/>
        <w:rPr>
          <w:noProof/>
        </w:rPr>
      </w:pPr>
      <w:r w:rsidRPr="009A4C8E">
        <w:rPr>
          <w:rFonts w:ascii="Times New Roman" w:eastAsia="Times New Roman" w:hAnsi="Times New Roman" w:cs="Times New Roman"/>
          <w:sz w:val="28"/>
          <w:szCs w:val="28"/>
        </w:rPr>
        <w:t xml:space="preserve">  </w:t>
      </w:r>
    </w:p>
    <w:p w14:paraId="6D8710F7" w14:textId="1D833190" w:rsidR="00493DC2" w:rsidRPr="009A4C8E" w:rsidRDefault="00493DC2" w:rsidP="00C75D30">
      <w:pPr>
        <w:jc w:val="center"/>
        <w:rPr>
          <w:rFonts w:ascii="Times New Roman" w:eastAsia="Times New Roman" w:hAnsi="Times New Roman" w:cs="Times New Roman"/>
          <w:sz w:val="28"/>
          <w:szCs w:val="28"/>
        </w:rPr>
      </w:pPr>
      <w:r w:rsidRPr="009A4C8E">
        <w:rPr>
          <w:noProof/>
        </w:rPr>
        <w:drawing>
          <wp:inline distT="0" distB="0" distL="0" distR="0" wp14:anchorId="4D11250C" wp14:editId="17C7DD8A">
            <wp:extent cx="4994335" cy="2371725"/>
            <wp:effectExtent l="19050" t="19050" r="15875" b="9525"/>
            <wp:docPr id="141" name="image35.png"/>
            <wp:cNvGraphicFramePr/>
            <a:graphic xmlns:a="http://schemas.openxmlformats.org/drawingml/2006/main">
              <a:graphicData uri="http://schemas.openxmlformats.org/drawingml/2006/picture">
                <pic:pic xmlns:pic="http://schemas.openxmlformats.org/drawingml/2006/picture">
                  <pic:nvPicPr>
                    <pic:cNvPr id="141" name="image35.png"/>
                    <pic:cNvPicPr preferRelativeResize="0"/>
                  </pic:nvPicPr>
                  <pic:blipFill rotWithShape="1">
                    <a:blip r:embed="rId36"/>
                    <a:srcRect l="16693" t="18804" r="33740" b="39752"/>
                    <a:stretch/>
                  </pic:blipFill>
                  <pic:spPr bwMode="auto">
                    <a:xfrm>
                      <a:off x="0" y="0"/>
                      <a:ext cx="4999817" cy="23743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570D9A8" w14:textId="76EEA462" w:rsidR="00C75D30" w:rsidRPr="009A4C8E" w:rsidRDefault="00054958" w:rsidP="00C75D3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График 1</w:t>
      </w:r>
      <w:r w:rsidR="00C75D30" w:rsidRPr="009A4C8E">
        <w:rPr>
          <w:rFonts w:ascii="Times New Roman" w:eastAsia="Times New Roman" w:hAnsi="Times New Roman" w:cs="Times New Roman"/>
          <w:sz w:val="28"/>
          <w:szCs w:val="28"/>
        </w:rPr>
        <w:t xml:space="preserve"> – Угол Белера до операции в обеих клинических группах</w:t>
      </w:r>
    </w:p>
    <w:p w14:paraId="6885BC3E" w14:textId="77777777" w:rsidR="0049706D" w:rsidRPr="009A4C8E" w:rsidRDefault="0049706D">
      <w:pPr>
        <w:ind w:firstLine="709"/>
        <w:jc w:val="both"/>
        <w:rPr>
          <w:rFonts w:ascii="Times New Roman" w:eastAsia="Times New Roman" w:hAnsi="Times New Roman" w:cs="Times New Roman"/>
          <w:sz w:val="28"/>
          <w:szCs w:val="28"/>
        </w:rPr>
      </w:pPr>
    </w:p>
    <w:p w14:paraId="4EA6164C" w14:textId="77777777" w:rsidR="0049706D" w:rsidRPr="009A4C8E" w:rsidRDefault="00B25989" w:rsidP="00A3024B">
      <w:pPr>
        <w:jc w:val="center"/>
        <w:rPr>
          <w:rFonts w:ascii="Times New Roman" w:eastAsia="Times New Roman" w:hAnsi="Times New Roman" w:cs="Times New Roman"/>
          <w:sz w:val="28"/>
          <w:szCs w:val="28"/>
        </w:rPr>
      </w:pPr>
      <w:r w:rsidRPr="009A4C8E">
        <w:rPr>
          <w:noProof/>
        </w:rPr>
        <w:drawing>
          <wp:inline distT="0" distB="0" distL="0" distR="0" wp14:anchorId="5CB2AA8F" wp14:editId="36F37886">
            <wp:extent cx="5105400" cy="2686050"/>
            <wp:effectExtent l="19050" t="19050" r="19050" b="19050"/>
            <wp:docPr id="142" name="image45.png"/>
            <wp:cNvGraphicFramePr/>
            <a:graphic xmlns:a="http://schemas.openxmlformats.org/drawingml/2006/main">
              <a:graphicData uri="http://schemas.openxmlformats.org/drawingml/2006/picture">
                <pic:pic xmlns:pic="http://schemas.openxmlformats.org/drawingml/2006/picture">
                  <pic:nvPicPr>
                    <pic:cNvPr id="142" name="image45.png"/>
                    <pic:cNvPicPr preferRelativeResize="0"/>
                  </pic:nvPicPr>
                  <pic:blipFill rotWithShape="1">
                    <a:blip r:embed="rId37"/>
                    <a:srcRect l="16767" t="26721" r="22172" b="18089"/>
                    <a:stretch/>
                  </pic:blipFill>
                  <pic:spPr bwMode="auto">
                    <a:xfrm>
                      <a:off x="0" y="0"/>
                      <a:ext cx="5111804" cy="26894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B38109" w14:textId="377453C4" w:rsidR="00C75D30" w:rsidRPr="009A4C8E" w:rsidRDefault="00054958" w:rsidP="00C75D3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График 2</w:t>
      </w:r>
      <w:r w:rsidR="00C75D30" w:rsidRPr="009A4C8E">
        <w:rPr>
          <w:rFonts w:ascii="Times New Roman" w:eastAsia="Times New Roman" w:hAnsi="Times New Roman" w:cs="Times New Roman"/>
          <w:sz w:val="28"/>
          <w:szCs w:val="28"/>
        </w:rPr>
        <w:t xml:space="preserve"> </w:t>
      </w:r>
      <w:r w:rsidR="009549F9" w:rsidRPr="009A4C8E">
        <w:rPr>
          <w:rFonts w:ascii="Times New Roman" w:eastAsia="Times New Roman" w:hAnsi="Times New Roman" w:cs="Times New Roman"/>
          <w:sz w:val="28"/>
          <w:szCs w:val="28"/>
        </w:rPr>
        <w:t>–</w:t>
      </w:r>
      <w:r w:rsidR="00C75D30" w:rsidRPr="009A4C8E">
        <w:rPr>
          <w:rFonts w:ascii="Times New Roman" w:eastAsia="Times New Roman" w:hAnsi="Times New Roman" w:cs="Times New Roman"/>
          <w:sz w:val="28"/>
          <w:szCs w:val="28"/>
        </w:rPr>
        <w:t xml:space="preserve"> Угол Гиссана до операции в обеих клинических группах</w:t>
      </w:r>
    </w:p>
    <w:p w14:paraId="072258C0" w14:textId="77777777" w:rsidR="00C75D30" w:rsidRPr="009A4C8E" w:rsidRDefault="00C75D30">
      <w:pPr>
        <w:jc w:val="both"/>
        <w:rPr>
          <w:rFonts w:ascii="Times New Roman" w:eastAsia="Times New Roman" w:hAnsi="Times New Roman" w:cs="Times New Roman"/>
          <w:sz w:val="28"/>
          <w:szCs w:val="28"/>
        </w:rPr>
      </w:pPr>
    </w:p>
    <w:p w14:paraId="5717DFFF" w14:textId="77777777" w:rsidR="0049706D" w:rsidRPr="009A4C8E" w:rsidRDefault="00B25989" w:rsidP="00A3024B">
      <w:pPr>
        <w:jc w:val="center"/>
        <w:rPr>
          <w:rFonts w:ascii="Times New Roman" w:eastAsia="Times New Roman" w:hAnsi="Times New Roman" w:cs="Times New Roman"/>
          <w:sz w:val="28"/>
          <w:szCs w:val="28"/>
        </w:rPr>
      </w:pPr>
      <w:r w:rsidRPr="009A4C8E">
        <w:rPr>
          <w:noProof/>
        </w:rPr>
        <w:drawing>
          <wp:inline distT="0" distB="0" distL="0" distR="0" wp14:anchorId="141D4E9C" wp14:editId="087E0CD8">
            <wp:extent cx="5153025" cy="2599055"/>
            <wp:effectExtent l="19050" t="19050" r="9525" b="10795"/>
            <wp:docPr id="143" name="image36.png"/>
            <wp:cNvGraphicFramePr/>
            <a:graphic xmlns:a="http://schemas.openxmlformats.org/drawingml/2006/main">
              <a:graphicData uri="http://schemas.openxmlformats.org/drawingml/2006/picture">
                <pic:pic xmlns:pic="http://schemas.openxmlformats.org/drawingml/2006/picture">
                  <pic:nvPicPr>
                    <pic:cNvPr id="143" name="image36.png"/>
                    <pic:cNvPicPr preferRelativeResize="0"/>
                  </pic:nvPicPr>
                  <pic:blipFill rotWithShape="1">
                    <a:blip r:embed="rId38"/>
                    <a:srcRect l="17059" t="24720" r="21658" b="18155"/>
                    <a:stretch/>
                  </pic:blipFill>
                  <pic:spPr bwMode="auto">
                    <a:xfrm>
                      <a:off x="0" y="0"/>
                      <a:ext cx="5205842" cy="26256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3397E8" w14:textId="03DE649B" w:rsidR="00C75D30" w:rsidRPr="009A4C8E" w:rsidRDefault="00054958" w:rsidP="00C75D3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График 3</w:t>
      </w:r>
      <w:r w:rsidR="00C75D30" w:rsidRPr="009A4C8E">
        <w:rPr>
          <w:rFonts w:ascii="Times New Roman" w:eastAsia="Times New Roman" w:hAnsi="Times New Roman" w:cs="Times New Roman"/>
          <w:sz w:val="28"/>
          <w:szCs w:val="28"/>
        </w:rPr>
        <w:t xml:space="preserve"> </w:t>
      </w:r>
      <w:r w:rsidR="009549F9" w:rsidRPr="009A4C8E">
        <w:rPr>
          <w:rFonts w:ascii="Times New Roman" w:eastAsia="Times New Roman" w:hAnsi="Times New Roman" w:cs="Times New Roman"/>
          <w:sz w:val="28"/>
          <w:szCs w:val="28"/>
        </w:rPr>
        <w:t>–</w:t>
      </w:r>
      <w:r w:rsidR="00C75D30" w:rsidRPr="009A4C8E">
        <w:rPr>
          <w:rFonts w:ascii="Times New Roman" w:eastAsia="Times New Roman" w:hAnsi="Times New Roman" w:cs="Times New Roman"/>
          <w:sz w:val="28"/>
          <w:szCs w:val="28"/>
        </w:rPr>
        <w:t xml:space="preserve"> Угол наклона задней суставной фасетки до операции в обеих клинических группах</w:t>
      </w:r>
    </w:p>
    <w:p w14:paraId="05C62E88" w14:textId="77777777" w:rsidR="00F237C5" w:rsidRPr="009A4C8E" w:rsidRDefault="00F237C5" w:rsidP="00C75D30">
      <w:pPr>
        <w:jc w:val="center"/>
        <w:rPr>
          <w:rFonts w:ascii="Times New Roman" w:eastAsia="Times New Roman" w:hAnsi="Times New Roman" w:cs="Times New Roman"/>
          <w:sz w:val="28"/>
          <w:szCs w:val="28"/>
        </w:rPr>
      </w:pPr>
    </w:p>
    <w:p w14:paraId="0819AB06" w14:textId="20521222" w:rsidR="00E01611" w:rsidRPr="009A4C8E" w:rsidRDefault="00E01611" w:rsidP="009856C5">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Из данных, представленных в таблице и на графиках, следует, что рентгеноантропометрические показатели угл</w:t>
      </w:r>
      <w:r w:rsidR="009549F9" w:rsidRPr="009A4C8E">
        <w:rPr>
          <w:rFonts w:ascii="Times New Roman" w:eastAsia="Times New Roman" w:hAnsi="Times New Roman" w:cs="Times New Roman"/>
          <w:sz w:val="28"/>
          <w:szCs w:val="28"/>
        </w:rPr>
        <w:t>ов</w:t>
      </w:r>
      <w:r w:rsidRPr="009A4C8E">
        <w:rPr>
          <w:rFonts w:ascii="Times New Roman" w:eastAsia="Times New Roman" w:hAnsi="Times New Roman" w:cs="Times New Roman"/>
          <w:sz w:val="28"/>
          <w:szCs w:val="28"/>
        </w:rPr>
        <w:t xml:space="preserve"> Белера, Гиссана и наклона задней суставной фасетки при госпитализации пациентов в основной и контрольной клинических группах не имели статистически значимых различий. Применение критерия Манна</w:t>
      </w:r>
      <w:r w:rsidR="009549F9"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Уитни не выявило достоверных различий между группами по указанным угловым показателям (p&gt;0,05), что свидетельствует о сопоставимости клинических групп по степени деформации суставной поверхности пяточной кости.</w:t>
      </w:r>
      <w:r w:rsidR="003734AE"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Аналогичн</w:t>
      </w:r>
      <w:r w:rsidR="009549F9" w:rsidRPr="009A4C8E">
        <w:rPr>
          <w:rFonts w:ascii="Times New Roman" w:eastAsia="Times New Roman" w:hAnsi="Times New Roman" w:cs="Times New Roman"/>
          <w:sz w:val="28"/>
          <w:szCs w:val="28"/>
        </w:rPr>
        <w:t>ы</w:t>
      </w:r>
      <w:r w:rsidRPr="009A4C8E">
        <w:rPr>
          <w:rFonts w:ascii="Times New Roman" w:eastAsia="Times New Roman" w:hAnsi="Times New Roman" w:cs="Times New Roman"/>
          <w:sz w:val="28"/>
          <w:szCs w:val="28"/>
        </w:rPr>
        <w:t xml:space="preserve"> показатели внешней конфигурации пяточной кости, включая ширину, высоту и длину, также </w:t>
      </w:r>
      <w:r w:rsidR="009549F9" w:rsidRPr="009A4C8E">
        <w:rPr>
          <w:rFonts w:ascii="Times New Roman" w:eastAsia="Times New Roman" w:hAnsi="Times New Roman" w:cs="Times New Roman"/>
          <w:sz w:val="28"/>
          <w:szCs w:val="28"/>
        </w:rPr>
        <w:t xml:space="preserve">статистически значимо </w:t>
      </w:r>
      <w:r w:rsidRPr="009A4C8E">
        <w:rPr>
          <w:rFonts w:ascii="Times New Roman" w:eastAsia="Times New Roman" w:hAnsi="Times New Roman" w:cs="Times New Roman"/>
          <w:sz w:val="28"/>
          <w:szCs w:val="28"/>
        </w:rPr>
        <w:t>не различались между клиническими группами (p&gt;0,05).</w:t>
      </w:r>
    </w:p>
    <w:p w14:paraId="75782974" w14:textId="7F258225" w:rsidR="0049706D" w:rsidRPr="009A4C8E" w:rsidRDefault="00160138" w:rsidP="00E01611">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рентген-</w:t>
      </w:r>
      <w:r w:rsidR="00E01611" w:rsidRPr="009A4C8E">
        <w:rPr>
          <w:rFonts w:ascii="Times New Roman" w:eastAsia="Times New Roman" w:hAnsi="Times New Roman" w:cs="Times New Roman"/>
          <w:sz w:val="28"/>
          <w:szCs w:val="28"/>
        </w:rPr>
        <w:t>антропометрические параметры пяточной кости при госпитализации пациентов в основной и контрольной группах характеризовались статистически незначимыми различиями, что подтверждает правомочность их последующего сравнительного анализа.</w:t>
      </w:r>
      <w:r w:rsidR="003734AE" w:rsidRPr="009A4C8E">
        <w:rPr>
          <w:rFonts w:ascii="Times New Roman" w:eastAsia="Times New Roman" w:hAnsi="Times New Roman" w:cs="Times New Roman"/>
          <w:sz w:val="28"/>
          <w:szCs w:val="28"/>
        </w:rPr>
        <w:t xml:space="preserve"> </w:t>
      </w:r>
      <w:r w:rsidR="00B25989" w:rsidRPr="009A4C8E">
        <w:rPr>
          <w:rFonts w:ascii="Times New Roman" w:eastAsia="Times New Roman" w:hAnsi="Times New Roman" w:cs="Times New Roman"/>
          <w:sz w:val="28"/>
          <w:szCs w:val="28"/>
        </w:rPr>
        <w:t>В силу того, что переломы пяточной кости типа Sanders IV, как правило, возника</w:t>
      </w:r>
      <w:r w:rsidR="009549F9" w:rsidRPr="009A4C8E">
        <w:rPr>
          <w:rFonts w:ascii="Times New Roman" w:eastAsia="Times New Roman" w:hAnsi="Times New Roman" w:cs="Times New Roman"/>
          <w:sz w:val="28"/>
          <w:szCs w:val="28"/>
        </w:rPr>
        <w:t>ю</w:t>
      </w:r>
      <w:r w:rsidR="00B25989" w:rsidRPr="009A4C8E">
        <w:rPr>
          <w:rFonts w:ascii="Times New Roman" w:eastAsia="Times New Roman" w:hAnsi="Times New Roman" w:cs="Times New Roman"/>
          <w:sz w:val="28"/>
          <w:szCs w:val="28"/>
        </w:rPr>
        <w:t>т при высокоэнергетической травме, они обычно являются одним из компонентов политравмы. Среди 29 пациентов основной группы политравма была у 28 (96,5%) и только одна пациентка поступила с несвежим переломом пяточной кости из лечебного учреждения другого региона. Из 30 пациентов контрольной группы политравму имели 24 (80%) пациента, у 4 (13,3%) был изолированный перелом пяточной кости и двое (6,7%) госпитализированы с последствием перелома пяточн</w:t>
      </w:r>
      <w:r w:rsidR="00667466" w:rsidRPr="009A4C8E">
        <w:rPr>
          <w:rFonts w:ascii="Times New Roman" w:eastAsia="Times New Roman" w:hAnsi="Times New Roman" w:cs="Times New Roman"/>
          <w:sz w:val="28"/>
          <w:szCs w:val="28"/>
        </w:rPr>
        <w:t>о</w:t>
      </w:r>
      <w:r w:rsidR="00B25989" w:rsidRPr="009A4C8E">
        <w:rPr>
          <w:rFonts w:ascii="Times New Roman" w:eastAsia="Times New Roman" w:hAnsi="Times New Roman" w:cs="Times New Roman"/>
          <w:sz w:val="28"/>
          <w:szCs w:val="28"/>
        </w:rPr>
        <w:t>й кости типа Sanders IV.</w:t>
      </w:r>
    </w:p>
    <w:p w14:paraId="1DDB31C4" w14:textId="1D398A2B"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Сопутствующие повреждения оказали значительное влияние на сроки оперативного лечения перелома пяточной кости</w:t>
      </w:r>
      <w:r w:rsidR="009549F9"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длительности стационарного лечения. Распределение пациентов с политравмой обеих клинических групп в зависимости от сопутствующих повреждений представлено </w:t>
      </w:r>
      <w:r w:rsidR="009549F9"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 xml:space="preserve"> таблице </w:t>
      </w:r>
      <w:r w:rsidR="00974668" w:rsidRPr="009A4C8E">
        <w:rPr>
          <w:rFonts w:ascii="Times New Roman" w:eastAsia="Times New Roman" w:hAnsi="Times New Roman" w:cs="Times New Roman"/>
          <w:sz w:val="28"/>
          <w:szCs w:val="28"/>
        </w:rPr>
        <w:t>10</w:t>
      </w:r>
      <w:r w:rsidRPr="009A4C8E">
        <w:rPr>
          <w:rFonts w:ascii="Times New Roman" w:eastAsia="Times New Roman" w:hAnsi="Times New Roman" w:cs="Times New Roman"/>
          <w:sz w:val="28"/>
          <w:szCs w:val="28"/>
        </w:rPr>
        <w:t>.</w:t>
      </w:r>
    </w:p>
    <w:p w14:paraId="7D10F1F5" w14:textId="77777777" w:rsidR="0049706D" w:rsidRPr="009A4C8E" w:rsidRDefault="0049706D">
      <w:pPr>
        <w:jc w:val="center"/>
        <w:rPr>
          <w:rFonts w:ascii="Times New Roman" w:eastAsia="Times New Roman" w:hAnsi="Times New Roman" w:cs="Times New Roman"/>
          <w:sz w:val="28"/>
          <w:szCs w:val="28"/>
        </w:rPr>
      </w:pPr>
    </w:p>
    <w:p w14:paraId="61268FF6" w14:textId="2B80086B" w:rsidR="0049706D" w:rsidRPr="009A4C8E" w:rsidRDefault="00B25989">
      <w:pPr>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974668" w:rsidRPr="009A4C8E">
        <w:rPr>
          <w:rFonts w:ascii="Times New Roman" w:eastAsia="Times New Roman" w:hAnsi="Times New Roman" w:cs="Times New Roman"/>
          <w:sz w:val="28"/>
          <w:szCs w:val="28"/>
        </w:rPr>
        <w:t>10</w:t>
      </w:r>
      <w:r w:rsidRPr="009A4C8E">
        <w:rPr>
          <w:rFonts w:ascii="Times New Roman" w:eastAsia="Times New Roman" w:hAnsi="Times New Roman" w:cs="Times New Roman"/>
          <w:sz w:val="28"/>
          <w:szCs w:val="28"/>
        </w:rPr>
        <w:t xml:space="preserve"> – Сопутствующие повреждения среди пациентов с политравмой в сравнительных группах больных</w:t>
      </w:r>
    </w:p>
    <w:p w14:paraId="69CFACF6" w14:textId="77777777" w:rsidR="00F237C5" w:rsidRPr="009A4C8E" w:rsidRDefault="00F237C5">
      <w:pPr>
        <w:rPr>
          <w:rFonts w:ascii="Times New Roman" w:eastAsia="Times New Roman" w:hAnsi="Times New Roman" w:cs="Times New Roman"/>
          <w:sz w:val="16"/>
          <w:szCs w:val="16"/>
        </w:rPr>
      </w:pPr>
    </w:p>
    <w:tbl>
      <w:tblPr>
        <w:tblStyle w:val="Style69"/>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3"/>
        <w:gridCol w:w="2230"/>
        <w:gridCol w:w="3116"/>
      </w:tblGrid>
      <w:tr w:rsidR="00823543" w:rsidRPr="009A4C8E" w14:paraId="489336AB" w14:textId="77777777" w:rsidTr="00493DC2">
        <w:trPr>
          <w:trHeight w:val="170"/>
        </w:trPr>
        <w:tc>
          <w:tcPr>
            <w:tcW w:w="4293" w:type="dxa"/>
            <w:vMerge w:val="restart"/>
          </w:tcPr>
          <w:p w14:paraId="1F6DBB38"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Сопутствующие повреждения</w:t>
            </w:r>
          </w:p>
        </w:tc>
        <w:tc>
          <w:tcPr>
            <w:tcW w:w="5346" w:type="dxa"/>
            <w:gridSpan w:val="2"/>
          </w:tcPr>
          <w:p w14:paraId="4FB40791"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Клинические группы</w:t>
            </w:r>
          </w:p>
        </w:tc>
      </w:tr>
      <w:tr w:rsidR="00823543" w:rsidRPr="009A4C8E" w14:paraId="24C31A7C" w14:textId="77777777" w:rsidTr="00493DC2">
        <w:trPr>
          <w:trHeight w:val="150"/>
        </w:trPr>
        <w:tc>
          <w:tcPr>
            <w:tcW w:w="4293" w:type="dxa"/>
            <w:vMerge/>
          </w:tcPr>
          <w:p w14:paraId="52A514AA" w14:textId="77777777" w:rsidR="0049706D" w:rsidRPr="009A4C8E" w:rsidRDefault="0049706D">
            <w:pPr>
              <w:widowControl w:val="0"/>
              <w:spacing w:line="276" w:lineRule="auto"/>
              <w:rPr>
                <w:rFonts w:ascii="Times New Roman" w:eastAsia="Times New Roman" w:hAnsi="Times New Roman" w:cs="Times New Roman"/>
              </w:rPr>
            </w:pPr>
          </w:p>
        </w:tc>
        <w:tc>
          <w:tcPr>
            <w:tcW w:w="2230" w:type="dxa"/>
          </w:tcPr>
          <w:p w14:paraId="22168FBB"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Основная</w:t>
            </w:r>
          </w:p>
        </w:tc>
        <w:tc>
          <w:tcPr>
            <w:tcW w:w="3116" w:type="dxa"/>
          </w:tcPr>
          <w:p w14:paraId="5694C7D5"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Контрольная</w:t>
            </w:r>
          </w:p>
        </w:tc>
      </w:tr>
      <w:tr w:rsidR="00823543" w:rsidRPr="009A4C8E" w14:paraId="0E3415CA" w14:textId="77777777" w:rsidTr="00493DC2">
        <w:tc>
          <w:tcPr>
            <w:tcW w:w="4293" w:type="dxa"/>
          </w:tcPr>
          <w:p w14:paraId="6BDBD44C"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Позвоночно-спинномозговая травма</w:t>
            </w:r>
          </w:p>
        </w:tc>
        <w:tc>
          <w:tcPr>
            <w:tcW w:w="2230" w:type="dxa"/>
          </w:tcPr>
          <w:p w14:paraId="6B6C4BDC"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4</w:t>
            </w:r>
          </w:p>
        </w:tc>
        <w:tc>
          <w:tcPr>
            <w:tcW w:w="3116" w:type="dxa"/>
          </w:tcPr>
          <w:p w14:paraId="34A738A0"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w:t>
            </w:r>
          </w:p>
        </w:tc>
      </w:tr>
      <w:tr w:rsidR="00823543" w:rsidRPr="009A4C8E" w14:paraId="2F066F00" w14:textId="77777777" w:rsidTr="00493DC2">
        <w:tc>
          <w:tcPr>
            <w:tcW w:w="4293" w:type="dxa"/>
          </w:tcPr>
          <w:p w14:paraId="7F349AAE"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Черепно-мозговая травма</w:t>
            </w:r>
          </w:p>
        </w:tc>
        <w:tc>
          <w:tcPr>
            <w:tcW w:w="2230" w:type="dxa"/>
          </w:tcPr>
          <w:p w14:paraId="201EFD2C"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8</w:t>
            </w:r>
          </w:p>
        </w:tc>
        <w:tc>
          <w:tcPr>
            <w:tcW w:w="3116" w:type="dxa"/>
          </w:tcPr>
          <w:p w14:paraId="5FE3537B"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w:t>
            </w:r>
          </w:p>
        </w:tc>
      </w:tr>
      <w:tr w:rsidR="00823543" w:rsidRPr="009A4C8E" w14:paraId="30CE6184" w14:textId="77777777" w:rsidTr="00493DC2">
        <w:tc>
          <w:tcPr>
            <w:tcW w:w="4293" w:type="dxa"/>
          </w:tcPr>
          <w:p w14:paraId="24DD1A42"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Травма груди с повреждением легких</w:t>
            </w:r>
          </w:p>
        </w:tc>
        <w:tc>
          <w:tcPr>
            <w:tcW w:w="2230" w:type="dxa"/>
          </w:tcPr>
          <w:p w14:paraId="514525D9"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3116" w:type="dxa"/>
          </w:tcPr>
          <w:p w14:paraId="64C9E7CC"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w:t>
            </w:r>
          </w:p>
        </w:tc>
      </w:tr>
      <w:tr w:rsidR="00823543" w:rsidRPr="009A4C8E" w14:paraId="44416EDB" w14:textId="77777777" w:rsidTr="00493DC2">
        <w:tc>
          <w:tcPr>
            <w:tcW w:w="4293" w:type="dxa"/>
          </w:tcPr>
          <w:p w14:paraId="787FC7B6"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Переломы тел позвонков</w:t>
            </w:r>
          </w:p>
        </w:tc>
        <w:tc>
          <w:tcPr>
            <w:tcW w:w="2230" w:type="dxa"/>
          </w:tcPr>
          <w:p w14:paraId="591D8B40"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3116" w:type="dxa"/>
          </w:tcPr>
          <w:p w14:paraId="5D73F316"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8</w:t>
            </w:r>
          </w:p>
        </w:tc>
      </w:tr>
      <w:tr w:rsidR="00823543" w:rsidRPr="009A4C8E" w14:paraId="5C9E928E" w14:textId="77777777" w:rsidTr="00493DC2">
        <w:tc>
          <w:tcPr>
            <w:tcW w:w="4293" w:type="dxa"/>
          </w:tcPr>
          <w:p w14:paraId="1D469590"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 переднего и заднего полуколец таза</w:t>
            </w:r>
          </w:p>
        </w:tc>
        <w:tc>
          <w:tcPr>
            <w:tcW w:w="2230" w:type="dxa"/>
          </w:tcPr>
          <w:p w14:paraId="37E46C29"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3116" w:type="dxa"/>
          </w:tcPr>
          <w:p w14:paraId="5116393C"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4</w:t>
            </w:r>
          </w:p>
        </w:tc>
      </w:tr>
      <w:tr w:rsidR="00823543" w:rsidRPr="009A4C8E" w14:paraId="41DD2AEC" w14:textId="77777777" w:rsidTr="00493DC2">
        <w:tc>
          <w:tcPr>
            <w:tcW w:w="4293" w:type="dxa"/>
          </w:tcPr>
          <w:p w14:paraId="4A6930AB"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Множественные переломы ребер</w:t>
            </w:r>
          </w:p>
        </w:tc>
        <w:tc>
          <w:tcPr>
            <w:tcW w:w="2230" w:type="dxa"/>
          </w:tcPr>
          <w:p w14:paraId="407CFD38"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3116" w:type="dxa"/>
          </w:tcPr>
          <w:p w14:paraId="160B12CE"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w:t>
            </w:r>
          </w:p>
        </w:tc>
      </w:tr>
      <w:tr w:rsidR="00823543" w:rsidRPr="009A4C8E" w14:paraId="1AC0A90B" w14:textId="77777777" w:rsidTr="00493DC2">
        <w:trPr>
          <w:trHeight w:val="421"/>
        </w:trPr>
        <w:tc>
          <w:tcPr>
            <w:tcW w:w="4293" w:type="dxa"/>
          </w:tcPr>
          <w:p w14:paraId="5CC48184"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Переломы отростков позв.</w:t>
            </w:r>
          </w:p>
        </w:tc>
        <w:tc>
          <w:tcPr>
            <w:tcW w:w="2230" w:type="dxa"/>
          </w:tcPr>
          <w:p w14:paraId="79A9805D"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3116" w:type="dxa"/>
          </w:tcPr>
          <w:p w14:paraId="76AE60B3"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w:t>
            </w:r>
          </w:p>
        </w:tc>
      </w:tr>
      <w:tr w:rsidR="00823543" w:rsidRPr="009A4C8E" w14:paraId="0A8304A1" w14:textId="77777777" w:rsidTr="00493DC2">
        <w:trPr>
          <w:trHeight w:val="421"/>
        </w:trPr>
        <w:tc>
          <w:tcPr>
            <w:tcW w:w="4293" w:type="dxa"/>
          </w:tcPr>
          <w:p w14:paraId="6C21C1C4"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 бедра в проксимальном отделе</w:t>
            </w:r>
          </w:p>
        </w:tc>
        <w:tc>
          <w:tcPr>
            <w:tcW w:w="2230" w:type="dxa"/>
          </w:tcPr>
          <w:p w14:paraId="661373F0"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3116" w:type="dxa"/>
          </w:tcPr>
          <w:p w14:paraId="1353A238"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w:t>
            </w:r>
          </w:p>
        </w:tc>
      </w:tr>
      <w:tr w:rsidR="00823543" w:rsidRPr="009A4C8E" w14:paraId="377A62C3" w14:textId="77777777" w:rsidTr="00493DC2">
        <w:trPr>
          <w:trHeight w:val="421"/>
        </w:trPr>
        <w:tc>
          <w:tcPr>
            <w:tcW w:w="4293" w:type="dxa"/>
          </w:tcPr>
          <w:p w14:paraId="5F555680"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Переломы кости голени</w:t>
            </w:r>
          </w:p>
        </w:tc>
        <w:tc>
          <w:tcPr>
            <w:tcW w:w="2230" w:type="dxa"/>
          </w:tcPr>
          <w:p w14:paraId="67E44750"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3116" w:type="dxa"/>
          </w:tcPr>
          <w:p w14:paraId="3B90A799"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7</w:t>
            </w:r>
          </w:p>
        </w:tc>
      </w:tr>
      <w:tr w:rsidR="00823543" w:rsidRPr="009A4C8E" w14:paraId="698558BF" w14:textId="77777777" w:rsidTr="00493DC2">
        <w:trPr>
          <w:trHeight w:val="421"/>
        </w:trPr>
        <w:tc>
          <w:tcPr>
            <w:tcW w:w="4293" w:type="dxa"/>
          </w:tcPr>
          <w:p w14:paraId="6D2BA5EF"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 костей предплечья</w:t>
            </w:r>
          </w:p>
        </w:tc>
        <w:tc>
          <w:tcPr>
            <w:tcW w:w="2230" w:type="dxa"/>
          </w:tcPr>
          <w:p w14:paraId="3E89AC86"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3116" w:type="dxa"/>
          </w:tcPr>
          <w:p w14:paraId="42AC5D55"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w:t>
            </w:r>
          </w:p>
        </w:tc>
      </w:tr>
      <w:tr w:rsidR="00823543" w:rsidRPr="009A4C8E" w14:paraId="1A4C3E9A" w14:textId="77777777" w:rsidTr="00493DC2">
        <w:trPr>
          <w:trHeight w:val="421"/>
        </w:trPr>
        <w:tc>
          <w:tcPr>
            <w:tcW w:w="4293" w:type="dxa"/>
          </w:tcPr>
          <w:p w14:paraId="3BAA938B"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Вывих плеча</w:t>
            </w:r>
          </w:p>
        </w:tc>
        <w:tc>
          <w:tcPr>
            <w:tcW w:w="2230" w:type="dxa"/>
          </w:tcPr>
          <w:p w14:paraId="19EB1483"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3116" w:type="dxa"/>
          </w:tcPr>
          <w:p w14:paraId="6A7EB756"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w:t>
            </w:r>
          </w:p>
        </w:tc>
      </w:tr>
      <w:tr w:rsidR="00823543" w:rsidRPr="009A4C8E" w14:paraId="2A82907A" w14:textId="77777777" w:rsidTr="00493DC2">
        <w:trPr>
          <w:trHeight w:val="421"/>
        </w:trPr>
        <w:tc>
          <w:tcPr>
            <w:tcW w:w="4293" w:type="dxa"/>
          </w:tcPr>
          <w:p w14:paraId="7A0A640C"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Переломы контралатеральной пяточной кости:</w:t>
            </w:r>
          </w:p>
          <w:p w14:paraId="7BAD12D9" w14:textId="32CD1FD4"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 xml:space="preserve">                            </w:t>
            </w:r>
            <w:r w:rsidR="009549F9" w:rsidRPr="009A4C8E">
              <w:rPr>
                <w:rFonts w:ascii="Times New Roman" w:eastAsia="Times New Roman" w:hAnsi="Times New Roman" w:cs="Times New Roman"/>
              </w:rPr>
              <w:t>–</w:t>
            </w:r>
            <w:r w:rsidRPr="009A4C8E">
              <w:rPr>
                <w:rFonts w:ascii="Times New Roman" w:eastAsia="Times New Roman" w:hAnsi="Times New Roman" w:cs="Times New Roman"/>
              </w:rPr>
              <w:t xml:space="preserve"> внесуставные</w:t>
            </w:r>
          </w:p>
          <w:p w14:paraId="39B8FDA7" w14:textId="632D1FDD"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 xml:space="preserve">                            </w:t>
            </w:r>
            <w:r w:rsidR="009549F9" w:rsidRPr="009A4C8E">
              <w:rPr>
                <w:rFonts w:ascii="Times New Roman" w:eastAsia="Times New Roman" w:hAnsi="Times New Roman" w:cs="Times New Roman"/>
              </w:rPr>
              <w:t>–</w:t>
            </w:r>
            <w:r w:rsidRPr="009A4C8E">
              <w:rPr>
                <w:rFonts w:ascii="Times New Roman" w:eastAsia="Times New Roman" w:hAnsi="Times New Roman" w:cs="Times New Roman"/>
              </w:rPr>
              <w:t>типы по Sanders</w:t>
            </w:r>
            <w:r w:rsidR="009549F9" w:rsidRPr="009A4C8E">
              <w:rPr>
                <w:rFonts w:ascii="Times New Roman" w:eastAsia="Times New Roman" w:hAnsi="Times New Roman" w:cs="Times New Roman"/>
              </w:rPr>
              <w:t>:</w:t>
            </w:r>
          </w:p>
          <w:p w14:paraId="08E7BC06" w14:textId="6D94C519"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 xml:space="preserve">                           </w:t>
            </w:r>
            <w:r w:rsidR="009549F9" w:rsidRPr="009A4C8E">
              <w:rPr>
                <w:rFonts w:ascii="Times New Roman" w:eastAsia="Times New Roman" w:hAnsi="Times New Roman" w:cs="Times New Roman"/>
              </w:rPr>
              <w:t xml:space="preserve">                            –</w:t>
            </w:r>
            <w:r w:rsidRPr="009A4C8E">
              <w:rPr>
                <w:rFonts w:ascii="Times New Roman" w:eastAsia="Times New Roman" w:hAnsi="Times New Roman" w:cs="Times New Roman"/>
              </w:rPr>
              <w:t>II</w:t>
            </w:r>
          </w:p>
          <w:p w14:paraId="3D24E92D" w14:textId="25ACB47C"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 xml:space="preserve">                              </w:t>
            </w:r>
            <w:r w:rsidR="009549F9" w:rsidRPr="009A4C8E">
              <w:rPr>
                <w:rFonts w:ascii="Times New Roman" w:eastAsia="Times New Roman" w:hAnsi="Times New Roman" w:cs="Times New Roman"/>
              </w:rPr>
              <w:t xml:space="preserve">                         –</w:t>
            </w:r>
            <w:r w:rsidRPr="009A4C8E">
              <w:rPr>
                <w:rFonts w:ascii="Times New Roman" w:eastAsia="Times New Roman" w:hAnsi="Times New Roman" w:cs="Times New Roman"/>
              </w:rPr>
              <w:t>III</w:t>
            </w:r>
          </w:p>
          <w:p w14:paraId="4C1249A0" w14:textId="7FEC748E"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 xml:space="preserve">                              </w:t>
            </w:r>
            <w:r w:rsidR="009549F9" w:rsidRPr="009A4C8E">
              <w:rPr>
                <w:rFonts w:ascii="Times New Roman" w:eastAsia="Times New Roman" w:hAnsi="Times New Roman" w:cs="Times New Roman"/>
              </w:rPr>
              <w:t xml:space="preserve">                         –</w:t>
            </w:r>
            <w:r w:rsidRPr="009A4C8E">
              <w:rPr>
                <w:rFonts w:ascii="Times New Roman" w:eastAsia="Times New Roman" w:hAnsi="Times New Roman" w:cs="Times New Roman"/>
              </w:rPr>
              <w:t>IV</w:t>
            </w:r>
          </w:p>
        </w:tc>
        <w:tc>
          <w:tcPr>
            <w:tcW w:w="2230" w:type="dxa"/>
          </w:tcPr>
          <w:p w14:paraId="749F56A3" w14:textId="77777777" w:rsidR="0049706D" w:rsidRPr="009A4C8E" w:rsidRDefault="0049706D" w:rsidP="007650C8">
            <w:pPr>
              <w:jc w:val="center"/>
              <w:rPr>
                <w:rFonts w:ascii="Times New Roman" w:eastAsia="Times New Roman" w:hAnsi="Times New Roman" w:cs="Times New Roman"/>
              </w:rPr>
            </w:pPr>
          </w:p>
          <w:p w14:paraId="1FCBB16A" w14:textId="77777777" w:rsidR="0049706D" w:rsidRPr="009A4C8E" w:rsidRDefault="0049706D" w:rsidP="007650C8">
            <w:pPr>
              <w:jc w:val="center"/>
              <w:rPr>
                <w:rFonts w:ascii="Times New Roman" w:eastAsia="Times New Roman" w:hAnsi="Times New Roman" w:cs="Times New Roman"/>
              </w:rPr>
            </w:pPr>
          </w:p>
          <w:p w14:paraId="6461EF45"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4</w:t>
            </w:r>
          </w:p>
          <w:p w14:paraId="1C251A03" w14:textId="77777777" w:rsidR="0049706D" w:rsidRPr="009A4C8E" w:rsidRDefault="0049706D" w:rsidP="007650C8">
            <w:pPr>
              <w:jc w:val="center"/>
              <w:rPr>
                <w:rFonts w:ascii="Times New Roman" w:eastAsia="Times New Roman" w:hAnsi="Times New Roman" w:cs="Times New Roman"/>
              </w:rPr>
            </w:pPr>
          </w:p>
          <w:p w14:paraId="5663A6CD"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1</w:t>
            </w:r>
          </w:p>
          <w:p w14:paraId="4802EBC7"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4</w:t>
            </w:r>
          </w:p>
          <w:p w14:paraId="331BFAF3"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3116" w:type="dxa"/>
          </w:tcPr>
          <w:p w14:paraId="537704F5" w14:textId="77777777" w:rsidR="0049706D" w:rsidRPr="009A4C8E" w:rsidRDefault="0049706D" w:rsidP="007650C8">
            <w:pPr>
              <w:jc w:val="center"/>
              <w:rPr>
                <w:rFonts w:ascii="Times New Roman" w:eastAsia="Times New Roman" w:hAnsi="Times New Roman" w:cs="Times New Roman"/>
              </w:rPr>
            </w:pPr>
          </w:p>
          <w:p w14:paraId="18060C30" w14:textId="77777777" w:rsidR="0049706D" w:rsidRPr="009A4C8E" w:rsidRDefault="0049706D" w:rsidP="007650C8">
            <w:pPr>
              <w:jc w:val="center"/>
              <w:rPr>
                <w:rFonts w:ascii="Times New Roman" w:eastAsia="Times New Roman" w:hAnsi="Times New Roman" w:cs="Times New Roman"/>
              </w:rPr>
            </w:pPr>
          </w:p>
          <w:p w14:paraId="3B0E5778"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4</w:t>
            </w:r>
          </w:p>
          <w:p w14:paraId="303E5BC1" w14:textId="77777777" w:rsidR="0049706D" w:rsidRPr="009A4C8E" w:rsidRDefault="0049706D" w:rsidP="007650C8">
            <w:pPr>
              <w:jc w:val="center"/>
              <w:rPr>
                <w:rFonts w:ascii="Times New Roman" w:eastAsia="Times New Roman" w:hAnsi="Times New Roman" w:cs="Times New Roman"/>
              </w:rPr>
            </w:pPr>
          </w:p>
          <w:p w14:paraId="6352C7B0"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4</w:t>
            </w:r>
          </w:p>
          <w:p w14:paraId="79C39D33"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2</w:t>
            </w:r>
          </w:p>
          <w:p w14:paraId="6072ADCE"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4</w:t>
            </w:r>
          </w:p>
        </w:tc>
      </w:tr>
      <w:tr w:rsidR="00823543" w:rsidRPr="009A4C8E" w14:paraId="379F41E7" w14:textId="77777777" w:rsidTr="00493DC2">
        <w:trPr>
          <w:trHeight w:val="421"/>
        </w:trPr>
        <w:tc>
          <w:tcPr>
            <w:tcW w:w="4293" w:type="dxa"/>
          </w:tcPr>
          <w:p w14:paraId="6DED6D96"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Переломы других костей стопы</w:t>
            </w:r>
          </w:p>
        </w:tc>
        <w:tc>
          <w:tcPr>
            <w:tcW w:w="2230" w:type="dxa"/>
          </w:tcPr>
          <w:p w14:paraId="48920874"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3</w:t>
            </w:r>
          </w:p>
        </w:tc>
        <w:tc>
          <w:tcPr>
            <w:tcW w:w="3116" w:type="dxa"/>
          </w:tcPr>
          <w:p w14:paraId="255B38D0"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2</w:t>
            </w:r>
          </w:p>
        </w:tc>
      </w:tr>
      <w:tr w:rsidR="00823543" w:rsidRPr="009A4C8E" w14:paraId="2FD5001C" w14:textId="77777777" w:rsidTr="00493DC2">
        <w:trPr>
          <w:trHeight w:val="421"/>
        </w:trPr>
        <w:tc>
          <w:tcPr>
            <w:tcW w:w="4293" w:type="dxa"/>
          </w:tcPr>
          <w:p w14:paraId="73B0198D"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ИТОГО</w:t>
            </w:r>
          </w:p>
        </w:tc>
        <w:tc>
          <w:tcPr>
            <w:tcW w:w="2230" w:type="dxa"/>
          </w:tcPr>
          <w:p w14:paraId="45D11FDF"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40</w:t>
            </w:r>
          </w:p>
        </w:tc>
        <w:tc>
          <w:tcPr>
            <w:tcW w:w="3116" w:type="dxa"/>
          </w:tcPr>
          <w:p w14:paraId="02C08C5A" w14:textId="77777777" w:rsidR="0049706D" w:rsidRPr="009A4C8E" w:rsidRDefault="00B25989" w:rsidP="007650C8">
            <w:pPr>
              <w:jc w:val="center"/>
              <w:rPr>
                <w:rFonts w:ascii="Times New Roman" w:eastAsia="Times New Roman" w:hAnsi="Times New Roman" w:cs="Times New Roman"/>
              </w:rPr>
            </w:pPr>
            <w:r w:rsidRPr="009A4C8E">
              <w:rPr>
                <w:rFonts w:ascii="Times New Roman" w:eastAsia="Times New Roman" w:hAnsi="Times New Roman" w:cs="Times New Roman"/>
              </w:rPr>
              <w:t>45</w:t>
            </w:r>
          </w:p>
        </w:tc>
      </w:tr>
    </w:tbl>
    <w:p w14:paraId="1971FA7C" w14:textId="77777777" w:rsidR="0049706D" w:rsidRPr="009A4C8E" w:rsidRDefault="0049706D">
      <w:pPr>
        <w:jc w:val="both"/>
        <w:rPr>
          <w:rFonts w:ascii="Times New Roman" w:eastAsia="Times New Roman" w:hAnsi="Times New Roman" w:cs="Times New Roman"/>
          <w:sz w:val="28"/>
          <w:szCs w:val="28"/>
        </w:rPr>
      </w:pPr>
    </w:p>
    <w:p w14:paraId="44A31607" w14:textId="31BFCA97"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Как видно из таблицы, 28 пациентов с политравмой основной группы имели в целом 68 повреждений, 24 пациента контрольной группы - 69 повреждений. Для определения сопоставимости обеих клинических групп пациентов определена тяжесть их повреждения по шкале ISS, которая представлена на таблице </w:t>
      </w:r>
      <w:r w:rsidR="00974668" w:rsidRPr="009A4C8E">
        <w:rPr>
          <w:rFonts w:ascii="Times New Roman" w:eastAsia="Times New Roman" w:hAnsi="Times New Roman" w:cs="Times New Roman"/>
          <w:sz w:val="28"/>
          <w:szCs w:val="28"/>
        </w:rPr>
        <w:t>11</w:t>
      </w:r>
      <w:r w:rsidR="00F721EC" w:rsidRPr="009A4C8E">
        <w:rPr>
          <w:rFonts w:ascii="Times New Roman" w:eastAsia="Times New Roman" w:hAnsi="Times New Roman" w:cs="Times New Roman"/>
          <w:sz w:val="28"/>
          <w:szCs w:val="28"/>
        </w:rPr>
        <w:t xml:space="preserve"> и </w:t>
      </w:r>
      <w:r w:rsidR="00974668" w:rsidRPr="009A4C8E">
        <w:rPr>
          <w:rFonts w:ascii="Times New Roman" w:eastAsia="Times New Roman" w:hAnsi="Times New Roman" w:cs="Times New Roman"/>
          <w:sz w:val="28"/>
          <w:szCs w:val="28"/>
        </w:rPr>
        <w:t>11</w:t>
      </w:r>
      <w:r w:rsidR="00F721EC" w:rsidRPr="009A4C8E">
        <w:rPr>
          <w:rFonts w:ascii="Times New Roman" w:eastAsia="Times New Roman" w:hAnsi="Times New Roman" w:cs="Times New Roman"/>
          <w:sz w:val="28"/>
          <w:szCs w:val="28"/>
        </w:rPr>
        <w:t>.1</w:t>
      </w:r>
      <w:r w:rsidRPr="009A4C8E">
        <w:rPr>
          <w:rFonts w:ascii="Times New Roman" w:eastAsia="Times New Roman" w:hAnsi="Times New Roman" w:cs="Times New Roman"/>
          <w:sz w:val="28"/>
          <w:szCs w:val="28"/>
        </w:rPr>
        <w:t>.</w:t>
      </w:r>
    </w:p>
    <w:p w14:paraId="3F90E01D" w14:textId="464FE180" w:rsidR="0049706D" w:rsidRPr="009A4C8E" w:rsidRDefault="0049706D" w:rsidP="00267B47">
      <w:pPr>
        <w:jc w:val="both"/>
        <w:rPr>
          <w:rFonts w:ascii="Times New Roman" w:eastAsia="Times New Roman" w:hAnsi="Times New Roman" w:cs="Times New Roman"/>
          <w:color w:val="FF0000"/>
          <w:sz w:val="28"/>
          <w:szCs w:val="28"/>
        </w:rPr>
      </w:pPr>
    </w:p>
    <w:p w14:paraId="33F27CA5" w14:textId="616646CE" w:rsidR="0049706D" w:rsidRPr="009A4C8E" w:rsidRDefault="00974668" w:rsidP="005C3209">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Таблица 11</w:t>
      </w:r>
      <w:r w:rsidR="00B25989" w:rsidRPr="009A4C8E">
        <w:rPr>
          <w:rFonts w:ascii="Times New Roman" w:eastAsia="Times New Roman" w:hAnsi="Times New Roman" w:cs="Times New Roman"/>
          <w:sz w:val="28"/>
          <w:szCs w:val="28"/>
        </w:rPr>
        <w:t xml:space="preserve"> – </w:t>
      </w:r>
      <w:r w:rsidR="006A2B61" w:rsidRPr="009A4C8E">
        <w:rPr>
          <w:rFonts w:ascii="Times New Roman" w:eastAsia="Times New Roman" w:hAnsi="Times New Roman" w:cs="Times New Roman"/>
          <w:sz w:val="28"/>
          <w:szCs w:val="28"/>
        </w:rPr>
        <w:t>Распределение пациентов по степени тяжести травмы (ISS)</w:t>
      </w:r>
    </w:p>
    <w:p w14:paraId="2BB72A0C" w14:textId="77777777" w:rsidR="00F237C5" w:rsidRPr="009A4C8E" w:rsidRDefault="00F237C5" w:rsidP="005C3209">
      <w:pPr>
        <w:jc w:val="both"/>
        <w:rPr>
          <w:rFonts w:ascii="Times New Roman" w:eastAsia="Times New Roman" w:hAnsi="Times New Roman" w:cs="Times New Roman"/>
          <w:sz w:val="16"/>
          <w:szCs w:val="16"/>
        </w:rPr>
      </w:pPr>
    </w:p>
    <w:tbl>
      <w:tblPr>
        <w:tblStyle w:val="Style70"/>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1"/>
        <w:gridCol w:w="1823"/>
        <w:gridCol w:w="1565"/>
        <w:gridCol w:w="2250"/>
        <w:gridCol w:w="2280"/>
      </w:tblGrid>
      <w:tr w:rsidR="00823543" w:rsidRPr="009A4C8E" w14:paraId="44F23CBF" w14:textId="77777777" w:rsidTr="00493DC2">
        <w:trPr>
          <w:trHeight w:val="221"/>
        </w:trPr>
        <w:tc>
          <w:tcPr>
            <w:tcW w:w="1721" w:type="dxa"/>
            <w:vMerge w:val="restart"/>
          </w:tcPr>
          <w:p w14:paraId="78A4A40C" w14:textId="77777777" w:rsidR="0049706D" w:rsidRPr="009A4C8E" w:rsidRDefault="00B2598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Критерий оценки тяжести травм</w:t>
            </w:r>
          </w:p>
        </w:tc>
        <w:tc>
          <w:tcPr>
            <w:tcW w:w="7918" w:type="dxa"/>
            <w:gridSpan w:val="4"/>
          </w:tcPr>
          <w:p w14:paraId="5F3665F4" w14:textId="77777777" w:rsidR="0049706D" w:rsidRPr="009A4C8E" w:rsidRDefault="00B2598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Клинические группы пациентов</w:t>
            </w:r>
          </w:p>
        </w:tc>
      </w:tr>
      <w:tr w:rsidR="00823543" w:rsidRPr="009A4C8E" w14:paraId="06E0C2F4" w14:textId="77777777" w:rsidTr="00493DC2">
        <w:trPr>
          <w:trHeight w:val="270"/>
        </w:trPr>
        <w:tc>
          <w:tcPr>
            <w:tcW w:w="1721" w:type="dxa"/>
            <w:vMerge/>
          </w:tcPr>
          <w:p w14:paraId="1C1155F0" w14:textId="77777777" w:rsidR="0049706D" w:rsidRPr="009A4C8E" w:rsidRDefault="0049706D">
            <w:pPr>
              <w:widowControl w:val="0"/>
              <w:spacing w:line="276" w:lineRule="auto"/>
              <w:rPr>
                <w:rFonts w:ascii="Times New Roman" w:eastAsia="Times New Roman" w:hAnsi="Times New Roman" w:cs="Times New Roman"/>
                <w:b/>
                <w:bCs/>
              </w:rPr>
            </w:pPr>
          </w:p>
        </w:tc>
        <w:tc>
          <w:tcPr>
            <w:tcW w:w="3388" w:type="dxa"/>
            <w:gridSpan w:val="2"/>
          </w:tcPr>
          <w:p w14:paraId="601A96E7" w14:textId="77777777" w:rsidR="0049706D" w:rsidRPr="009A4C8E" w:rsidRDefault="00B2598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Основная</w:t>
            </w:r>
          </w:p>
        </w:tc>
        <w:tc>
          <w:tcPr>
            <w:tcW w:w="4530" w:type="dxa"/>
            <w:gridSpan w:val="2"/>
          </w:tcPr>
          <w:p w14:paraId="771BF707" w14:textId="77777777" w:rsidR="0049706D" w:rsidRPr="009A4C8E" w:rsidRDefault="00B2598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Контрольная</w:t>
            </w:r>
          </w:p>
        </w:tc>
      </w:tr>
      <w:tr w:rsidR="00823543" w:rsidRPr="009A4C8E" w14:paraId="7E1B9352" w14:textId="77777777" w:rsidTr="00493DC2">
        <w:trPr>
          <w:trHeight w:val="230"/>
        </w:trPr>
        <w:tc>
          <w:tcPr>
            <w:tcW w:w="1721" w:type="dxa"/>
            <w:vMerge/>
          </w:tcPr>
          <w:p w14:paraId="77A3C468" w14:textId="77777777" w:rsidR="0049706D" w:rsidRPr="009A4C8E" w:rsidRDefault="0049706D">
            <w:pPr>
              <w:widowControl w:val="0"/>
              <w:spacing w:line="276" w:lineRule="auto"/>
              <w:rPr>
                <w:rFonts w:ascii="Times New Roman" w:eastAsia="Times New Roman" w:hAnsi="Times New Roman" w:cs="Times New Roman"/>
                <w:b/>
                <w:bCs/>
              </w:rPr>
            </w:pPr>
          </w:p>
        </w:tc>
        <w:tc>
          <w:tcPr>
            <w:tcW w:w="1823" w:type="dxa"/>
          </w:tcPr>
          <w:p w14:paraId="60B2CBB5" w14:textId="7AF7C081" w:rsidR="0049706D" w:rsidRPr="009A4C8E" w:rsidRDefault="00B2598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Абс</w:t>
            </w:r>
            <w:r w:rsidR="00B05159" w:rsidRPr="009A4C8E">
              <w:rPr>
                <w:rFonts w:ascii="Times New Roman" w:eastAsia="Times New Roman" w:hAnsi="Times New Roman" w:cs="Times New Roman"/>
                <w:b/>
                <w:bCs/>
              </w:rPr>
              <w:t>олютное ч</w:t>
            </w:r>
            <w:r w:rsidRPr="009A4C8E">
              <w:rPr>
                <w:rFonts w:ascii="Times New Roman" w:eastAsia="Times New Roman" w:hAnsi="Times New Roman" w:cs="Times New Roman"/>
                <w:b/>
                <w:bCs/>
              </w:rPr>
              <w:t>исло</w:t>
            </w:r>
          </w:p>
        </w:tc>
        <w:tc>
          <w:tcPr>
            <w:tcW w:w="1565" w:type="dxa"/>
          </w:tcPr>
          <w:p w14:paraId="463DB765" w14:textId="77777777" w:rsidR="0049706D" w:rsidRPr="009A4C8E" w:rsidRDefault="00B2598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w:t>
            </w:r>
          </w:p>
        </w:tc>
        <w:tc>
          <w:tcPr>
            <w:tcW w:w="2250" w:type="dxa"/>
          </w:tcPr>
          <w:p w14:paraId="48B172F6" w14:textId="1B238BC0" w:rsidR="0049706D" w:rsidRPr="009A4C8E" w:rsidRDefault="00B0515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Абсолютное число</w:t>
            </w:r>
          </w:p>
        </w:tc>
        <w:tc>
          <w:tcPr>
            <w:tcW w:w="2280" w:type="dxa"/>
          </w:tcPr>
          <w:p w14:paraId="5A9415F7" w14:textId="77777777" w:rsidR="0049706D" w:rsidRPr="009A4C8E" w:rsidRDefault="00B25989">
            <w:pPr>
              <w:ind w:left="10"/>
              <w:jc w:val="center"/>
              <w:rPr>
                <w:rFonts w:ascii="Times New Roman" w:eastAsia="Times New Roman" w:hAnsi="Times New Roman" w:cs="Times New Roman"/>
                <w:b/>
                <w:bCs/>
              </w:rPr>
            </w:pPr>
            <w:r w:rsidRPr="009A4C8E">
              <w:rPr>
                <w:rFonts w:ascii="Times New Roman" w:eastAsia="Times New Roman" w:hAnsi="Times New Roman" w:cs="Times New Roman"/>
                <w:b/>
                <w:bCs/>
              </w:rPr>
              <w:t>%</w:t>
            </w:r>
          </w:p>
        </w:tc>
      </w:tr>
      <w:tr w:rsidR="00823543" w:rsidRPr="009A4C8E" w14:paraId="5FB8C317" w14:textId="77777777" w:rsidTr="00493DC2">
        <w:trPr>
          <w:trHeight w:val="210"/>
        </w:trPr>
        <w:tc>
          <w:tcPr>
            <w:tcW w:w="1721" w:type="dxa"/>
          </w:tcPr>
          <w:p w14:paraId="02EFB4E4"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Легкие до 17 баллов</w:t>
            </w:r>
          </w:p>
        </w:tc>
        <w:tc>
          <w:tcPr>
            <w:tcW w:w="1823" w:type="dxa"/>
          </w:tcPr>
          <w:p w14:paraId="40FB4B4C"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22</w:t>
            </w:r>
          </w:p>
        </w:tc>
        <w:tc>
          <w:tcPr>
            <w:tcW w:w="1565" w:type="dxa"/>
          </w:tcPr>
          <w:p w14:paraId="03846C7F"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75,9</w:t>
            </w:r>
          </w:p>
        </w:tc>
        <w:tc>
          <w:tcPr>
            <w:tcW w:w="2250" w:type="dxa"/>
          </w:tcPr>
          <w:p w14:paraId="0A42EC01" w14:textId="0F406E5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2</w:t>
            </w:r>
            <w:r w:rsidR="00BC3EB8" w:rsidRPr="009A4C8E">
              <w:rPr>
                <w:rFonts w:ascii="Times New Roman" w:eastAsia="Times New Roman" w:hAnsi="Times New Roman" w:cs="Times New Roman"/>
              </w:rPr>
              <w:t>2</w:t>
            </w:r>
          </w:p>
        </w:tc>
        <w:tc>
          <w:tcPr>
            <w:tcW w:w="2280" w:type="dxa"/>
          </w:tcPr>
          <w:p w14:paraId="446487C1" w14:textId="1BD3025D"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7</w:t>
            </w:r>
            <w:r w:rsidR="00BC3EB8" w:rsidRPr="009A4C8E">
              <w:rPr>
                <w:rFonts w:ascii="Times New Roman" w:eastAsia="Times New Roman" w:hAnsi="Times New Roman" w:cs="Times New Roman"/>
              </w:rPr>
              <w:t>3</w:t>
            </w:r>
            <w:r w:rsidRPr="009A4C8E">
              <w:rPr>
                <w:rFonts w:ascii="Times New Roman" w:eastAsia="Times New Roman" w:hAnsi="Times New Roman" w:cs="Times New Roman"/>
              </w:rPr>
              <w:t>,</w:t>
            </w:r>
            <w:r w:rsidR="00BC3EB8" w:rsidRPr="009A4C8E">
              <w:rPr>
                <w:rFonts w:ascii="Times New Roman" w:eastAsia="Times New Roman" w:hAnsi="Times New Roman" w:cs="Times New Roman"/>
              </w:rPr>
              <w:t>3</w:t>
            </w:r>
          </w:p>
        </w:tc>
      </w:tr>
      <w:tr w:rsidR="00823543" w:rsidRPr="009A4C8E" w14:paraId="3B6AD380" w14:textId="77777777" w:rsidTr="00493DC2">
        <w:trPr>
          <w:trHeight w:val="250"/>
        </w:trPr>
        <w:tc>
          <w:tcPr>
            <w:tcW w:w="1721" w:type="dxa"/>
          </w:tcPr>
          <w:p w14:paraId="4E212A3D"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Стабильные 17-25 баллов</w:t>
            </w:r>
          </w:p>
        </w:tc>
        <w:tc>
          <w:tcPr>
            <w:tcW w:w="1823" w:type="dxa"/>
          </w:tcPr>
          <w:p w14:paraId="695E3AAD"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2</w:t>
            </w:r>
          </w:p>
        </w:tc>
        <w:tc>
          <w:tcPr>
            <w:tcW w:w="1565" w:type="dxa"/>
          </w:tcPr>
          <w:p w14:paraId="5EFDFADA"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6,8</w:t>
            </w:r>
          </w:p>
        </w:tc>
        <w:tc>
          <w:tcPr>
            <w:tcW w:w="2250" w:type="dxa"/>
          </w:tcPr>
          <w:p w14:paraId="508D6EA3"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5</w:t>
            </w:r>
          </w:p>
        </w:tc>
        <w:tc>
          <w:tcPr>
            <w:tcW w:w="2280" w:type="dxa"/>
          </w:tcPr>
          <w:p w14:paraId="5CDA3D34" w14:textId="5FFA872E"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1</w:t>
            </w:r>
            <w:r w:rsidR="00BC3EB8" w:rsidRPr="009A4C8E">
              <w:rPr>
                <w:rFonts w:ascii="Times New Roman" w:eastAsia="Times New Roman" w:hAnsi="Times New Roman" w:cs="Times New Roman"/>
              </w:rPr>
              <w:t>6</w:t>
            </w:r>
            <w:r w:rsidRPr="009A4C8E">
              <w:rPr>
                <w:rFonts w:ascii="Times New Roman" w:eastAsia="Times New Roman" w:hAnsi="Times New Roman" w:cs="Times New Roman"/>
              </w:rPr>
              <w:t>,</w:t>
            </w:r>
            <w:r w:rsidR="00BC3EB8" w:rsidRPr="009A4C8E">
              <w:rPr>
                <w:rFonts w:ascii="Times New Roman" w:eastAsia="Times New Roman" w:hAnsi="Times New Roman" w:cs="Times New Roman"/>
              </w:rPr>
              <w:t>7</w:t>
            </w:r>
          </w:p>
        </w:tc>
      </w:tr>
      <w:tr w:rsidR="00823543" w:rsidRPr="009A4C8E" w14:paraId="2BCDDB67" w14:textId="77777777" w:rsidTr="00493DC2">
        <w:trPr>
          <w:trHeight w:val="150"/>
        </w:trPr>
        <w:tc>
          <w:tcPr>
            <w:tcW w:w="1721" w:type="dxa"/>
          </w:tcPr>
          <w:p w14:paraId="0C40A6A7"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Пограничные 26-40 баллов</w:t>
            </w:r>
          </w:p>
        </w:tc>
        <w:tc>
          <w:tcPr>
            <w:tcW w:w="1823" w:type="dxa"/>
          </w:tcPr>
          <w:p w14:paraId="2745FD48"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3</w:t>
            </w:r>
          </w:p>
        </w:tc>
        <w:tc>
          <w:tcPr>
            <w:tcW w:w="1565" w:type="dxa"/>
          </w:tcPr>
          <w:p w14:paraId="431277DE"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10,5</w:t>
            </w:r>
          </w:p>
        </w:tc>
        <w:tc>
          <w:tcPr>
            <w:tcW w:w="2250" w:type="dxa"/>
          </w:tcPr>
          <w:p w14:paraId="368D48C8"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1</w:t>
            </w:r>
          </w:p>
        </w:tc>
        <w:tc>
          <w:tcPr>
            <w:tcW w:w="2280" w:type="dxa"/>
          </w:tcPr>
          <w:p w14:paraId="652DDEEB" w14:textId="6BC1024B"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3,</w:t>
            </w:r>
            <w:r w:rsidR="00BC3EB8" w:rsidRPr="009A4C8E">
              <w:rPr>
                <w:rFonts w:ascii="Times New Roman" w:eastAsia="Times New Roman" w:hAnsi="Times New Roman" w:cs="Times New Roman"/>
              </w:rPr>
              <w:t>3</w:t>
            </w:r>
          </w:p>
        </w:tc>
      </w:tr>
      <w:tr w:rsidR="00823543" w:rsidRPr="009A4C8E" w14:paraId="06FA5720" w14:textId="77777777" w:rsidTr="00493DC2">
        <w:trPr>
          <w:trHeight w:val="130"/>
        </w:trPr>
        <w:tc>
          <w:tcPr>
            <w:tcW w:w="1721" w:type="dxa"/>
          </w:tcPr>
          <w:p w14:paraId="1366C5D4"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Критические ˃40 баллов</w:t>
            </w:r>
          </w:p>
        </w:tc>
        <w:tc>
          <w:tcPr>
            <w:tcW w:w="1823" w:type="dxa"/>
          </w:tcPr>
          <w:p w14:paraId="68C00D76"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2</w:t>
            </w:r>
          </w:p>
        </w:tc>
        <w:tc>
          <w:tcPr>
            <w:tcW w:w="1565" w:type="dxa"/>
          </w:tcPr>
          <w:p w14:paraId="2AD15198"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6,8</w:t>
            </w:r>
          </w:p>
        </w:tc>
        <w:tc>
          <w:tcPr>
            <w:tcW w:w="2250" w:type="dxa"/>
          </w:tcPr>
          <w:p w14:paraId="3B33F302"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2</w:t>
            </w:r>
          </w:p>
        </w:tc>
        <w:tc>
          <w:tcPr>
            <w:tcW w:w="2280" w:type="dxa"/>
          </w:tcPr>
          <w:p w14:paraId="52FE75CF" w14:textId="2A8D0722" w:rsidR="0049706D" w:rsidRPr="009A4C8E" w:rsidRDefault="00BC3EB8">
            <w:pPr>
              <w:jc w:val="both"/>
              <w:rPr>
                <w:rFonts w:ascii="Times New Roman" w:eastAsia="Times New Roman" w:hAnsi="Times New Roman" w:cs="Times New Roman"/>
              </w:rPr>
            </w:pPr>
            <w:r w:rsidRPr="009A4C8E">
              <w:rPr>
                <w:rFonts w:ascii="Times New Roman" w:eastAsia="Times New Roman" w:hAnsi="Times New Roman" w:cs="Times New Roman"/>
              </w:rPr>
              <w:t>6</w:t>
            </w:r>
            <w:r w:rsidR="00B25989" w:rsidRPr="009A4C8E">
              <w:rPr>
                <w:rFonts w:ascii="Times New Roman" w:eastAsia="Times New Roman" w:hAnsi="Times New Roman" w:cs="Times New Roman"/>
              </w:rPr>
              <w:t>,</w:t>
            </w:r>
            <w:r w:rsidRPr="009A4C8E">
              <w:rPr>
                <w:rFonts w:ascii="Times New Roman" w:eastAsia="Times New Roman" w:hAnsi="Times New Roman" w:cs="Times New Roman"/>
              </w:rPr>
              <w:t>7</w:t>
            </w:r>
          </w:p>
        </w:tc>
      </w:tr>
      <w:tr w:rsidR="00823543" w:rsidRPr="009A4C8E" w14:paraId="6EDB36EA" w14:textId="77777777" w:rsidTr="00493DC2">
        <w:trPr>
          <w:trHeight w:val="180"/>
        </w:trPr>
        <w:tc>
          <w:tcPr>
            <w:tcW w:w="1721" w:type="dxa"/>
          </w:tcPr>
          <w:p w14:paraId="4CED20B2"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Итого</w:t>
            </w:r>
          </w:p>
        </w:tc>
        <w:tc>
          <w:tcPr>
            <w:tcW w:w="1823" w:type="dxa"/>
          </w:tcPr>
          <w:p w14:paraId="400C1DBD"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29</w:t>
            </w:r>
          </w:p>
        </w:tc>
        <w:tc>
          <w:tcPr>
            <w:tcW w:w="1565" w:type="dxa"/>
          </w:tcPr>
          <w:p w14:paraId="2BDDA3AB"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100</w:t>
            </w:r>
          </w:p>
        </w:tc>
        <w:tc>
          <w:tcPr>
            <w:tcW w:w="2250" w:type="dxa"/>
          </w:tcPr>
          <w:p w14:paraId="70DC9FF3" w14:textId="64ECA237" w:rsidR="0049706D" w:rsidRPr="009A4C8E" w:rsidRDefault="00BC3EB8">
            <w:pPr>
              <w:jc w:val="both"/>
              <w:rPr>
                <w:rFonts w:ascii="Times New Roman" w:eastAsia="Times New Roman" w:hAnsi="Times New Roman" w:cs="Times New Roman"/>
              </w:rPr>
            </w:pPr>
            <w:r w:rsidRPr="009A4C8E">
              <w:rPr>
                <w:rFonts w:ascii="Times New Roman" w:eastAsia="Times New Roman" w:hAnsi="Times New Roman" w:cs="Times New Roman"/>
              </w:rPr>
              <w:t>30</w:t>
            </w:r>
          </w:p>
        </w:tc>
        <w:tc>
          <w:tcPr>
            <w:tcW w:w="2280" w:type="dxa"/>
          </w:tcPr>
          <w:p w14:paraId="5AF11C65"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100</w:t>
            </w:r>
          </w:p>
        </w:tc>
      </w:tr>
    </w:tbl>
    <w:p w14:paraId="6AD6A23F" w14:textId="77777777" w:rsidR="0049706D" w:rsidRPr="009A4C8E" w:rsidRDefault="0049706D">
      <w:pPr>
        <w:jc w:val="both"/>
        <w:rPr>
          <w:rFonts w:ascii="Times New Roman" w:eastAsia="Times New Roman" w:hAnsi="Times New Roman" w:cs="Times New Roman"/>
          <w:color w:val="00B0F0"/>
          <w:sz w:val="28"/>
          <w:szCs w:val="28"/>
        </w:rPr>
      </w:pPr>
    </w:p>
    <w:p w14:paraId="132F37BE" w14:textId="157C872D" w:rsidR="00B05159" w:rsidRPr="009A4C8E" w:rsidRDefault="00557375" w:rsidP="00557375">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974668" w:rsidRPr="009A4C8E">
        <w:rPr>
          <w:rFonts w:ascii="Times New Roman" w:eastAsia="Times New Roman" w:hAnsi="Times New Roman" w:cs="Times New Roman"/>
          <w:sz w:val="28"/>
          <w:szCs w:val="28"/>
        </w:rPr>
        <w:t>11</w:t>
      </w:r>
      <w:r w:rsidRPr="009A4C8E">
        <w:rPr>
          <w:rFonts w:ascii="Times New Roman" w:eastAsia="Times New Roman" w:hAnsi="Times New Roman" w:cs="Times New Roman"/>
          <w:sz w:val="28"/>
          <w:szCs w:val="28"/>
        </w:rPr>
        <w:t>.1 – Тяжесть травм пациентов согласно шкале ISS</w:t>
      </w:r>
    </w:p>
    <w:p w14:paraId="655A93F9" w14:textId="77777777" w:rsidR="00F237C5" w:rsidRPr="009A4C8E" w:rsidRDefault="00F237C5" w:rsidP="00557375">
      <w:pPr>
        <w:jc w:val="both"/>
        <w:rPr>
          <w:rFonts w:ascii="Times New Roman" w:eastAsia="Times New Roman" w:hAnsi="Times New Roman" w:cs="Times New Roman"/>
          <w:sz w:val="16"/>
          <w:szCs w:val="16"/>
        </w:rPr>
      </w:pPr>
    </w:p>
    <w:tbl>
      <w:tblPr>
        <w:tblStyle w:val="af6"/>
        <w:tblW w:w="0" w:type="auto"/>
        <w:tblInd w:w="108" w:type="dxa"/>
        <w:tblLook w:val="04A0" w:firstRow="1" w:lastRow="0" w:firstColumn="1" w:lastColumn="0" w:noHBand="0" w:noVBand="1"/>
      </w:tblPr>
      <w:tblGrid>
        <w:gridCol w:w="1695"/>
        <w:gridCol w:w="1971"/>
        <w:gridCol w:w="1971"/>
        <w:gridCol w:w="1971"/>
        <w:gridCol w:w="2031"/>
      </w:tblGrid>
      <w:tr w:rsidR="00267B47" w:rsidRPr="009A4C8E" w14:paraId="2399354C" w14:textId="77777777" w:rsidTr="00F237C5">
        <w:tc>
          <w:tcPr>
            <w:tcW w:w="1695" w:type="dxa"/>
            <w:vAlign w:val="center"/>
          </w:tcPr>
          <w:p w14:paraId="69B8734D" w14:textId="1FD5A9E1" w:rsidR="0019597F" w:rsidRPr="009A4C8E" w:rsidRDefault="0019597F" w:rsidP="0019597F">
            <w:pPr>
              <w:jc w:val="both"/>
              <w:rPr>
                <w:rFonts w:ascii="Times New Roman" w:eastAsia="Times New Roman" w:hAnsi="Times New Roman" w:cs="Times New Roman"/>
              </w:rPr>
            </w:pPr>
            <w:r w:rsidRPr="009A4C8E">
              <w:rPr>
                <w:rFonts w:ascii="Times New Roman" w:hAnsi="Times New Roman" w:cs="Times New Roman"/>
              </w:rPr>
              <w:t>Показатель</w:t>
            </w:r>
          </w:p>
        </w:tc>
        <w:tc>
          <w:tcPr>
            <w:tcW w:w="1971" w:type="dxa"/>
            <w:vAlign w:val="center"/>
          </w:tcPr>
          <w:p w14:paraId="642C4CAD" w14:textId="62E2D9BA" w:rsidR="0019597F" w:rsidRPr="009A4C8E" w:rsidRDefault="0019597F" w:rsidP="0019597F">
            <w:pPr>
              <w:jc w:val="both"/>
              <w:rPr>
                <w:rFonts w:ascii="Times New Roman" w:eastAsia="Times New Roman" w:hAnsi="Times New Roman" w:cs="Times New Roman"/>
              </w:rPr>
            </w:pPr>
            <w:r w:rsidRPr="009A4C8E">
              <w:rPr>
                <w:rFonts w:ascii="Times New Roman" w:hAnsi="Times New Roman" w:cs="Times New Roman"/>
              </w:rPr>
              <w:t>Основная группа (n=29)</w:t>
            </w:r>
          </w:p>
        </w:tc>
        <w:tc>
          <w:tcPr>
            <w:tcW w:w="1971" w:type="dxa"/>
            <w:vAlign w:val="center"/>
          </w:tcPr>
          <w:p w14:paraId="128684C8" w14:textId="33C7AF3B" w:rsidR="0019597F" w:rsidRPr="009A4C8E" w:rsidRDefault="0019597F" w:rsidP="0019597F">
            <w:pPr>
              <w:jc w:val="both"/>
              <w:rPr>
                <w:rFonts w:ascii="Times New Roman" w:eastAsia="Times New Roman" w:hAnsi="Times New Roman" w:cs="Times New Roman"/>
              </w:rPr>
            </w:pPr>
            <w:r w:rsidRPr="009A4C8E">
              <w:rPr>
                <w:rFonts w:ascii="Times New Roman" w:hAnsi="Times New Roman" w:cs="Times New Roman"/>
              </w:rPr>
              <w:t>Контрольная группа (n=30)</w:t>
            </w:r>
          </w:p>
        </w:tc>
        <w:tc>
          <w:tcPr>
            <w:tcW w:w="1971" w:type="dxa"/>
            <w:vAlign w:val="center"/>
          </w:tcPr>
          <w:p w14:paraId="4DA0B0C4" w14:textId="0E9A2B2D" w:rsidR="0019597F" w:rsidRPr="009A4C8E" w:rsidRDefault="0019597F" w:rsidP="0019597F">
            <w:pPr>
              <w:jc w:val="both"/>
              <w:rPr>
                <w:rFonts w:ascii="Times New Roman" w:eastAsia="Times New Roman" w:hAnsi="Times New Roman" w:cs="Times New Roman"/>
              </w:rPr>
            </w:pPr>
            <w:r w:rsidRPr="009A4C8E">
              <w:rPr>
                <w:rFonts w:ascii="Times New Roman" w:hAnsi="Times New Roman" w:cs="Times New Roman"/>
              </w:rPr>
              <w:t>U</w:t>
            </w:r>
          </w:p>
        </w:tc>
        <w:tc>
          <w:tcPr>
            <w:tcW w:w="2031" w:type="dxa"/>
            <w:vAlign w:val="center"/>
          </w:tcPr>
          <w:p w14:paraId="28AA2D51" w14:textId="739ED052" w:rsidR="0019597F" w:rsidRPr="009A4C8E" w:rsidRDefault="00267B47" w:rsidP="0019597F">
            <w:pPr>
              <w:jc w:val="both"/>
              <w:rPr>
                <w:rFonts w:ascii="Times New Roman" w:eastAsia="Times New Roman" w:hAnsi="Times New Roman" w:cs="Times New Roman"/>
              </w:rPr>
            </w:pPr>
            <w:r w:rsidRPr="009A4C8E">
              <w:rPr>
                <w:rFonts w:ascii="Times New Roman" w:hAnsi="Times New Roman" w:cs="Times New Roman"/>
              </w:rPr>
              <w:t>P</w:t>
            </w:r>
          </w:p>
        </w:tc>
      </w:tr>
      <w:tr w:rsidR="00267B47" w:rsidRPr="009A4C8E" w14:paraId="319050CC" w14:textId="77777777" w:rsidTr="00F237C5">
        <w:tc>
          <w:tcPr>
            <w:tcW w:w="1695" w:type="dxa"/>
            <w:vAlign w:val="center"/>
          </w:tcPr>
          <w:p w14:paraId="479E7947" w14:textId="6BE3A678" w:rsidR="00495EAA" w:rsidRPr="009A4C8E" w:rsidRDefault="00495EAA" w:rsidP="0019597F">
            <w:pPr>
              <w:jc w:val="both"/>
              <w:rPr>
                <w:rFonts w:ascii="Times New Roman" w:eastAsia="Times New Roman" w:hAnsi="Times New Roman" w:cs="Times New Roman"/>
                <w:lang w:val="en-US"/>
              </w:rPr>
            </w:pPr>
            <w:r w:rsidRPr="009A4C8E">
              <w:rPr>
                <w:rFonts w:ascii="Times New Roman" w:hAnsi="Times New Roman" w:cs="Times New Roman"/>
                <w:lang w:val="en-US"/>
              </w:rPr>
              <w:t>Me [Q1; Q3]</w:t>
            </w:r>
          </w:p>
        </w:tc>
        <w:tc>
          <w:tcPr>
            <w:tcW w:w="1971" w:type="dxa"/>
            <w:vAlign w:val="center"/>
          </w:tcPr>
          <w:p w14:paraId="259F7C60" w14:textId="615C4D0A" w:rsidR="00495EAA" w:rsidRPr="009A4C8E" w:rsidRDefault="00495EAA" w:rsidP="0019597F">
            <w:pPr>
              <w:jc w:val="both"/>
              <w:rPr>
                <w:rFonts w:ascii="Times New Roman" w:eastAsia="Times New Roman" w:hAnsi="Times New Roman" w:cs="Times New Roman"/>
              </w:rPr>
            </w:pPr>
            <w:r w:rsidRPr="009A4C8E">
              <w:rPr>
                <w:rStyle w:val="a6"/>
                <w:rFonts w:ascii="Times New Roman" w:hAnsi="Times New Roman" w:cs="Times New Roman"/>
                <w:b w:val="0"/>
                <w:bCs w:val="0"/>
              </w:rPr>
              <w:t>8 [8; 21]</w:t>
            </w:r>
          </w:p>
        </w:tc>
        <w:tc>
          <w:tcPr>
            <w:tcW w:w="1971" w:type="dxa"/>
            <w:vAlign w:val="center"/>
          </w:tcPr>
          <w:p w14:paraId="727331B5" w14:textId="2398B521" w:rsidR="00495EAA" w:rsidRPr="009A4C8E" w:rsidRDefault="00495EAA" w:rsidP="0019597F">
            <w:pPr>
              <w:jc w:val="both"/>
              <w:rPr>
                <w:rFonts w:ascii="Times New Roman" w:eastAsia="Times New Roman" w:hAnsi="Times New Roman" w:cs="Times New Roman"/>
              </w:rPr>
            </w:pPr>
            <w:r w:rsidRPr="009A4C8E">
              <w:rPr>
                <w:rStyle w:val="a6"/>
                <w:rFonts w:ascii="Times New Roman" w:hAnsi="Times New Roman" w:cs="Times New Roman"/>
                <w:b w:val="0"/>
                <w:bCs w:val="0"/>
              </w:rPr>
              <w:t>8 [8; 2</w:t>
            </w:r>
            <w:r w:rsidR="00F721EC" w:rsidRPr="009A4C8E">
              <w:rPr>
                <w:rStyle w:val="a6"/>
                <w:rFonts w:ascii="Times New Roman" w:hAnsi="Times New Roman" w:cs="Times New Roman"/>
                <w:b w:val="0"/>
                <w:bCs w:val="0"/>
              </w:rPr>
              <w:t>0</w:t>
            </w:r>
            <w:r w:rsidRPr="009A4C8E">
              <w:rPr>
                <w:rStyle w:val="a6"/>
                <w:rFonts w:ascii="Times New Roman" w:hAnsi="Times New Roman" w:cs="Times New Roman"/>
                <w:b w:val="0"/>
                <w:bCs w:val="0"/>
              </w:rPr>
              <w:t>]</w:t>
            </w:r>
          </w:p>
        </w:tc>
        <w:tc>
          <w:tcPr>
            <w:tcW w:w="1971" w:type="dxa"/>
            <w:vMerge w:val="restart"/>
            <w:vAlign w:val="center"/>
          </w:tcPr>
          <w:p w14:paraId="4846EDDB" w14:textId="1C130427" w:rsidR="00495EAA" w:rsidRPr="009A4C8E" w:rsidRDefault="00495EAA" w:rsidP="0019597F">
            <w:pPr>
              <w:jc w:val="both"/>
              <w:rPr>
                <w:rFonts w:ascii="Times New Roman" w:eastAsia="Times New Roman" w:hAnsi="Times New Roman" w:cs="Times New Roman"/>
              </w:rPr>
            </w:pPr>
            <w:r w:rsidRPr="009A4C8E">
              <w:rPr>
                <w:rFonts w:ascii="Times New Roman" w:hAnsi="Times New Roman" w:cs="Times New Roman"/>
              </w:rPr>
              <w:t>497</w:t>
            </w:r>
          </w:p>
        </w:tc>
        <w:tc>
          <w:tcPr>
            <w:tcW w:w="2031" w:type="dxa"/>
            <w:vMerge w:val="restart"/>
            <w:vAlign w:val="center"/>
          </w:tcPr>
          <w:p w14:paraId="641FC332" w14:textId="20931F57" w:rsidR="00495EAA" w:rsidRPr="009A4C8E" w:rsidRDefault="00495EAA" w:rsidP="0019597F">
            <w:pPr>
              <w:jc w:val="both"/>
              <w:rPr>
                <w:rFonts w:ascii="Times New Roman" w:eastAsia="Times New Roman" w:hAnsi="Times New Roman" w:cs="Times New Roman"/>
              </w:rPr>
            </w:pPr>
            <w:r w:rsidRPr="009A4C8E">
              <w:rPr>
                <w:rFonts w:ascii="Times New Roman" w:hAnsi="Times New Roman" w:cs="Times New Roman"/>
              </w:rPr>
              <w:t>0,326</w:t>
            </w:r>
          </w:p>
        </w:tc>
      </w:tr>
      <w:tr w:rsidR="00267B47" w:rsidRPr="009A4C8E" w14:paraId="362BF501" w14:textId="77777777" w:rsidTr="00F237C5">
        <w:tc>
          <w:tcPr>
            <w:tcW w:w="1695" w:type="dxa"/>
            <w:vAlign w:val="center"/>
          </w:tcPr>
          <w:p w14:paraId="087870B6" w14:textId="472617E9" w:rsidR="00495EAA" w:rsidRPr="009A4C8E" w:rsidRDefault="00495EAA" w:rsidP="0019597F">
            <w:pPr>
              <w:jc w:val="both"/>
              <w:rPr>
                <w:rFonts w:ascii="Times New Roman" w:eastAsia="Times New Roman" w:hAnsi="Times New Roman" w:cs="Times New Roman"/>
                <w:sz w:val="28"/>
                <w:szCs w:val="28"/>
              </w:rPr>
            </w:pPr>
            <w:r w:rsidRPr="009A4C8E">
              <w:rPr>
                <w:rFonts w:ascii="Times New Roman" w:hAnsi="Times New Roman" w:cs="Times New Roman"/>
                <w:sz w:val="28"/>
                <w:szCs w:val="28"/>
              </w:rPr>
              <w:t>Min–Max</w:t>
            </w:r>
          </w:p>
        </w:tc>
        <w:tc>
          <w:tcPr>
            <w:tcW w:w="1971" w:type="dxa"/>
            <w:vAlign w:val="center"/>
          </w:tcPr>
          <w:p w14:paraId="0F88BE5A" w14:textId="1B700E2D" w:rsidR="00495EAA" w:rsidRPr="009A4C8E" w:rsidRDefault="00495EAA" w:rsidP="0019597F">
            <w:pPr>
              <w:jc w:val="both"/>
              <w:rPr>
                <w:rFonts w:ascii="Times New Roman" w:eastAsia="Times New Roman" w:hAnsi="Times New Roman" w:cs="Times New Roman"/>
                <w:sz w:val="28"/>
                <w:szCs w:val="28"/>
              </w:rPr>
            </w:pPr>
            <w:r w:rsidRPr="009A4C8E">
              <w:rPr>
                <w:rFonts w:ascii="Times New Roman" w:hAnsi="Times New Roman" w:cs="Times New Roman"/>
                <w:sz w:val="28"/>
                <w:szCs w:val="28"/>
              </w:rPr>
              <w:t>4 – 50</w:t>
            </w:r>
          </w:p>
        </w:tc>
        <w:tc>
          <w:tcPr>
            <w:tcW w:w="1971" w:type="dxa"/>
            <w:vAlign w:val="center"/>
          </w:tcPr>
          <w:p w14:paraId="0BFB3A12" w14:textId="34DCA798" w:rsidR="00495EAA" w:rsidRPr="009A4C8E" w:rsidRDefault="00495EAA" w:rsidP="0019597F">
            <w:pPr>
              <w:jc w:val="both"/>
              <w:rPr>
                <w:rFonts w:ascii="Times New Roman" w:eastAsia="Times New Roman" w:hAnsi="Times New Roman" w:cs="Times New Roman"/>
                <w:sz w:val="28"/>
                <w:szCs w:val="28"/>
              </w:rPr>
            </w:pPr>
            <w:r w:rsidRPr="009A4C8E">
              <w:rPr>
                <w:rFonts w:ascii="Times New Roman" w:hAnsi="Times New Roman" w:cs="Times New Roman"/>
                <w:sz w:val="28"/>
                <w:szCs w:val="28"/>
              </w:rPr>
              <w:t>4 – 87</w:t>
            </w:r>
          </w:p>
        </w:tc>
        <w:tc>
          <w:tcPr>
            <w:tcW w:w="1971" w:type="dxa"/>
            <w:vMerge/>
            <w:vAlign w:val="center"/>
          </w:tcPr>
          <w:p w14:paraId="3FEF80EE" w14:textId="77777777" w:rsidR="00495EAA" w:rsidRPr="009A4C8E" w:rsidRDefault="00495EAA" w:rsidP="0019597F">
            <w:pPr>
              <w:jc w:val="both"/>
              <w:rPr>
                <w:rFonts w:ascii="Times New Roman" w:eastAsia="Times New Roman" w:hAnsi="Times New Roman" w:cs="Times New Roman"/>
                <w:sz w:val="28"/>
                <w:szCs w:val="28"/>
              </w:rPr>
            </w:pPr>
          </w:p>
        </w:tc>
        <w:tc>
          <w:tcPr>
            <w:tcW w:w="2031" w:type="dxa"/>
            <w:vMerge/>
            <w:vAlign w:val="center"/>
          </w:tcPr>
          <w:p w14:paraId="623213BC" w14:textId="77777777" w:rsidR="00495EAA" w:rsidRPr="009A4C8E" w:rsidRDefault="00495EAA" w:rsidP="0019597F">
            <w:pPr>
              <w:jc w:val="both"/>
              <w:rPr>
                <w:rFonts w:ascii="Times New Roman" w:eastAsia="Times New Roman" w:hAnsi="Times New Roman" w:cs="Times New Roman"/>
                <w:sz w:val="28"/>
                <w:szCs w:val="28"/>
              </w:rPr>
            </w:pPr>
          </w:p>
        </w:tc>
      </w:tr>
    </w:tbl>
    <w:p w14:paraId="6BAA1EB8" w14:textId="77777777" w:rsidR="006B63FA" w:rsidRPr="009A4C8E" w:rsidRDefault="006B63FA">
      <w:pPr>
        <w:jc w:val="both"/>
        <w:rPr>
          <w:rFonts w:ascii="Times New Roman" w:eastAsia="Times New Roman" w:hAnsi="Times New Roman" w:cs="Times New Roman"/>
          <w:sz w:val="28"/>
          <w:szCs w:val="28"/>
        </w:rPr>
      </w:pPr>
    </w:p>
    <w:p w14:paraId="471B32D0" w14:textId="1FE0D92D"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Как видно из </w:t>
      </w:r>
      <w:r w:rsidR="00B05159" w:rsidRPr="009A4C8E">
        <w:rPr>
          <w:rFonts w:ascii="Times New Roman" w:eastAsia="Times New Roman" w:hAnsi="Times New Roman" w:cs="Times New Roman"/>
          <w:sz w:val="28"/>
          <w:szCs w:val="28"/>
        </w:rPr>
        <w:t xml:space="preserve">приведенных </w:t>
      </w:r>
      <w:r w:rsidRPr="009A4C8E">
        <w:rPr>
          <w:rFonts w:ascii="Times New Roman" w:eastAsia="Times New Roman" w:hAnsi="Times New Roman" w:cs="Times New Roman"/>
          <w:sz w:val="28"/>
          <w:szCs w:val="28"/>
        </w:rPr>
        <w:t>таблиц</w:t>
      </w:r>
      <w:r w:rsidR="00974668"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тяжесть травмы была у превалирующего большинства легкой и стабильной, их удельный вес в основной группе составил 82,7%, в контрольной группе </w:t>
      </w:r>
      <w:r w:rsidR="00B05159" w:rsidRPr="009A4C8E">
        <w:rPr>
          <w:rFonts w:ascii="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FC71FD" w:rsidRPr="009A4C8E">
        <w:rPr>
          <w:rFonts w:ascii="Times New Roman" w:eastAsia="Times New Roman" w:hAnsi="Times New Roman" w:cs="Times New Roman"/>
          <w:sz w:val="28"/>
          <w:szCs w:val="28"/>
        </w:rPr>
        <w:t>90</w:t>
      </w:r>
      <w:r w:rsidRPr="009A4C8E">
        <w:rPr>
          <w:rFonts w:ascii="Times New Roman" w:eastAsia="Times New Roman" w:hAnsi="Times New Roman" w:cs="Times New Roman"/>
          <w:sz w:val="28"/>
          <w:szCs w:val="28"/>
        </w:rPr>
        <w:t xml:space="preserve">%. </w:t>
      </w:r>
      <w:r w:rsidR="00A54360" w:rsidRPr="009A4C8E">
        <w:rPr>
          <w:rFonts w:ascii="Times New Roman" w:eastAsia="Times New Roman" w:hAnsi="Times New Roman" w:cs="Times New Roman"/>
          <w:sz w:val="28"/>
          <w:szCs w:val="28"/>
        </w:rPr>
        <w:t xml:space="preserve">Пограничное состояние в основной группе (10,5%) встречалось примерно в три раза чаще по сравнению с контрольной группой (3,3%). Частота пациентов в критическом состоянии была сопоставимой в обеих клинических группах (6,8% и 6,7% соответственно). </w:t>
      </w:r>
      <w:r w:rsidR="000A45D1" w:rsidRPr="009A4C8E">
        <w:rPr>
          <w:rFonts w:ascii="Times New Roman" w:eastAsia="Times New Roman" w:hAnsi="Times New Roman" w:cs="Times New Roman"/>
          <w:sz w:val="28"/>
          <w:szCs w:val="28"/>
        </w:rPr>
        <w:t xml:space="preserve">Для оценки сопоставимости клинических групп была использована шкала ISS. Медиана тяжести травмы в основной группе составила 8 [8; 21], в контрольной </w:t>
      </w:r>
      <w:r w:rsidR="00B05159" w:rsidRPr="009A4C8E">
        <w:rPr>
          <w:rFonts w:ascii="Times New Roman" w:hAnsi="Times New Roman" w:cs="Times New Roman"/>
          <w:sz w:val="28"/>
          <w:szCs w:val="28"/>
        </w:rPr>
        <w:t>–</w:t>
      </w:r>
      <w:r w:rsidR="000A45D1" w:rsidRPr="009A4C8E">
        <w:rPr>
          <w:rFonts w:ascii="Times New Roman" w:eastAsia="Times New Roman" w:hAnsi="Times New Roman" w:cs="Times New Roman"/>
          <w:sz w:val="28"/>
          <w:szCs w:val="28"/>
        </w:rPr>
        <w:t xml:space="preserve"> 8 [8; 20]</w:t>
      </w:r>
      <w:r w:rsidR="00974668" w:rsidRPr="009A4C8E">
        <w:rPr>
          <w:rFonts w:ascii="Times New Roman" w:eastAsia="Times New Roman" w:hAnsi="Times New Roman" w:cs="Times New Roman"/>
          <w:sz w:val="28"/>
          <w:szCs w:val="28"/>
        </w:rPr>
        <w:t xml:space="preserve"> (Таблица 11</w:t>
      </w:r>
      <w:r w:rsidR="00042361" w:rsidRPr="009A4C8E">
        <w:rPr>
          <w:rFonts w:ascii="Times New Roman" w:eastAsia="Times New Roman" w:hAnsi="Times New Roman" w:cs="Times New Roman"/>
          <w:sz w:val="28"/>
          <w:szCs w:val="28"/>
        </w:rPr>
        <w:t>.1)</w:t>
      </w:r>
      <w:r w:rsidR="000A45D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При всем разнообразии сопутствующих повреждений в обеих клинических группах имеются незначительные различия в их тяжести. </w:t>
      </w:r>
      <w:r w:rsidR="00FD6EAA" w:rsidRPr="009A4C8E">
        <w:rPr>
          <w:rFonts w:ascii="Times New Roman" w:eastAsia="Times New Roman" w:hAnsi="Times New Roman" w:cs="Times New Roman"/>
          <w:sz w:val="28"/>
          <w:szCs w:val="28"/>
        </w:rPr>
        <w:t xml:space="preserve">Статистически значимых различий между группами не выявлено (U = 497; p=0,326), </w:t>
      </w:r>
      <w:r w:rsidRPr="009A4C8E">
        <w:rPr>
          <w:rFonts w:ascii="Times New Roman" w:eastAsia="Times New Roman" w:hAnsi="Times New Roman" w:cs="Times New Roman"/>
          <w:sz w:val="28"/>
          <w:szCs w:val="28"/>
        </w:rPr>
        <w:t>что свидетельствует о сопоставимости обеих групп пациентов по тяжести полученных повреждений.</w:t>
      </w:r>
    </w:p>
    <w:p w14:paraId="79792D00" w14:textId="77777777"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сопоставительное изучение по возрастному составу сравниваемых групп пациентов, механизму травмы, тяжести деформации пяточной кости, тяжести полученных сопутствующих повреждений имеет незначительные различия и их сопоставление допустимо.</w:t>
      </w:r>
    </w:p>
    <w:p w14:paraId="38C0583B" w14:textId="77777777" w:rsidR="0049706D" w:rsidRPr="009A4C8E" w:rsidRDefault="0049706D">
      <w:pPr>
        <w:ind w:firstLine="709"/>
        <w:jc w:val="both"/>
        <w:rPr>
          <w:rFonts w:ascii="Times New Roman" w:eastAsia="Times New Roman" w:hAnsi="Times New Roman" w:cs="Times New Roman"/>
          <w:b/>
          <w:sz w:val="28"/>
          <w:szCs w:val="28"/>
        </w:rPr>
      </w:pPr>
    </w:p>
    <w:p w14:paraId="5EF459DD" w14:textId="1304FB77" w:rsidR="0049706D" w:rsidRPr="009A4C8E" w:rsidRDefault="000C16EB" w:rsidP="00B56159">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r w:rsidR="007B50F2" w:rsidRPr="009A4C8E">
        <w:rPr>
          <w:rFonts w:ascii="Times New Roman" w:eastAsia="Times New Roman" w:hAnsi="Times New Roman" w:cs="Times New Roman"/>
          <w:b/>
          <w:sz w:val="28"/>
          <w:szCs w:val="28"/>
        </w:rPr>
        <w:t>.3</w:t>
      </w:r>
      <w:r w:rsidR="006D2E7D" w:rsidRPr="009A4C8E">
        <w:rPr>
          <w:rFonts w:ascii="Times New Roman" w:eastAsia="Times New Roman" w:hAnsi="Times New Roman" w:cs="Times New Roman"/>
          <w:b/>
          <w:sz w:val="28"/>
          <w:szCs w:val="28"/>
        </w:rPr>
        <w:t xml:space="preserve"> </w:t>
      </w:r>
      <w:r w:rsidR="00B25989" w:rsidRPr="009A4C8E">
        <w:rPr>
          <w:rFonts w:ascii="Times New Roman" w:eastAsia="Times New Roman" w:hAnsi="Times New Roman" w:cs="Times New Roman"/>
          <w:b/>
          <w:sz w:val="28"/>
          <w:szCs w:val="28"/>
        </w:rPr>
        <w:t>Сравнительная оценка эффективности лечения пациентов с переломом пяточной кости типа Sanders IV</w:t>
      </w:r>
    </w:p>
    <w:p w14:paraId="5F285AC2" w14:textId="77777777"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качестве критериев для оценки эффективности лечения пациентов обеих клинических групп использованы следующие критерии: </w:t>
      </w:r>
    </w:p>
    <w:p w14:paraId="2A2EBEC3" w14:textId="777777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восстановление угла Белера, Гиссана, наклона задней суставной фасетки;</w:t>
      </w:r>
    </w:p>
    <w:p w14:paraId="5E590319" w14:textId="777777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восстановление трехмерной структуры пяточной кости, а именно: ширины, высоты, длины;</w:t>
      </w:r>
    </w:p>
    <w:p w14:paraId="17D8C222" w14:textId="777777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частота осложнений;</w:t>
      </w:r>
    </w:p>
    <w:p w14:paraId="719C42FA" w14:textId="77777777"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функциональный исход лечения по шкалам AOFAS и VAS.</w:t>
      </w:r>
    </w:p>
    <w:p w14:paraId="12C26C9B" w14:textId="154125B5" w:rsidR="0049706D" w:rsidRPr="009A4C8E" w:rsidRDefault="00B25989">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Общеизвестно, что клинические исходы лечения внутрисуставных оскольчатых переломов пяточной кости коррелируют с диапазоном восстановления угла Белера, Гиссана, наклона за</w:t>
      </w:r>
      <w:r w:rsidR="006D2E7D" w:rsidRPr="009A4C8E">
        <w:rPr>
          <w:rFonts w:ascii="Times New Roman" w:eastAsia="Times New Roman" w:hAnsi="Times New Roman" w:cs="Times New Roman"/>
          <w:sz w:val="28"/>
          <w:szCs w:val="28"/>
        </w:rPr>
        <w:t>дней суставной фасетки [</w:t>
      </w:r>
      <w:r w:rsidR="00160138" w:rsidRPr="009A4C8E">
        <w:rPr>
          <w:rFonts w:ascii="Times New Roman" w:eastAsia="Times New Roman" w:hAnsi="Times New Roman" w:cs="Times New Roman"/>
          <w:sz w:val="28"/>
          <w:szCs w:val="28"/>
        </w:rPr>
        <w:t>117</w:t>
      </w:r>
      <w:r w:rsidR="002D0663" w:rsidRPr="009A4C8E">
        <w:rPr>
          <w:rFonts w:ascii="Times New Roman" w:eastAsia="Times New Roman" w:hAnsi="Times New Roman" w:cs="Times New Roman"/>
          <w:sz w:val="28"/>
          <w:szCs w:val="28"/>
        </w:rPr>
        <w:t>,</w:t>
      </w:r>
      <w:r w:rsidR="00B05159" w:rsidRPr="009A4C8E">
        <w:rPr>
          <w:rFonts w:ascii="Times New Roman" w:eastAsia="Times New Roman" w:hAnsi="Times New Roman" w:cs="Times New Roman"/>
          <w:sz w:val="28"/>
          <w:szCs w:val="28"/>
        </w:rPr>
        <w:t xml:space="preserve"> </w:t>
      </w:r>
      <w:r w:rsidR="00160138" w:rsidRPr="009A4C8E">
        <w:rPr>
          <w:rFonts w:ascii="Times New Roman" w:eastAsia="Times New Roman" w:hAnsi="Times New Roman" w:cs="Times New Roman"/>
          <w:sz w:val="28"/>
          <w:szCs w:val="28"/>
        </w:rPr>
        <w:t>118</w:t>
      </w:r>
      <w:r w:rsidRPr="009A4C8E">
        <w:rPr>
          <w:rFonts w:ascii="Times New Roman" w:eastAsia="Times New Roman" w:hAnsi="Times New Roman" w:cs="Times New Roman"/>
          <w:sz w:val="28"/>
          <w:szCs w:val="28"/>
        </w:rPr>
        <w:t xml:space="preserve">]. </w:t>
      </w:r>
      <w:r w:rsidR="008D09AE" w:rsidRPr="009A4C8E">
        <w:rPr>
          <w:rFonts w:ascii="Times New Roman" w:eastAsia="Times New Roman" w:hAnsi="Times New Roman" w:cs="Times New Roman"/>
          <w:sz w:val="28"/>
          <w:szCs w:val="28"/>
        </w:rPr>
        <w:t>З</w:t>
      </w:r>
      <w:r w:rsidR="002D0663" w:rsidRPr="009A4C8E">
        <w:rPr>
          <w:rFonts w:ascii="Times New Roman" w:eastAsia="Times New Roman" w:hAnsi="Times New Roman" w:cs="Times New Roman"/>
          <w:sz w:val="28"/>
          <w:szCs w:val="28"/>
        </w:rPr>
        <w:t xml:space="preserve">начения восстановления </w:t>
      </w:r>
      <w:r w:rsidR="00B05159" w:rsidRPr="009A4C8E">
        <w:rPr>
          <w:rFonts w:ascii="Times New Roman" w:eastAsia="Times New Roman" w:hAnsi="Times New Roman" w:cs="Times New Roman"/>
          <w:sz w:val="28"/>
          <w:szCs w:val="28"/>
        </w:rPr>
        <w:t>по данным параметрам</w:t>
      </w:r>
      <w:r w:rsidRPr="009A4C8E">
        <w:rPr>
          <w:rFonts w:ascii="Times New Roman" w:eastAsia="Times New Roman" w:hAnsi="Times New Roman" w:cs="Times New Roman"/>
          <w:sz w:val="28"/>
          <w:szCs w:val="28"/>
        </w:rPr>
        <w:t xml:space="preserve"> после операции и при заключительном осмотре пациентов представлены </w:t>
      </w:r>
      <w:r w:rsidR="00A132A5" w:rsidRPr="009A4C8E">
        <w:rPr>
          <w:rFonts w:ascii="Times New Roman" w:eastAsia="Times New Roman" w:hAnsi="Times New Roman" w:cs="Times New Roman"/>
          <w:sz w:val="28"/>
          <w:szCs w:val="28"/>
        </w:rPr>
        <w:t xml:space="preserve">в </w:t>
      </w:r>
      <w:r w:rsidRPr="009A4C8E">
        <w:rPr>
          <w:rFonts w:ascii="Times New Roman" w:eastAsia="Times New Roman" w:hAnsi="Times New Roman" w:cs="Times New Roman"/>
          <w:sz w:val="28"/>
          <w:szCs w:val="28"/>
        </w:rPr>
        <w:t xml:space="preserve">таблице </w:t>
      </w:r>
      <w:r w:rsidR="00974668" w:rsidRPr="009A4C8E">
        <w:rPr>
          <w:rFonts w:ascii="Times New Roman" w:eastAsia="Times New Roman" w:hAnsi="Times New Roman" w:cs="Times New Roman"/>
          <w:sz w:val="28"/>
          <w:szCs w:val="28"/>
        </w:rPr>
        <w:t>12</w:t>
      </w:r>
      <w:r w:rsidRPr="009A4C8E">
        <w:rPr>
          <w:rFonts w:ascii="Times New Roman" w:eastAsia="Times New Roman" w:hAnsi="Times New Roman" w:cs="Times New Roman"/>
          <w:sz w:val="28"/>
          <w:szCs w:val="28"/>
        </w:rPr>
        <w:t>.</w:t>
      </w:r>
      <w:r w:rsidR="00FD664F" w:rsidRPr="009A4C8E">
        <w:rPr>
          <w:rFonts w:ascii="Times New Roman" w:eastAsia="Times New Roman" w:hAnsi="Times New Roman" w:cs="Times New Roman"/>
          <w:sz w:val="28"/>
          <w:szCs w:val="28"/>
        </w:rPr>
        <w:t xml:space="preserve"> Также данные значений </w:t>
      </w:r>
      <w:r w:rsidR="0072117F" w:rsidRPr="009A4C8E">
        <w:rPr>
          <w:rFonts w:ascii="Times New Roman" w:eastAsia="Times New Roman" w:hAnsi="Times New Roman" w:cs="Times New Roman"/>
          <w:sz w:val="28"/>
          <w:szCs w:val="28"/>
        </w:rPr>
        <w:t xml:space="preserve">после операции </w:t>
      </w:r>
      <w:r w:rsidR="00FD664F" w:rsidRPr="009A4C8E">
        <w:rPr>
          <w:rFonts w:ascii="Times New Roman" w:eastAsia="Times New Roman" w:hAnsi="Times New Roman" w:cs="Times New Roman"/>
          <w:sz w:val="28"/>
          <w:szCs w:val="28"/>
        </w:rPr>
        <w:t>угл</w:t>
      </w:r>
      <w:r w:rsidR="0072117F" w:rsidRPr="009A4C8E">
        <w:rPr>
          <w:rFonts w:ascii="Times New Roman" w:eastAsia="Times New Roman" w:hAnsi="Times New Roman" w:cs="Times New Roman"/>
          <w:sz w:val="28"/>
          <w:szCs w:val="28"/>
        </w:rPr>
        <w:t xml:space="preserve">ов </w:t>
      </w:r>
      <w:r w:rsidR="00054958" w:rsidRPr="009A4C8E">
        <w:rPr>
          <w:rFonts w:ascii="Times New Roman" w:eastAsia="Times New Roman" w:hAnsi="Times New Roman" w:cs="Times New Roman"/>
          <w:sz w:val="28"/>
          <w:szCs w:val="28"/>
        </w:rPr>
        <w:t>Белера</w:t>
      </w:r>
      <w:r w:rsidR="0072117F" w:rsidRPr="009A4C8E">
        <w:rPr>
          <w:rFonts w:ascii="Times New Roman" w:eastAsia="Times New Roman" w:hAnsi="Times New Roman" w:cs="Times New Roman"/>
          <w:sz w:val="28"/>
          <w:szCs w:val="28"/>
        </w:rPr>
        <w:t>, Гиссане, наклона суставной фасетки</w:t>
      </w:r>
      <w:r w:rsidR="00054958" w:rsidRPr="009A4C8E">
        <w:rPr>
          <w:rFonts w:ascii="Times New Roman" w:eastAsia="Times New Roman" w:hAnsi="Times New Roman" w:cs="Times New Roman"/>
          <w:sz w:val="28"/>
          <w:szCs w:val="28"/>
        </w:rPr>
        <w:t xml:space="preserve"> представлены в график</w:t>
      </w:r>
      <w:r w:rsidR="0072117F" w:rsidRPr="009A4C8E">
        <w:rPr>
          <w:rFonts w:ascii="Times New Roman" w:eastAsia="Times New Roman" w:hAnsi="Times New Roman" w:cs="Times New Roman"/>
          <w:sz w:val="28"/>
          <w:szCs w:val="28"/>
        </w:rPr>
        <w:t>ах</w:t>
      </w:r>
      <w:r w:rsidR="00054958" w:rsidRPr="009A4C8E">
        <w:rPr>
          <w:rFonts w:ascii="Times New Roman" w:eastAsia="Times New Roman" w:hAnsi="Times New Roman" w:cs="Times New Roman"/>
          <w:sz w:val="28"/>
          <w:szCs w:val="28"/>
        </w:rPr>
        <w:t xml:space="preserve"> 4, 5</w:t>
      </w:r>
      <w:r w:rsidR="00FD664F" w:rsidRPr="009A4C8E">
        <w:rPr>
          <w:rFonts w:ascii="Times New Roman" w:eastAsia="Times New Roman" w:hAnsi="Times New Roman" w:cs="Times New Roman"/>
          <w:sz w:val="28"/>
          <w:szCs w:val="28"/>
        </w:rPr>
        <w:t xml:space="preserve">, </w:t>
      </w:r>
      <w:r w:rsidR="00054958" w:rsidRPr="009A4C8E">
        <w:rPr>
          <w:rFonts w:ascii="Times New Roman" w:eastAsia="Times New Roman" w:hAnsi="Times New Roman" w:cs="Times New Roman"/>
          <w:sz w:val="28"/>
          <w:szCs w:val="28"/>
        </w:rPr>
        <w:t>6</w:t>
      </w:r>
      <w:r w:rsidR="0072117F" w:rsidRPr="009A4C8E">
        <w:rPr>
          <w:rFonts w:ascii="Times New Roman" w:eastAsia="Times New Roman" w:hAnsi="Times New Roman" w:cs="Times New Roman"/>
          <w:sz w:val="28"/>
          <w:szCs w:val="28"/>
        </w:rPr>
        <w:t xml:space="preserve"> соответс</w:t>
      </w:r>
      <w:r w:rsidR="002D0663" w:rsidRPr="009A4C8E">
        <w:rPr>
          <w:rFonts w:ascii="Times New Roman" w:eastAsia="Times New Roman" w:hAnsi="Times New Roman" w:cs="Times New Roman"/>
          <w:sz w:val="28"/>
          <w:szCs w:val="28"/>
        </w:rPr>
        <w:t>т</w:t>
      </w:r>
      <w:r w:rsidR="0072117F" w:rsidRPr="009A4C8E">
        <w:rPr>
          <w:rFonts w:ascii="Times New Roman" w:eastAsia="Times New Roman" w:hAnsi="Times New Roman" w:cs="Times New Roman"/>
          <w:sz w:val="28"/>
          <w:szCs w:val="28"/>
        </w:rPr>
        <w:t>венно</w:t>
      </w:r>
      <w:r w:rsidR="00FD664F" w:rsidRPr="009A4C8E">
        <w:rPr>
          <w:rFonts w:ascii="Times New Roman" w:eastAsia="Times New Roman" w:hAnsi="Times New Roman" w:cs="Times New Roman"/>
          <w:sz w:val="28"/>
          <w:szCs w:val="28"/>
        </w:rPr>
        <w:t>.</w:t>
      </w:r>
    </w:p>
    <w:p w14:paraId="47CD2C7B" w14:textId="77777777" w:rsidR="0049706D" w:rsidRPr="009A4C8E" w:rsidRDefault="0049706D">
      <w:pPr>
        <w:ind w:firstLine="709"/>
        <w:jc w:val="both"/>
        <w:rPr>
          <w:rFonts w:ascii="Times New Roman" w:eastAsia="Times New Roman" w:hAnsi="Times New Roman" w:cs="Times New Roman"/>
          <w:sz w:val="28"/>
          <w:szCs w:val="28"/>
        </w:rPr>
      </w:pPr>
    </w:p>
    <w:p w14:paraId="1AFB22DF" w14:textId="1CD7CADE" w:rsidR="006D2E7D" w:rsidRPr="009A4C8E" w:rsidRDefault="00B25989">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974668" w:rsidRPr="009A4C8E">
        <w:rPr>
          <w:rFonts w:ascii="Times New Roman" w:eastAsia="Times New Roman" w:hAnsi="Times New Roman" w:cs="Times New Roman"/>
          <w:sz w:val="28"/>
          <w:szCs w:val="28"/>
        </w:rPr>
        <w:t>12</w:t>
      </w:r>
      <w:r w:rsidRPr="009A4C8E">
        <w:rPr>
          <w:rFonts w:ascii="Times New Roman" w:eastAsia="Times New Roman" w:hAnsi="Times New Roman" w:cs="Times New Roman"/>
          <w:sz w:val="28"/>
          <w:szCs w:val="28"/>
        </w:rPr>
        <w:t xml:space="preserve"> – Рентген</w:t>
      </w:r>
      <w:r w:rsidR="0024676C" w:rsidRPr="009A4C8E">
        <w:rPr>
          <w:rFonts w:ascii="Times New Roman" w:eastAsia="Times New Roman" w:hAnsi="Times New Roman" w:cs="Times New Roman"/>
          <w:sz w:val="28"/>
          <w:szCs w:val="28"/>
        </w:rPr>
        <w:t>ологические показатели</w:t>
      </w:r>
      <w:r w:rsidRPr="009A4C8E">
        <w:rPr>
          <w:rFonts w:ascii="Times New Roman" w:eastAsia="Times New Roman" w:hAnsi="Times New Roman" w:cs="Times New Roman"/>
          <w:sz w:val="28"/>
          <w:szCs w:val="28"/>
        </w:rPr>
        <w:t xml:space="preserve"> восстановления углов пяточной кости у пациентов сравниваемых групп</w:t>
      </w:r>
    </w:p>
    <w:p w14:paraId="1D8E630C" w14:textId="77777777" w:rsidR="00F237C5" w:rsidRPr="009A4C8E" w:rsidRDefault="00F237C5">
      <w:pPr>
        <w:jc w:val="both"/>
        <w:rPr>
          <w:rFonts w:ascii="Times New Roman" w:eastAsia="Times New Roman" w:hAnsi="Times New Roman" w:cs="Times New Roman"/>
          <w:sz w:val="16"/>
          <w:szCs w:val="16"/>
        </w:rPr>
      </w:pPr>
    </w:p>
    <w:tbl>
      <w:tblPr>
        <w:tblStyle w:val="af6"/>
        <w:tblW w:w="0" w:type="auto"/>
        <w:tblInd w:w="108" w:type="dxa"/>
        <w:tblLook w:val="04A0" w:firstRow="1" w:lastRow="0" w:firstColumn="1" w:lastColumn="0" w:noHBand="0" w:noVBand="1"/>
      </w:tblPr>
      <w:tblGrid>
        <w:gridCol w:w="1504"/>
        <w:gridCol w:w="1967"/>
        <w:gridCol w:w="1573"/>
        <w:gridCol w:w="1670"/>
        <w:gridCol w:w="1534"/>
        <w:gridCol w:w="1498"/>
      </w:tblGrid>
      <w:tr w:rsidR="0057103F" w:rsidRPr="009A4C8E" w14:paraId="78BB5F0C" w14:textId="77777777" w:rsidTr="00F237C5">
        <w:tc>
          <w:tcPr>
            <w:tcW w:w="1504" w:type="dxa"/>
          </w:tcPr>
          <w:p w14:paraId="2A070473" w14:textId="5563A1E5"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Показатель</w:t>
            </w:r>
          </w:p>
        </w:tc>
        <w:tc>
          <w:tcPr>
            <w:tcW w:w="1967" w:type="dxa"/>
          </w:tcPr>
          <w:p w14:paraId="6A4278FB" w14:textId="6A46B477"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Период</w:t>
            </w:r>
          </w:p>
        </w:tc>
        <w:tc>
          <w:tcPr>
            <w:tcW w:w="1573" w:type="dxa"/>
          </w:tcPr>
          <w:p w14:paraId="31FE4E66" w14:textId="77777777" w:rsidR="007B1CE1" w:rsidRPr="009A4C8E" w:rsidRDefault="0057103F" w:rsidP="0057103F">
            <w:pPr>
              <w:jc w:val="both"/>
              <w:rPr>
                <w:rFonts w:ascii="Times New Roman" w:hAnsi="Times New Roman" w:cs="Times New Roman"/>
              </w:rPr>
            </w:pPr>
            <w:r w:rsidRPr="009A4C8E">
              <w:rPr>
                <w:rFonts w:ascii="Times New Roman" w:hAnsi="Times New Roman" w:cs="Times New Roman"/>
              </w:rPr>
              <w:t xml:space="preserve">Основная группа </w:t>
            </w:r>
          </w:p>
          <w:p w14:paraId="132820C9" w14:textId="7900E280"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Me [Q1; Q3]</w:t>
            </w:r>
          </w:p>
        </w:tc>
        <w:tc>
          <w:tcPr>
            <w:tcW w:w="1670" w:type="dxa"/>
          </w:tcPr>
          <w:p w14:paraId="515ED5C3" w14:textId="77777777" w:rsidR="007B1CE1" w:rsidRPr="009A4C8E" w:rsidRDefault="0057103F" w:rsidP="0057103F">
            <w:pPr>
              <w:jc w:val="both"/>
              <w:rPr>
                <w:rFonts w:ascii="Times New Roman" w:hAnsi="Times New Roman" w:cs="Times New Roman"/>
              </w:rPr>
            </w:pPr>
            <w:r w:rsidRPr="009A4C8E">
              <w:rPr>
                <w:rFonts w:ascii="Times New Roman" w:hAnsi="Times New Roman" w:cs="Times New Roman"/>
              </w:rPr>
              <w:t xml:space="preserve">Контрольная группа </w:t>
            </w:r>
          </w:p>
          <w:p w14:paraId="057E6C35" w14:textId="04126950"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Me [Q1; Q3]</w:t>
            </w:r>
          </w:p>
        </w:tc>
        <w:tc>
          <w:tcPr>
            <w:tcW w:w="1534" w:type="dxa"/>
          </w:tcPr>
          <w:p w14:paraId="5E09CEAC" w14:textId="1EE8C56B"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U Манна–Уитни</w:t>
            </w:r>
          </w:p>
        </w:tc>
        <w:tc>
          <w:tcPr>
            <w:tcW w:w="1498" w:type="dxa"/>
          </w:tcPr>
          <w:p w14:paraId="394A76C6" w14:textId="1BD11CBB" w:rsidR="0057103F" w:rsidRPr="009A4C8E" w:rsidRDefault="002D0663" w:rsidP="0057103F">
            <w:pPr>
              <w:jc w:val="both"/>
              <w:rPr>
                <w:rFonts w:ascii="Times New Roman" w:eastAsia="Times New Roman" w:hAnsi="Times New Roman" w:cs="Times New Roman"/>
              </w:rPr>
            </w:pPr>
            <w:r w:rsidRPr="009A4C8E">
              <w:rPr>
                <w:rFonts w:ascii="Times New Roman" w:hAnsi="Times New Roman" w:cs="Times New Roman"/>
              </w:rPr>
              <w:t>P</w:t>
            </w:r>
          </w:p>
        </w:tc>
      </w:tr>
      <w:tr w:rsidR="0057103F" w:rsidRPr="009A4C8E" w14:paraId="5423DC51" w14:textId="77777777" w:rsidTr="00F237C5">
        <w:tc>
          <w:tcPr>
            <w:tcW w:w="1504" w:type="dxa"/>
          </w:tcPr>
          <w:p w14:paraId="473A3663" w14:textId="10FB8A25" w:rsidR="0057103F" w:rsidRPr="009A4C8E" w:rsidRDefault="0057103F" w:rsidP="0057103F">
            <w:pPr>
              <w:jc w:val="both"/>
              <w:rPr>
                <w:rFonts w:ascii="Times New Roman" w:eastAsia="Times New Roman" w:hAnsi="Times New Roman" w:cs="Times New Roman"/>
                <w:lang w:val="en-US"/>
              </w:rPr>
            </w:pPr>
            <w:r w:rsidRPr="009A4C8E">
              <w:rPr>
                <w:rFonts w:ascii="Times New Roman" w:hAnsi="Times New Roman" w:cs="Times New Roman"/>
              </w:rPr>
              <w:t>Угол Белера</w:t>
            </w:r>
          </w:p>
        </w:tc>
        <w:tc>
          <w:tcPr>
            <w:tcW w:w="1967" w:type="dxa"/>
          </w:tcPr>
          <w:p w14:paraId="1F454484" w14:textId="4D695E73"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После операции</w:t>
            </w:r>
          </w:p>
        </w:tc>
        <w:tc>
          <w:tcPr>
            <w:tcW w:w="1573" w:type="dxa"/>
          </w:tcPr>
          <w:p w14:paraId="3F62398B" w14:textId="7185BA00" w:rsidR="0057103F" w:rsidRPr="009A4C8E" w:rsidRDefault="00BC6995" w:rsidP="0057103F">
            <w:pPr>
              <w:jc w:val="both"/>
              <w:rPr>
                <w:rFonts w:ascii="Times New Roman" w:eastAsia="Times New Roman" w:hAnsi="Times New Roman" w:cs="Times New Roman"/>
              </w:rPr>
            </w:pPr>
            <w:r w:rsidRPr="009A4C8E">
              <w:rPr>
                <w:rFonts w:ascii="Times New Roman" w:hAnsi="Times New Roman" w:cs="Times New Roman"/>
              </w:rPr>
              <w:t>40 [</w:t>
            </w:r>
            <w:r w:rsidR="004621A6" w:rsidRPr="009A4C8E">
              <w:rPr>
                <w:rFonts w:ascii="Times New Roman" w:hAnsi="Times New Roman" w:cs="Times New Roman"/>
              </w:rPr>
              <w:t>35</w:t>
            </w:r>
            <w:r w:rsidR="0057103F" w:rsidRPr="009A4C8E">
              <w:rPr>
                <w:rFonts w:ascii="Times New Roman" w:hAnsi="Times New Roman" w:cs="Times New Roman"/>
              </w:rPr>
              <w:t>; 4</w:t>
            </w:r>
            <w:r w:rsidR="009F295C" w:rsidRPr="009A4C8E">
              <w:rPr>
                <w:rFonts w:ascii="Times New Roman" w:hAnsi="Times New Roman" w:cs="Times New Roman"/>
                <w:lang w:val="en-US"/>
              </w:rPr>
              <w:t>0</w:t>
            </w:r>
            <w:r w:rsidR="0057103F" w:rsidRPr="009A4C8E">
              <w:rPr>
                <w:rFonts w:ascii="Times New Roman" w:hAnsi="Times New Roman" w:cs="Times New Roman"/>
              </w:rPr>
              <w:t>]</w:t>
            </w:r>
          </w:p>
        </w:tc>
        <w:tc>
          <w:tcPr>
            <w:tcW w:w="1670" w:type="dxa"/>
          </w:tcPr>
          <w:p w14:paraId="36466F2D" w14:textId="1E87E2A3"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20 [0; 30]</w:t>
            </w:r>
          </w:p>
        </w:tc>
        <w:tc>
          <w:tcPr>
            <w:tcW w:w="1534" w:type="dxa"/>
          </w:tcPr>
          <w:p w14:paraId="4723D77B" w14:textId="5E0E3D50"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138,5</w:t>
            </w:r>
          </w:p>
        </w:tc>
        <w:tc>
          <w:tcPr>
            <w:tcW w:w="1498" w:type="dxa"/>
          </w:tcPr>
          <w:p w14:paraId="450E641F" w14:textId="63530572"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&lt;0,001</w:t>
            </w:r>
          </w:p>
        </w:tc>
      </w:tr>
      <w:tr w:rsidR="0057103F" w:rsidRPr="009A4C8E" w14:paraId="168D9A15" w14:textId="77777777" w:rsidTr="00F237C5">
        <w:tc>
          <w:tcPr>
            <w:tcW w:w="1504" w:type="dxa"/>
          </w:tcPr>
          <w:p w14:paraId="7EC7EE35" w14:textId="77777777" w:rsidR="0057103F" w:rsidRPr="009A4C8E" w:rsidRDefault="0057103F" w:rsidP="0057103F">
            <w:pPr>
              <w:jc w:val="both"/>
              <w:rPr>
                <w:rFonts w:ascii="Times New Roman" w:eastAsia="Times New Roman" w:hAnsi="Times New Roman" w:cs="Times New Roman"/>
              </w:rPr>
            </w:pPr>
          </w:p>
        </w:tc>
        <w:tc>
          <w:tcPr>
            <w:tcW w:w="1967" w:type="dxa"/>
          </w:tcPr>
          <w:p w14:paraId="570A5ED7" w14:textId="0304C906"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Заключительный осмотр</w:t>
            </w:r>
          </w:p>
        </w:tc>
        <w:tc>
          <w:tcPr>
            <w:tcW w:w="1573" w:type="dxa"/>
          </w:tcPr>
          <w:p w14:paraId="43E5340C" w14:textId="69A0A027"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40 [35; 45]</w:t>
            </w:r>
          </w:p>
        </w:tc>
        <w:tc>
          <w:tcPr>
            <w:tcW w:w="1670" w:type="dxa"/>
          </w:tcPr>
          <w:p w14:paraId="4B0A974F" w14:textId="522CE21E"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15 [0; 25]</w:t>
            </w:r>
          </w:p>
        </w:tc>
        <w:tc>
          <w:tcPr>
            <w:tcW w:w="1534" w:type="dxa"/>
          </w:tcPr>
          <w:p w14:paraId="705BA191" w14:textId="1EEB8399"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67,5</w:t>
            </w:r>
          </w:p>
        </w:tc>
        <w:tc>
          <w:tcPr>
            <w:tcW w:w="1498" w:type="dxa"/>
          </w:tcPr>
          <w:p w14:paraId="065218C9" w14:textId="4C24513C"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&lt;0,001</w:t>
            </w:r>
          </w:p>
        </w:tc>
      </w:tr>
      <w:tr w:rsidR="0057103F" w:rsidRPr="009A4C8E" w14:paraId="74863AD4" w14:textId="77777777" w:rsidTr="00F237C5">
        <w:tc>
          <w:tcPr>
            <w:tcW w:w="1504" w:type="dxa"/>
          </w:tcPr>
          <w:p w14:paraId="515CE0E8" w14:textId="1CEF6916" w:rsidR="0057103F" w:rsidRPr="009A4C8E" w:rsidRDefault="0057103F" w:rsidP="0057103F">
            <w:pPr>
              <w:jc w:val="both"/>
              <w:rPr>
                <w:rFonts w:ascii="Times New Roman" w:eastAsia="Times New Roman" w:hAnsi="Times New Roman" w:cs="Times New Roman"/>
                <w:lang w:val="en-US"/>
              </w:rPr>
            </w:pPr>
            <w:r w:rsidRPr="009A4C8E">
              <w:rPr>
                <w:rFonts w:ascii="Times New Roman" w:hAnsi="Times New Roman" w:cs="Times New Roman"/>
              </w:rPr>
              <w:t xml:space="preserve">Угол Гиссана </w:t>
            </w:r>
          </w:p>
        </w:tc>
        <w:tc>
          <w:tcPr>
            <w:tcW w:w="1967" w:type="dxa"/>
          </w:tcPr>
          <w:p w14:paraId="732D16D8" w14:textId="36439EEA"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После операции</w:t>
            </w:r>
          </w:p>
        </w:tc>
        <w:tc>
          <w:tcPr>
            <w:tcW w:w="1573" w:type="dxa"/>
          </w:tcPr>
          <w:p w14:paraId="23D25242" w14:textId="1720C796"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116 [11</w:t>
            </w:r>
            <w:r w:rsidR="00F26105" w:rsidRPr="009A4C8E">
              <w:rPr>
                <w:rFonts w:ascii="Times New Roman" w:hAnsi="Times New Roman" w:cs="Times New Roman"/>
              </w:rPr>
              <w:t>2</w:t>
            </w:r>
            <w:r w:rsidRPr="009A4C8E">
              <w:rPr>
                <w:rFonts w:ascii="Times New Roman" w:hAnsi="Times New Roman" w:cs="Times New Roman"/>
              </w:rPr>
              <w:t>; 1</w:t>
            </w:r>
            <w:r w:rsidR="0010031A" w:rsidRPr="009A4C8E">
              <w:rPr>
                <w:rFonts w:ascii="Times New Roman" w:hAnsi="Times New Roman" w:cs="Times New Roman"/>
              </w:rPr>
              <w:t>18</w:t>
            </w:r>
            <w:r w:rsidRPr="009A4C8E">
              <w:rPr>
                <w:rFonts w:ascii="Times New Roman" w:hAnsi="Times New Roman" w:cs="Times New Roman"/>
              </w:rPr>
              <w:t>]</w:t>
            </w:r>
          </w:p>
        </w:tc>
        <w:tc>
          <w:tcPr>
            <w:tcW w:w="1670" w:type="dxa"/>
          </w:tcPr>
          <w:p w14:paraId="56AA7622" w14:textId="22A79FA8"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w:t>
            </w:r>
            <w:r w:rsidR="00781BFC" w:rsidRPr="009A4C8E">
              <w:rPr>
                <w:rFonts w:ascii="Times New Roman" w:hAnsi="Times New Roman" w:cs="Times New Roman"/>
              </w:rPr>
              <w:t>23</w:t>
            </w:r>
            <w:r w:rsidRPr="009A4C8E">
              <w:rPr>
                <w:rFonts w:ascii="Times New Roman" w:hAnsi="Times New Roman" w:cs="Times New Roman"/>
              </w:rPr>
              <w:t xml:space="preserve"> [0; 130]</w:t>
            </w:r>
          </w:p>
        </w:tc>
        <w:tc>
          <w:tcPr>
            <w:tcW w:w="1534" w:type="dxa"/>
          </w:tcPr>
          <w:p w14:paraId="6482CD1E" w14:textId="6378AF74"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367,0</w:t>
            </w:r>
          </w:p>
        </w:tc>
        <w:tc>
          <w:tcPr>
            <w:tcW w:w="1498" w:type="dxa"/>
          </w:tcPr>
          <w:p w14:paraId="0903DEC7" w14:textId="27EFE59C"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0,010</w:t>
            </w:r>
          </w:p>
        </w:tc>
      </w:tr>
      <w:tr w:rsidR="0057103F" w:rsidRPr="009A4C8E" w14:paraId="7E41386B" w14:textId="77777777" w:rsidTr="00F237C5">
        <w:tc>
          <w:tcPr>
            <w:tcW w:w="1504" w:type="dxa"/>
          </w:tcPr>
          <w:p w14:paraId="5C8BBC3E" w14:textId="77777777" w:rsidR="0057103F" w:rsidRPr="009A4C8E" w:rsidRDefault="0057103F" w:rsidP="0057103F">
            <w:pPr>
              <w:jc w:val="both"/>
              <w:rPr>
                <w:rFonts w:ascii="Times New Roman" w:eastAsia="Times New Roman" w:hAnsi="Times New Roman" w:cs="Times New Roman"/>
              </w:rPr>
            </w:pPr>
          </w:p>
        </w:tc>
        <w:tc>
          <w:tcPr>
            <w:tcW w:w="1967" w:type="dxa"/>
          </w:tcPr>
          <w:p w14:paraId="77C17FA5" w14:textId="39486944"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Заключительный осмотр</w:t>
            </w:r>
          </w:p>
        </w:tc>
        <w:tc>
          <w:tcPr>
            <w:tcW w:w="1573" w:type="dxa"/>
          </w:tcPr>
          <w:p w14:paraId="554AD713" w14:textId="31C885DD"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116 [11</w:t>
            </w:r>
            <w:r w:rsidR="00F26105" w:rsidRPr="009A4C8E">
              <w:rPr>
                <w:rFonts w:ascii="Times New Roman" w:hAnsi="Times New Roman" w:cs="Times New Roman"/>
              </w:rPr>
              <w:t>3</w:t>
            </w:r>
            <w:r w:rsidRPr="009A4C8E">
              <w:rPr>
                <w:rFonts w:ascii="Times New Roman" w:hAnsi="Times New Roman" w:cs="Times New Roman"/>
              </w:rPr>
              <w:t>; 1</w:t>
            </w:r>
            <w:r w:rsidR="0010031A" w:rsidRPr="009A4C8E">
              <w:rPr>
                <w:rFonts w:ascii="Times New Roman" w:hAnsi="Times New Roman" w:cs="Times New Roman"/>
              </w:rPr>
              <w:t>18</w:t>
            </w:r>
            <w:r w:rsidRPr="009A4C8E">
              <w:rPr>
                <w:rFonts w:ascii="Times New Roman" w:hAnsi="Times New Roman" w:cs="Times New Roman"/>
              </w:rPr>
              <w:t>]</w:t>
            </w:r>
          </w:p>
        </w:tc>
        <w:tc>
          <w:tcPr>
            <w:tcW w:w="1670" w:type="dxa"/>
          </w:tcPr>
          <w:p w14:paraId="3329D0BD" w14:textId="76130887"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w:t>
            </w:r>
            <w:r w:rsidR="00781BFC" w:rsidRPr="009A4C8E">
              <w:rPr>
                <w:rFonts w:ascii="Times New Roman" w:hAnsi="Times New Roman" w:cs="Times New Roman"/>
              </w:rPr>
              <w:t>23</w:t>
            </w:r>
            <w:r w:rsidRPr="009A4C8E">
              <w:rPr>
                <w:rFonts w:ascii="Times New Roman" w:hAnsi="Times New Roman" w:cs="Times New Roman"/>
              </w:rPr>
              <w:t xml:space="preserve"> [0; 130]</w:t>
            </w:r>
          </w:p>
        </w:tc>
        <w:tc>
          <w:tcPr>
            <w:tcW w:w="1534" w:type="dxa"/>
          </w:tcPr>
          <w:p w14:paraId="6639BE85" w14:textId="669D4713"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333,5</w:t>
            </w:r>
          </w:p>
        </w:tc>
        <w:tc>
          <w:tcPr>
            <w:tcW w:w="1498" w:type="dxa"/>
          </w:tcPr>
          <w:p w14:paraId="504EE8AE" w14:textId="3ABC8C94"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0,003</w:t>
            </w:r>
          </w:p>
        </w:tc>
      </w:tr>
      <w:tr w:rsidR="0057103F" w:rsidRPr="009A4C8E" w14:paraId="6A5032EB" w14:textId="77777777" w:rsidTr="00F237C5">
        <w:tc>
          <w:tcPr>
            <w:tcW w:w="1504" w:type="dxa"/>
          </w:tcPr>
          <w:p w14:paraId="271E5F94" w14:textId="32C7783C"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Угол наклона</w:t>
            </w:r>
            <w:r w:rsidR="00B05159" w:rsidRPr="009A4C8E">
              <w:rPr>
                <w:rFonts w:ascii="Times New Roman" w:hAnsi="Times New Roman" w:cs="Times New Roman"/>
              </w:rPr>
              <w:t xml:space="preserve"> задней суставной</w:t>
            </w:r>
            <w:r w:rsidRPr="009A4C8E">
              <w:rPr>
                <w:rFonts w:ascii="Times New Roman" w:hAnsi="Times New Roman" w:cs="Times New Roman"/>
              </w:rPr>
              <w:t xml:space="preserve"> фасетки </w:t>
            </w:r>
          </w:p>
        </w:tc>
        <w:tc>
          <w:tcPr>
            <w:tcW w:w="1967" w:type="dxa"/>
          </w:tcPr>
          <w:p w14:paraId="53456A3C" w14:textId="6DE07367"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После операции</w:t>
            </w:r>
          </w:p>
        </w:tc>
        <w:tc>
          <w:tcPr>
            <w:tcW w:w="1573" w:type="dxa"/>
          </w:tcPr>
          <w:p w14:paraId="290965DA" w14:textId="56B82888"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55 [50; 60]</w:t>
            </w:r>
          </w:p>
        </w:tc>
        <w:tc>
          <w:tcPr>
            <w:tcW w:w="1670" w:type="dxa"/>
          </w:tcPr>
          <w:p w14:paraId="68951ECE" w14:textId="71F7DBD2"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30 [0; 50]</w:t>
            </w:r>
          </w:p>
        </w:tc>
        <w:tc>
          <w:tcPr>
            <w:tcW w:w="1534" w:type="dxa"/>
          </w:tcPr>
          <w:p w14:paraId="3BCBB108" w14:textId="4CB8EF24"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153,5</w:t>
            </w:r>
          </w:p>
        </w:tc>
        <w:tc>
          <w:tcPr>
            <w:tcW w:w="1498" w:type="dxa"/>
          </w:tcPr>
          <w:p w14:paraId="105364D7" w14:textId="6DBB08A0"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&lt;0,001</w:t>
            </w:r>
          </w:p>
        </w:tc>
      </w:tr>
      <w:tr w:rsidR="0057103F" w:rsidRPr="009A4C8E" w14:paraId="6E5AEC57" w14:textId="77777777" w:rsidTr="00F237C5">
        <w:tc>
          <w:tcPr>
            <w:tcW w:w="1504" w:type="dxa"/>
          </w:tcPr>
          <w:p w14:paraId="6CBAD699" w14:textId="77777777" w:rsidR="0057103F" w:rsidRPr="009A4C8E" w:rsidRDefault="0057103F" w:rsidP="0057103F">
            <w:pPr>
              <w:jc w:val="both"/>
              <w:rPr>
                <w:rFonts w:ascii="Times New Roman" w:eastAsia="Times New Roman" w:hAnsi="Times New Roman" w:cs="Times New Roman"/>
              </w:rPr>
            </w:pPr>
          </w:p>
        </w:tc>
        <w:tc>
          <w:tcPr>
            <w:tcW w:w="1967" w:type="dxa"/>
          </w:tcPr>
          <w:p w14:paraId="56C797DA" w14:textId="3B46C614"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Заключительный осмотр</w:t>
            </w:r>
          </w:p>
        </w:tc>
        <w:tc>
          <w:tcPr>
            <w:tcW w:w="1573" w:type="dxa"/>
          </w:tcPr>
          <w:p w14:paraId="4219722B" w14:textId="2529D318"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55 [50; 60]</w:t>
            </w:r>
          </w:p>
        </w:tc>
        <w:tc>
          <w:tcPr>
            <w:tcW w:w="1670" w:type="dxa"/>
          </w:tcPr>
          <w:p w14:paraId="653DABA4" w14:textId="509413CA"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30 [0; 45]</w:t>
            </w:r>
          </w:p>
        </w:tc>
        <w:tc>
          <w:tcPr>
            <w:tcW w:w="1534" w:type="dxa"/>
          </w:tcPr>
          <w:p w14:paraId="09EEB27C" w14:textId="5BC7FE94"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168,5</w:t>
            </w:r>
          </w:p>
        </w:tc>
        <w:tc>
          <w:tcPr>
            <w:tcW w:w="1498" w:type="dxa"/>
          </w:tcPr>
          <w:p w14:paraId="2541F4D9" w14:textId="66E5AE7E" w:rsidR="0057103F" w:rsidRPr="009A4C8E" w:rsidRDefault="0057103F" w:rsidP="0057103F">
            <w:pPr>
              <w:jc w:val="both"/>
              <w:rPr>
                <w:rFonts w:ascii="Times New Roman" w:eastAsia="Times New Roman" w:hAnsi="Times New Roman" w:cs="Times New Roman"/>
              </w:rPr>
            </w:pPr>
            <w:r w:rsidRPr="009A4C8E">
              <w:rPr>
                <w:rFonts w:ascii="Times New Roman" w:hAnsi="Times New Roman" w:cs="Times New Roman"/>
              </w:rPr>
              <w:t xml:space="preserve">&lt;0,001 </w:t>
            </w:r>
          </w:p>
        </w:tc>
      </w:tr>
    </w:tbl>
    <w:p w14:paraId="4F7D77D8" w14:textId="77777777" w:rsidR="0057103F" w:rsidRPr="009A4C8E" w:rsidRDefault="0057103F">
      <w:pPr>
        <w:jc w:val="both"/>
        <w:rPr>
          <w:rFonts w:ascii="Times New Roman" w:eastAsia="Times New Roman" w:hAnsi="Times New Roman" w:cs="Times New Roman"/>
          <w:sz w:val="28"/>
          <w:szCs w:val="28"/>
        </w:rPr>
      </w:pPr>
    </w:p>
    <w:p w14:paraId="7EABE60C" w14:textId="77777777" w:rsidR="0049706D" w:rsidRPr="009A4C8E" w:rsidRDefault="00B25989" w:rsidP="005C3209">
      <w:pPr>
        <w:jc w:val="center"/>
        <w:rPr>
          <w:rFonts w:ascii="Times New Roman" w:eastAsia="Times New Roman" w:hAnsi="Times New Roman" w:cs="Times New Roman"/>
          <w:sz w:val="28"/>
          <w:szCs w:val="28"/>
        </w:rPr>
      </w:pPr>
      <w:r w:rsidRPr="009A4C8E">
        <w:rPr>
          <w:noProof/>
        </w:rPr>
        <w:drawing>
          <wp:inline distT="0" distB="0" distL="0" distR="0" wp14:anchorId="70AFD1A1" wp14:editId="6FA4171E">
            <wp:extent cx="5713462" cy="3182128"/>
            <wp:effectExtent l="19050" t="19050" r="20955" b="18415"/>
            <wp:docPr id="144" name="image48.png"/>
            <wp:cNvGraphicFramePr/>
            <a:graphic xmlns:a="http://schemas.openxmlformats.org/drawingml/2006/main">
              <a:graphicData uri="http://schemas.openxmlformats.org/drawingml/2006/picture">
                <pic:pic xmlns:pic="http://schemas.openxmlformats.org/drawingml/2006/picture">
                  <pic:nvPicPr>
                    <pic:cNvPr id="144" name="image48.png"/>
                    <pic:cNvPicPr preferRelativeResize="0"/>
                  </pic:nvPicPr>
                  <pic:blipFill rotWithShape="1">
                    <a:blip r:embed="rId39"/>
                    <a:srcRect l="16327" t="24857" r="26125" b="18349"/>
                    <a:stretch/>
                  </pic:blipFill>
                  <pic:spPr bwMode="auto">
                    <a:xfrm>
                      <a:off x="0" y="0"/>
                      <a:ext cx="5728061" cy="31902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EC5EE1" w14:textId="66BF7F07" w:rsidR="005C3209" w:rsidRPr="009A4C8E" w:rsidRDefault="00054958" w:rsidP="005C3209">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График 4</w:t>
      </w:r>
      <w:r w:rsidR="005C3209" w:rsidRPr="009A4C8E">
        <w:rPr>
          <w:rFonts w:ascii="Times New Roman" w:eastAsia="Times New Roman" w:hAnsi="Times New Roman" w:cs="Times New Roman"/>
          <w:sz w:val="28"/>
          <w:szCs w:val="28"/>
        </w:rPr>
        <w:t xml:space="preserve"> – Угол Белера после операции в обеих клинических группах</w:t>
      </w:r>
    </w:p>
    <w:p w14:paraId="5B791119" w14:textId="77777777" w:rsidR="00A3024B" w:rsidRPr="009A4C8E" w:rsidRDefault="00A3024B" w:rsidP="005C3209">
      <w:pPr>
        <w:jc w:val="center"/>
        <w:rPr>
          <w:rFonts w:ascii="Times New Roman" w:eastAsia="Times New Roman" w:hAnsi="Times New Roman" w:cs="Times New Roman"/>
          <w:sz w:val="28"/>
          <w:szCs w:val="28"/>
        </w:rPr>
      </w:pPr>
    </w:p>
    <w:p w14:paraId="174B7230" w14:textId="77777777" w:rsidR="0049706D" w:rsidRPr="009A4C8E" w:rsidRDefault="00B25989" w:rsidP="00FD664F">
      <w:pPr>
        <w:jc w:val="center"/>
        <w:rPr>
          <w:rFonts w:ascii="Times New Roman" w:eastAsia="Times New Roman" w:hAnsi="Times New Roman" w:cs="Times New Roman"/>
          <w:sz w:val="28"/>
          <w:szCs w:val="28"/>
        </w:rPr>
      </w:pPr>
      <w:r w:rsidRPr="009A4C8E">
        <w:rPr>
          <w:noProof/>
        </w:rPr>
        <w:drawing>
          <wp:inline distT="0" distB="0" distL="0" distR="0" wp14:anchorId="313A8B5C" wp14:editId="66E83C4F">
            <wp:extent cx="5726299" cy="3047982"/>
            <wp:effectExtent l="19050" t="19050" r="27305" b="19685"/>
            <wp:docPr id="145" name="image43.png"/>
            <wp:cNvGraphicFramePr/>
            <a:graphic xmlns:a="http://schemas.openxmlformats.org/drawingml/2006/main">
              <a:graphicData uri="http://schemas.openxmlformats.org/drawingml/2006/picture">
                <pic:pic xmlns:pic="http://schemas.openxmlformats.org/drawingml/2006/picture">
                  <pic:nvPicPr>
                    <pic:cNvPr id="145" name="image43.png"/>
                    <pic:cNvPicPr preferRelativeResize="0"/>
                  </pic:nvPicPr>
                  <pic:blipFill rotWithShape="1">
                    <a:blip r:embed="rId40"/>
                    <a:srcRect l="16986" t="27608" r="22758" b="17313"/>
                    <a:stretch/>
                  </pic:blipFill>
                  <pic:spPr bwMode="auto">
                    <a:xfrm>
                      <a:off x="0" y="0"/>
                      <a:ext cx="5772703" cy="307268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6849E5" w14:textId="30641F04" w:rsidR="0049706D" w:rsidRPr="009A4C8E" w:rsidRDefault="00054958" w:rsidP="00FD664F">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График 5</w:t>
      </w:r>
      <w:r w:rsidR="00FD664F" w:rsidRPr="009A4C8E">
        <w:rPr>
          <w:rFonts w:ascii="Times New Roman" w:eastAsia="Times New Roman" w:hAnsi="Times New Roman" w:cs="Times New Roman"/>
          <w:sz w:val="28"/>
          <w:szCs w:val="28"/>
        </w:rPr>
        <w:t xml:space="preserve"> – Угол Гиссана после операции в обеих клинических группах</w:t>
      </w:r>
    </w:p>
    <w:p w14:paraId="0C069913" w14:textId="77777777" w:rsidR="00F237C5" w:rsidRPr="009A4C8E" w:rsidRDefault="00F237C5" w:rsidP="00FD664F">
      <w:pPr>
        <w:jc w:val="center"/>
        <w:rPr>
          <w:rFonts w:ascii="Times New Roman" w:eastAsia="Times New Roman" w:hAnsi="Times New Roman" w:cs="Times New Roman"/>
          <w:sz w:val="28"/>
          <w:szCs w:val="28"/>
        </w:rPr>
      </w:pPr>
    </w:p>
    <w:p w14:paraId="6FE7A158" w14:textId="77777777" w:rsidR="0049706D" w:rsidRPr="009A4C8E" w:rsidRDefault="00B25989" w:rsidP="00FD664F">
      <w:pPr>
        <w:jc w:val="center"/>
        <w:rPr>
          <w:rFonts w:ascii="Times New Roman" w:eastAsia="Times New Roman" w:hAnsi="Times New Roman" w:cs="Times New Roman"/>
          <w:sz w:val="28"/>
          <w:szCs w:val="28"/>
        </w:rPr>
      </w:pPr>
      <w:r w:rsidRPr="009A4C8E">
        <w:rPr>
          <w:noProof/>
        </w:rPr>
        <w:drawing>
          <wp:inline distT="0" distB="0" distL="0" distR="0" wp14:anchorId="7958FADE" wp14:editId="0DC096C1">
            <wp:extent cx="5776284" cy="3067050"/>
            <wp:effectExtent l="19050" t="19050" r="15240" b="19050"/>
            <wp:docPr id="146" name="image39.png"/>
            <wp:cNvGraphicFramePr/>
            <a:graphic xmlns:a="http://schemas.openxmlformats.org/drawingml/2006/main">
              <a:graphicData uri="http://schemas.openxmlformats.org/drawingml/2006/picture">
                <pic:pic xmlns:pic="http://schemas.openxmlformats.org/drawingml/2006/picture">
                  <pic:nvPicPr>
                    <pic:cNvPr id="146" name="image39.png"/>
                    <pic:cNvPicPr preferRelativeResize="0"/>
                  </pic:nvPicPr>
                  <pic:blipFill rotWithShape="1">
                    <a:blip r:embed="rId41"/>
                    <a:srcRect l="17425" t="25321" r="22757" b="18035"/>
                    <a:stretch/>
                  </pic:blipFill>
                  <pic:spPr bwMode="auto">
                    <a:xfrm>
                      <a:off x="0" y="0"/>
                      <a:ext cx="5786822" cy="30726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232719" w14:textId="7B41DA25" w:rsidR="00FD664F" w:rsidRPr="009A4C8E" w:rsidRDefault="00054958" w:rsidP="00FD664F">
      <w:pPr>
        <w:ind w:firstLine="709"/>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График 6</w:t>
      </w:r>
      <w:r w:rsidR="00FD664F" w:rsidRPr="009A4C8E">
        <w:rPr>
          <w:rFonts w:ascii="Times New Roman" w:eastAsia="Times New Roman" w:hAnsi="Times New Roman" w:cs="Times New Roman"/>
          <w:sz w:val="28"/>
          <w:szCs w:val="28"/>
        </w:rPr>
        <w:t xml:space="preserve"> – Угол наклона задней суставной фасетки после операции в обеих клинических группах</w:t>
      </w:r>
    </w:p>
    <w:p w14:paraId="28E9BDDF" w14:textId="77777777" w:rsidR="00FD664F" w:rsidRPr="009A4C8E" w:rsidRDefault="00FD664F" w:rsidP="006D2E7D">
      <w:pPr>
        <w:ind w:firstLine="709"/>
        <w:jc w:val="both"/>
        <w:rPr>
          <w:rFonts w:ascii="Times New Roman" w:eastAsia="Times New Roman" w:hAnsi="Times New Roman" w:cs="Times New Roman"/>
          <w:sz w:val="28"/>
          <w:szCs w:val="28"/>
        </w:rPr>
      </w:pPr>
    </w:p>
    <w:p w14:paraId="55329B18" w14:textId="06F2E31D" w:rsidR="003D32FA" w:rsidRPr="009A4C8E" w:rsidRDefault="003D32FA" w:rsidP="003D32F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Сравнительный анализ показал, что восстановление угла Белера у пациентов основной группы</w:t>
      </w:r>
      <w:r w:rsidR="0024676C" w:rsidRPr="009A4C8E">
        <w:rPr>
          <w:rFonts w:ascii="Times New Roman" w:eastAsia="Times New Roman" w:hAnsi="Times New Roman" w:cs="Times New Roman"/>
          <w:sz w:val="28"/>
          <w:szCs w:val="28"/>
        </w:rPr>
        <w:t xml:space="preserve"> в сравнении с контрольной было статистически значимым</w:t>
      </w:r>
      <w:r w:rsidRPr="009A4C8E">
        <w:rPr>
          <w:rFonts w:ascii="Times New Roman" w:eastAsia="Times New Roman" w:hAnsi="Times New Roman" w:cs="Times New Roman"/>
          <w:sz w:val="28"/>
          <w:szCs w:val="28"/>
        </w:rPr>
        <w:t>. После операции медиана угла Белера в о</w:t>
      </w:r>
      <w:r w:rsidR="00BC6995" w:rsidRPr="009A4C8E">
        <w:rPr>
          <w:rFonts w:ascii="Times New Roman" w:eastAsia="Times New Roman" w:hAnsi="Times New Roman" w:cs="Times New Roman"/>
          <w:sz w:val="28"/>
          <w:szCs w:val="28"/>
        </w:rPr>
        <w:t>сновной группе составила 40° [</w:t>
      </w:r>
      <w:r w:rsidR="004621A6" w:rsidRPr="009A4C8E">
        <w:rPr>
          <w:rFonts w:ascii="Times New Roman" w:eastAsia="Times New Roman" w:hAnsi="Times New Roman" w:cs="Times New Roman"/>
          <w:sz w:val="28"/>
          <w:szCs w:val="28"/>
        </w:rPr>
        <w:t>35</w:t>
      </w:r>
      <w:r w:rsidRPr="009A4C8E">
        <w:rPr>
          <w:rFonts w:ascii="Times New Roman" w:eastAsia="Times New Roman" w:hAnsi="Times New Roman" w:cs="Times New Roman"/>
          <w:sz w:val="28"/>
          <w:szCs w:val="28"/>
        </w:rPr>
        <w:t>; 4</w:t>
      </w:r>
      <w:r w:rsidR="00821861" w:rsidRPr="009A4C8E">
        <w:rPr>
          <w:rFonts w:ascii="Times New Roman" w:eastAsia="Times New Roman" w:hAnsi="Times New Roman" w:cs="Times New Roman"/>
          <w:sz w:val="28"/>
          <w:szCs w:val="28"/>
        </w:rPr>
        <w:t>0</w:t>
      </w:r>
      <w:r w:rsidRPr="009A4C8E">
        <w:rPr>
          <w:rFonts w:ascii="Times New Roman" w:eastAsia="Times New Roman" w:hAnsi="Times New Roman" w:cs="Times New Roman"/>
          <w:sz w:val="28"/>
          <w:szCs w:val="28"/>
        </w:rPr>
        <w:t xml:space="preserve">], тогда как в контрольной группе </w:t>
      </w:r>
      <w:r w:rsidR="00B05159"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20° [0; 30] (U = 138,5; p&lt;0,001).</w:t>
      </w:r>
    </w:p>
    <w:p w14:paraId="4934E579" w14:textId="265F250F" w:rsidR="003D32FA" w:rsidRPr="009A4C8E" w:rsidRDefault="0024676C" w:rsidP="003D32F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Аналогичная картина</w:t>
      </w:r>
      <w:r w:rsidR="003D32FA" w:rsidRPr="009A4C8E">
        <w:rPr>
          <w:rFonts w:ascii="Times New Roman" w:eastAsia="Times New Roman" w:hAnsi="Times New Roman" w:cs="Times New Roman"/>
          <w:sz w:val="28"/>
          <w:szCs w:val="28"/>
        </w:rPr>
        <w:t xml:space="preserve"> отмечена при анализе угла Гиссана. После операции медианное значение угла Гиссана у пациентов основной группы достигло 116° [11</w:t>
      </w:r>
      <w:r w:rsidR="0010031A" w:rsidRPr="009A4C8E">
        <w:rPr>
          <w:rFonts w:ascii="Times New Roman" w:eastAsia="Times New Roman" w:hAnsi="Times New Roman" w:cs="Times New Roman"/>
          <w:sz w:val="28"/>
          <w:szCs w:val="28"/>
        </w:rPr>
        <w:t>2</w:t>
      </w:r>
      <w:r w:rsidR="003D32FA" w:rsidRPr="009A4C8E">
        <w:rPr>
          <w:rFonts w:ascii="Times New Roman" w:eastAsia="Times New Roman" w:hAnsi="Times New Roman" w:cs="Times New Roman"/>
          <w:sz w:val="28"/>
          <w:szCs w:val="28"/>
        </w:rPr>
        <w:t>; 1</w:t>
      </w:r>
      <w:r w:rsidR="0010031A" w:rsidRPr="009A4C8E">
        <w:rPr>
          <w:rFonts w:ascii="Times New Roman" w:eastAsia="Times New Roman" w:hAnsi="Times New Roman" w:cs="Times New Roman"/>
          <w:sz w:val="28"/>
          <w:szCs w:val="28"/>
        </w:rPr>
        <w:t>18</w:t>
      </w:r>
      <w:r w:rsidR="003D32FA" w:rsidRPr="009A4C8E">
        <w:rPr>
          <w:rFonts w:ascii="Times New Roman" w:eastAsia="Times New Roman" w:hAnsi="Times New Roman" w:cs="Times New Roman"/>
          <w:sz w:val="28"/>
          <w:szCs w:val="28"/>
        </w:rPr>
        <w:t>], в то время как в контрольной группе данный показатель составил 1</w:t>
      </w:r>
      <w:r w:rsidR="0010031A" w:rsidRPr="009A4C8E">
        <w:rPr>
          <w:rFonts w:ascii="Times New Roman" w:eastAsia="Times New Roman" w:hAnsi="Times New Roman" w:cs="Times New Roman"/>
          <w:sz w:val="28"/>
          <w:szCs w:val="28"/>
        </w:rPr>
        <w:t>23</w:t>
      </w:r>
      <w:r w:rsidR="003D32FA" w:rsidRPr="009A4C8E">
        <w:rPr>
          <w:rFonts w:ascii="Times New Roman" w:eastAsia="Times New Roman" w:hAnsi="Times New Roman" w:cs="Times New Roman"/>
          <w:sz w:val="28"/>
          <w:szCs w:val="28"/>
        </w:rPr>
        <w:t>° [0; 130] при наличии статистически значимых различий между группами (U = 367,0; p&lt;0,05).</w:t>
      </w:r>
    </w:p>
    <w:p w14:paraId="6FE5CFB0" w14:textId="31D7297B" w:rsidR="003D32FA" w:rsidRPr="009A4C8E" w:rsidRDefault="003D32FA" w:rsidP="003D32F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Восстановление угла наклона задней суставной фасетки также было более выраженным в основной группе. После оперативного лечения медиана угла наклона фасетки у пациентов основной группы составила 55° [50; 60], тогда как в контрольной группе </w:t>
      </w:r>
      <w:r w:rsidR="00B05159"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30° [0; 50] (U = 153,5; p&lt;0,001).</w:t>
      </w:r>
    </w:p>
    <w:p w14:paraId="63BA09BE" w14:textId="02DA6B63" w:rsidR="003D32FA" w:rsidRPr="009A4C8E" w:rsidRDefault="0024676C" w:rsidP="003D32FA">
      <w:pPr>
        <w:ind w:firstLine="709"/>
        <w:jc w:val="both"/>
        <w:rPr>
          <w:rFonts w:ascii="Times New Roman" w:eastAsia="Times New Roman" w:hAnsi="Times New Roman" w:cs="Times New Roman"/>
          <w:sz w:val="28"/>
          <w:szCs w:val="28"/>
        </w:rPr>
      </w:pPr>
      <w:r w:rsidRPr="009A4C8E">
        <w:rPr>
          <w:rFonts w:ascii="Times New Roman" w:hAnsi="Times New Roman" w:cs="Times New Roman"/>
          <w:sz w:val="28"/>
          <w:szCs w:val="28"/>
        </w:rPr>
        <w:t>Таким образом, восстановление анатомии пяточной кости по анализируемым   рентгенологическим показателям  в основной группе по сравнению с контрольной группой было  статистически лучше</w:t>
      </w:r>
      <w:r w:rsidR="003D32FA" w:rsidRPr="009A4C8E">
        <w:rPr>
          <w:rFonts w:ascii="Times New Roman" w:eastAsia="Times New Roman" w:hAnsi="Times New Roman" w:cs="Times New Roman"/>
          <w:sz w:val="28"/>
          <w:szCs w:val="28"/>
        </w:rPr>
        <w:t>.</w:t>
      </w:r>
    </w:p>
    <w:p w14:paraId="61DD333A" w14:textId="561A5266" w:rsidR="0049706D" w:rsidRPr="009A4C8E" w:rsidRDefault="00B25989" w:rsidP="003D32F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Сопоставление диапазона коррекции угла Белера, Гиссана основной и контрольной групп с показателями, представленными в других исследованиях, показано </w:t>
      </w:r>
      <w:r w:rsidR="00B05159"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 xml:space="preserve"> таблице </w:t>
      </w:r>
      <w:r w:rsidR="00974668" w:rsidRPr="009A4C8E">
        <w:rPr>
          <w:rFonts w:ascii="Times New Roman" w:eastAsia="Times New Roman" w:hAnsi="Times New Roman" w:cs="Times New Roman"/>
          <w:sz w:val="28"/>
          <w:szCs w:val="28"/>
        </w:rPr>
        <w:t>13</w:t>
      </w:r>
      <w:r w:rsidRPr="009A4C8E">
        <w:rPr>
          <w:rFonts w:ascii="Times New Roman" w:eastAsia="Times New Roman" w:hAnsi="Times New Roman" w:cs="Times New Roman"/>
          <w:sz w:val="28"/>
          <w:szCs w:val="28"/>
        </w:rPr>
        <w:t xml:space="preserve">. </w:t>
      </w:r>
    </w:p>
    <w:p w14:paraId="7E03295C" w14:textId="77777777" w:rsidR="0049706D" w:rsidRPr="009A4C8E" w:rsidRDefault="0049706D">
      <w:pPr>
        <w:ind w:firstLine="709"/>
        <w:jc w:val="both"/>
        <w:rPr>
          <w:rFonts w:ascii="Times New Roman" w:eastAsia="Times New Roman" w:hAnsi="Times New Roman" w:cs="Times New Roman"/>
          <w:sz w:val="28"/>
          <w:szCs w:val="28"/>
        </w:rPr>
      </w:pPr>
    </w:p>
    <w:p w14:paraId="5A9088E0" w14:textId="19555C2E" w:rsidR="00B05159" w:rsidRPr="009A4C8E" w:rsidRDefault="00B25989" w:rsidP="00FD664F">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974668" w:rsidRPr="009A4C8E">
        <w:rPr>
          <w:rFonts w:ascii="Times New Roman" w:eastAsia="Times New Roman" w:hAnsi="Times New Roman" w:cs="Times New Roman"/>
          <w:sz w:val="28"/>
          <w:szCs w:val="28"/>
        </w:rPr>
        <w:t>13</w:t>
      </w:r>
      <w:r w:rsidR="002E2E4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Средние з</w:t>
      </w:r>
      <w:r w:rsidR="008C443F" w:rsidRPr="009A4C8E">
        <w:rPr>
          <w:rFonts w:ascii="Times New Roman" w:eastAsia="Times New Roman" w:hAnsi="Times New Roman" w:cs="Times New Roman"/>
          <w:sz w:val="28"/>
          <w:szCs w:val="28"/>
        </w:rPr>
        <w:t>начения диапазона коррекции угла</w:t>
      </w:r>
      <w:r w:rsidRPr="009A4C8E">
        <w:rPr>
          <w:rFonts w:ascii="Times New Roman" w:eastAsia="Times New Roman" w:hAnsi="Times New Roman" w:cs="Times New Roman"/>
          <w:sz w:val="28"/>
          <w:szCs w:val="28"/>
        </w:rPr>
        <w:t xml:space="preserve"> Белера, Гиссана</w:t>
      </w:r>
      <w:r w:rsidR="00F237C5" w:rsidRPr="009A4C8E">
        <w:rPr>
          <w:rFonts w:ascii="Times New Roman" w:eastAsia="Times New Roman" w:hAnsi="Times New Roman" w:cs="Times New Roman"/>
          <w:sz w:val="16"/>
          <w:szCs w:val="16"/>
        </w:rPr>
        <w:t xml:space="preserve"> </w:t>
      </w:r>
    </w:p>
    <w:p w14:paraId="7ABE2274" w14:textId="77777777" w:rsidR="00F237C5" w:rsidRPr="009A4C8E" w:rsidRDefault="00F237C5" w:rsidP="00FD664F">
      <w:pPr>
        <w:jc w:val="both"/>
        <w:rPr>
          <w:rFonts w:ascii="Times New Roman" w:eastAsia="Times New Roman" w:hAnsi="Times New Roman" w:cs="Times New Roman"/>
          <w:sz w:val="16"/>
          <w:szCs w:val="16"/>
        </w:rPr>
      </w:pPr>
    </w:p>
    <w:tbl>
      <w:tblPr>
        <w:tblStyle w:val="Style72"/>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1701"/>
        <w:gridCol w:w="1276"/>
        <w:gridCol w:w="2693"/>
      </w:tblGrid>
      <w:tr w:rsidR="00823543" w:rsidRPr="009A4C8E" w14:paraId="75B9DFB6" w14:textId="77777777" w:rsidTr="00F237C5">
        <w:tc>
          <w:tcPr>
            <w:tcW w:w="3969" w:type="dxa"/>
          </w:tcPr>
          <w:p w14:paraId="486519AB"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Тип перелома, метод репозиции и остеосинтеза внутрисуставного перелома пяточной кости</w:t>
            </w:r>
          </w:p>
        </w:tc>
        <w:tc>
          <w:tcPr>
            <w:tcW w:w="1701" w:type="dxa"/>
          </w:tcPr>
          <w:p w14:paraId="69968C7C"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Число переломов</w:t>
            </w:r>
          </w:p>
        </w:tc>
        <w:tc>
          <w:tcPr>
            <w:tcW w:w="1276" w:type="dxa"/>
          </w:tcPr>
          <w:p w14:paraId="4F98694E"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Угол</w:t>
            </w:r>
          </w:p>
        </w:tc>
        <w:tc>
          <w:tcPr>
            <w:tcW w:w="2693" w:type="dxa"/>
          </w:tcPr>
          <w:p w14:paraId="250CC3A2" w14:textId="57EE38F9" w:rsidR="0049706D" w:rsidRPr="009A4C8E" w:rsidRDefault="00A72E80">
            <w:pPr>
              <w:jc w:val="both"/>
              <w:rPr>
                <w:rFonts w:ascii="Times New Roman" w:eastAsia="Times New Roman" w:hAnsi="Times New Roman" w:cs="Times New Roman"/>
                <w:b/>
                <w:bCs/>
              </w:rPr>
            </w:pPr>
            <w:r w:rsidRPr="009A4C8E">
              <w:rPr>
                <w:rFonts w:ascii="Times New Roman" w:eastAsia="Times New Roman" w:hAnsi="Times New Roman" w:cs="Times New Roman"/>
                <w:b/>
                <w:bCs/>
              </w:rPr>
              <w:t xml:space="preserve">Средняя величина </w:t>
            </w:r>
            <w:r w:rsidR="00B25989" w:rsidRPr="009A4C8E">
              <w:rPr>
                <w:rFonts w:ascii="Times New Roman" w:eastAsia="Times New Roman" w:hAnsi="Times New Roman" w:cs="Times New Roman"/>
                <w:b/>
                <w:bCs/>
              </w:rPr>
              <w:t>коррекции в градусах</w:t>
            </w:r>
          </w:p>
        </w:tc>
      </w:tr>
      <w:tr w:rsidR="00823543" w:rsidRPr="009A4C8E" w14:paraId="3D973E05" w14:textId="77777777" w:rsidTr="00F237C5">
        <w:tc>
          <w:tcPr>
            <w:tcW w:w="3969" w:type="dxa"/>
          </w:tcPr>
          <w:p w14:paraId="76C83C5B" w14:textId="6437D6EA" w:rsidR="0049706D" w:rsidRPr="009A4C8E" w:rsidRDefault="00B25989" w:rsidP="001E7C10">
            <w:pPr>
              <w:tabs>
                <w:tab w:val="left" w:pos="247"/>
              </w:tabs>
              <w:jc w:val="both"/>
              <w:rPr>
                <w:rFonts w:ascii="Times New Roman" w:eastAsia="Times New Roman" w:hAnsi="Times New Roman" w:cs="Times New Roman"/>
              </w:rPr>
            </w:pPr>
            <w:r w:rsidRPr="009A4C8E">
              <w:rPr>
                <w:rFonts w:ascii="Times New Roman" w:eastAsia="Times New Roman" w:hAnsi="Times New Roman" w:cs="Times New Roman"/>
              </w:rPr>
              <w:t xml:space="preserve">1. Tomesen T. et al. – Стержневым дистрактором при CRIF перелома типа Sanders II-III-IV                                               </w:t>
            </w:r>
          </w:p>
        </w:tc>
        <w:tc>
          <w:tcPr>
            <w:tcW w:w="1701" w:type="dxa"/>
          </w:tcPr>
          <w:p w14:paraId="7AC056FB" w14:textId="77777777" w:rsidR="0049706D" w:rsidRPr="009A4C8E" w:rsidRDefault="0049706D">
            <w:pPr>
              <w:jc w:val="center"/>
              <w:rPr>
                <w:rFonts w:ascii="Times New Roman" w:eastAsia="Times New Roman" w:hAnsi="Times New Roman" w:cs="Times New Roman"/>
              </w:rPr>
            </w:pPr>
          </w:p>
          <w:p w14:paraId="3FD5D8FD"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39</w:t>
            </w:r>
          </w:p>
        </w:tc>
        <w:tc>
          <w:tcPr>
            <w:tcW w:w="1276" w:type="dxa"/>
          </w:tcPr>
          <w:p w14:paraId="09F23ADB" w14:textId="77777777" w:rsidR="0049706D" w:rsidRPr="009A4C8E" w:rsidRDefault="0049706D">
            <w:pPr>
              <w:jc w:val="both"/>
              <w:rPr>
                <w:rFonts w:ascii="Times New Roman" w:eastAsia="Times New Roman" w:hAnsi="Times New Roman" w:cs="Times New Roman"/>
              </w:rPr>
            </w:pPr>
          </w:p>
          <w:p w14:paraId="2CC887FA"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Белера</w:t>
            </w:r>
          </w:p>
        </w:tc>
        <w:tc>
          <w:tcPr>
            <w:tcW w:w="2693" w:type="dxa"/>
          </w:tcPr>
          <w:p w14:paraId="24153FF0" w14:textId="77777777" w:rsidR="0049706D" w:rsidRPr="009A4C8E" w:rsidRDefault="0049706D">
            <w:pPr>
              <w:rPr>
                <w:rFonts w:ascii="Times New Roman" w:eastAsia="Times New Roman" w:hAnsi="Times New Roman" w:cs="Times New Roman"/>
              </w:rPr>
            </w:pPr>
          </w:p>
          <w:p w14:paraId="5E42A3EA" w14:textId="3DD8424A"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18,</w:t>
            </w:r>
            <w:r w:rsidR="00B25989" w:rsidRPr="009A4C8E">
              <w:rPr>
                <w:rFonts w:ascii="Times New Roman" w:eastAsia="Times New Roman" w:hAnsi="Times New Roman" w:cs="Times New Roman"/>
              </w:rPr>
              <w:t>4</w:t>
            </w:r>
          </w:p>
        </w:tc>
      </w:tr>
      <w:tr w:rsidR="00823543" w:rsidRPr="009A4C8E" w14:paraId="4E4B16D2" w14:textId="77777777" w:rsidTr="00F237C5">
        <w:tc>
          <w:tcPr>
            <w:tcW w:w="3969" w:type="dxa"/>
          </w:tcPr>
          <w:p w14:paraId="6E3322E0" w14:textId="42897095" w:rsidR="0049706D" w:rsidRPr="009A4C8E" w:rsidRDefault="002D0663">
            <w:pPr>
              <w:jc w:val="both"/>
              <w:rPr>
                <w:rFonts w:ascii="Times New Roman" w:eastAsia="Times New Roman" w:hAnsi="Times New Roman" w:cs="Times New Roman"/>
              </w:rPr>
            </w:pPr>
            <w:r w:rsidRPr="009A4C8E">
              <w:rPr>
                <w:rFonts w:ascii="Times New Roman" w:eastAsia="Times New Roman" w:hAnsi="Times New Roman" w:cs="Times New Roman"/>
              </w:rPr>
              <w:t xml:space="preserve">2. </w:t>
            </w:r>
            <w:r w:rsidRPr="009A4C8E">
              <w:rPr>
                <w:rFonts w:ascii="Times New Roman" w:eastAsia="Times New Roman" w:hAnsi="Times New Roman" w:cs="Times New Roman"/>
                <w:lang w:val="en-US"/>
              </w:rPr>
              <w:t>Zhou</w:t>
            </w:r>
            <w:r w:rsidRPr="009A4C8E">
              <w:rPr>
                <w:rFonts w:ascii="Times New Roman" w:eastAsia="Times New Roman" w:hAnsi="Times New Roman" w:cs="Times New Roman"/>
              </w:rPr>
              <w:t xml:space="preserve"> </w:t>
            </w:r>
            <w:r w:rsidRPr="009A4C8E">
              <w:rPr>
                <w:rFonts w:ascii="Times New Roman" w:eastAsia="Times New Roman" w:hAnsi="Times New Roman" w:cs="Times New Roman"/>
                <w:lang w:val="en-US"/>
              </w:rPr>
              <w:t>H</w:t>
            </w:r>
            <w:r w:rsidRPr="009A4C8E">
              <w:rPr>
                <w:rFonts w:ascii="Times New Roman" w:eastAsia="Times New Roman" w:hAnsi="Times New Roman" w:cs="Times New Roman"/>
              </w:rPr>
              <w:t>.</w:t>
            </w:r>
            <w:r w:rsidRPr="009A4C8E">
              <w:rPr>
                <w:rFonts w:ascii="Times New Roman" w:eastAsia="Times New Roman" w:hAnsi="Times New Roman" w:cs="Times New Roman"/>
                <w:lang w:val="en-US"/>
              </w:rPr>
              <w:t>C</w:t>
            </w:r>
            <w:r w:rsidRPr="009A4C8E">
              <w:rPr>
                <w:rFonts w:ascii="Times New Roman" w:eastAsia="Times New Roman" w:hAnsi="Times New Roman" w:cs="Times New Roman"/>
              </w:rPr>
              <w:t xml:space="preserve">. </w:t>
            </w:r>
            <w:r w:rsidRPr="009A4C8E">
              <w:rPr>
                <w:rFonts w:ascii="Times New Roman" w:eastAsia="Times New Roman" w:hAnsi="Times New Roman" w:cs="Times New Roman"/>
                <w:lang w:val="en-US"/>
              </w:rPr>
              <w:t>et</w:t>
            </w:r>
            <w:r w:rsidRPr="009A4C8E">
              <w:rPr>
                <w:rFonts w:ascii="Times New Roman" w:eastAsia="Times New Roman" w:hAnsi="Times New Roman" w:cs="Times New Roman"/>
              </w:rPr>
              <w:t xml:space="preserve"> </w:t>
            </w:r>
            <w:r w:rsidRPr="009A4C8E">
              <w:rPr>
                <w:rFonts w:ascii="Times New Roman" w:eastAsia="Times New Roman" w:hAnsi="Times New Roman" w:cs="Times New Roman"/>
                <w:lang w:val="en-US"/>
              </w:rPr>
              <w:t>al</w:t>
            </w:r>
            <w:r w:rsidRPr="009A4C8E">
              <w:rPr>
                <w:rFonts w:ascii="Times New Roman" w:eastAsia="Times New Roman" w:hAnsi="Times New Roman" w:cs="Times New Roman"/>
              </w:rPr>
              <w:t>.</w:t>
            </w:r>
            <w:r w:rsidR="00B25989" w:rsidRPr="009A4C8E">
              <w:rPr>
                <w:rFonts w:ascii="Times New Roman" w:eastAsia="Times New Roman" w:hAnsi="Times New Roman" w:cs="Times New Roman"/>
              </w:rPr>
              <w:t xml:space="preserve"> </w:t>
            </w:r>
            <w:r w:rsidR="00B05159" w:rsidRPr="009A4C8E">
              <w:rPr>
                <w:rFonts w:ascii="Times New Roman" w:eastAsia="Times New Roman" w:hAnsi="Times New Roman" w:cs="Times New Roman"/>
              </w:rPr>
              <w:t>–</w:t>
            </w:r>
            <w:r w:rsidR="00B25989" w:rsidRPr="009A4C8E">
              <w:rPr>
                <w:rFonts w:ascii="Times New Roman" w:eastAsia="Times New Roman" w:hAnsi="Times New Roman" w:cs="Times New Roman"/>
              </w:rPr>
              <w:t xml:space="preserve"> Стержневым дистрактором при CRIF перелома типа Sanders II-III                                                                                                            </w:t>
            </w:r>
          </w:p>
        </w:tc>
        <w:tc>
          <w:tcPr>
            <w:tcW w:w="1701" w:type="dxa"/>
          </w:tcPr>
          <w:p w14:paraId="3ACDDC25" w14:textId="77777777" w:rsidR="0049706D" w:rsidRPr="009A4C8E" w:rsidRDefault="0049706D">
            <w:pPr>
              <w:jc w:val="center"/>
              <w:rPr>
                <w:rFonts w:ascii="Times New Roman" w:eastAsia="Times New Roman" w:hAnsi="Times New Roman" w:cs="Times New Roman"/>
              </w:rPr>
            </w:pPr>
          </w:p>
          <w:p w14:paraId="06833928"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37</w:t>
            </w:r>
          </w:p>
        </w:tc>
        <w:tc>
          <w:tcPr>
            <w:tcW w:w="1276" w:type="dxa"/>
          </w:tcPr>
          <w:p w14:paraId="73347278" w14:textId="77777777" w:rsidR="0049706D" w:rsidRPr="009A4C8E" w:rsidRDefault="0049706D">
            <w:pPr>
              <w:jc w:val="both"/>
              <w:rPr>
                <w:rFonts w:ascii="Times New Roman" w:eastAsia="Times New Roman" w:hAnsi="Times New Roman" w:cs="Times New Roman"/>
              </w:rPr>
            </w:pPr>
          </w:p>
          <w:p w14:paraId="3E18559D"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Белера Гиссана</w:t>
            </w:r>
          </w:p>
        </w:tc>
        <w:tc>
          <w:tcPr>
            <w:tcW w:w="2693" w:type="dxa"/>
          </w:tcPr>
          <w:p w14:paraId="469930CA" w14:textId="77777777" w:rsidR="0049706D" w:rsidRPr="009A4C8E" w:rsidRDefault="0049706D">
            <w:pPr>
              <w:rPr>
                <w:rFonts w:ascii="Times New Roman" w:eastAsia="Times New Roman" w:hAnsi="Times New Roman" w:cs="Times New Roman"/>
              </w:rPr>
            </w:pPr>
          </w:p>
          <w:p w14:paraId="7DF19D88" w14:textId="6A26F39A"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10,4±4,</w:t>
            </w:r>
            <w:r w:rsidR="00B25989" w:rsidRPr="009A4C8E">
              <w:rPr>
                <w:rFonts w:ascii="Times New Roman" w:eastAsia="Times New Roman" w:hAnsi="Times New Roman" w:cs="Times New Roman"/>
              </w:rPr>
              <w:t>4</w:t>
            </w:r>
          </w:p>
          <w:p w14:paraId="393556AE" w14:textId="682D3513"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32,</w:t>
            </w:r>
            <w:r w:rsidR="00B25989" w:rsidRPr="009A4C8E">
              <w:rPr>
                <w:rFonts w:ascii="Times New Roman" w:eastAsia="Times New Roman" w:hAnsi="Times New Roman" w:cs="Times New Roman"/>
              </w:rPr>
              <w:t>1±8</w:t>
            </w:r>
          </w:p>
        </w:tc>
      </w:tr>
      <w:tr w:rsidR="00823543" w:rsidRPr="009A4C8E" w14:paraId="40DF69AA" w14:textId="77777777" w:rsidTr="00F237C5">
        <w:tc>
          <w:tcPr>
            <w:tcW w:w="3969" w:type="dxa"/>
          </w:tcPr>
          <w:p w14:paraId="31B74650" w14:textId="3AA20BB8" w:rsidR="0049706D" w:rsidRPr="009A4C8E" w:rsidRDefault="00B25989" w:rsidP="001E7C10">
            <w:pPr>
              <w:tabs>
                <w:tab w:val="left" w:pos="247"/>
              </w:tabs>
              <w:jc w:val="both"/>
              <w:rPr>
                <w:rFonts w:ascii="Times New Roman" w:eastAsia="Times New Roman" w:hAnsi="Times New Roman" w:cs="Times New Roman"/>
              </w:rPr>
            </w:pPr>
            <w:r w:rsidRPr="009A4C8E">
              <w:rPr>
                <w:rFonts w:ascii="Times New Roman" w:eastAsia="Times New Roman" w:hAnsi="Times New Roman" w:cs="Times New Roman"/>
              </w:rPr>
              <w:t xml:space="preserve">3. Lin J. </w:t>
            </w:r>
            <w:r w:rsidR="002D0663" w:rsidRPr="009A4C8E">
              <w:rPr>
                <w:rFonts w:ascii="Times New Roman" w:eastAsia="Times New Roman" w:hAnsi="Times New Roman" w:cs="Times New Roman"/>
              </w:rPr>
              <w:t>et al.</w:t>
            </w:r>
            <w:r w:rsidRPr="009A4C8E">
              <w:rPr>
                <w:rFonts w:ascii="Times New Roman" w:eastAsia="Times New Roman" w:hAnsi="Times New Roman" w:cs="Times New Roman"/>
              </w:rPr>
              <w:t xml:space="preserve"> – Инструментальная репозиция по Westhues при ORIF перелома типа Sanders IV</w:t>
            </w:r>
          </w:p>
          <w:p w14:paraId="5F11449A" w14:textId="77777777" w:rsidR="0049706D" w:rsidRPr="009A4C8E" w:rsidRDefault="0049706D">
            <w:pPr>
              <w:ind w:left="-108"/>
              <w:jc w:val="both"/>
              <w:rPr>
                <w:rFonts w:ascii="Times New Roman" w:eastAsia="Times New Roman" w:hAnsi="Times New Roman" w:cs="Times New Roman"/>
              </w:rPr>
            </w:pPr>
          </w:p>
        </w:tc>
        <w:tc>
          <w:tcPr>
            <w:tcW w:w="1701" w:type="dxa"/>
          </w:tcPr>
          <w:p w14:paraId="3481A41C" w14:textId="77777777" w:rsidR="0049706D" w:rsidRPr="009A4C8E" w:rsidRDefault="0049706D">
            <w:pPr>
              <w:jc w:val="center"/>
              <w:rPr>
                <w:rFonts w:ascii="Times New Roman" w:eastAsia="Times New Roman" w:hAnsi="Times New Roman" w:cs="Times New Roman"/>
              </w:rPr>
            </w:pPr>
          </w:p>
          <w:p w14:paraId="6C8189AE"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47</w:t>
            </w:r>
          </w:p>
        </w:tc>
        <w:tc>
          <w:tcPr>
            <w:tcW w:w="1276" w:type="dxa"/>
          </w:tcPr>
          <w:p w14:paraId="408BCB4D" w14:textId="77777777" w:rsidR="0049706D" w:rsidRPr="009A4C8E" w:rsidRDefault="0049706D">
            <w:pPr>
              <w:jc w:val="both"/>
              <w:rPr>
                <w:rFonts w:ascii="Times New Roman" w:eastAsia="Times New Roman" w:hAnsi="Times New Roman" w:cs="Times New Roman"/>
              </w:rPr>
            </w:pPr>
          </w:p>
          <w:p w14:paraId="4E0322D0"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Белера</w:t>
            </w:r>
          </w:p>
        </w:tc>
        <w:tc>
          <w:tcPr>
            <w:tcW w:w="2693" w:type="dxa"/>
          </w:tcPr>
          <w:p w14:paraId="695B573B" w14:textId="77777777" w:rsidR="0049706D" w:rsidRPr="009A4C8E" w:rsidRDefault="0049706D">
            <w:pPr>
              <w:rPr>
                <w:rFonts w:ascii="Times New Roman" w:eastAsia="Times New Roman" w:hAnsi="Times New Roman" w:cs="Times New Roman"/>
              </w:rPr>
            </w:pPr>
          </w:p>
          <w:p w14:paraId="702E722F" w14:textId="79F39CE3"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10,</w:t>
            </w:r>
            <w:r w:rsidR="00B25989" w:rsidRPr="009A4C8E">
              <w:rPr>
                <w:rFonts w:ascii="Times New Roman" w:eastAsia="Times New Roman" w:hAnsi="Times New Roman" w:cs="Times New Roman"/>
              </w:rPr>
              <w:t>08</w:t>
            </w:r>
          </w:p>
        </w:tc>
      </w:tr>
      <w:tr w:rsidR="00823543" w:rsidRPr="009A4C8E" w14:paraId="12A7ACC0" w14:textId="77777777" w:rsidTr="00F237C5">
        <w:tc>
          <w:tcPr>
            <w:tcW w:w="3969" w:type="dxa"/>
          </w:tcPr>
          <w:p w14:paraId="55E56A82" w14:textId="43182CFE" w:rsidR="0049706D" w:rsidRPr="009A4C8E" w:rsidRDefault="00B25989" w:rsidP="00664287">
            <w:pPr>
              <w:jc w:val="both"/>
              <w:rPr>
                <w:rFonts w:ascii="Times New Roman" w:eastAsia="Times New Roman" w:hAnsi="Times New Roman" w:cs="Times New Roman"/>
              </w:rPr>
            </w:pPr>
            <w:r w:rsidRPr="009A4C8E">
              <w:rPr>
                <w:rFonts w:ascii="Times New Roman" w:eastAsia="Times New Roman" w:hAnsi="Times New Roman" w:cs="Times New Roman"/>
              </w:rPr>
              <w:t xml:space="preserve">4. Akalin Y. et al. </w:t>
            </w:r>
            <w:r w:rsidR="001E7C10" w:rsidRPr="009A4C8E">
              <w:rPr>
                <w:rFonts w:ascii="Times New Roman" w:eastAsia="Times New Roman" w:hAnsi="Times New Roman" w:cs="Times New Roman"/>
              </w:rPr>
              <w:t>–</w:t>
            </w:r>
            <w:r w:rsidRPr="009A4C8E">
              <w:rPr>
                <w:rFonts w:ascii="Times New Roman" w:eastAsia="Times New Roman" w:hAnsi="Times New Roman" w:cs="Times New Roman"/>
              </w:rPr>
              <w:t xml:space="preserve"> Инструментальная репозиция по Westhues при ORIF перелома типа Sanders III-IV                                                  </w:t>
            </w:r>
          </w:p>
        </w:tc>
        <w:tc>
          <w:tcPr>
            <w:tcW w:w="1701" w:type="dxa"/>
          </w:tcPr>
          <w:p w14:paraId="5D33EF91" w14:textId="77777777" w:rsidR="0049706D" w:rsidRPr="009A4C8E" w:rsidRDefault="0049706D">
            <w:pPr>
              <w:jc w:val="center"/>
              <w:rPr>
                <w:rFonts w:ascii="Times New Roman" w:eastAsia="Times New Roman" w:hAnsi="Times New Roman" w:cs="Times New Roman"/>
              </w:rPr>
            </w:pPr>
          </w:p>
          <w:p w14:paraId="2C7A6E8F"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61</w:t>
            </w:r>
          </w:p>
        </w:tc>
        <w:tc>
          <w:tcPr>
            <w:tcW w:w="1276" w:type="dxa"/>
          </w:tcPr>
          <w:p w14:paraId="6FF03877" w14:textId="77777777" w:rsidR="0049706D" w:rsidRPr="009A4C8E" w:rsidRDefault="0049706D">
            <w:pPr>
              <w:jc w:val="both"/>
              <w:rPr>
                <w:rFonts w:ascii="Times New Roman" w:eastAsia="Times New Roman" w:hAnsi="Times New Roman" w:cs="Times New Roman"/>
              </w:rPr>
            </w:pPr>
          </w:p>
          <w:p w14:paraId="6DB3293C"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Белера Гиссана</w:t>
            </w:r>
          </w:p>
        </w:tc>
        <w:tc>
          <w:tcPr>
            <w:tcW w:w="2693" w:type="dxa"/>
          </w:tcPr>
          <w:p w14:paraId="0D41D451" w14:textId="77777777" w:rsidR="0049706D" w:rsidRPr="009A4C8E" w:rsidRDefault="0049706D">
            <w:pPr>
              <w:rPr>
                <w:rFonts w:ascii="Times New Roman" w:eastAsia="Times New Roman" w:hAnsi="Times New Roman" w:cs="Times New Roman"/>
              </w:rPr>
            </w:pPr>
          </w:p>
          <w:p w14:paraId="317AE219" w14:textId="1E10C619"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16,</w:t>
            </w:r>
            <w:r w:rsidR="00B25989" w:rsidRPr="009A4C8E">
              <w:rPr>
                <w:rFonts w:ascii="Times New Roman" w:eastAsia="Times New Roman" w:hAnsi="Times New Roman" w:cs="Times New Roman"/>
              </w:rPr>
              <w:t>8</w:t>
            </w:r>
          </w:p>
          <w:p w14:paraId="5240952C" w14:textId="2326979C"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6,</w:t>
            </w:r>
            <w:r w:rsidR="00B25989" w:rsidRPr="009A4C8E">
              <w:rPr>
                <w:rFonts w:ascii="Times New Roman" w:eastAsia="Times New Roman" w:hAnsi="Times New Roman" w:cs="Times New Roman"/>
              </w:rPr>
              <w:t>8</w:t>
            </w:r>
          </w:p>
        </w:tc>
      </w:tr>
      <w:tr w:rsidR="00823543" w:rsidRPr="009A4C8E" w14:paraId="4817C54D" w14:textId="77777777" w:rsidTr="00F237C5">
        <w:tc>
          <w:tcPr>
            <w:tcW w:w="3969" w:type="dxa"/>
          </w:tcPr>
          <w:p w14:paraId="459B0D94" w14:textId="2F51F863" w:rsidR="0049706D" w:rsidRPr="009A4C8E" w:rsidRDefault="00B25989" w:rsidP="00F237C5">
            <w:pPr>
              <w:tabs>
                <w:tab w:val="left" w:pos="317"/>
              </w:tabs>
              <w:jc w:val="both"/>
              <w:rPr>
                <w:rFonts w:ascii="Times New Roman" w:eastAsia="Times New Roman" w:hAnsi="Times New Roman" w:cs="Times New Roman"/>
              </w:rPr>
            </w:pPr>
            <w:r w:rsidRPr="009A4C8E">
              <w:rPr>
                <w:rFonts w:ascii="Times New Roman" w:eastAsia="Times New Roman" w:hAnsi="Times New Roman" w:cs="Times New Roman"/>
              </w:rPr>
              <w:t>5.</w:t>
            </w:r>
            <w:r w:rsidR="001E7C10" w:rsidRPr="009A4C8E">
              <w:rPr>
                <w:rFonts w:ascii="Times New Roman" w:eastAsia="Times New Roman" w:hAnsi="Times New Roman" w:cs="Times New Roman"/>
              </w:rPr>
              <w:t xml:space="preserve"> </w:t>
            </w:r>
            <w:r w:rsidRPr="009A4C8E">
              <w:rPr>
                <w:rFonts w:ascii="Times New Roman" w:eastAsia="Times New Roman" w:hAnsi="Times New Roman" w:cs="Times New Roman"/>
              </w:rPr>
              <w:t xml:space="preserve">Основная группа пациентов, репозиция предложенным устройством при ORIF перелома типа Sanders IV </w:t>
            </w:r>
          </w:p>
        </w:tc>
        <w:tc>
          <w:tcPr>
            <w:tcW w:w="1701" w:type="dxa"/>
          </w:tcPr>
          <w:p w14:paraId="6864B9B6" w14:textId="77777777" w:rsidR="0049706D" w:rsidRPr="009A4C8E" w:rsidRDefault="0049706D">
            <w:pPr>
              <w:jc w:val="center"/>
              <w:rPr>
                <w:rFonts w:ascii="Times New Roman" w:eastAsia="Times New Roman" w:hAnsi="Times New Roman" w:cs="Times New Roman"/>
              </w:rPr>
            </w:pPr>
          </w:p>
          <w:p w14:paraId="7B3557E0" w14:textId="77777777" w:rsidR="0049706D" w:rsidRPr="009A4C8E" w:rsidRDefault="0049706D">
            <w:pPr>
              <w:jc w:val="center"/>
              <w:rPr>
                <w:rFonts w:ascii="Times New Roman" w:eastAsia="Times New Roman" w:hAnsi="Times New Roman" w:cs="Times New Roman"/>
              </w:rPr>
            </w:pPr>
          </w:p>
          <w:p w14:paraId="487927A2"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1276" w:type="dxa"/>
          </w:tcPr>
          <w:p w14:paraId="6AF2440C" w14:textId="77777777" w:rsidR="0049706D" w:rsidRPr="009A4C8E" w:rsidRDefault="0049706D">
            <w:pPr>
              <w:jc w:val="both"/>
              <w:rPr>
                <w:rFonts w:ascii="Times New Roman" w:eastAsia="Times New Roman" w:hAnsi="Times New Roman" w:cs="Times New Roman"/>
              </w:rPr>
            </w:pPr>
          </w:p>
          <w:p w14:paraId="6B296429"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Белера Гиссана</w:t>
            </w:r>
          </w:p>
        </w:tc>
        <w:tc>
          <w:tcPr>
            <w:tcW w:w="2693" w:type="dxa"/>
          </w:tcPr>
          <w:p w14:paraId="2DF47700" w14:textId="77777777" w:rsidR="0049706D" w:rsidRPr="009A4C8E" w:rsidRDefault="0049706D">
            <w:pPr>
              <w:rPr>
                <w:rFonts w:ascii="Times New Roman" w:eastAsia="Times New Roman" w:hAnsi="Times New Roman" w:cs="Times New Roman"/>
              </w:rPr>
            </w:pPr>
          </w:p>
          <w:p w14:paraId="16860974" w14:textId="5FA1B498"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34,4±6,</w:t>
            </w:r>
            <w:r w:rsidR="00B25989" w:rsidRPr="009A4C8E">
              <w:rPr>
                <w:rFonts w:ascii="Times New Roman" w:eastAsia="Times New Roman" w:hAnsi="Times New Roman" w:cs="Times New Roman"/>
              </w:rPr>
              <w:t>6</w:t>
            </w:r>
          </w:p>
          <w:p w14:paraId="2F256170" w14:textId="26AA5C1C" w:rsidR="0049706D" w:rsidRPr="009A4C8E" w:rsidRDefault="008C443F">
            <w:pPr>
              <w:rPr>
                <w:rFonts w:ascii="Times New Roman" w:eastAsia="Times New Roman" w:hAnsi="Times New Roman" w:cs="Times New Roman"/>
              </w:rPr>
            </w:pPr>
            <w:r w:rsidRPr="009A4C8E">
              <w:rPr>
                <w:rFonts w:ascii="Times New Roman" w:eastAsia="Times New Roman" w:hAnsi="Times New Roman" w:cs="Times New Roman"/>
              </w:rPr>
              <w:t>52,9±7,</w:t>
            </w:r>
            <w:r w:rsidR="00B25989" w:rsidRPr="009A4C8E">
              <w:rPr>
                <w:rFonts w:ascii="Times New Roman" w:eastAsia="Times New Roman" w:hAnsi="Times New Roman" w:cs="Times New Roman"/>
              </w:rPr>
              <w:t>2</w:t>
            </w:r>
          </w:p>
        </w:tc>
      </w:tr>
      <w:tr w:rsidR="00823543" w:rsidRPr="009A4C8E" w14:paraId="00F5B0F8" w14:textId="77777777" w:rsidTr="00F237C5">
        <w:tc>
          <w:tcPr>
            <w:tcW w:w="3969" w:type="dxa"/>
          </w:tcPr>
          <w:p w14:paraId="52F8FCFA" w14:textId="2AA965C7" w:rsidR="0049706D" w:rsidRPr="009A4C8E" w:rsidRDefault="00B25989" w:rsidP="001E7C10">
            <w:pPr>
              <w:tabs>
                <w:tab w:val="left" w:pos="389"/>
              </w:tabs>
              <w:jc w:val="both"/>
              <w:rPr>
                <w:rFonts w:ascii="Times New Roman" w:eastAsia="Times New Roman" w:hAnsi="Times New Roman" w:cs="Times New Roman"/>
              </w:rPr>
            </w:pPr>
            <w:r w:rsidRPr="009A4C8E">
              <w:rPr>
                <w:rFonts w:ascii="Times New Roman" w:eastAsia="Times New Roman" w:hAnsi="Times New Roman" w:cs="Times New Roman"/>
              </w:rPr>
              <w:t>6.</w:t>
            </w:r>
            <w:r w:rsidR="001E7C10" w:rsidRPr="009A4C8E">
              <w:rPr>
                <w:rFonts w:ascii="Times New Roman" w:eastAsia="Times New Roman" w:hAnsi="Times New Roman" w:cs="Times New Roman"/>
              </w:rPr>
              <w:t xml:space="preserve"> </w:t>
            </w:r>
            <w:r w:rsidRPr="009A4C8E">
              <w:rPr>
                <w:rFonts w:ascii="Times New Roman" w:eastAsia="Times New Roman" w:hAnsi="Times New Roman" w:cs="Times New Roman"/>
              </w:rPr>
              <w:t>Контрольная группа</w:t>
            </w:r>
            <w:r w:rsidR="001E7C10" w:rsidRPr="009A4C8E">
              <w:rPr>
                <w:rFonts w:ascii="Times New Roman" w:eastAsia="Times New Roman" w:hAnsi="Times New Roman" w:cs="Times New Roman"/>
              </w:rPr>
              <w:t>,</w:t>
            </w:r>
            <w:r w:rsidRPr="009A4C8E">
              <w:rPr>
                <w:rFonts w:ascii="Times New Roman" w:eastAsia="Times New Roman" w:hAnsi="Times New Roman" w:cs="Times New Roman"/>
              </w:rPr>
              <w:t xml:space="preserve"> </w:t>
            </w:r>
            <w:r w:rsidR="001E7C10" w:rsidRPr="009A4C8E">
              <w:rPr>
                <w:rFonts w:ascii="Times New Roman" w:eastAsia="Times New Roman" w:hAnsi="Times New Roman" w:cs="Times New Roman"/>
              </w:rPr>
              <w:t>р</w:t>
            </w:r>
            <w:r w:rsidRPr="009A4C8E">
              <w:rPr>
                <w:rFonts w:ascii="Times New Roman" w:eastAsia="Times New Roman" w:hAnsi="Times New Roman" w:cs="Times New Roman"/>
              </w:rPr>
              <w:t>епозиция, которая п</w:t>
            </w:r>
            <w:r w:rsidR="008C443F" w:rsidRPr="009A4C8E">
              <w:rPr>
                <w:rFonts w:ascii="Times New Roman" w:eastAsia="Times New Roman" w:hAnsi="Times New Roman" w:cs="Times New Roman"/>
              </w:rPr>
              <w:t xml:space="preserve">роизводилась по H. Westhues </w:t>
            </w:r>
            <w:r w:rsidRPr="009A4C8E">
              <w:rPr>
                <w:rFonts w:ascii="Times New Roman" w:eastAsia="Times New Roman" w:hAnsi="Times New Roman" w:cs="Times New Roman"/>
              </w:rPr>
              <w:t xml:space="preserve"> и тракцией по оси голени  аппаратом из двух полуколец Илизарова</w:t>
            </w:r>
          </w:p>
        </w:tc>
        <w:tc>
          <w:tcPr>
            <w:tcW w:w="1701" w:type="dxa"/>
          </w:tcPr>
          <w:p w14:paraId="350DF324" w14:textId="77777777" w:rsidR="0049706D" w:rsidRPr="009A4C8E" w:rsidRDefault="0049706D">
            <w:pPr>
              <w:jc w:val="center"/>
              <w:rPr>
                <w:rFonts w:ascii="Times New Roman" w:eastAsia="Times New Roman" w:hAnsi="Times New Roman" w:cs="Times New Roman"/>
              </w:rPr>
            </w:pPr>
          </w:p>
          <w:p w14:paraId="73356A44" w14:textId="77777777" w:rsidR="0049706D" w:rsidRPr="009A4C8E" w:rsidRDefault="0049706D">
            <w:pPr>
              <w:jc w:val="center"/>
              <w:rPr>
                <w:rFonts w:ascii="Times New Roman" w:eastAsia="Times New Roman" w:hAnsi="Times New Roman" w:cs="Times New Roman"/>
              </w:rPr>
            </w:pPr>
          </w:p>
          <w:p w14:paraId="633AA9C3"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1276" w:type="dxa"/>
          </w:tcPr>
          <w:p w14:paraId="5C8F8FCE" w14:textId="77777777" w:rsidR="0049706D" w:rsidRPr="009A4C8E" w:rsidRDefault="0049706D">
            <w:pPr>
              <w:jc w:val="both"/>
              <w:rPr>
                <w:rFonts w:ascii="Times New Roman" w:eastAsia="Times New Roman" w:hAnsi="Times New Roman" w:cs="Times New Roman"/>
              </w:rPr>
            </w:pPr>
          </w:p>
          <w:p w14:paraId="0A8CB63E"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Белера Гиссана</w:t>
            </w:r>
          </w:p>
        </w:tc>
        <w:tc>
          <w:tcPr>
            <w:tcW w:w="2693" w:type="dxa"/>
          </w:tcPr>
          <w:p w14:paraId="53382B49" w14:textId="77777777" w:rsidR="0049706D" w:rsidRPr="009A4C8E" w:rsidRDefault="0049706D">
            <w:pPr>
              <w:rPr>
                <w:rFonts w:ascii="Times New Roman" w:eastAsia="Times New Roman" w:hAnsi="Times New Roman" w:cs="Times New Roman"/>
              </w:rPr>
            </w:pPr>
          </w:p>
          <w:p w14:paraId="2CE1634A" w14:textId="77777777" w:rsidR="0049706D" w:rsidRPr="009A4C8E" w:rsidRDefault="00B25989">
            <w:pPr>
              <w:rPr>
                <w:rFonts w:ascii="Times New Roman" w:eastAsia="Times New Roman" w:hAnsi="Times New Roman" w:cs="Times New Roman"/>
              </w:rPr>
            </w:pPr>
            <w:r w:rsidRPr="009A4C8E">
              <w:rPr>
                <w:rFonts w:ascii="Times New Roman" w:eastAsia="Times New Roman" w:hAnsi="Times New Roman" w:cs="Times New Roman"/>
              </w:rPr>
              <w:t>15,6°</w:t>
            </w:r>
          </w:p>
          <w:p w14:paraId="5DAAEA91" w14:textId="77777777" w:rsidR="0049706D" w:rsidRPr="009A4C8E" w:rsidRDefault="00B25989">
            <w:pPr>
              <w:rPr>
                <w:rFonts w:ascii="Times New Roman" w:eastAsia="Times New Roman" w:hAnsi="Times New Roman" w:cs="Times New Roman"/>
              </w:rPr>
            </w:pPr>
            <w:r w:rsidRPr="009A4C8E">
              <w:rPr>
                <w:rFonts w:ascii="Times New Roman" w:eastAsia="Times New Roman" w:hAnsi="Times New Roman" w:cs="Times New Roman"/>
              </w:rPr>
              <w:t>36,9°</w:t>
            </w:r>
          </w:p>
        </w:tc>
      </w:tr>
    </w:tbl>
    <w:p w14:paraId="3A151EF4" w14:textId="77777777" w:rsidR="00A3024B" w:rsidRPr="009A4C8E" w:rsidRDefault="00A3024B" w:rsidP="006D2E7D">
      <w:pPr>
        <w:ind w:firstLine="709"/>
        <w:jc w:val="both"/>
        <w:rPr>
          <w:rFonts w:ascii="Times New Roman" w:eastAsia="Times New Roman" w:hAnsi="Times New Roman" w:cs="Times New Roman"/>
          <w:sz w:val="28"/>
          <w:szCs w:val="28"/>
        </w:rPr>
      </w:pPr>
    </w:p>
    <w:p w14:paraId="565B31EB" w14:textId="4F562259"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Как видно из таблицы, </w:t>
      </w:r>
      <w:r w:rsidR="00A72E80" w:rsidRPr="009A4C8E">
        <w:rPr>
          <w:rFonts w:ascii="Times New Roman" w:eastAsia="Times New Roman" w:hAnsi="Times New Roman" w:cs="Times New Roman"/>
          <w:sz w:val="28"/>
          <w:szCs w:val="28"/>
        </w:rPr>
        <w:t>средняя величина</w:t>
      </w:r>
      <w:r w:rsidR="000B592C" w:rsidRPr="009A4C8E">
        <w:rPr>
          <w:rFonts w:ascii="Times New Roman" w:eastAsia="Times New Roman" w:hAnsi="Times New Roman" w:cs="Times New Roman"/>
          <w:sz w:val="28"/>
          <w:szCs w:val="28"/>
        </w:rPr>
        <w:t xml:space="preserve"> коррекции</w:t>
      </w:r>
      <w:r w:rsidR="00A72E80"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угла Белера, представленн</w:t>
      </w:r>
      <w:r w:rsidR="001E7C10" w:rsidRPr="009A4C8E">
        <w:rPr>
          <w:rFonts w:ascii="Times New Roman" w:eastAsia="Times New Roman" w:hAnsi="Times New Roman" w:cs="Times New Roman"/>
          <w:sz w:val="28"/>
          <w:szCs w:val="28"/>
        </w:rPr>
        <w:t>ая</w:t>
      </w:r>
      <w:r w:rsidRPr="009A4C8E">
        <w:rPr>
          <w:rFonts w:ascii="Times New Roman" w:eastAsia="Times New Roman" w:hAnsi="Times New Roman" w:cs="Times New Roman"/>
          <w:sz w:val="28"/>
          <w:szCs w:val="28"/>
        </w:rPr>
        <w:t xml:space="preserve"> другими исследователями, при репозиции по H. Westhues и стержневыми аппаратами внешней фиксации, производящими дистракцию вдоль оси голени, колебал</w:t>
      </w:r>
      <w:r w:rsidR="001E7C10" w:rsidRPr="009A4C8E">
        <w:rPr>
          <w:rFonts w:ascii="Times New Roman" w:eastAsia="Times New Roman" w:hAnsi="Times New Roman" w:cs="Times New Roman"/>
          <w:sz w:val="28"/>
          <w:szCs w:val="28"/>
        </w:rPr>
        <w:t>ась</w:t>
      </w:r>
      <w:r w:rsidRPr="009A4C8E">
        <w:rPr>
          <w:rFonts w:ascii="Times New Roman" w:eastAsia="Times New Roman" w:hAnsi="Times New Roman" w:cs="Times New Roman"/>
          <w:sz w:val="28"/>
          <w:szCs w:val="28"/>
        </w:rPr>
        <w:t xml:space="preserve"> от 10° до 18,4° при ORIF и CRIF перелома пяточной кости. </w:t>
      </w:r>
      <w:r w:rsidR="000B592C" w:rsidRPr="009A4C8E">
        <w:rPr>
          <w:rFonts w:ascii="Times New Roman" w:eastAsia="Times New Roman" w:hAnsi="Times New Roman" w:cs="Times New Roman"/>
          <w:sz w:val="28"/>
          <w:szCs w:val="28"/>
        </w:rPr>
        <w:t>Средняя величина</w:t>
      </w:r>
      <w:r w:rsidRPr="009A4C8E">
        <w:rPr>
          <w:rFonts w:ascii="Times New Roman" w:eastAsia="Times New Roman" w:hAnsi="Times New Roman" w:cs="Times New Roman"/>
          <w:sz w:val="28"/>
          <w:szCs w:val="28"/>
        </w:rPr>
        <w:t xml:space="preserve"> коррекции угла Белера у основной группы пациентов составил 34,4°, что на 50% выше результатов, представленных Tomesен T. et al.</w:t>
      </w:r>
      <w:r w:rsidR="001E7C10"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w:t>
      </w:r>
      <w:r w:rsidR="002D0663" w:rsidRPr="009A4C8E">
        <w:rPr>
          <w:rFonts w:ascii="Times New Roman" w:eastAsia="Times New Roman" w:hAnsi="Times New Roman" w:cs="Times New Roman"/>
          <w:sz w:val="28"/>
          <w:szCs w:val="28"/>
        </w:rPr>
        <w:t>101], Akalin Y. et al. [39</w:t>
      </w:r>
      <w:r w:rsidRPr="009A4C8E">
        <w:rPr>
          <w:rFonts w:ascii="Times New Roman" w:eastAsia="Times New Roman" w:hAnsi="Times New Roman" w:cs="Times New Roman"/>
          <w:sz w:val="28"/>
          <w:szCs w:val="28"/>
        </w:rPr>
        <w:t xml:space="preserve">] </w:t>
      </w:r>
      <w:r w:rsidR="001E7C10"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 xml:space="preserve"> наших пациентов в контрольной группе и на 71% выше показател</w:t>
      </w:r>
      <w:r w:rsidR="001E7C10" w:rsidRPr="009A4C8E">
        <w:rPr>
          <w:rFonts w:ascii="Times New Roman" w:eastAsia="Times New Roman" w:hAnsi="Times New Roman" w:cs="Times New Roman"/>
          <w:sz w:val="28"/>
          <w:szCs w:val="28"/>
        </w:rPr>
        <w:t>ей</w:t>
      </w:r>
      <w:r w:rsidRPr="009A4C8E">
        <w:rPr>
          <w:rFonts w:ascii="Times New Roman" w:eastAsia="Times New Roman" w:hAnsi="Times New Roman" w:cs="Times New Roman"/>
          <w:sz w:val="28"/>
          <w:szCs w:val="28"/>
        </w:rPr>
        <w:t xml:space="preserve"> Lin J. et al. [</w:t>
      </w:r>
      <w:r w:rsidR="002D0663" w:rsidRPr="009A4C8E">
        <w:rPr>
          <w:rFonts w:ascii="Times New Roman" w:eastAsia="Times New Roman" w:hAnsi="Times New Roman" w:cs="Times New Roman"/>
          <w:sz w:val="28"/>
          <w:szCs w:val="28"/>
        </w:rPr>
        <w:t>38]</w:t>
      </w:r>
      <w:r w:rsidR="001E7C10" w:rsidRPr="009A4C8E">
        <w:rPr>
          <w:rFonts w:ascii="Times New Roman" w:eastAsia="Times New Roman" w:hAnsi="Times New Roman" w:cs="Times New Roman"/>
          <w:sz w:val="28"/>
          <w:szCs w:val="28"/>
        </w:rPr>
        <w:t xml:space="preserve"> и</w:t>
      </w:r>
      <w:r w:rsidR="002D0663" w:rsidRPr="009A4C8E">
        <w:rPr>
          <w:rFonts w:ascii="Times New Roman" w:eastAsia="Times New Roman" w:hAnsi="Times New Roman" w:cs="Times New Roman"/>
          <w:sz w:val="28"/>
          <w:szCs w:val="28"/>
        </w:rPr>
        <w:t xml:space="preserve"> Zhou H.C. et al. [34</w:t>
      </w:r>
      <w:r w:rsidRPr="009A4C8E">
        <w:rPr>
          <w:rFonts w:ascii="Times New Roman" w:eastAsia="Times New Roman" w:hAnsi="Times New Roman" w:cs="Times New Roman"/>
          <w:sz w:val="28"/>
          <w:szCs w:val="28"/>
        </w:rPr>
        <w:t xml:space="preserve">]. </w:t>
      </w:r>
      <w:r w:rsidR="006C15BF" w:rsidRPr="009A4C8E">
        <w:rPr>
          <w:rFonts w:ascii="Times New Roman" w:eastAsia="Times New Roman" w:hAnsi="Times New Roman" w:cs="Times New Roman"/>
          <w:sz w:val="28"/>
          <w:szCs w:val="28"/>
        </w:rPr>
        <w:t>Средняя величина</w:t>
      </w:r>
      <w:r w:rsidRPr="009A4C8E">
        <w:rPr>
          <w:rFonts w:ascii="Times New Roman" w:eastAsia="Times New Roman" w:hAnsi="Times New Roman" w:cs="Times New Roman"/>
          <w:sz w:val="28"/>
          <w:szCs w:val="28"/>
        </w:rPr>
        <w:t xml:space="preserve"> коррекции угла Гиссана у пациентов основной группы составил 52,5°, что на 39% превышает результаты, представленные Z</w:t>
      </w:r>
      <w:r w:rsidR="002D0663" w:rsidRPr="009A4C8E">
        <w:rPr>
          <w:rFonts w:ascii="Times New Roman" w:eastAsia="Times New Roman" w:hAnsi="Times New Roman" w:cs="Times New Roman"/>
          <w:sz w:val="28"/>
          <w:szCs w:val="28"/>
        </w:rPr>
        <w:t>hou H.C. и соавторами [34</w:t>
      </w:r>
      <w:r w:rsidRPr="009A4C8E">
        <w:rPr>
          <w:rFonts w:ascii="Times New Roman" w:eastAsia="Times New Roman" w:hAnsi="Times New Roman" w:cs="Times New Roman"/>
          <w:sz w:val="28"/>
          <w:szCs w:val="28"/>
        </w:rPr>
        <w:t>], и на 30% превосходит показатель контрольной группы. Различия в диапазоне коррекции углов Белера и Гиссана между основной группой, контрольной группой и данными других исследований объясняются совокупностью различных факторов</w:t>
      </w:r>
      <w:r w:rsidR="004318C3" w:rsidRPr="009A4C8E">
        <w:rPr>
          <w:rFonts w:ascii="Times New Roman" w:eastAsia="Times New Roman" w:hAnsi="Times New Roman" w:cs="Times New Roman"/>
          <w:sz w:val="28"/>
          <w:szCs w:val="28"/>
        </w:rPr>
        <w:t xml:space="preserve"> [</w:t>
      </w:r>
      <w:r w:rsidR="006E56A0" w:rsidRPr="009A4C8E">
        <w:rPr>
          <w:rFonts w:ascii="Times New Roman" w:eastAsia="Times New Roman" w:hAnsi="Times New Roman" w:cs="Times New Roman"/>
          <w:sz w:val="28"/>
          <w:szCs w:val="28"/>
        </w:rPr>
        <w:t>11</w:t>
      </w:r>
      <w:r w:rsidR="00160138" w:rsidRPr="009A4C8E">
        <w:rPr>
          <w:rFonts w:ascii="Times New Roman" w:eastAsia="Times New Roman" w:hAnsi="Times New Roman" w:cs="Times New Roman"/>
          <w:sz w:val="28"/>
          <w:szCs w:val="28"/>
        </w:rPr>
        <w:t>6</w:t>
      </w:r>
      <w:r w:rsidR="004318C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При аксиальной редукции по Westhues и тракции вдоль оси голени аппаратами внешней фиксации тракционное воздействие на пяточную кость и окружающие мягкие ткани происходит в сагиттальной плоскости на тыльной и подошвенной поверхности кости. При этом лигаментотаксис происходит также на тыльной и подошвенной пяточной кости, за счет которой происходит восстановление высоты. При двухплоскостной дистракции вдоль оси голени и оси пя</w:t>
      </w:r>
      <w:r w:rsidR="00915C5D" w:rsidRPr="009A4C8E">
        <w:rPr>
          <w:rFonts w:ascii="Times New Roman" w:eastAsia="Times New Roman" w:hAnsi="Times New Roman" w:cs="Times New Roman"/>
          <w:sz w:val="28"/>
          <w:szCs w:val="28"/>
        </w:rPr>
        <w:t>точной кости предложенным устройств</w:t>
      </w:r>
      <w:r w:rsidRPr="009A4C8E">
        <w:rPr>
          <w:rFonts w:ascii="Times New Roman" w:eastAsia="Times New Roman" w:hAnsi="Times New Roman" w:cs="Times New Roman"/>
          <w:sz w:val="28"/>
          <w:szCs w:val="28"/>
        </w:rPr>
        <w:t xml:space="preserve">ом лигаментотаксис происходит по всему периметру пяточной кости, что обеспечивает более полное восстановление углов кости. </w:t>
      </w:r>
    </w:p>
    <w:p w14:paraId="0396EF4C" w14:textId="4F293892"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Аксиальная редукция у 20 пациентов контрольной группы производилась по Westhues вручную, а у пациентов основной группы гаечной парой аппарата внешней фиксации. Тракционное усилие, создаваемое гаечной парой, постоянное во времени, что недостижимо при ручной репозиции. Вручную трудно полностью преодолеть ретракцию трехглавой мышцы голени. При репозиции по Westhues стержень вводится в сагиттальной плоскости пяточной кости, то есть параллельно вторичным линиям излома кости. Поэтому стержень обеспечивает оптимальное репонирующее воздействие на введенный фрагмент кости и опосредованное воздействие на остальные фрагменты при многофрагментарном переломе типа Sanders IV. В предложенном </w:t>
      </w:r>
      <w:r w:rsidR="003E269B" w:rsidRPr="009A4C8E">
        <w:rPr>
          <w:rFonts w:ascii="Times New Roman" w:eastAsia="Times New Roman" w:hAnsi="Times New Roman" w:cs="Times New Roman"/>
          <w:sz w:val="28"/>
          <w:szCs w:val="28"/>
        </w:rPr>
        <w:t>устройств</w:t>
      </w:r>
      <w:r w:rsidRPr="009A4C8E">
        <w:rPr>
          <w:rFonts w:ascii="Times New Roman" w:eastAsia="Times New Roman" w:hAnsi="Times New Roman" w:cs="Times New Roman"/>
          <w:sz w:val="28"/>
          <w:szCs w:val="28"/>
        </w:rPr>
        <w:t xml:space="preserve">е спица вводится в пяточной бугор в горизонтальной плоскости и оказывает одинаковое тракционное воздействие на все фрагменты пяточной кости. </w:t>
      </w:r>
    </w:p>
    <w:p w14:paraId="5066F1CD" w14:textId="01742779"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процессе лечения в послеоперационном периоде возникает потеря коррекции угла Белера, по данным предшествующих исследований, от 3.1° до 10° [</w:t>
      </w:r>
      <w:r w:rsidR="006E56A0" w:rsidRPr="009A4C8E">
        <w:rPr>
          <w:rFonts w:ascii="Times New Roman" w:eastAsia="Times New Roman" w:hAnsi="Times New Roman" w:cs="Times New Roman"/>
          <w:sz w:val="28"/>
          <w:szCs w:val="28"/>
        </w:rPr>
        <w:t>12,32,</w:t>
      </w:r>
      <w:r w:rsidR="00160138" w:rsidRPr="009A4C8E">
        <w:rPr>
          <w:rFonts w:ascii="Times New Roman" w:eastAsia="Times New Roman" w:hAnsi="Times New Roman" w:cs="Times New Roman"/>
          <w:sz w:val="28"/>
          <w:szCs w:val="28"/>
        </w:rPr>
        <w:t>118-120</w:t>
      </w:r>
      <w:r w:rsidRPr="009A4C8E">
        <w:rPr>
          <w:rFonts w:ascii="Times New Roman" w:eastAsia="Times New Roman" w:hAnsi="Times New Roman" w:cs="Times New Roman"/>
          <w:sz w:val="28"/>
          <w:szCs w:val="28"/>
        </w:rPr>
        <w:t xml:space="preserve">]. У наших пациентов контрольной группы потеря коррекции угла Белера составила 3,2°, </w:t>
      </w:r>
      <w:r w:rsidR="001E7C10" w:rsidRPr="009A4C8E">
        <w:rPr>
          <w:rFonts w:ascii="Times New Roman" w:eastAsia="Times New Roman" w:hAnsi="Times New Roman" w:cs="Times New Roman"/>
          <w:sz w:val="28"/>
          <w:szCs w:val="28"/>
        </w:rPr>
        <w:t>что не наблюдалось у</w:t>
      </w:r>
      <w:r w:rsidRPr="009A4C8E">
        <w:rPr>
          <w:rFonts w:ascii="Times New Roman" w:eastAsia="Times New Roman" w:hAnsi="Times New Roman" w:cs="Times New Roman"/>
          <w:sz w:val="28"/>
          <w:szCs w:val="28"/>
        </w:rPr>
        <w:t xml:space="preserve"> пациентов основной группы. Потеря коррекции происходит из-за коллапса оставшихся полостей внутри кости, которые являются следствием неполного устранения смещения по ширине и высоте. </w:t>
      </w:r>
      <w:r w:rsidR="001E7C10" w:rsidRPr="009A4C8E">
        <w:rPr>
          <w:rFonts w:ascii="Times New Roman" w:eastAsia="Times New Roman" w:hAnsi="Times New Roman" w:cs="Times New Roman"/>
          <w:sz w:val="28"/>
          <w:szCs w:val="28"/>
        </w:rPr>
        <w:t>При заключительном осмотре у</w:t>
      </w:r>
      <w:r w:rsidRPr="009A4C8E">
        <w:rPr>
          <w:rFonts w:ascii="Times New Roman" w:eastAsia="Times New Roman" w:hAnsi="Times New Roman" w:cs="Times New Roman"/>
          <w:sz w:val="28"/>
          <w:szCs w:val="28"/>
        </w:rPr>
        <w:t xml:space="preserve"> наших пациентов потери коррекции не было, что свидетельствует о том, что двухвекторная дистракция пяточной кости предложенным </w:t>
      </w:r>
      <w:r w:rsidR="003E269B" w:rsidRPr="009A4C8E">
        <w:rPr>
          <w:rFonts w:ascii="Times New Roman" w:eastAsia="Times New Roman" w:hAnsi="Times New Roman" w:cs="Times New Roman"/>
          <w:sz w:val="28"/>
          <w:szCs w:val="28"/>
        </w:rPr>
        <w:t>устройств</w:t>
      </w:r>
      <w:r w:rsidRPr="009A4C8E">
        <w:rPr>
          <w:rFonts w:ascii="Times New Roman" w:eastAsia="Times New Roman" w:hAnsi="Times New Roman" w:cs="Times New Roman"/>
          <w:sz w:val="28"/>
          <w:szCs w:val="28"/>
        </w:rPr>
        <w:t>ом устраняет полости внутри кости, ликвидируя возможность потери коррекции в послеоперационном периоде. Отсутствие потери коррекции обусловлено стабильностью фиксации перелома типа Sanders IV пластиной с угловой стабильностью, а также соблюдением пациентами режима опорной нагрузки на стопу, а именно исключения опорной нагрузки в течение 6 недель после операции и подключения доболевой опорной нагрузки от 6 до 12 недель.</w:t>
      </w:r>
    </w:p>
    <w:p w14:paraId="18573259" w14:textId="601B0E71"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Неоткорректированный до нормы угол Белера приводит к сокращению плеча ахиллового сухожилия, что становится причиной болезненного большеберцово-таранного импиджмент синдрома, который негативно влияет на клинический исход лечения внутрисуставного перелома пяточной кости. Полученный у наших пациентов </w:t>
      </w:r>
      <w:r w:rsidR="006C15BF" w:rsidRPr="009A4C8E">
        <w:rPr>
          <w:rFonts w:ascii="Times New Roman" w:eastAsia="Times New Roman" w:hAnsi="Times New Roman" w:cs="Times New Roman"/>
          <w:sz w:val="28"/>
          <w:szCs w:val="28"/>
        </w:rPr>
        <w:t>средняя величина</w:t>
      </w:r>
      <w:r w:rsidRPr="009A4C8E">
        <w:rPr>
          <w:rFonts w:ascii="Times New Roman" w:eastAsia="Times New Roman" w:hAnsi="Times New Roman" w:cs="Times New Roman"/>
          <w:sz w:val="28"/>
          <w:szCs w:val="28"/>
        </w:rPr>
        <w:t xml:space="preserve"> коррекции угла Белера (34,4°), отсутствие потери коррекции при заключительном осмотре показывают целесообразность ORIF с двухвекторной дистракцией пяточной кости предложенным </w:t>
      </w:r>
      <w:r w:rsidR="00915C5D" w:rsidRPr="009A4C8E">
        <w:rPr>
          <w:rFonts w:ascii="Times New Roman" w:eastAsia="Times New Roman" w:hAnsi="Times New Roman" w:cs="Times New Roman"/>
          <w:sz w:val="28"/>
          <w:szCs w:val="28"/>
        </w:rPr>
        <w:t>устройств</w:t>
      </w:r>
      <w:r w:rsidRPr="009A4C8E">
        <w:rPr>
          <w:rFonts w:ascii="Times New Roman" w:eastAsia="Times New Roman" w:hAnsi="Times New Roman" w:cs="Times New Roman"/>
          <w:sz w:val="28"/>
          <w:szCs w:val="28"/>
        </w:rPr>
        <w:t xml:space="preserve">ом при лечении внутрисуставного перелома пяточной кости типа Sanders IV. </w:t>
      </w:r>
    </w:p>
    <w:p w14:paraId="643330E2" w14:textId="0905FBD1"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Таким образом, сопоставительное сравнение восстановления угла Белера, Гиссана, наклона задней суставной фасетки у наших пациентов основной и контрольной групп показало преимущество открытой депрессии и репозиции вдавленной суставной фасетки в сочетании с интраоперационной дистракцией предложенным </w:t>
      </w:r>
      <w:r w:rsidR="003E269B" w:rsidRPr="009A4C8E">
        <w:rPr>
          <w:rFonts w:ascii="Times New Roman" w:eastAsia="Times New Roman" w:hAnsi="Times New Roman" w:cs="Times New Roman"/>
          <w:sz w:val="28"/>
          <w:szCs w:val="28"/>
        </w:rPr>
        <w:t>устройством</w:t>
      </w:r>
      <w:r w:rsidRPr="009A4C8E">
        <w:rPr>
          <w:rFonts w:ascii="Times New Roman" w:eastAsia="Times New Roman" w:hAnsi="Times New Roman" w:cs="Times New Roman"/>
          <w:sz w:val="28"/>
          <w:szCs w:val="28"/>
        </w:rPr>
        <w:t xml:space="preserve">, при котором </w:t>
      </w:r>
      <w:r w:rsidR="00537DB1" w:rsidRPr="009A4C8E">
        <w:rPr>
          <w:rFonts w:ascii="Times New Roman" w:eastAsia="Times New Roman" w:hAnsi="Times New Roman" w:cs="Times New Roman"/>
          <w:sz w:val="28"/>
          <w:szCs w:val="28"/>
        </w:rPr>
        <w:t>средняя величина</w:t>
      </w:r>
      <w:r w:rsidRPr="009A4C8E">
        <w:rPr>
          <w:rFonts w:ascii="Times New Roman" w:eastAsia="Times New Roman" w:hAnsi="Times New Roman" w:cs="Times New Roman"/>
          <w:sz w:val="28"/>
          <w:szCs w:val="28"/>
        </w:rPr>
        <w:t xml:space="preserve"> коррекции угла Белера, наклон задней суставной фасетки в 2 раза был больше</w:t>
      </w:r>
      <w:r w:rsidR="001E7C10"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чем у пациентов контрольной группы. Оптимальная репозиция и стабильный остеосинтез пяточной кости пластиной с угловой стабильностью предупредили потерю результата репозиции. Все это свидетельствует о целесообразности использования интраоперационной двухвекторной дистракции предложенным </w:t>
      </w:r>
      <w:r w:rsidR="003E269B" w:rsidRPr="009A4C8E">
        <w:rPr>
          <w:rFonts w:ascii="Times New Roman" w:eastAsia="Times New Roman" w:hAnsi="Times New Roman" w:cs="Times New Roman"/>
          <w:sz w:val="28"/>
          <w:szCs w:val="28"/>
        </w:rPr>
        <w:t>устройств</w:t>
      </w:r>
      <w:r w:rsidRPr="009A4C8E">
        <w:rPr>
          <w:rFonts w:ascii="Times New Roman" w:eastAsia="Times New Roman" w:hAnsi="Times New Roman" w:cs="Times New Roman"/>
          <w:sz w:val="28"/>
          <w:szCs w:val="28"/>
        </w:rPr>
        <w:t xml:space="preserve">ом при лечении самых тяжелых переломов пяточной кости Sanders IV типа. </w:t>
      </w:r>
    </w:p>
    <w:p w14:paraId="1AE742EB" w14:textId="607EED97"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Восстановление нормальной анатомической формы пяточной кости и правильного пространственного соотношения с таранной и кубовидной костями является ключевым элементом для восстановления нормальной функции стопы и всей нижней конечности в целом. Показатели восстановления ширины, высоты и длины пяточной кости у пациентов сравнив</w:t>
      </w:r>
      <w:r w:rsidR="00974668" w:rsidRPr="009A4C8E">
        <w:rPr>
          <w:rFonts w:ascii="Times New Roman" w:eastAsia="Times New Roman" w:hAnsi="Times New Roman" w:cs="Times New Roman"/>
          <w:sz w:val="28"/>
          <w:szCs w:val="28"/>
        </w:rPr>
        <w:t xml:space="preserve">аемых групп показаны </w:t>
      </w:r>
      <w:r w:rsidR="001E7C10" w:rsidRPr="009A4C8E">
        <w:rPr>
          <w:rFonts w:ascii="Times New Roman" w:eastAsia="Times New Roman" w:hAnsi="Times New Roman" w:cs="Times New Roman"/>
          <w:sz w:val="28"/>
          <w:szCs w:val="28"/>
        </w:rPr>
        <w:t>в</w:t>
      </w:r>
      <w:r w:rsidR="00974668" w:rsidRPr="009A4C8E">
        <w:rPr>
          <w:rFonts w:ascii="Times New Roman" w:eastAsia="Times New Roman" w:hAnsi="Times New Roman" w:cs="Times New Roman"/>
          <w:sz w:val="28"/>
          <w:szCs w:val="28"/>
        </w:rPr>
        <w:t xml:space="preserve"> таблице 14</w:t>
      </w:r>
      <w:r w:rsidRPr="009A4C8E">
        <w:rPr>
          <w:rFonts w:ascii="Times New Roman" w:eastAsia="Times New Roman" w:hAnsi="Times New Roman" w:cs="Times New Roman"/>
          <w:sz w:val="28"/>
          <w:szCs w:val="28"/>
        </w:rPr>
        <w:t xml:space="preserve">. </w:t>
      </w:r>
    </w:p>
    <w:p w14:paraId="6A5F33D4" w14:textId="77777777" w:rsidR="00FD664F" w:rsidRPr="009A4C8E" w:rsidRDefault="00FD664F">
      <w:pPr>
        <w:rPr>
          <w:rFonts w:ascii="Times New Roman" w:eastAsia="Times New Roman" w:hAnsi="Times New Roman" w:cs="Times New Roman"/>
          <w:sz w:val="28"/>
          <w:szCs w:val="28"/>
        </w:rPr>
      </w:pPr>
    </w:p>
    <w:p w14:paraId="34FEEBAB" w14:textId="172D2246" w:rsidR="0049706D" w:rsidRPr="009A4C8E" w:rsidRDefault="00B25989">
      <w:pPr>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974668" w:rsidRPr="009A4C8E">
        <w:rPr>
          <w:rFonts w:ascii="Times New Roman" w:eastAsia="Times New Roman" w:hAnsi="Times New Roman" w:cs="Times New Roman"/>
          <w:sz w:val="28"/>
          <w:szCs w:val="28"/>
        </w:rPr>
        <w:t>14</w:t>
      </w:r>
      <w:r w:rsidRPr="009A4C8E">
        <w:rPr>
          <w:rFonts w:ascii="Times New Roman" w:eastAsia="Times New Roman" w:hAnsi="Times New Roman" w:cs="Times New Roman"/>
          <w:sz w:val="28"/>
          <w:szCs w:val="28"/>
        </w:rPr>
        <w:t xml:space="preserve"> – Рентгенологические показатели ширины, высоты, длины пяточных костей у пациентов сравниваемых групп</w:t>
      </w:r>
    </w:p>
    <w:p w14:paraId="39889E9D" w14:textId="77777777" w:rsidR="00F237C5" w:rsidRPr="009A4C8E" w:rsidRDefault="00F237C5">
      <w:pPr>
        <w:rPr>
          <w:rFonts w:ascii="Times New Roman" w:eastAsia="Times New Roman" w:hAnsi="Times New Roman" w:cs="Times New Roman"/>
          <w:sz w:val="16"/>
          <w:szCs w:val="16"/>
        </w:rPr>
      </w:pPr>
    </w:p>
    <w:tbl>
      <w:tblPr>
        <w:tblStyle w:val="af6"/>
        <w:tblW w:w="0" w:type="auto"/>
        <w:tblInd w:w="108" w:type="dxa"/>
        <w:tblLook w:val="04A0" w:firstRow="1" w:lastRow="0" w:firstColumn="1" w:lastColumn="0" w:noHBand="0" w:noVBand="1"/>
      </w:tblPr>
      <w:tblGrid>
        <w:gridCol w:w="1512"/>
        <w:gridCol w:w="1821"/>
        <w:gridCol w:w="1770"/>
        <w:gridCol w:w="1701"/>
        <w:gridCol w:w="1843"/>
        <w:gridCol w:w="1099"/>
      </w:tblGrid>
      <w:tr w:rsidR="00C65F17" w:rsidRPr="009A4C8E" w14:paraId="229E04DA" w14:textId="77777777" w:rsidTr="00537755">
        <w:tc>
          <w:tcPr>
            <w:tcW w:w="1512" w:type="dxa"/>
            <w:vAlign w:val="center"/>
          </w:tcPr>
          <w:p w14:paraId="044EE35D" w14:textId="32D15086" w:rsidR="00C65F17" w:rsidRPr="009A4C8E" w:rsidRDefault="00C65F17" w:rsidP="00537755">
            <w:pPr>
              <w:jc w:val="center"/>
              <w:rPr>
                <w:rFonts w:ascii="Times New Roman" w:eastAsia="Times New Roman" w:hAnsi="Times New Roman" w:cs="Times New Roman"/>
              </w:rPr>
            </w:pPr>
            <w:r w:rsidRPr="009A4C8E">
              <w:rPr>
                <w:rFonts w:ascii="Times New Roman" w:hAnsi="Times New Roman" w:cs="Times New Roman"/>
              </w:rPr>
              <w:t>Показатель</w:t>
            </w:r>
          </w:p>
        </w:tc>
        <w:tc>
          <w:tcPr>
            <w:tcW w:w="1821" w:type="dxa"/>
            <w:vAlign w:val="center"/>
          </w:tcPr>
          <w:p w14:paraId="61751743" w14:textId="230AF933" w:rsidR="00C65F17" w:rsidRPr="009A4C8E" w:rsidRDefault="00C65F17" w:rsidP="00537755">
            <w:pPr>
              <w:jc w:val="center"/>
              <w:rPr>
                <w:rFonts w:ascii="Times New Roman" w:eastAsia="Times New Roman" w:hAnsi="Times New Roman" w:cs="Times New Roman"/>
              </w:rPr>
            </w:pPr>
            <w:r w:rsidRPr="009A4C8E">
              <w:rPr>
                <w:rFonts w:ascii="Times New Roman" w:hAnsi="Times New Roman" w:cs="Times New Roman"/>
              </w:rPr>
              <w:t>Период</w:t>
            </w:r>
          </w:p>
        </w:tc>
        <w:tc>
          <w:tcPr>
            <w:tcW w:w="1770" w:type="dxa"/>
            <w:vAlign w:val="center"/>
          </w:tcPr>
          <w:p w14:paraId="640A532F" w14:textId="7706EF2B" w:rsidR="00C65F17" w:rsidRPr="009A4C8E" w:rsidRDefault="00C65F17" w:rsidP="00537755">
            <w:pPr>
              <w:jc w:val="center"/>
              <w:rPr>
                <w:rFonts w:ascii="Times New Roman" w:eastAsia="Times New Roman" w:hAnsi="Times New Roman" w:cs="Times New Roman"/>
              </w:rPr>
            </w:pPr>
            <w:r w:rsidRPr="009A4C8E">
              <w:rPr>
                <w:rFonts w:ascii="Times New Roman" w:hAnsi="Times New Roman" w:cs="Times New Roman"/>
              </w:rPr>
              <w:t>Основная группа Me [Q1; Q3]</w:t>
            </w:r>
          </w:p>
        </w:tc>
        <w:tc>
          <w:tcPr>
            <w:tcW w:w="1701" w:type="dxa"/>
            <w:vAlign w:val="center"/>
          </w:tcPr>
          <w:p w14:paraId="7B2616D9" w14:textId="60123610" w:rsidR="00C65F17" w:rsidRPr="009A4C8E" w:rsidRDefault="00C65F17" w:rsidP="00537755">
            <w:pPr>
              <w:jc w:val="center"/>
              <w:rPr>
                <w:rFonts w:ascii="Times New Roman" w:eastAsia="Times New Roman" w:hAnsi="Times New Roman" w:cs="Times New Roman"/>
              </w:rPr>
            </w:pPr>
            <w:r w:rsidRPr="009A4C8E">
              <w:rPr>
                <w:rFonts w:ascii="Times New Roman" w:hAnsi="Times New Roman" w:cs="Times New Roman"/>
              </w:rPr>
              <w:t>Контрольная группа Me [Q1; Q3]</w:t>
            </w:r>
          </w:p>
        </w:tc>
        <w:tc>
          <w:tcPr>
            <w:tcW w:w="1843" w:type="dxa"/>
            <w:vAlign w:val="center"/>
          </w:tcPr>
          <w:p w14:paraId="7F478ECB" w14:textId="35B0DDF4" w:rsidR="00C65F17" w:rsidRPr="009A4C8E" w:rsidRDefault="00C65F17" w:rsidP="00537755">
            <w:pPr>
              <w:jc w:val="center"/>
              <w:rPr>
                <w:rFonts w:ascii="Times New Roman" w:eastAsia="Times New Roman" w:hAnsi="Times New Roman" w:cs="Times New Roman"/>
              </w:rPr>
            </w:pPr>
            <w:r w:rsidRPr="009A4C8E">
              <w:rPr>
                <w:rFonts w:ascii="Times New Roman" w:hAnsi="Times New Roman" w:cs="Times New Roman"/>
              </w:rPr>
              <w:t>U Манна–Уитни</w:t>
            </w:r>
          </w:p>
        </w:tc>
        <w:tc>
          <w:tcPr>
            <w:tcW w:w="1099" w:type="dxa"/>
            <w:vAlign w:val="center"/>
          </w:tcPr>
          <w:p w14:paraId="773E0DA2" w14:textId="5D3FA0D2" w:rsidR="00C65F17" w:rsidRPr="009A4C8E" w:rsidRDefault="00C65F17" w:rsidP="00537755">
            <w:pPr>
              <w:jc w:val="center"/>
              <w:rPr>
                <w:rFonts w:ascii="Times New Roman" w:eastAsia="Times New Roman" w:hAnsi="Times New Roman" w:cs="Times New Roman"/>
              </w:rPr>
            </w:pPr>
            <w:r w:rsidRPr="009A4C8E">
              <w:rPr>
                <w:rFonts w:ascii="Times New Roman" w:hAnsi="Times New Roman" w:cs="Times New Roman"/>
              </w:rPr>
              <w:t>p</w:t>
            </w:r>
          </w:p>
        </w:tc>
      </w:tr>
      <w:tr w:rsidR="00C65F17" w:rsidRPr="009A4C8E" w14:paraId="76ED5BA8" w14:textId="77777777" w:rsidTr="00537755">
        <w:tc>
          <w:tcPr>
            <w:tcW w:w="1512" w:type="dxa"/>
            <w:vAlign w:val="center"/>
          </w:tcPr>
          <w:p w14:paraId="232CE28F" w14:textId="6D09878E" w:rsidR="00C65F17" w:rsidRPr="009A4C8E" w:rsidRDefault="00C65F17" w:rsidP="00DF1296">
            <w:pPr>
              <w:rPr>
                <w:rFonts w:ascii="Times New Roman" w:eastAsia="Times New Roman" w:hAnsi="Times New Roman" w:cs="Times New Roman"/>
                <w:b/>
                <w:bCs/>
              </w:rPr>
            </w:pPr>
            <w:r w:rsidRPr="009A4C8E">
              <w:rPr>
                <w:rStyle w:val="a6"/>
                <w:rFonts w:ascii="Times New Roman" w:hAnsi="Times New Roman" w:cs="Times New Roman"/>
                <w:b w:val="0"/>
                <w:bCs w:val="0"/>
              </w:rPr>
              <w:t>Ширина, мм</w:t>
            </w:r>
          </w:p>
        </w:tc>
        <w:tc>
          <w:tcPr>
            <w:tcW w:w="1821" w:type="dxa"/>
            <w:vAlign w:val="center"/>
          </w:tcPr>
          <w:p w14:paraId="0BFC46BE" w14:textId="21A248AD"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После операции</w:t>
            </w:r>
          </w:p>
        </w:tc>
        <w:tc>
          <w:tcPr>
            <w:tcW w:w="1770" w:type="dxa"/>
            <w:vAlign w:val="center"/>
          </w:tcPr>
          <w:p w14:paraId="6832A2BD" w14:textId="69CAD283"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35,0 [33,9; 35,0]</w:t>
            </w:r>
          </w:p>
        </w:tc>
        <w:tc>
          <w:tcPr>
            <w:tcW w:w="1701" w:type="dxa"/>
            <w:vAlign w:val="center"/>
          </w:tcPr>
          <w:p w14:paraId="799A23F1" w14:textId="24FAD83D"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48,0 [42,0; 55,0]</w:t>
            </w:r>
          </w:p>
        </w:tc>
        <w:tc>
          <w:tcPr>
            <w:tcW w:w="1843" w:type="dxa"/>
            <w:vAlign w:val="center"/>
          </w:tcPr>
          <w:p w14:paraId="2961DB59" w14:textId="46465E2C"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38,0</w:t>
            </w:r>
          </w:p>
        </w:tc>
        <w:tc>
          <w:tcPr>
            <w:tcW w:w="1099" w:type="dxa"/>
            <w:vAlign w:val="center"/>
          </w:tcPr>
          <w:p w14:paraId="2A28B67B" w14:textId="149798CD"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&lt;0,001</w:t>
            </w:r>
          </w:p>
        </w:tc>
      </w:tr>
      <w:tr w:rsidR="00C65F17" w:rsidRPr="009A4C8E" w14:paraId="5B924174" w14:textId="77777777" w:rsidTr="00537755">
        <w:tc>
          <w:tcPr>
            <w:tcW w:w="1512" w:type="dxa"/>
            <w:vAlign w:val="center"/>
          </w:tcPr>
          <w:p w14:paraId="0AE2271B" w14:textId="77777777" w:rsidR="00C65F17" w:rsidRPr="009A4C8E" w:rsidRDefault="00C65F17" w:rsidP="00DF1296">
            <w:pPr>
              <w:rPr>
                <w:rFonts w:ascii="Times New Roman" w:eastAsia="Times New Roman" w:hAnsi="Times New Roman" w:cs="Times New Roman"/>
              </w:rPr>
            </w:pPr>
          </w:p>
        </w:tc>
        <w:tc>
          <w:tcPr>
            <w:tcW w:w="1821" w:type="dxa"/>
            <w:vAlign w:val="center"/>
          </w:tcPr>
          <w:p w14:paraId="21030004" w14:textId="16CDA9A5"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Заключительный осмотр</w:t>
            </w:r>
          </w:p>
        </w:tc>
        <w:tc>
          <w:tcPr>
            <w:tcW w:w="1770" w:type="dxa"/>
            <w:vAlign w:val="center"/>
          </w:tcPr>
          <w:p w14:paraId="0B245EB1" w14:textId="6AF1E91E"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35,0 [34,0; 36,0]</w:t>
            </w:r>
          </w:p>
        </w:tc>
        <w:tc>
          <w:tcPr>
            <w:tcW w:w="1701" w:type="dxa"/>
            <w:vAlign w:val="center"/>
          </w:tcPr>
          <w:p w14:paraId="0D51597C" w14:textId="5D891D5B"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50,0 [43,0; 58,0]</w:t>
            </w:r>
          </w:p>
        </w:tc>
        <w:tc>
          <w:tcPr>
            <w:tcW w:w="1843" w:type="dxa"/>
            <w:vAlign w:val="center"/>
          </w:tcPr>
          <w:p w14:paraId="04E2B1D5" w14:textId="703816D4"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5,0</w:t>
            </w:r>
          </w:p>
        </w:tc>
        <w:tc>
          <w:tcPr>
            <w:tcW w:w="1099" w:type="dxa"/>
            <w:vAlign w:val="center"/>
          </w:tcPr>
          <w:p w14:paraId="07CCEC4F" w14:textId="32D0BD00"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&lt;0,001</w:t>
            </w:r>
          </w:p>
        </w:tc>
      </w:tr>
      <w:tr w:rsidR="00C65F17" w:rsidRPr="009A4C8E" w14:paraId="533C43F1" w14:textId="77777777" w:rsidTr="00537755">
        <w:tc>
          <w:tcPr>
            <w:tcW w:w="1512" w:type="dxa"/>
            <w:vAlign w:val="center"/>
          </w:tcPr>
          <w:p w14:paraId="14E5E62C" w14:textId="0CEF77C1" w:rsidR="00C65F17" w:rsidRPr="009A4C8E" w:rsidRDefault="00C65F17" w:rsidP="00DF1296">
            <w:pPr>
              <w:rPr>
                <w:rFonts w:ascii="Times New Roman" w:eastAsia="Times New Roman" w:hAnsi="Times New Roman" w:cs="Times New Roman"/>
                <w:b/>
                <w:bCs/>
              </w:rPr>
            </w:pPr>
            <w:r w:rsidRPr="009A4C8E">
              <w:rPr>
                <w:rStyle w:val="a6"/>
                <w:rFonts w:ascii="Times New Roman" w:hAnsi="Times New Roman" w:cs="Times New Roman"/>
                <w:b w:val="0"/>
                <w:bCs w:val="0"/>
              </w:rPr>
              <w:t>Высота, мм</w:t>
            </w:r>
          </w:p>
        </w:tc>
        <w:tc>
          <w:tcPr>
            <w:tcW w:w="1821" w:type="dxa"/>
            <w:vAlign w:val="center"/>
          </w:tcPr>
          <w:p w14:paraId="52BBD018" w14:textId="59D1D6EB"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После операции</w:t>
            </w:r>
          </w:p>
        </w:tc>
        <w:tc>
          <w:tcPr>
            <w:tcW w:w="1770" w:type="dxa"/>
            <w:vAlign w:val="center"/>
          </w:tcPr>
          <w:p w14:paraId="0A2B05B5" w14:textId="622ECADD"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45,0 [40,0; 50,0]</w:t>
            </w:r>
          </w:p>
        </w:tc>
        <w:tc>
          <w:tcPr>
            <w:tcW w:w="1701" w:type="dxa"/>
            <w:vAlign w:val="center"/>
          </w:tcPr>
          <w:p w14:paraId="2F86B431" w14:textId="382963CA"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43,0 [38,0; 47,0]</w:t>
            </w:r>
          </w:p>
        </w:tc>
        <w:tc>
          <w:tcPr>
            <w:tcW w:w="1843" w:type="dxa"/>
            <w:vAlign w:val="center"/>
          </w:tcPr>
          <w:p w14:paraId="5DBB818F" w14:textId="26E61E9E"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441,5</w:t>
            </w:r>
          </w:p>
        </w:tc>
        <w:tc>
          <w:tcPr>
            <w:tcW w:w="1099" w:type="dxa"/>
            <w:vAlign w:val="center"/>
          </w:tcPr>
          <w:p w14:paraId="7D6628E8" w14:textId="65314BE4"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0,091</w:t>
            </w:r>
          </w:p>
        </w:tc>
      </w:tr>
      <w:tr w:rsidR="00C65F17" w:rsidRPr="009A4C8E" w14:paraId="7196767F" w14:textId="77777777" w:rsidTr="00537755">
        <w:tc>
          <w:tcPr>
            <w:tcW w:w="1512" w:type="dxa"/>
            <w:vAlign w:val="center"/>
          </w:tcPr>
          <w:p w14:paraId="4A075189" w14:textId="77777777" w:rsidR="00C65F17" w:rsidRPr="009A4C8E" w:rsidRDefault="00C65F17" w:rsidP="00DF1296">
            <w:pPr>
              <w:rPr>
                <w:rFonts w:ascii="Times New Roman" w:eastAsia="Times New Roman" w:hAnsi="Times New Roman" w:cs="Times New Roman"/>
              </w:rPr>
            </w:pPr>
          </w:p>
        </w:tc>
        <w:tc>
          <w:tcPr>
            <w:tcW w:w="1821" w:type="dxa"/>
            <w:vAlign w:val="center"/>
          </w:tcPr>
          <w:p w14:paraId="15CFDE92" w14:textId="2F396862"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Заключительный осмотр</w:t>
            </w:r>
          </w:p>
        </w:tc>
        <w:tc>
          <w:tcPr>
            <w:tcW w:w="1770" w:type="dxa"/>
            <w:vAlign w:val="center"/>
          </w:tcPr>
          <w:p w14:paraId="629A4CCC" w14:textId="4866496C"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45,0 [40,0; 50,0]</w:t>
            </w:r>
          </w:p>
        </w:tc>
        <w:tc>
          <w:tcPr>
            <w:tcW w:w="1701" w:type="dxa"/>
            <w:vAlign w:val="center"/>
          </w:tcPr>
          <w:p w14:paraId="54810C12" w14:textId="171B9B90"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42,0 [38,0; 47,0]</w:t>
            </w:r>
          </w:p>
        </w:tc>
        <w:tc>
          <w:tcPr>
            <w:tcW w:w="1843" w:type="dxa"/>
            <w:vAlign w:val="center"/>
          </w:tcPr>
          <w:p w14:paraId="75B8DFD5" w14:textId="192BA94C"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391,5</w:t>
            </w:r>
          </w:p>
        </w:tc>
        <w:tc>
          <w:tcPr>
            <w:tcW w:w="1099" w:type="dxa"/>
            <w:vAlign w:val="center"/>
          </w:tcPr>
          <w:p w14:paraId="506FF1A7" w14:textId="3B0A951D"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0,021</w:t>
            </w:r>
          </w:p>
        </w:tc>
      </w:tr>
      <w:tr w:rsidR="00C65F17" w:rsidRPr="009A4C8E" w14:paraId="28ABB7F6" w14:textId="77777777" w:rsidTr="00537755">
        <w:tc>
          <w:tcPr>
            <w:tcW w:w="1512" w:type="dxa"/>
            <w:vAlign w:val="center"/>
          </w:tcPr>
          <w:p w14:paraId="344CD661" w14:textId="20073E79" w:rsidR="00C65F17" w:rsidRPr="009A4C8E" w:rsidRDefault="00C65F17" w:rsidP="00DF1296">
            <w:pPr>
              <w:rPr>
                <w:rFonts w:ascii="Times New Roman" w:eastAsia="Times New Roman" w:hAnsi="Times New Roman" w:cs="Times New Roman"/>
                <w:b/>
                <w:bCs/>
              </w:rPr>
            </w:pPr>
            <w:r w:rsidRPr="009A4C8E">
              <w:rPr>
                <w:rStyle w:val="a6"/>
                <w:rFonts w:ascii="Times New Roman" w:hAnsi="Times New Roman" w:cs="Times New Roman"/>
                <w:b w:val="0"/>
                <w:bCs w:val="0"/>
              </w:rPr>
              <w:t>Длина, мм</w:t>
            </w:r>
          </w:p>
        </w:tc>
        <w:tc>
          <w:tcPr>
            <w:tcW w:w="1821" w:type="dxa"/>
            <w:vAlign w:val="center"/>
          </w:tcPr>
          <w:p w14:paraId="02C924FA" w14:textId="50F45FA1"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После операции</w:t>
            </w:r>
          </w:p>
        </w:tc>
        <w:tc>
          <w:tcPr>
            <w:tcW w:w="1770" w:type="dxa"/>
            <w:vAlign w:val="center"/>
          </w:tcPr>
          <w:p w14:paraId="799C4736" w14:textId="4A057BC1"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80,0 [80,0; 85,0]</w:t>
            </w:r>
          </w:p>
        </w:tc>
        <w:tc>
          <w:tcPr>
            <w:tcW w:w="1701" w:type="dxa"/>
            <w:vAlign w:val="center"/>
          </w:tcPr>
          <w:p w14:paraId="7B64CBE4" w14:textId="4F6973E7"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80,0 [75,0; 85,0]</w:t>
            </w:r>
          </w:p>
        </w:tc>
        <w:tc>
          <w:tcPr>
            <w:tcW w:w="1843" w:type="dxa"/>
            <w:vAlign w:val="center"/>
          </w:tcPr>
          <w:p w14:paraId="64EEE289" w14:textId="1B904820"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497,5</w:t>
            </w:r>
          </w:p>
        </w:tc>
        <w:tc>
          <w:tcPr>
            <w:tcW w:w="1099" w:type="dxa"/>
            <w:vAlign w:val="center"/>
          </w:tcPr>
          <w:p w14:paraId="3B759396" w14:textId="092BB9FD"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0,321</w:t>
            </w:r>
          </w:p>
        </w:tc>
      </w:tr>
      <w:tr w:rsidR="00C65F17" w:rsidRPr="009A4C8E" w14:paraId="103C7EBF" w14:textId="77777777" w:rsidTr="00537755">
        <w:tc>
          <w:tcPr>
            <w:tcW w:w="1512" w:type="dxa"/>
            <w:vAlign w:val="center"/>
          </w:tcPr>
          <w:p w14:paraId="2190C2AF" w14:textId="77777777" w:rsidR="00C65F17" w:rsidRPr="009A4C8E" w:rsidRDefault="00C65F17" w:rsidP="00DF1296">
            <w:pPr>
              <w:rPr>
                <w:rFonts w:ascii="Times New Roman" w:eastAsia="Times New Roman" w:hAnsi="Times New Roman" w:cs="Times New Roman"/>
              </w:rPr>
            </w:pPr>
          </w:p>
        </w:tc>
        <w:tc>
          <w:tcPr>
            <w:tcW w:w="1821" w:type="dxa"/>
            <w:vAlign w:val="center"/>
          </w:tcPr>
          <w:p w14:paraId="49896FE4" w14:textId="6D8AC186"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Заключительный осмотр</w:t>
            </w:r>
          </w:p>
        </w:tc>
        <w:tc>
          <w:tcPr>
            <w:tcW w:w="1770" w:type="dxa"/>
            <w:vAlign w:val="center"/>
          </w:tcPr>
          <w:p w14:paraId="38966023" w14:textId="7F2F2EBB"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80,0 [80,0; 85,0]</w:t>
            </w:r>
          </w:p>
        </w:tc>
        <w:tc>
          <w:tcPr>
            <w:tcW w:w="1701" w:type="dxa"/>
            <w:vAlign w:val="center"/>
          </w:tcPr>
          <w:p w14:paraId="7BF2DE2D" w14:textId="5020C248"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79,0 [75,0; 85,0]</w:t>
            </w:r>
          </w:p>
        </w:tc>
        <w:tc>
          <w:tcPr>
            <w:tcW w:w="1843" w:type="dxa"/>
            <w:vAlign w:val="center"/>
          </w:tcPr>
          <w:p w14:paraId="2F425EC8" w14:textId="13CA11DC"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464,5</w:t>
            </w:r>
          </w:p>
        </w:tc>
        <w:tc>
          <w:tcPr>
            <w:tcW w:w="1099" w:type="dxa"/>
            <w:vAlign w:val="center"/>
          </w:tcPr>
          <w:p w14:paraId="203AF101" w14:textId="4A1BE642" w:rsidR="00C65F17" w:rsidRPr="009A4C8E" w:rsidRDefault="00C65F17" w:rsidP="00DF1296">
            <w:pPr>
              <w:rPr>
                <w:rFonts w:ascii="Times New Roman" w:eastAsia="Times New Roman" w:hAnsi="Times New Roman" w:cs="Times New Roman"/>
              </w:rPr>
            </w:pPr>
            <w:r w:rsidRPr="009A4C8E">
              <w:rPr>
                <w:rFonts w:ascii="Times New Roman" w:hAnsi="Times New Roman" w:cs="Times New Roman"/>
              </w:rPr>
              <w:t>0,161</w:t>
            </w:r>
          </w:p>
        </w:tc>
      </w:tr>
    </w:tbl>
    <w:p w14:paraId="172A373E" w14:textId="77777777" w:rsidR="0049706D" w:rsidRPr="009A4C8E" w:rsidRDefault="0049706D">
      <w:pPr>
        <w:jc w:val="both"/>
        <w:rPr>
          <w:rFonts w:ascii="Times New Roman" w:eastAsia="Times New Roman" w:hAnsi="Times New Roman" w:cs="Times New Roman"/>
          <w:sz w:val="28"/>
          <w:szCs w:val="28"/>
        </w:rPr>
      </w:pPr>
    </w:p>
    <w:p w14:paraId="5DE28D78" w14:textId="423A6529" w:rsidR="00DA4210" w:rsidRPr="009A4C8E" w:rsidRDefault="00DA4210" w:rsidP="00DA421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Сравнительный анализ показал, что после оперативного лечения медиана ширины пяточной кости у пациентов основной группы была меньше</w:t>
      </w:r>
      <w:r w:rsidR="008C443F" w:rsidRPr="009A4C8E">
        <w:rPr>
          <w:rFonts w:ascii="Times New Roman" w:eastAsia="Times New Roman" w:hAnsi="Times New Roman" w:cs="Times New Roman"/>
          <w:sz w:val="28"/>
          <w:szCs w:val="28"/>
        </w:rPr>
        <w:t xml:space="preserve"> в сравнении</w:t>
      </w:r>
      <w:r w:rsidRPr="009A4C8E">
        <w:rPr>
          <w:rFonts w:ascii="Times New Roman" w:eastAsia="Times New Roman" w:hAnsi="Times New Roman" w:cs="Times New Roman"/>
          <w:sz w:val="28"/>
          <w:szCs w:val="28"/>
        </w:rPr>
        <w:t xml:space="preserve"> с контрольной группой</w:t>
      </w:r>
      <w:r w:rsidR="00C2643F" w:rsidRPr="009A4C8E">
        <w:rPr>
          <w:rFonts w:ascii="Times New Roman" w:eastAsia="Times New Roman" w:hAnsi="Times New Roman" w:cs="Times New Roman"/>
          <w:sz w:val="28"/>
          <w:szCs w:val="28"/>
        </w:rPr>
        <w:t>, что явилось статически значимым</w:t>
      </w:r>
      <w:r w:rsidRPr="009A4C8E">
        <w:rPr>
          <w:rFonts w:ascii="Times New Roman" w:eastAsia="Times New Roman" w:hAnsi="Times New Roman" w:cs="Times New Roman"/>
          <w:sz w:val="28"/>
          <w:szCs w:val="28"/>
        </w:rPr>
        <w:t xml:space="preserve"> и составила 35,0 мм [33,9; 35,0] против 48,0 мм [42,0; 55,0] соответственно (U = 38,0; p&lt;0,001). Аналогичные статистически значимые различия по ширине пяточной кости сохранялись и при заключительном осмотре (p&lt;0,001).</w:t>
      </w:r>
    </w:p>
    <w:p w14:paraId="4D6888A0" w14:textId="4D7A9481" w:rsidR="00DA4210" w:rsidRPr="009A4C8E" w:rsidRDefault="00DA4210" w:rsidP="00DA421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Медианные значения высоты пяточной кости после операции в основной и контрольной группах составили 45,0 мм [40,0; 50,0] и 43,0 мм [38,0; 47,0] соответственно при отсутствии статистически значимых различий между группами (U = 441,5; p=0,091). При заключительном осмотре различия по высоте пяточной кости достигли уровня статистической значимости (U = 391,5; p=0,021). </w:t>
      </w:r>
      <w:r w:rsidR="00172577" w:rsidRPr="009A4C8E">
        <w:rPr>
          <w:rFonts w:ascii="Times New Roman" w:hAnsi="Times New Roman" w:cs="Times New Roman"/>
          <w:sz w:val="28"/>
          <w:szCs w:val="28"/>
        </w:rPr>
        <w:t>П</w:t>
      </w:r>
      <w:r w:rsidR="001E7C10" w:rsidRPr="009A4C8E">
        <w:rPr>
          <w:rFonts w:ascii="Times New Roman" w:hAnsi="Times New Roman" w:cs="Times New Roman"/>
          <w:sz w:val="28"/>
          <w:szCs w:val="28"/>
        </w:rPr>
        <w:t xml:space="preserve">осле операции и при заключительном осмотре </w:t>
      </w:r>
      <w:r w:rsidR="00172577" w:rsidRPr="009A4C8E">
        <w:rPr>
          <w:rFonts w:ascii="Times New Roman" w:hAnsi="Times New Roman" w:cs="Times New Roman"/>
          <w:sz w:val="28"/>
          <w:szCs w:val="28"/>
        </w:rPr>
        <w:t>м</w:t>
      </w:r>
      <w:r w:rsidR="00C2643F" w:rsidRPr="009A4C8E">
        <w:rPr>
          <w:rFonts w:ascii="Times New Roman" w:hAnsi="Times New Roman" w:cs="Times New Roman"/>
          <w:sz w:val="28"/>
          <w:szCs w:val="28"/>
        </w:rPr>
        <w:t>едианные показатели длины пяточной кости в основной и контрольной группах статистически значимо не отличались  (p&gt;0,05).</w:t>
      </w:r>
    </w:p>
    <w:p w14:paraId="181FD152" w14:textId="12727C6D" w:rsidR="0049706D" w:rsidRPr="009A4C8E" w:rsidRDefault="00B25989" w:rsidP="00DA421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Сопоставление диапазона коррекции трехмерной структуры пяточных костей в сравниваемых группах пациентов с показателями, представленными другими исследователями, показано </w:t>
      </w:r>
      <w:r w:rsidR="00172577"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 xml:space="preserve"> таблице </w:t>
      </w:r>
      <w:r w:rsidR="00974668" w:rsidRPr="009A4C8E">
        <w:rPr>
          <w:rFonts w:ascii="Times New Roman" w:eastAsia="Times New Roman" w:hAnsi="Times New Roman" w:cs="Times New Roman"/>
          <w:sz w:val="28"/>
          <w:szCs w:val="28"/>
        </w:rPr>
        <w:t>15</w:t>
      </w:r>
      <w:r w:rsidRPr="009A4C8E">
        <w:rPr>
          <w:rFonts w:ascii="Times New Roman" w:eastAsia="Times New Roman" w:hAnsi="Times New Roman" w:cs="Times New Roman"/>
          <w:sz w:val="28"/>
          <w:szCs w:val="28"/>
        </w:rPr>
        <w:t xml:space="preserve">. </w:t>
      </w:r>
    </w:p>
    <w:p w14:paraId="17ADFEB9" w14:textId="77777777" w:rsidR="0049706D" w:rsidRPr="009A4C8E" w:rsidRDefault="0049706D">
      <w:pPr>
        <w:ind w:firstLine="709"/>
        <w:jc w:val="both"/>
        <w:rPr>
          <w:rFonts w:ascii="Times New Roman" w:eastAsia="Times New Roman" w:hAnsi="Times New Roman" w:cs="Times New Roman"/>
          <w:sz w:val="28"/>
          <w:szCs w:val="28"/>
        </w:rPr>
      </w:pPr>
    </w:p>
    <w:p w14:paraId="0911C113" w14:textId="0885054A" w:rsidR="0049706D" w:rsidRPr="009A4C8E" w:rsidRDefault="00B25989" w:rsidP="00FD664F">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974668" w:rsidRPr="009A4C8E">
        <w:rPr>
          <w:rFonts w:ascii="Times New Roman" w:eastAsia="Times New Roman" w:hAnsi="Times New Roman" w:cs="Times New Roman"/>
          <w:sz w:val="28"/>
          <w:szCs w:val="28"/>
        </w:rPr>
        <w:t>15</w:t>
      </w:r>
      <w:r w:rsidRPr="009A4C8E">
        <w:rPr>
          <w:rFonts w:ascii="Times New Roman" w:eastAsia="Times New Roman" w:hAnsi="Times New Roman" w:cs="Times New Roman"/>
          <w:sz w:val="28"/>
          <w:szCs w:val="28"/>
        </w:rPr>
        <w:t xml:space="preserve"> – </w:t>
      </w:r>
      <w:r w:rsidR="008315EA" w:rsidRPr="009A4C8E">
        <w:rPr>
          <w:rFonts w:ascii="Times New Roman" w:eastAsia="Times New Roman" w:hAnsi="Times New Roman" w:cs="Times New Roman"/>
          <w:sz w:val="28"/>
          <w:szCs w:val="28"/>
        </w:rPr>
        <w:t>Среднее значение</w:t>
      </w:r>
      <w:r w:rsidRPr="009A4C8E">
        <w:rPr>
          <w:rFonts w:ascii="Times New Roman" w:eastAsia="Times New Roman" w:hAnsi="Times New Roman" w:cs="Times New Roman"/>
          <w:sz w:val="28"/>
          <w:szCs w:val="28"/>
        </w:rPr>
        <w:t xml:space="preserve"> коррекции ширины, высоты и длины пяточной кости при репозиции различными методами во время оперативного вмешательства</w:t>
      </w:r>
    </w:p>
    <w:p w14:paraId="72289297" w14:textId="77777777" w:rsidR="00537755" w:rsidRPr="009A4C8E" w:rsidRDefault="00537755" w:rsidP="00FD664F">
      <w:pPr>
        <w:jc w:val="both"/>
        <w:rPr>
          <w:rFonts w:ascii="Times New Roman" w:eastAsia="Times New Roman" w:hAnsi="Times New Roman" w:cs="Times New Roman"/>
          <w:sz w:val="16"/>
          <w:szCs w:val="16"/>
        </w:rPr>
      </w:pPr>
    </w:p>
    <w:tbl>
      <w:tblPr>
        <w:tblStyle w:val="Style7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600"/>
        <w:gridCol w:w="1420"/>
        <w:gridCol w:w="2911"/>
      </w:tblGrid>
      <w:tr w:rsidR="00823543" w:rsidRPr="009A4C8E" w14:paraId="38C98813" w14:textId="77777777" w:rsidTr="00537755">
        <w:tc>
          <w:tcPr>
            <w:tcW w:w="3708" w:type="dxa"/>
          </w:tcPr>
          <w:p w14:paraId="09289C6B"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Тип перелома, метод репозиции трехмерной структуры пяточной кости</w:t>
            </w:r>
          </w:p>
        </w:tc>
        <w:tc>
          <w:tcPr>
            <w:tcW w:w="1600" w:type="dxa"/>
          </w:tcPr>
          <w:p w14:paraId="76057648"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Число</w:t>
            </w:r>
          </w:p>
          <w:p w14:paraId="4A9797F3"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Переломов</w:t>
            </w:r>
          </w:p>
        </w:tc>
        <w:tc>
          <w:tcPr>
            <w:tcW w:w="1420" w:type="dxa"/>
          </w:tcPr>
          <w:p w14:paraId="34AD1F6B"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Размеры</w:t>
            </w:r>
          </w:p>
        </w:tc>
        <w:tc>
          <w:tcPr>
            <w:tcW w:w="2911" w:type="dxa"/>
          </w:tcPr>
          <w:p w14:paraId="709B130D" w14:textId="05AC861A" w:rsidR="0049706D" w:rsidRPr="009A4C8E" w:rsidRDefault="008315EA">
            <w:pPr>
              <w:jc w:val="both"/>
              <w:rPr>
                <w:rFonts w:ascii="Times New Roman" w:eastAsia="Times New Roman" w:hAnsi="Times New Roman" w:cs="Times New Roman"/>
                <w:b/>
                <w:bCs/>
              </w:rPr>
            </w:pPr>
            <w:r w:rsidRPr="009A4C8E">
              <w:rPr>
                <w:rFonts w:ascii="Times New Roman" w:eastAsia="Times New Roman" w:hAnsi="Times New Roman" w:cs="Times New Roman"/>
                <w:b/>
                <w:bCs/>
              </w:rPr>
              <w:t>Среднее значение</w:t>
            </w:r>
            <w:r w:rsidR="00B25989" w:rsidRPr="009A4C8E">
              <w:rPr>
                <w:rFonts w:ascii="Times New Roman" w:eastAsia="Times New Roman" w:hAnsi="Times New Roman" w:cs="Times New Roman"/>
                <w:b/>
                <w:bCs/>
              </w:rPr>
              <w:t xml:space="preserve"> коррекции    </w:t>
            </w:r>
          </w:p>
          <w:p w14:paraId="0836C8FF" w14:textId="77777777" w:rsidR="0049706D" w:rsidRPr="009A4C8E" w:rsidRDefault="00B25989">
            <w:pPr>
              <w:jc w:val="both"/>
              <w:rPr>
                <w:rFonts w:ascii="Times New Roman" w:eastAsia="Times New Roman" w:hAnsi="Times New Roman" w:cs="Times New Roman"/>
                <w:b/>
                <w:bCs/>
              </w:rPr>
            </w:pPr>
            <w:r w:rsidRPr="009A4C8E">
              <w:rPr>
                <w:rFonts w:ascii="Times New Roman" w:eastAsia="Times New Roman" w:hAnsi="Times New Roman" w:cs="Times New Roman"/>
                <w:b/>
                <w:bCs/>
              </w:rPr>
              <w:t xml:space="preserve">  (мм)</w:t>
            </w:r>
          </w:p>
        </w:tc>
      </w:tr>
      <w:tr w:rsidR="00823543" w:rsidRPr="009A4C8E" w14:paraId="0E2202FC" w14:textId="77777777" w:rsidTr="00537755">
        <w:trPr>
          <w:trHeight w:val="850"/>
        </w:trPr>
        <w:tc>
          <w:tcPr>
            <w:tcW w:w="3708" w:type="dxa"/>
          </w:tcPr>
          <w:p w14:paraId="2676058A" w14:textId="101D8F4C" w:rsidR="0049706D" w:rsidRPr="009A4C8E" w:rsidRDefault="00656B7C" w:rsidP="00656B7C">
            <w:pPr>
              <w:jc w:val="both"/>
              <w:rPr>
                <w:rFonts w:ascii="Times New Roman" w:eastAsia="Times New Roman" w:hAnsi="Times New Roman" w:cs="Times New Roman"/>
              </w:rPr>
            </w:pPr>
            <w:r w:rsidRPr="009A4C8E">
              <w:rPr>
                <w:rFonts w:ascii="Times New Roman" w:eastAsia="Times New Roman" w:hAnsi="Times New Roman" w:cs="Times New Roman"/>
              </w:rPr>
              <w:t xml:space="preserve">1. Wang J. et al. </w:t>
            </w:r>
            <w:r w:rsidR="00B25989" w:rsidRPr="009A4C8E">
              <w:rPr>
                <w:rFonts w:ascii="Times New Roman" w:eastAsia="Times New Roman" w:hAnsi="Times New Roman" w:cs="Times New Roman"/>
              </w:rPr>
              <w:t xml:space="preserve">– репозиция по Westhues при ORIF перелома типа Sanders II-III                                                                                                          </w:t>
            </w:r>
          </w:p>
        </w:tc>
        <w:tc>
          <w:tcPr>
            <w:tcW w:w="1600" w:type="dxa"/>
          </w:tcPr>
          <w:p w14:paraId="18BF414C" w14:textId="77777777" w:rsidR="0049706D" w:rsidRPr="009A4C8E" w:rsidRDefault="00B25989">
            <w:pPr>
              <w:rPr>
                <w:rFonts w:ascii="Times New Roman" w:eastAsia="Times New Roman" w:hAnsi="Times New Roman" w:cs="Times New Roman"/>
              </w:rPr>
            </w:pPr>
            <w:r w:rsidRPr="009A4C8E">
              <w:rPr>
                <w:rFonts w:ascii="Times New Roman" w:eastAsia="Times New Roman" w:hAnsi="Times New Roman" w:cs="Times New Roman"/>
              </w:rPr>
              <w:t xml:space="preserve">      34</w:t>
            </w:r>
          </w:p>
        </w:tc>
        <w:tc>
          <w:tcPr>
            <w:tcW w:w="1420" w:type="dxa"/>
          </w:tcPr>
          <w:p w14:paraId="7C38C2FE"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ширины                                   высоты                            длины</w:t>
            </w:r>
          </w:p>
        </w:tc>
        <w:tc>
          <w:tcPr>
            <w:tcW w:w="2911" w:type="dxa"/>
          </w:tcPr>
          <w:p w14:paraId="289D87EE" w14:textId="312F5C1D" w:rsidR="0049706D" w:rsidRPr="009A4C8E" w:rsidRDefault="00B25989" w:rsidP="00537755">
            <w:pPr>
              <w:jc w:val="center"/>
              <w:rPr>
                <w:rFonts w:ascii="Times New Roman" w:eastAsia="Times New Roman" w:hAnsi="Times New Roman" w:cs="Times New Roman"/>
              </w:rPr>
            </w:pPr>
            <w:r w:rsidRPr="009A4C8E">
              <w:rPr>
                <w:rFonts w:ascii="Times New Roman" w:eastAsia="Times New Roman" w:hAnsi="Times New Roman" w:cs="Times New Roman"/>
              </w:rPr>
              <w:t>2.4</w:t>
            </w:r>
          </w:p>
          <w:p w14:paraId="3E748077" w14:textId="77777777" w:rsidR="0049706D" w:rsidRPr="009A4C8E" w:rsidRDefault="00B25989" w:rsidP="00537755">
            <w:pPr>
              <w:jc w:val="center"/>
              <w:rPr>
                <w:rFonts w:ascii="Times New Roman" w:eastAsia="Times New Roman" w:hAnsi="Times New Roman" w:cs="Times New Roman"/>
              </w:rPr>
            </w:pPr>
            <w:r w:rsidRPr="009A4C8E">
              <w:rPr>
                <w:rFonts w:ascii="Times New Roman" w:eastAsia="Times New Roman" w:hAnsi="Times New Roman" w:cs="Times New Roman"/>
              </w:rPr>
              <w:t>2.7</w:t>
            </w:r>
          </w:p>
          <w:p w14:paraId="16712841" w14:textId="77777777" w:rsidR="0049706D" w:rsidRPr="009A4C8E" w:rsidRDefault="00B25989" w:rsidP="00537755">
            <w:pPr>
              <w:jc w:val="center"/>
              <w:rPr>
                <w:rFonts w:ascii="Times New Roman" w:eastAsia="Times New Roman" w:hAnsi="Times New Roman" w:cs="Times New Roman"/>
              </w:rPr>
            </w:pPr>
            <w:r w:rsidRPr="009A4C8E">
              <w:rPr>
                <w:rFonts w:ascii="Times New Roman" w:eastAsia="Times New Roman" w:hAnsi="Times New Roman" w:cs="Times New Roman"/>
              </w:rPr>
              <w:t>4.93</w:t>
            </w:r>
          </w:p>
        </w:tc>
      </w:tr>
      <w:tr w:rsidR="00823543" w:rsidRPr="009A4C8E" w14:paraId="6D2CDF24" w14:textId="77777777" w:rsidTr="00537755">
        <w:tc>
          <w:tcPr>
            <w:tcW w:w="3708" w:type="dxa"/>
          </w:tcPr>
          <w:p w14:paraId="49D927F5" w14:textId="05C3C94D" w:rsidR="0049706D" w:rsidRPr="009A4C8E" w:rsidRDefault="00B25989" w:rsidP="00537755">
            <w:pPr>
              <w:jc w:val="both"/>
              <w:rPr>
                <w:rFonts w:ascii="Times New Roman" w:eastAsia="Times New Roman" w:hAnsi="Times New Roman" w:cs="Times New Roman"/>
              </w:rPr>
            </w:pPr>
            <w:r w:rsidRPr="009A4C8E">
              <w:rPr>
                <w:rFonts w:ascii="Times New Roman" w:eastAsia="Times New Roman" w:hAnsi="Times New Roman" w:cs="Times New Roman"/>
              </w:rPr>
              <w:t>2. Lin J. et al. – репозиция по Westhues при ORIF перелома типа Sanders IV</w:t>
            </w:r>
          </w:p>
        </w:tc>
        <w:tc>
          <w:tcPr>
            <w:tcW w:w="1600" w:type="dxa"/>
          </w:tcPr>
          <w:p w14:paraId="2ADEB480"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47</w:t>
            </w:r>
          </w:p>
        </w:tc>
        <w:tc>
          <w:tcPr>
            <w:tcW w:w="1420" w:type="dxa"/>
          </w:tcPr>
          <w:p w14:paraId="3CBF6BD1"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ширины                                   высоты                            длины</w:t>
            </w:r>
          </w:p>
        </w:tc>
        <w:tc>
          <w:tcPr>
            <w:tcW w:w="2911" w:type="dxa"/>
          </w:tcPr>
          <w:p w14:paraId="1697F82F"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9.5</w:t>
            </w:r>
          </w:p>
          <w:p w14:paraId="5F18F2F2"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8.7</w:t>
            </w:r>
          </w:p>
          <w:p w14:paraId="5B2D1FE1"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9.0</w:t>
            </w:r>
          </w:p>
        </w:tc>
      </w:tr>
      <w:tr w:rsidR="00823543" w:rsidRPr="009A4C8E" w14:paraId="734B8A89" w14:textId="77777777" w:rsidTr="00537755">
        <w:trPr>
          <w:trHeight w:val="1058"/>
        </w:trPr>
        <w:tc>
          <w:tcPr>
            <w:tcW w:w="3708" w:type="dxa"/>
          </w:tcPr>
          <w:p w14:paraId="6D795133" w14:textId="2776EC0D" w:rsidR="0049706D" w:rsidRPr="009A4C8E" w:rsidRDefault="00B25989" w:rsidP="00537755">
            <w:pPr>
              <w:ind w:left="-34" w:firstLine="34"/>
              <w:jc w:val="both"/>
              <w:rPr>
                <w:rFonts w:ascii="Times New Roman" w:eastAsia="Times New Roman" w:hAnsi="Times New Roman" w:cs="Times New Roman"/>
              </w:rPr>
            </w:pPr>
            <w:r w:rsidRPr="009A4C8E">
              <w:rPr>
                <w:rFonts w:ascii="Times New Roman" w:eastAsia="Times New Roman" w:hAnsi="Times New Roman" w:cs="Times New Roman"/>
              </w:rPr>
              <w:t xml:space="preserve">3. Tantavisut T. et al. – Репозиция стержневым дистрактором, при CRIF перелома типа Sanders II-III-IV                                                                                                                            </w:t>
            </w:r>
          </w:p>
          <w:p w14:paraId="622D0BBC" w14:textId="77777777" w:rsidR="0049706D" w:rsidRPr="009A4C8E" w:rsidRDefault="0049706D">
            <w:pPr>
              <w:ind w:left="459" w:hanging="459"/>
              <w:jc w:val="both"/>
              <w:rPr>
                <w:rFonts w:ascii="Times New Roman" w:eastAsia="Times New Roman" w:hAnsi="Times New Roman" w:cs="Times New Roman"/>
              </w:rPr>
            </w:pPr>
          </w:p>
        </w:tc>
        <w:tc>
          <w:tcPr>
            <w:tcW w:w="1600" w:type="dxa"/>
          </w:tcPr>
          <w:p w14:paraId="75280F06"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153</w:t>
            </w:r>
          </w:p>
        </w:tc>
        <w:tc>
          <w:tcPr>
            <w:tcW w:w="1420" w:type="dxa"/>
          </w:tcPr>
          <w:p w14:paraId="1CD55051"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ширины                                   высоты                            длины</w:t>
            </w:r>
          </w:p>
        </w:tc>
        <w:tc>
          <w:tcPr>
            <w:tcW w:w="2911" w:type="dxa"/>
          </w:tcPr>
          <w:p w14:paraId="3E770612"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9.9</w:t>
            </w:r>
          </w:p>
          <w:p w14:paraId="7730C7CA"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7.3</w:t>
            </w:r>
          </w:p>
          <w:p w14:paraId="256D75C3"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3.6</w:t>
            </w:r>
          </w:p>
        </w:tc>
      </w:tr>
      <w:tr w:rsidR="00823543" w:rsidRPr="009A4C8E" w14:paraId="05B241BA" w14:textId="77777777" w:rsidTr="00537755">
        <w:trPr>
          <w:trHeight w:val="1062"/>
        </w:trPr>
        <w:tc>
          <w:tcPr>
            <w:tcW w:w="3708" w:type="dxa"/>
          </w:tcPr>
          <w:p w14:paraId="340E9BA9" w14:textId="77777777" w:rsidR="0049706D" w:rsidRPr="009A4C8E" w:rsidRDefault="00B25989" w:rsidP="00537755">
            <w:pPr>
              <w:jc w:val="both"/>
              <w:rPr>
                <w:rFonts w:ascii="Times New Roman" w:eastAsia="Times New Roman" w:hAnsi="Times New Roman" w:cs="Times New Roman"/>
              </w:rPr>
            </w:pPr>
            <w:r w:rsidRPr="009A4C8E">
              <w:rPr>
                <w:rFonts w:ascii="Times New Roman" w:eastAsia="Times New Roman" w:hAnsi="Times New Roman" w:cs="Times New Roman"/>
              </w:rPr>
              <w:t xml:space="preserve">4. Основная группа пациентов, репозиция предложенным устройством при ORIF перелома типа Sanders IV </w:t>
            </w:r>
          </w:p>
          <w:p w14:paraId="2F767FD5" w14:textId="77777777" w:rsidR="0049706D" w:rsidRPr="009A4C8E" w:rsidRDefault="0049706D">
            <w:pPr>
              <w:ind w:left="459" w:hanging="459"/>
              <w:jc w:val="both"/>
              <w:rPr>
                <w:rFonts w:ascii="Times New Roman" w:eastAsia="Times New Roman" w:hAnsi="Times New Roman" w:cs="Times New Roman"/>
              </w:rPr>
            </w:pPr>
          </w:p>
        </w:tc>
        <w:tc>
          <w:tcPr>
            <w:tcW w:w="1600" w:type="dxa"/>
          </w:tcPr>
          <w:p w14:paraId="7012D542"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1420" w:type="dxa"/>
          </w:tcPr>
          <w:p w14:paraId="1D8C3EBD"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ширины                                   высоты                            длины</w:t>
            </w:r>
          </w:p>
        </w:tc>
        <w:tc>
          <w:tcPr>
            <w:tcW w:w="2911" w:type="dxa"/>
          </w:tcPr>
          <w:p w14:paraId="284F9295"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16.7</w:t>
            </w:r>
          </w:p>
          <w:p w14:paraId="0FB72145"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12.4</w:t>
            </w:r>
          </w:p>
          <w:p w14:paraId="7F83FDF3"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7.1</w:t>
            </w:r>
          </w:p>
        </w:tc>
      </w:tr>
      <w:tr w:rsidR="00823543" w:rsidRPr="009A4C8E" w14:paraId="6C82A88A" w14:textId="77777777" w:rsidTr="00537755">
        <w:tc>
          <w:tcPr>
            <w:tcW w:w="3708" w:type="dxa"/>
          </w:tcPr>
          <w:p w14:paraId="22902628" w14:textId="77777777" w:rsidR="0049706D" w:rsidRPr="009A4C8E" w:rsidRDefault="00B25989" w:rsidP="00537755">
            <w:pPr>
              <w:tabs>
                <w:tab w:val="left" w:pos="250"/>
              </w:tabs>
              <w:jc w:val="both"/>
              <w:rPr>
                <w:rFonts w:ascii="Times New Roman" w:eastAsia="Times New Roman" w:hAnsi="Times New Roman" w:cs="Times New Roman"/>
              </w:rPr>
            </w:pPr>
            <w:r w:rsidRPr="009A4C8E">
              <w:rPr>
                <w:rFonts w:ascii="Times New Roman" w:eastAsia="Times New Roman" w:hAnsi="Times New Roman" w:cs="Times New Roman"/>
              </w:rPr>
              <w:t>5. Контрольная группа, которым репозиция произведена по H.Westhues при ORIF 10 пациентам, CRIF 20</w:t>
            </w:r>
          </w:p>
          <w:p w14:paraId="0F149F1B" w14:textId="77777777" w:rsidR="0049706D" w:rsidRPr="009A4C8E" w:rsidRDefault="0049706D">
            <w:pPr>
              <w:ind w:left="459" w:hanging="459"/>
              <w:jc w:val="both"/>
              <w:rPr>
                <w:rFonts w:ascii="Times New Roman" w:eastAsia="Times New Roman" w:hAnsi="Times New Roman" w:cs="Times New Roman"/>
              </w:rPr>
            </w:pPr>
          </w:p>
        </w:tc>
        <w:tc>
          <w:tcPr>
            <w:tcW w:w="1600" w:type="dxa"/>
          </w:tcPr>
          <w:p w14:paraId="252888BB"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1420" w:type="dxa"/>
          </w:tcPr>
          <w:p w14:paraId="1F123112"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ширины                                   высоты                            длины</w:t>
            </w:r>
          </w:p>
        </w:tc>
        <w:tc>
          <w:tcPr>
            <w:tcW w:w="2911" w:type="dxa"/>
          </w:tcPr>
          <w:p w14:paraId="17F14FCA"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5.7</w:t>
            </w:r>
          </w:p>
          <w:p w14:paraId="1F8EC077"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8.4</w:t>
            </w:r>
          </w:p>
          <w:p w14:paraId="427A6507"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3.7</w:t>
            </w:r>
          </w:p>
        </w:tc>
      </w:tr>
    </w:tbl>
    <w:p w14:paraId="4A03D895" w14:textId="77777777" w:rsidR="0024685B" w:rsidRPr="009A4C8E" w:rsidRDefault="0024685B" w:rsidP="006D2E7D">
      <w:pPr>
        <w:ind w:firstLine="709"/>
        <w:jc w:val="both"/>
        <w:rPr>
          <w:rFonts w:ascii="Times New Roman" w:eastAsia="Times New Roman" w:hAnsi="Times New Roman" w:cs="Times New Roman"/>
          <w:sz w:val="28"/>
          <w:szCs w:val="28"/>
        </w:rPr>
      </w:pPr>
    </w:p>
    <w:p w14:paraId="6B889EA8" w14:textId="1245D076"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Как видно из таблицы </w:t>
      </w:r>
      <w:r w:rsidR="00537DB1" w:rsidRPr="009A4C8E">
        <w:rPr>
          <w:rFonts w:ascii="Times New Roman" w:eastAsia="Times New Roman" w:hAnsi="Times New Roman" w:cs="Times New Roman"/>
          <w:sz w:val="28"/>
          <w:szCs w:val="28"/>
        </w:rPr>
        <w:t>среднее значение</w:t>
      </w:r>
      <w:r w:rsidRPr="009A4C8E">
        <w:rPr>
          <w:rFonts w:ascii="Times New Roman" w:eastAsia="Times New Roman" w:hAnsi="Times New Roman" w:cs="Times New Roman"/>
          <w:sz w:val="28"/>
          <w:szCs w:val="28"/>
        </w:rPr>
        <w:t xml:space="preserve"> коррекции длины пяточной кости у наших пациентов контрольной группы совпадает с показателями, приведенными Tantavisut T. et al. [</w:t>
      </w:r>
      <w:r w:rsidR="00656B7C" w:rsidRPr="009A4C8E">
        <w:rPr>
          <w:rFonts w:ascii="Times New Roman" w:eastAsia="Times New Roman" w:hAnsi="Times New Roman" w:cs="Times New Roman"/>
          <w:sz w:val="28"/>
          <w:szCs w:val="28"/>
        </w:rPr>
        <w:t>13</w:t>
      </w:r>
      <w:r w:rsidRPr="009A4C8E">
        <w:rPr>
          <w:rFonts w:ascii="Times New Roman" w:eastAsia="Times New Roman" w:hAnsi="Times New Roman" w:cs="Times New Roman"/>
          <w:sz w:val="28"/>
          <w:szCs w:val="28"/>
        </w:rPr>
        <w:t>] и Wang J. et al. [</w:t>
      </w:r>
      <w:r w:rsidR="00656B7C" w:rsidRPr="009A4C8E">
        <w:rPr>
          <w:rFonts w:ascii="Times New Roman" w:eastAsia="Times New Roman" w:hAnsi="Times New Roman" w:cs="Times New Roman"/>
          <w:sz w:val="28"/>
          <w:szCs w:val="28"/>
        </w:rPr>
        <w:t>94</w:t>
      </w:r>
      <w:r w:rsidRPr="009A4C8E">
        <w:rPr>
          <w:rFonts w:ascii="Times New Roman" w:eastAsia="Times New Roman" w:hAnsi="Times New Roman" w:cs="Times New Roman"/>
          <w:sz w:val="28"/>
          <w:szCs w:val="28"/>
        </w:rPr>
        <w:t>], а у пациентов основной группы с показателями Lin J. et al. [</w:t>
      </w:r>
      <w:r w:rsidR="00656B7C" w:rsidRPr="009A4C8E">
        <w:rPr>
          <w:rFonts w:ascii="Times New Roman" w:eastAsia="Times New Roman" w:hAnsi="Times New Roman" w:cs="Times New Roman"/>
          <w:sz w:val="28"/>
          <w:szCs w:val="28"/>
        </w:rPr>
        <w:t>38</w:t>
      </w:r>
      <w:r w:rsidRPr="009A4C8E">
        <w:rPr>
          <w:rFonts w:ascii="Times New Roman" w:eastAsia="Times New Roman" w:hAnsi="Times New Roman" w:cs="Times New Roman"/>
          <w:sz w:val="28"/>
          <w:szCs w:val="28"/>
        </w:rPr>
        <w:t xml:space="preserve">]. Наибольшие различия имеются в диапазоне коррекции ширины пяточной кости у пациентов основной группы с показателями контрольной группы и результатами других исследователей. При репозиции по Westhues у пациентов контрольной группы и данными других исследователей </w:t>
      </w:r>
      <w:r w:rsidR="00537DB1" w:rsidRPr="009A4C8E">
        <w:rPr>
          <w:rFonts w:ascii="Times New Roman" w:eastAsia="Times New Roman" w:hAnsi="Times New Roman" w:cs="Times New Roman"/>
          <w:sz w:val="28"/>
          <w:szCs w:val="28"/>
        </w:rPr>
        <w:t xml:space="preserve">среднее значение </w:t>
      </w:r>
      <w:r w:rsidRPr="009A4C8E">
        <w:rPr>
          <w:rFonts w:ascii="Times New Roman" w:eastAsia="Times New Roman" w:hAnsi="Times New Roman" w:cs="Times New Roman"/>
          <w:sz w:val="28"/>
          <w:szCs w:val="28"/>
        </w:rPr>
        <w:t xml:space="preserve">коррекции ширины пяточной кости колеблется от 5,7 мм до 9,9 мм, а у пациентов </w:t>
      </w:r>
      <w:r w:rsidR="00172577" w:rsidRPr="009A4C8E">
        <w:rPr>
          <w:rFonts w:ascii="Times New Roman" w:eastAsia="Times New Roman" w:hAnsi="Times New Roman" w:cs="Times New Roman"/>
          <w:sz w:val="28"/>
          <w:szCs w:val="28"/>
        </w:rPr>
        <w:t xml:space="preserve">основной </w:t>
      </w:r>
      <w:r w:rsidRPr="009A4C8E">
        <w:rPr>
          <w:rFonts w:ascii="Times New Roman" w:eastAsia="Times New Roman" w:hAnsi="Times New Roman" w:cs="Times New Roman"/>
          <w:sz w:val="28"/>
          <w:szCs w:val="28"/>
        </w:rPr>
        <w:t xml:space="preserve">группы составил 17,8 мм, что на 45,4% больше. </w:t>
      </w:r>
    </w:p>
    <w:p w14:paraId="733B7BDA" w14:textId="0A58889A"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Ширина пяточной кости является одним из наиболее сложных параметров для коррекции при переломах. Согласно исследованию</w:t>
      </w:r>
      <w:r w:rsidR="00656B7C" w:rsidRPr="009A4C8E">
        <w:rPr>
          <w:rFonts w:ascii="Times New Roman" w:eastAsia="Times New Roman" w:hAnsi="Times New Roman" w:cs="Times New Roman"/>
          <w:sz w:val="28"/>
          <w:szCs w:val="28"/>
        </w:rPr>
        <w:t xml:space="preserve"> Arora C. и соавторов [110</w:t>
      </w:r>
      <w:r w:rsidRPr="009A4C8E">
        <w:rPr>
          <w:rFonts w:ascii="Times New Roman" w:eastAsia="Times New Roman" w:hAnsi="Times New Roman" w:cs="Times New Roman"/>
          <w:sz w:val="28"/>
          <w:szCs w:val="28"/>
        </w:rPr>
        <w:t>], при закрытой репозиции методом Westhues с использованием штифтов Штеймана у 27 пациентов с переломами пяточной кости типов Sanders II–III–IV</w:t>
      </w:r>
      <w:r w:rsidR="00172577" w:rsidRPr="009A4C8E">
        <w:rPr>
          <w:rFonts w:ascii="Times New Roman" w:eastAsia="Times New Roman" w:hAnsi="Times New Roman" w:cs="Times New Roman"/>
          <w:sz w:val="28"/>
          <w:szCs w:val="28"/>
        </w:rPr>
        <w:t xml:space="preserve"> наблюдалось</w:t>
      </w:r>
      <w:r w:rsidRPr="009A4C8E">
        <w:rPr>
          <w:rFonts w:ascii="Times New Roman" w:eastAsia="Times New Roman" w:hAnsi="Times New Roman" w:cs="Times New Roman"/>
          <w:sz w:val="28"/>
          <w:szCs w:val="28"/>
        </w:rPr>
        <w:t xml:space="preserve"> расширение пяточной кости более чем на 10 мм у 73,6% больных. В работе T</w:t>
      </w:r>
      <w:r w:rsidR="00656B7C" w:rsidRPr="009A4C8E">
        <w:rPr>
          <w:rFonts w:ascii="Times New Roman" w:eastAsia="Times New Roman" w:hAnsi="Times New Roman" w:cs="Times New Roman"/>
          <w:sz w:val="28"/>
          <w:szCs w:val="28"/>
        </w:rPr>
        <w:t>omesen T. и соавторов [101</w:t>
      </w:r>
      <w:r w:rsidRPr="009A4C8E">
        <w:rPr>
          <w:rFonts w:ascii="Times New Roman" w:eastAsia="Times New Roman" w:hAnsi="Times New Roman" w:cs="Times New Roman"/>
          <w:sz w:val="28"/>
          <w:szCs w:val="28"/>
        </w:rPr>
        <w:t>] при закрытой репозиции с использованием стержневого аппарата у 37 пациентов средняя ширина пяточной кости составила 40,8 мм, тогда</w:t>
      </w:r>
      <w:r w:rsidR="0017257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как в основной группе этот показатель равнялся 34,3±2,4 мм. </w:t>
      </w:r>
      <w:r w:rsidR="00565FBB" w:rsidRPr="009A4C8E">
        <w:rPr>
          <w:rFonts w:ascii="Times New Roman" w:eastAsia="Times New Roman" w:hAnsi="Times New Roman" w:cs="Times New Roman"/>
          <w:sz w:val="28"/>
          <w:szCs w:val="28"/>
        </w:rPr>
        <w:t>Среднее значение</w:t>
      </w:r>
      <w:r w:rsidRPr="009A4C8E">
        <w:rPr>
          <w:rFonts w:ascii="Times New Roman" w:eastAsia="Times New Roman" w:hAnsi="Times New Roman" w:cs="Times New Roman"/>
          <w:sz w:val="28"/>
          <w:szCs w:val="28"/>
        </w:rPr>
        <w:t xml:space="preserve"> коррекции высоты пяточной кости у пациентов основной группы достиг 12,4 мм, что на 30% превышает результаты, представленны</w:t>
      </w:r>
      <w:r w:rsidR="00656B7C" w:rsidRPr="009A4C8E">
        <w:rPr>
          <w:rFonts w:ascii="Times New Roman" w:eastAsia="Times New Roman" w:hAnsi="Times New Roman" w:cs="Times New Roman"/>
          <w:sz w:val="28"/>
          <w:szCs w:val="28"/>
        </w:rPr>
        <w:t>е Lin J. и соавторами [38</w:t>
      </w:r>
      <w:r w:rsidRPr="009A4C8E">
        <w:rPr>
          <w:rFonts w:ascii="Times New Roman" w:eastAsia="Times New Roman" w:hAnsi="Times New Roman" w:cs="Times New Roman"/>
          <w:sz w:val="28"/>
          <w:szCs w:val="28"/>
        </w:rPr>
        <w:t>], на 41,2% – данные Tantavisut T. и соавторов [</w:t>
      </w:r>
      <w:r w:rsidR="00656B7C" w:rsidRPr="009A4C8E">
        <w:rPr>
          <w:rFonts w:ascii="Times New Roman" w:eastAsia="Times New Roman" w:hAnsi="Times New Roman" w:cs="Times New Roman"/>
          <w:sz w:val="28"/>
          <w:szCs w:val="28"/>
        </w:rPr>
        <w:t>13</w:t>
      </w:r>
      <w:r w:rsidRPr="009A4C8E">
        <w:rPr>
          <w:rFonts w:ascii="Times New Roman" w:eastAsia="Times New Roman" w:hAnsi="Times New Roman" w:cs="Times New Roman"/>
          <w:sz w:val="28"/>
          <w:szCs w:val="28"/>
        </w:rPr>
        <w:t xml:space="preserve">] и на 32,3% превосходит показатель контрольной группы. </w:t>
      </w:r>
    </w:p>
    <w:p w14:paraId="3BCBDF29" w14:textId="77777777" w:rsidR="00172577"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Более полное восстановление трехмерной структуры пяточной кости у пациентов, </w:t>
      </w:r>
      <w:r w:rsidR="00172577" w:rsidRPr="009A4C8E">
        <w:rPr>
          <w:rFonts w:ascii="Times New Roman" w:eastAsia="Times New Roman" w:hAnsi="Times New Roman" w:cs="Times New Roman"/>
          <w:sz w:val="28"/>
          <w:szCs w:val="28"/>
        </w:rPr>
        <w:t xml:space="preserve">которым </w:t>
      </w:r>
      <w:r w:rsidRPr="009A4C8E">
        <w:rPr>
          <w:rFonts w:ascii="Times New Roman" w:eastAsia="Times New Roman" w:hAnsi="Times New Roman" w:cs="Times New Roman"/>
          <w:sz w:val="28"/>
          <w:szCs w:val="28"/>
        </w:rPr>
        <w:t xml:space="preserve">репозиция производилась предложенным устройством, связано с его принципиальным отличием от ранее </w:t>
      </w:r>
      <w:r w:rsidR="003E269B" w:rsidRPr="009A4C8E">
        <w:rPr>
          <w:rFonts w:ascii="Times New Roman" w:eastAsia="Times New Roman" w:hAnsi="Times New Roman" w:cs="Times New Roman"/>
          <w:sz w:val="28"/>
          <w:szCs w:val="28"/>
        </w:rPr>
        <w:t>используемых</w:t>
      </w:r>
      <w:r w:rsidRPr="009A4C8E">
        <w:rPr>
          <w:rFonts w:ascii="Times New Roman" w:eastAsia="Times New Roman" w:hAnsi="Times New Roman" w:cs="Times New Roman"/>
          <w:sz w:val="28"/>
          <w:szCs w:val="28"/>
        </w:rPr>
        <w:t xml:space="preserve"> интраоперационных аппаратов внешней фиксации. Основное отличие предлагаемого устройства от аналогичных заключается в его конструкции, которая позволяет выполнять репозиционную дистракцию пяточной кости сразу в двух направлениях: по оси голени, за счет опускания верхней части репозиционного узла относительно базового модуля, и по оси самой пяточной кости. При растяжении пяточной кости вдоль оси голени устройство преодолевает сопротивление одной из самых мощных мышц тела – трехглавой мышцы голени. Это способствует устранению смещения отломков пяточной кости по высоте и частично корректирует положение отломков по ширине за счет лигаментотаксиса. </w:t>
      </w:r>
    </w:p>
    <w:p w14:paraId="19224A5C" w14:textId="77777777" w:rsidR="00172577" w:rsidRPr="009A4C8E" w:rsidRDefault="00B25989" w:rsidP="00172577">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При использовании хирургических инструментов по методу Westhues во время открытого остеосинтеза полностью преодолеть сопротивление трехглавой мышцы голени невозможно. Дистракция нижней части репозиционного узла струбциной относительно верхней части осуществляется вдоль оси пяточной кости, преодолевая сопротивление мышц и мягких тканей, окружающих пяточную кость. Это помогает устранить смещенные отломки пяточной кости по ширине и длине. </w:t>
      </w:r>
    </w:p>
    <w:p w14:paraId="4C0B5EE5" w14:textId="173CF8D2" w:rsidR="0049706D" w:rsidRPr="009A4C8E" w:rsidRDefault="00B25989" w:rsidP="00172577">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Полное восстановление правильного положения отломков по ширине возможно только при сочетании тракции сухожильно-связочного футляра пяточной кости, что достигается за счет лигаментотаксиса по всему периметру кости, возникающего при дистракции вдоль оси голени и оси пяточной кости. Нижняя часть репозиционного узла и пяточная дуга, расположенные вне проекции самой пяточной кости, не мешают оценить качество репозиции во время оперативного вмешательства, проводимого под ЭОП контролем или рентгенографией. Устройство также не препятствует выполнению доступа и открытой депрессии вдавленного перелома суставной фасетки, а также имплантации пластины на пяточную кость. </w:t>
      </w:r>
    </w:p>
    <w:p w14:paraId="6B44450A" w14:textId="13F0DC1F"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Таким образом, более анатомическое восстановление трехмерной структуры пяточной кости у пациентов основной группы достигнуто благодаря двухвекторной дистракции предложенным </w:t>
      </w:r>
      <w:r w:rsidR="003E269B" w:rsidRPr="009A4C8E">
        <w:rPr>
          <w:rFonts w:ascii="Times New Roman" w:eastAsia="Times New Roman" w:hAnsi="Times New Roman" w:cs="Times New Roman"/>
          <w:sz w:val="28"/>
          <w:szCs w:val="28"/>
        </w:rPr>
        <w:t>устройств</w:t>
      </w:r>
      <w:r w:rsidRPr="009A4C8E">
        <w:rPr>
          <w:rFonts w:ascii="Times New Roman" w:eastAsia="Times New Roman" w:hAnsi="Times New Roman" w:cs="Times New Roman"/>
          <w:sz w:val="28"/>
          <w:szCs w:val="28"/>
        </w:rPr>
        <w:t>ом, которое осуществляет лигаментотаксис по всему периметру кости, а также преодолевает ретракцию трехглавой мышцы голени, тем самым обеспечивает полное восстановление ширины и высоты пяточной кости, чем аксиальная редукция по Westhues.</w:t>
      </w:r>
    </w:p>
    <w:p w14:paraId="35198645" w14:textId="2933DC25"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Сравнительные данные по частоте осложнений у сравниваемых групп пациентов с переломами пяточной кости типа Sanders IV представлены </w:t>
      </w:r>
      <w:r w:rsidR="00172577" w:rsidRPr="009A4C8E">
        <w:rPr>
          <w:rFonts w:ascii="Times New Roman" w:eastAsia="Times New Roman" w:hAnsi="Times New Roman" w:cs="Times New Roman"/>
          <w:sz w:val="28"/>
          <w:szCs w:val="28"/>
        </w:rPr>
        <w:t>в</w:t>
      </w:r>
      <w:r w:rsidRPr="009A4C8E">
        <w:rPr>
          <w:rFonts w:ascii="Times New Roman" w:eastAsia="Times New Roman" w:hAnsi="Times New Roman" w:cs="Times New Roman"/>
          <w:sz w:val="28"/>
          <w:szCs w:val="28"/>
        </w:rPr>
        <w:t xml:space="preserve"> таблице </w:t>
      </w:r>
      <w:r w:rsidR="00BE42AB" w:rsidRPr="009A4C8E">
        <w:rPr>
          <w:rFonts w:ascii="Times New Roman" w:eastAsia="Times New Roman" w:hAnsi="Times New Roman" w:cs="Times New Roman"/>
          <w:sz w:val="28"/>
          <w:szCs w:val="28"/>
        </w:rPr>
        <w:t>1</w:t>
      </w:r>
      <w:r w:rsidR="00974668" w:rsidRPr="009A4C8E">
        <w:rPr>
          <w:rFonts w:ascii="Times New Roman" w:eastAsia="Times New Roman" w:hAnsi="Times New Roman" w:cs="Times New Roman"/>
          <w:sz w:val="28"/>
          <w:szCs w:val="28"/>
        </w:rPr>
        <w:t>6</w:t>
      </w:r>
      <w:r w:rsidRPr="009A4C8E">
        <w:rPr>
          <w:rFonts w:ascii="Times New Roman" w:eastAsia="Times New Roman" w:hAnsi="Times New Roman" w:cs="Times New Roman"/>
          <w:sz w:val="28"/>
          <w:szCs w:val="28"/>
        </w:rPr>
        <w:t xml:space="preserve">. </w:t>
      </w:r>
    </w:p>
    <w:p w14:paraId="2F40E5CD" w14:textId="77777777" w:rsidR="0049706D" w:rsidRPr="009A4C8E" w:rsidRDefault="0049706D">
      <w:pPr>
        <w:ind w:firstLine="709"/>
        <w:jc w:val="both"/>
        <w:rPr>
          <w:rFonts w:ascii="Times New Roman" w:eastAsia="Times New Roman" w:hAnsi="Times New Roman" w:cs="Times New Roman"/>
          <w:sz w:val="28"/>
          <w:szCs w:val="28"/>
        </w:rPr>
      </w:pPr>
    </w:p>
    <w:p w14:paraId="67BCB00E" w14:textId="6FC874D7" w:rsidR="0049706D" w:rsidRPr="009A4C8E" w:rsidRDefault="00B25989" w:rsidP="00FD664F">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BE42AB" w:rsidRPr="009A4C8E">
        <w:rPr>
          <w:rFonts w:ascii="Times New Roman" w:eastAsia="Times New Roman" w:hAnsi="Times New Roman" w:cs="Times New Roman"/>
          <w:sz w:val="28"/>
          <w:szCs w:val="28"/>
        </w:rPr>
        <w:t>1</w:t>
      </w:r>
      <w:r w:rsidR="00974668" w:rsidRPr="009A4C8E">
        <w:rPr>
          <w:rFonts w:ascii="Times New Roman" w:eastAsia="Times New Roman" w:hAnsi="Times New Roman" w:cs="Times New Roman"/>
          <w:sz w:val="28"/>
          <w:szCs w:val="28"/>
        </w:rPr>
        <w:t>6</w:t>
      </w:r>
      <w:r w:rsidRPr="009A4C8E">
        <w:rPr>
          <w:rFonts w:ascii="Times New Roman" w:eastAsia="Times New Roman" w:hAnsi="Times New Roman" w:cs="Times New Roman"/>
          <w:sz w:val="28"/>
          <w:szCs w:val="28"/>
        </w:rPr>
        <w:t xml:space="preserve"> – Частота осложнений у сравниваемых групп пациентов</w:t>
      </w:r>
    </w:p>
    <w:p w14:paraId="78373C76" w14:textId="77777777" w:rsidR="00537755" w:rsidRPr="009A4C8E" w:rsidRDefault="00537755" w:rsidP="00FD664F">
      <w:pPr>
        <w:jc w:val="both"/>
        <w:rPr>
          <w:rFonts w:ascii="Times New Roman" w:eastAsia="Times New Roman" w:hAnsi="Times New Roman" w:cs="Times New Roman"/>
          <w:sz w:val="16"/>
          <w:szCs w:val="16"/>
        </w:rPr>
      </w:pPr>
    </w:p>
    <w:tbl>
      <w:tblPr>
        <w:tblStyle w:val="Style75"/>
        <w:tblW w:w="99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843"/>
        <w:gridCol w:w="709"/>
        <w:gridCol w:w="1843"/>
        <w:gridCol w:w="708"/>
        <w:gridCol w:w="1439"/>
      </w:tblGrid>
      <w:tr w:rsidR="004A558B" w:rsidRPr="009A4C8E" w14:paraId="68425B1C" w14:textId="77777777" w:rsidTr="00537755">
        <w:trPr>
          <w:trHeight w:val="339"/>
        </w:trPr>
        <w:tc>
          <w:tcPr>
            <w:tcW w:w="3402" w:type="dxa"/>
            <w:vMerge w:val="restart"/>
          </w:tcPr>
          <w:p w14:paraId="2087B328" w14:textId="77777777" w:rsidR="00537755" w:rsidRPr="009A4C8E" w:rsidRDefault="00537755" w:rsidP="00537755">
            <w:pPr>
              <w:jc w:val="center"/>
              <w:rPr>
                <w:rFonts w:ascii="Times New Roman" w:eastAsia="Times New Roman" w:hAnsi="Times New Roman" w:cs="Times New Roman"/>
                <w:b/>
                <w:bCs/>
              </w:rPr>
            </w:pPr>
          </w:p>
          <w:p w14:paraId="00EA5164" w14:textId="77777777" w:rsidR="00537755" w:rsidRPr="009A4C8E" w:rsidRDefault="00537755" w:rsidP="00537755">
            <w:pPr>
              <w:jc w:val="center"/>
              <w:rPr>
                <w:rFonts w:ascii="Times New Roman" w:eastAsia="Times New Roman" w:hAnsi="Times New Roman" w:cs="Times New Roman"/>
                <w:b/>
                <w:bCs/>
              </w:rPr>
            </w:pPr>
          </w:p>
          <w:p w14:paraId="4CBAE6F8" w14:textId="10F0CCB7" w:rsidR="004A558B" w:rsidRPr="009A4C8E" w:rsidRDefault="004A558B" w:rsidP="00537755">
            <w:pPr>
              <w:jc w:val="center"/>
              <w:rPr>
                <w:rFonts w:ascii="Times New Roman" w:eastAsia="Times New Roman" w:hAnsi="Times New Roman" w:cs="Times New Roman"/>
                <w:b/>
                <w:bCs/>
              </w:rPr>
            </w:pPr>
            <w:r w:rsidRPr="009A4C8E">
              <w:rPr>
                <w:rFonts w:ascii="Times New Roman" w:eastAsia="Times New Roman" w:hAnsi="Times New Roman" w:cs="Times New Roman"/>
                <w:b/>
                <w:bCs/>
              </w:rPr>
              <w:t>Виды осложнений</w:t>
            </w:r>
          </w:p>
        </w:tc>
        <w:tc>
          <w:tcPr>
            <w:tcW w:w="5103" w:type="dxa"/>
            <w:gridSpan w:val="4"/>
          </w:tcPr>
          <w:p w14:paraId="393BA8C9" w14:textId="77777777" w:rsidR="004A558B" w:rsidRPr="009A4C8E" w:rsidRDefault="004A558B">
            <w:pPr>
              <w:jc w:val="center"/>
              <w:rPr>
                <w:rFonts w:ascii="Times New Roman" w:eastAsia="Times New Roman" w:hAnsi="Times New Roman" w:cs="Times New Roman"/>
                <w:b/>
                <w:bCs/>
              </w:rPr>
            </w:pPr>
            <w:r w:rsidRPr="009A4C8E">
              <w:rPr>
                <w:rFonts w:ascii="Times New Roman" w:eastAsia="Times New Roman" w:hAnsi="Times New Roman" w:cs="Times New Roman"/>
                <w:b/>
                <w:bCs/>
              </w:rPr>
              <w:t>Клинические группы</w:t>
            </w:r>
          </w:p>
        </w:tc>
        <w:tc>
          <w:tcPr>
            <w:tcW w:w="1439" w:type="dxa"/>
            <w:tcBorders>
              <w:bottom w:val="nil"/>
            </w:tcBorders>
          </w:tcPr>
          <w:p w14:paraId="2E8CBD2E" w14:textId="77777777" w:rsidR="004A558B" w:rsidRPr="009A4C8E" w:rsidRDefault="004A558B">
            <w:pPr>
              <w:jc w:val="center"/>
              <w:rPr>
                <w:rFonts w:ascii="Times New Roman" w:eastAsia="Times New Roman" w:hAnsi="Times New Roman" w:cs="Times New Roman"/>
                <w:b/>
                <w:bCs/>
              </w:rPr>
            </w:pPr>
          </w:p>
        </w:tc>
      </w:tr>
      <w:tr w:rsidR="004A558B" w:rsidRPr="009A4C8E" w14:paraId="273E1B61" w14:textId="77777777" w:rsidTr="00537755">
        <w:trPr>
          <w:trHeight w:val="149"/>
        </w:trPr>
        <w:tc>
          <w:tcPr>
            <w:tcW w:w="3402" w:type="dxa"/>
            <w:vMerge/>
          </w:tcPr>
          <w:p w14:paraId="54AE335D" w14:textId="77777777" w:rsidR="004A558B" w:rsidRPr="009A4C8E" w:rsidRDefault="004A558B">
            <w:pPr>
              <w:widowControl w:val="0"/>
              <w:spacing w:line="276" w:lineRule="auto"/>
              <w:rPr>
                <w:rFonts w:ascii="Times New Roman" w:eastAsia="Times New Roman" w:hAnsi="Times New Roman" w:cs="Times New Roman"/>
                <w:b/>
                <w:bCs/>
              </w:rPr>
            </w:pPr>
          </w:p>
        </w:tc>
        <w:tc>
          <w:tcPr>
            <w:tcW w:w="2552" w:type="dxa"/>
            <w:gridSpan w:val="2"/>
          </w:tcPr>
          <w:p w14:paraId="39F549BB" w14:textId="77777777" w:rsidR="004A558B" w:rsidRPr="009A4C8E" w:rsidRDefault="004A558B">
            <w:pPr>
              <w:jc w:val="center"/>
              <w:rPr>
                <w:rFonts w:ascii="Times New Roman" w:eastAsia="Times New Roman" w:hAnsi="Times New Roman" w:cs="Times New Roman"/>
                <w:b/>
                <w:bCs/>
              </w:rPr>
            </w:pPr>
            <w:r w:rsidRPr="009A4C8E">
              <w:rPr>
                <w:rFonts w:ascii="Times New Roman" w:eastAsia="Times New Roman" w:hAnsi="Times New Roman" w:cs="Times New Roman"/>
                <w:b/>
                <w:bCs/>
              </w:rPr>
              <w:t>Основная</w:t>
            </w:r>
          </w:p>
        </w:tc>
        <w:tc>
          <w:tcPr>
            <w:tcW w:w="2551" w:type="dxa"/>
            <w:gridSpan w:val="2"/>
          </w:tcPr>
          <w:p w14:paraId="121A67B3" w14:textId="77777777" w:rsidR="004A558B" w:rsidRPr="009A4C8E" w:rsidRDefault="004A558B">
            <w:pPr>
              <w:jc w:val="center"/>
              <w:rPr>
                <w:rFonts w:ascii="Times New Roman" w:eastAsia="Times New Roman" w:hAnsi="Times New Roman" w:cs="Times New Roman"/>
                <w:b/>
                <w:bCs/>
              </w:rPr>
            </w:pPr>
            <w:r w:rsidRPr="009A4C8E">
              <w:rPr>
                <w:rFonts w:ascii="Times New Roman" w:eastAsia="Times New Roman" w:hAnsi="Times New Roman" w:cs="Times New Roman"/>
                <w:b/>
                <w:bCs/>
              </w:rPr>
              <w:t>Контрольная</w:t>
            </w:r>
          </w:p>
        </w:tc>
        <w:tc>
          <w:tcPr>
            <w:tcW w:w="1439" w:type="dxa"/>
            <w:tcBorders>
              <w:top w:val="nil"/>
            </w:tcBorders>
          </w:tcPr>
          <w:p w14:paraId="6367FC12" w14:textId="0E905DDF" w:rsidR="004A558B" w:rsidRPr="009A4C8E" w:rsidRDefault="0045273E">
            <w:pPr>
              <w:jc w:val="center"/>
              <w:rPr>
                <w:rFonts w:ascii="Times New Roman" w:eastAsia="Times New Roman" w:hAnsi="Times New Roman" w:cs="Times New Roman"/>
                <w:b/>
                <w:bCs/>
              </w:rPr>
            </w:pPr>
            <w:r w:rsidRPr="009A4C8E">
              <w:rPr>
                <w:rFonts w:ascii="Times New Roman" w:eastAsia="Times New Roman" w:hAnsi="Times New Roman" w:cs="Times New Roman"/>
                <w:b/>
                <w:bCs/>
              </w:rPr>
              <w:t>Точный критерий Фишера, p</w:t>
            </w:r>
          </w:p>
        </w:tc>
      </w:tr>
      <w:tr w:rsidR="004A558B" w:rsidRPr="009A4C8E" w14:paraId="54133F88" w14:textId="77777777" w:rsidTr="00537755">
        <w:trPr>
          <w:trHeight w:val="149"/>
        </w:trPr>
        <w:tc>
          <w:tcPr>
            <w:tcW w:w="3402" w:type="dxa"/>
            <w:vMerge/>
          </w:tcPr>
          <w:p w14:paraId="14AD0DBD" w14:textId="77777777" w:rsidR="004A558B" w:rsidRPr="009A4C8E" w:rsidRDefault="004A558B">
            <w:pPr>
              <w:widowControl w:val="0"/>
              <w:spacing w:line="276" w:lineRule="auto"/>
              <w:rPr>
                <w:rFonts w:ascii="Times New Roman" w:eastAsia="Times New Roman" w:hAnsi="Times New Roman" w:cs="Times New Roman"/>
              </w:rPr>
            </w:pPr>
          </w:p>
        </w:tc>
        <w:tc>
          <w:tcPr>
            <w:tcW w:w="1843" w:type="dxa"/>
          </w:tcPr>
          <w:p w14:paraId="4DF4D9A9" w14:textId="2FFC92A9" w:rsidR="004A558B" w:rsidRPr="009A4C8E" w:rsidRDefault="00172577">
            <w:pPr>
              <w:jc w:val="center"/>
              <w:rPr>
                <w:rFonts w:ascii="Times New Roman" w:eastAsia="Times New Roman" w:hAnsi="Times New Roman" w:cs="Times New Roman"/>
              </w:rPr>
            </w:pPr>
            <w:r w:rsidRPr="009A4C8E">
              <w:rPr>
                <w:rFonts w:ascii="Times New Roman" w:eastAsia="Times New Roman" w:hAnsi="Times New Roman" w:cs="Times New Roman"/>
              </w:rPr>
              <w:t>А</w:t>
            </w:r>
            <w:r w:rsidR="004A558B" w:rsidRPr="009A4C8E">
              <w:rPr>
                <w:rFonts w:ascii="Times New Roman" w:eastAsia="Times New Roman" w:hAnsi="Times New Roman" w:cs="Times New Roman"/>
              </w:rPr>
              <w:t>бс</w:t>
            </w:r>
            <w:r w:rsidRPr="009A4C8E">
              <w:rPr>
                <w:rFonts w:ascii="Times New Roman" w:eastAsia="Times New Roman" w:hAnsi="Times New Roman" w:cs="Times New Roman"/>
              </w:rPr>
              <w:t>олютное</w:t>
            </w:r>
            <w:r w:rsidR="004A558B" w:rsidRPr="009A4C8E">
              <w:rPr>
                <w:rFonts w:ascii="Times New Roman" w:eastAsia="Times New Roman" w:hAnsi="Times New Roman" w:cs="Times New Roman"/>
              </w:rPr>
              <w:t xml:space="preserve"> число</w:t>
            </w:r>
          </w:p>
        </w:tc>
        <w:tc>
          <w:tcPr>
            <w:tcW w:w="709" w:type="dxa"/>
          </w:tcPr>
          <w:p w14:paraId="454F059B"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1843" w:type="dxa"/>
          </w:tcPr>
          <w:p w14:paraId="0396E3A7" w14:textId="22BC98DF" w:rsidR="004A558B" w:rsidRPr="009A4C8E" w:rsidRDefault="00172577">
            <w:pPr>
              <w:jc w:val="center"/>
              <w:rPr>
                <w:rFonts w:ascii="Times New Roman" w:eastAsia="Times New Roman" w:hAnsi="Times New Roman" w:cs="Times New Roman"/>
              </w:rPr>
            </w:pPr>
            <w:r w:rsidRPr="009A4C8E">
              <w:rPr>
                <w:rFonts w:ascii="Times New Roman" w:eastAsia="Times New Roman" w:hAnsi="Times New Roman" w:cs="Times New Roman"/>
              </w:rPr>
              <w:t>Абсолютное число</w:t>
            </w:r>
          </w:p>
        </w:tc>
        <w:tc>
          <w:tcPr>
            <w:tcW w:w="708" w:type="dxa"/>
          </w:tcPr>
          <w:p w14:paraId="4EA83710"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1439" w:type="dxa"/>
            <w:vMerge w:val="restart"/>
          </w:tcPr>
          <w:p w14:paraId="309D6415" w14:textId="77777777" w:rsidR="004A558B" w:rsidRPr="009A4C8E" w:rsidRDefault="004A558B">
            <w:pPr>
              <w:jc w:val="center"/>
              <w:rPr>
                <w:rFonts w:ascii="Times New Roman" w:eastAsia="Times New Roman" w:hAnsi="Times New Roman" w:cs="Times New Roman"/>
              </w:rPr>
            </w:pPr>
          </w:p>
          <w:p w14:paraId="21153C51" w14:textId="77777777" w:rsidR="004A558B" w:rsidRPr="009A4C8E" w:rsidRDefault="004A558B">
            <w:pPr>
              <w:jc w:val="center"/>
              <w:rPr>
                <w:rFonts w:ascii="Times New Roman" w:eastAsia="Times New Roman" w:hAnsi="Times New Roman" w:cs="Times New Roman"/>
              </w:rPr>
            </w:pPr>
          </w:p>
          <w:p w14:paraId="46B7BC3A" w14:textId="77777777" w:rsidR="004A558B" w:rsidRPr="009A4C8E" w:rsidRDefault="004A558B">
            <w:pPr>
              <w:jc w:val="center"/>
              <w:rPr>
                <w:rFonts w:ascii="Times New Roman" w:eastAsia="Times New Roman" w:hAnsi="Times New Roman" w:cs="Times New Roman"/>
              </w:rPr>
            </w:pPr>
          </w:p>
          <w:p w14:paraId="11BCDDE1" w14:textId="77777777" w:rsidR="004A558B" w:rsidRPr="009A4C8E" w:rsidRDefault="004A558B">
            <w:pPr>
              <w:jc w:val="center"/>
              <w:rPr>
                <w:rFonts w:ascii="Times New Roman" w:eastAsia="Times New Roman" w:hAnsi="Times New Roman" w:cs="Times New Roman"/>
              </w:rPr>
            </w:pPr>
          </w:p>
          <w:p w14:paraId="1598CE4B" w14:textId="77777777" w:rsidR="004A558B" w:rsidRPr="009A4C8E" w:rsidRDefault="004A558B">
            <w:pPr>
              <w:jc w:val="center"/>
              <w:rPr>
                <w:rFonts w:ascii="Times New Roman" w:eastAsia="Times New Roman" w:hAnsi="Times New Roman" w:cs="Times New Roman"/>
              </w:rPr>
            </w:pPr>
          </w:p>
          <w:p w14:paraId="222EC6A6" w14:textId="77777777" w:rsidR="004A558B" w:rsidRPr="009A4C8E" w:rsidRDefault="004A558B">
            <w:pPr>
              <w:jc w:val="center"/>
              <w:rPr>
                <w:rFonts w:ascii="Times New Roman" w:eastAsia="Times New Roman" w:hAnsi="Times New Roman" w:cs="Times New Roman"/>
              </w:rPr>
            </w:pPr>
          </w:p>
          <w:p w14:paraId="77879901" w14:textId="77777777" w:rsidR="004A558B" w:rsidRPr="009A4C8E" w:rsidRDefault="004A558B">
            <w:pPr>
              <w:jc w:val="center"/>
              <w:rPr>
                <w:rFonts w:ascii="Times New Roman" w:eastAsia="Times New Roman" w:hAnsi="Times New Roman" w:cs="Times New Roman"/>
              </w:rPr>
            </w:pPr>
          </w:p>
          <w:p w14:paraId="2805BF3D" w14:textId="77777777" w:rsidR="004A558B" w:rsidRPr="009A4C8E" w:rsidRDefault="004A558B">
            <w:pPr>
              <w:jc w:val="center"/>
              <w:rPr>
                <w:rFonts w:ascii="Times New Roman" w:eastAsia="Times New Roman" w:hAnsi="Times New Roman" w:cs="Times New Roman"/>
              </w:rPr>
            </w:pPr>
          </w:p>
          <w:p w14:paraId="7F865502" w14:textId="77777777" w:rsidR="004A558B" w:rsidRPr="009A4C8E" w:rsidRDefault="004A558B">
            <w:pPr>
              <w:jc w:val="center"/>
              <w:rPr>
                <w:rFonts w:ascii="Times New Roman" w:eastAsia="Times New Roman" w:hAnsi="Times New Roman" w:cs="Times New Roman"/>
              </w:rPr>
            </w:pPr>
          </w:p>
          <w:p w14:paraId="5F78235D" w14:textId="77777777" w:rsidR="004A558B" w:rsidRPr="009A4C8E" w:rsidRDefault="004A558B">
            <w:pPr>
              <w:jc w:val="center"/>
              <w:rPr>
                <w:rFonts w:ascii="Times New Roman" w:eastAsia="Times New Roman" w:hAnsi="Times New Roman" w:cs="Times New Roman"/>
              </w:rPr>
            </w:pPr>
          </w:p>
          <w:p w14:paraId="1EF18785" w14:textId="77777777" w:rsidR="004A558B" w:rsidRPr="009A4C8E" w:rsidRDefault="004A558B">
            <w:pPr>
              <w:jc w:val="center"/>
              <w:rPr>
                <w:rFonts w:ascii="Times New Roman" w:eastAsia="Times New Roman" w:hAnsi="Times New Roman" w:cs="Times New Roman"/>
              </w:rPr>
            </w:pPr>
          </w:p>
          <w:p w14:paraId="32E8BFE6" w14:textId="77777777" w:rsidR="004A558B" w:rsidRPr="009A4C8E" w:rsidRDefault="004A558B">
            <w:pPr>
              <w:jc w:val="center"/>
              <w:rPr>
                <w:rFonts w:ascii="Times New Roman" w:eastAsia="Times New Roman" w:hAnsi="Times New Roman" w:cs="Times New Roman"/>
              </w:rPr>
            </w:pPr>
          </w:p>
          <w:p w14:paraId="2616B871" w14:textId="77777777" w:rsidR="004A558B" w:rsidRPr="009A4C8E" w:rsidRDefault="004A558B">
            <w:pPr>
              <w:jc w:val="center"/>
              <w:rPr>
                <w:rFonts w:ascii="Times New Roman" w:eastAsia="Times New Roman" w:hAnsi="Times New Roman" w:cs="Times New Roman"/>
              </w:rPr>
            </w:pPr>
          </w:p>
          <w:p w14:paraId="50AE9161" w14:textId="77777777" w:rsidR="004A558B" w:rsidRPr="009A4C8E" w:rsidRDefault="004A558B">
            <w:pPr>
              <w:jc w:val="center"/>
              <w:rPr>
                <w:rFonts w:ascii="Times New Roman" w:eastAsia="Times New Roman" w:hAnsi="Times New Roman" w:cs="Times New Roman"/>
              </w:rPr>
            </w:pPr>
          </w:p>
          <w:p w14:paraId="540C1745" w14:textId="77777777" w:rsidR="004A558B" w:rsidRPr="009A4C8E" w:rsidRDefault="004A558B">
            <w:pPr>
              <w:jc w:val="center"/>
              <w:rPr>
                <w:rFonts w:ascii="Times New Roman" w:eastAsia="Times New Roman" w:hAnsi="Times New Roman" w:cs="Times New Roman"/>
              </w:rPr>
            </w:pPr>
          </w:p>
          <w:p w14:paraId="6EE59485" w14:textId="77777777" w:rsidR="004A558B" w:rsidRPr="009A4C8E" w:rsidRDefault="004A558B">
            <w:pPr>
              <w:jc w:val="center"/>
              <w:rPr>
                <w:rFonts w:ascii="Times New Roman" w:eastAsia="Times New Roman" w:hAnsi="Times New Roman" w:cs="Times New Roman"/>
              </w:rPr>
            </w:pPr>
          </w:p>
          <w:p w14:paraId="787FA614"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=0,003</w:t>
            </w:r>
          </w:p>
        </w:tc>
      </w:tr>
      <w:tr w:rsidR="004A558B" w:rsidRPr="009A4C8E" w14:paraId="566E8B3F" w14:textId="77777777" w:rsidTr="00537755">
        <w:trPr>
          <w:trHeight w:val="601"/>
        </w:trPr>
        <w:tc>
          <w:tcPr>
            <w:tcW w:w="3402" w:type="dxa"/>
          </w:tcPr>
          <w:p w14:paraId="01791E66" w14:textId="77777777" w:rsidR="004A558B" w:rsidRPr="009A4C8E" w:rsidRDefault="004A558B" w:rsidP="00C2643F">
            <w:pPr>
              <w:tabs>
                <w:tab w:val="left" w:pos="300"/>
              </w:tabs>
              <w:jc w:val="both"/>
              <w:rPr>
                <w:rFonts w:ascii="Times New Roman" w:eastAsia="Times New Roman" w:hAnsi="Times New Roman" w:cs="Times New Roman"/>
              </w:rPr>
            </w:pPr>
            <w:r w:rsidRPr="009A4C8E">
              <w:rPr>
                <w:rFonts w:ascii="Times New Roman" w:eastAsia="Times New Roman" w:hAnsi="Times New Roman" w:cs="Times New Roman"/>
              </w:rPr>
              <w:t>Таранно-большеберцовый импиджмент синдром</w:t>
            </w:r>
          </w:p>
        </w:tc>
        <w:tc>
          <w:tcPr>
            <w:tcW w:w="1843" w:type="dxa"/>
          </w:tcPr>
          <w:p w14:paraId="1E8FE84D"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709" w:type="dxa"/>
          </w:tcPr>
          <w:p w14:paraId="11CFA320"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1843" w:type="dxa"/>
          </w:tcPr>
          <w:p w14:paraId="65B1B6BC"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708" w:type="dxa"/>
          </w:tcPr>
          <w:p w14:paraId="6DBC4404"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16,6</w:t>
            </w:r>
          </w:p>
        </w:tc>
        <w:tc>
          <w:tcPr>
            <w:tcW w:w="1439" w:type="dxa"/>
            <w:vMerge/>
          </w:tcPr>
          <w:p w14:paraId="546233EA" w14:textId="77777777" w:rsidR="004A558B" w:rsidRPr="009A4C8E" w:rsidRDefault="004A558B">
            <w:pPr>
              <w:jc w:val="center"/>
              <w:rPr>
                <w:rFonts w:ascii="Times New Roman" w:eastAsia="Times New Roman" w:hAnsi="Times New Roman" w:cs="Times New Roman"/>
              </w:rPr>
            </w:pPr>
          </w:p>
        </w:tc>
      </w:tr>
      <w:tr w:rsidR="004A558B" w:rsidRPr="009A4C8E" w14:paraId="1EA59ABB" w14:textId="77777777" w:rsidTr="00537755">
        <w:trPr>
          <w:trHeight w:val="567"/>
        </w:trPr>
        <w:tc>
          <w:tcPr>
            <w:tcW w:w="3402" w:type="dxa"/>
          </w:tcPr>
          <w:p w14:paraId="69E0D7A9" w14:textId="77777777" w:rsidR="004A558B" w:rsidRPr="009A4C8E" w:rsidRDefault="004A558B" w:rsidP="00C2643F">
            <w:pPr>
              <w:tabs>
                <w:tab w:val="left" w:pos="300"/>
              </w:tabs>
              <w:jc w:val="both"/>
              <w:rPr>
                <w:rFonts w:ascii="Times New Roman" w:eastAsia="Times New Roman" w:hAnsi="Times New Roman" w:cs="Times New Roman"/>
              </w:rPr>
            </w:pPr>
            <w:r w:rsidRPr="009A4C8E">
              <w:rPr>
                <w:rFonts w:ascii="Times New Roman" w:eastAsia="Times New Roman" w:hAnsi="Times New Roman" w:cs="Times New Roman"/>
              </w:rPr>
              <w:t>Малоберцово-пяточный импиджмент синдром</w:t>
            </w:r>
          </w:p>
        </w:tc>
        <w:tc>
          <w:tcPr>
            <w:tcW w:w="1843" w:type="dxa"/>
          </w:tcPr>
          <w:p w14:paraId="71BE5E2F"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709" w:type="dxa"/>
          </w:tcPr>
          <w:p w14:paraId="2F303194"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1843" w:type="dxa"/>
          </w:tcPr>
          <w:p w14:paraId="66EAC205"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3</w:t>
            </w:r>
          </w:p>
        </w:tc>
        <w:tc>
          <w:tcPr>
            <w:tcW w:w="708" w:type="dxa"/>
          </w:tcPr>
          <w:p w14:paraId="5722300D"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8,8</w:t>
            </w:r>
          </w:p>
        </w:tc>
        <w:tc>
          <w:tcPr>
            <w:tcW w:w="1439" w:type="dxa"/>
            <w:vMerge/>
          </w:tcPr>
          <w:p w14:paraId="1CAFC858" w14:textId="77777777" w:rsidR="004A558B" w:rsidRPr="009A4C8E" w:rsidRDefault="004A558B">
            <w:pPr>
              <w:jc w:val="center"/>
              <w:rPr>
                <w:rFonts w:ascii="Times New Roman" w:eastAsia="Times New Roman" w:hAnsi="Times New Roman" w:cs="Times New Roman"/>
              </w:rPr>
            </w:pPr>
          </w:p>
        </w:tc>
      </w:tr>
      <w:tr w:rsidR="004A558B" w:rsidRPr="009A4C8E" w14:paraId="1478C5E1" w14:textId="77777777" w:rsidTr="00537755">
        <w:trPr>
          <w:trHeight w:val="677"/>
        </w:trPr>
        <w:tc>
          <w:tcPr>
            <w:tcW w:w="3402" w:type="dxa"/>
          </w:tcPr>
          <w:p w14:paraId="522DCBB4" w14:textId="77777777" w:rsidR="004A558B" w:rsidRPr="009A4C8E" w:rsidRDefault="004A558B" w:rsidP="00C2643F">
            <w:pPr>
              <w:tabs>
                <w:tab w:val="left" w:pos="300"/>
              </w:tabs>
              <w:jc w:val="both"/>
              <w:rPr>
                <w:rFonts w:ascii="Times New Roman" w:eastAsia="Times New Roman" w:hAnsi="Times New Roman" w:cs="Times New Roman"/>
              </w:rPr>
            </w:pPr>
            <w:r w:rsidRPr="009A4C8E">
              <w:rPr>
                <w:rFonts w:ascii="Times New Roman" w:eastAsia="Times New Roman" w:hAnsi="Times New Roman" w:cs="Times New Roman"/>
              </w:rPr>
              <w:t>Деформирующий артроз III стадии</w:t>
            </w:r>
          </w:p>
        </w:tc>
        <w:tc>
          <w:tcPr>
            <w:tcW w:w="1843" w:type="dxa"/>
          </w:tcPr>
          <w:p w14:paraId="41EC9514"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709" w:type="dxa"/>
          </w:tcPr>
          <w:p w14:paraId="2C1FEE31"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2,9</w:t>
            </w:r>
          </w:p>
        </w:tc>
        <w:tc>
          <w:tcPr>
            <w:tcW w:w="1843" w:type="dxa"/>
          </w:tcPr>
          <w:p w14:paraId="6001A40B"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708" w:type="dxa"/>
          </w:tcPr>
          <w:p w14:paraId="39FF1675"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5,8</w:t>
            </w:r>
          </w:p>
        </w:tc>
        <w:tc>
          <w:tcPr>
            <w:tcW w:w="1439" w:type="dxa"/>
            <w:vMerge/>
          </w:tcPr>
          <w:p w14:paraId="3F0A9812" w14:textId="77777777" w:rsidR="004A558B" w:rsidRPr="009A4C8E" w:rsidRDefault="004A558B">
            <w:pPr>
              <w:jc w:val="center"/>
              <w:rPr>
                <w:rFonts w:ascii="Times New Roman" w:eastAsia="Times New Roman" w:hAnsi="Times New Roman" w:cs="Times New Roman"/>
              </w:rPr>
            </w:pPr>
          </w:p>
        </w:tc>
      </w:tr>
      <w:tr w:rsidR="004A558B" w:rsidRPr="009A4C8E" w14:paraId="6811544A" w14:textId="77777777" w:rsidTr="00537755">
        <w:trPr>
          <w:trHeight w:val="571"/>
        </w:trPr>
        <w:tc>
          <w:tcPr>
            <w:tcW w:w="3402" w:type="dxa"/>
          </w:tcPr>
          <w:p w14:paraId="784C0C52" w14:textId="77777777" w:rsidR="004A558B" w:rsidRPr="009A4C8E" w:rsidRDefault="004A558B" w:rsidP="00C2643F">
            <w:pPr>
              <w:tabs>
                <w:tab w:val="left" w:pos="300"/>
              </w:tabs>
              <w:jc w:val="both"/>
              <w:rPr>
                <w:rFonts w:ascii="Times New Roman" w:eastAsia="Times New Roman" w:hAnsi="Times New Roman" w:cs="Times New Roman"/>
              </w:rPr>
            </w:pPr>
            <w:r w:rsidRPr="009A4C8E">
              <w:rPr>
                <w:rFonts w:ascii="Times New Roman" w:eastAsia="Times New Roman" w:hAnsi="Times New Roman" w:cs="Times New Roman"/>
              </w:rPr>
              <w:t xml:space="preserve">Поверхностный воспалительный процесс </w:t>
            </w:r>
          </w:p>
        </w:tc>
        <w:tc>
          <w:tcPr>
            <w:tcW w:w="1843" w:type="dxa"/>
          </w:tcPr>
          <w:p w14:paraId="18819FDA"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709" w:type="dxa"/>
          </w:tcPr>
          <w:p w14:paraId="3FDE1DA0"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2,9</w:t>
            </w:r>
          </w:p>
        </w:tc>
        <w:tc>
          <w:tcPr>
            <w:tcW w:w="1843" w:type="dxa"/>
          </w:tcPr>
          <w:p w14:paraId="47235C24"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708" w:type="dxa"/>
          </w:tcPr>
          <w:p w14:paraId="3292A2D3"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5,8</w:t>
            </w:r>
          </w:p>
        </w:tc>
        <w:tc>
          <w:tcPr>
            <w:tcW w:w="1439" w:type="dxa"/>
            <w:vMerge/>
          </w:tcPr>
          <w:p w14:paraId="69CC9231" w14:textId="77777777" w:rsidR="004A558B" w:rsidRPr="009A4C8E" w:rsidRDefault="004A558B">
            <w:pPr>
              <w:jc w:val="center"/>
              <w:rPr>
                <w:rFonts w:ascii="Times New Roman" w:eastAsia="Times New Roman" w:hAnsi="Times New Roman" w:cs="Times New Roman"/>
              </w:rPr>
            </w:pPr>
          </w:p>
        </w:tc>
      </w:tr>
      <w:tr w:rsidR="004A558B" w:rsidRPr="009A4C8E" w14:paraId="63677FDD" w14:textId="77777777" w:rsidTr="00537755">
        <w:trPr>
          <w:trHeight w:val="693"/>
        </w:trPr>
        <w:tc>
          <w:tcPr>
            <w:tcW w:w="3402" w:type="dxa"/>
          </w:tcPr>
          <w:p w14:paraId="7BDB89B3" w14:textId="77777777" w:rsidR="004A558B" w:rsidRPr="009A4C8E" w:rsidRDefault="004A558B" w:rsidP="00C2643F">
            <w:pPr>
              <w:tabs>
                <w:tab w:val="left" w:pos="300"/>
              </w:tabs>
              <w:jc w:val="both"/>
              <w:rPr>
                <w:rFonts w:ascii="Times New Roman" w:eastAsia="Times New Roman" w:hAnsi="Times New Roman" w:cs="Times New Roman"/>
              </w:rPr>
            </w:pPr>
            <w:r w:rsidRPr="009A4C8E">
              <w:rPr>
                <w:rFonts w:ascii="Times New Roman" w:eastAsia="Times New Roman" w:hAnsi="Times New Roman" w:cs="Times New Roman"/>
              </w:rPr>
              <w:t xml:space="preserve">Глубокий воспалительный процесс </w:t>
            </w:r>
          </w:p>
        </w:tc>
        <w:tc>
          <w:tcPr>
            <w:tcW w:w="1843" w:type="dxa"/>
          </w:tcPr>
          <w:p w14:paraId="303E8AAB"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709" w:type="dxa"/>
          </w:tcPr>
          <w:p w14:paraId="6A5A98A9"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w:t>
            </w:r>
          </w:p>
        </w:tc>
        <w:tc>
          <w:tcPr>
            <w:tcW w:w="1843" w:type="dxa"/>
          </w:tcPr>
          <w:p w14:paraId="309F83BB"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708" w:type="dxa"/>
          </w:tcPr>
          <w:p w14:paraId="728D6BD5"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2,9</w:t>
            </w:r>
          </w:p>
        </w:tc>
        <w:tc>
          <w:tcPr>
            <w:tcW w:w="1439" w:type="dxa"/>
            <w:vMerge/>
          </w:tcPr>
          <w:p w14:paraId="4F28984C" w14:textId="77777777" w:rsidR="004A558B" w:rsidRPr="009A4C8E" w:rsidRDefault="004A558B">
            <w:pPr>
              <w:jc w:val="center"/>
              <w:rPr>
                <w:rFonts w:ascii="Times New Roman" w:eastAsia="Times New Roman" w:hAnsi="Times New Roman" w:cs="Times New Roman"/>
              </w:rPr>
            </w:pPr>
          </w:p>
        </w:tc>
      </w:tr>
      <w:tr w:rsidR="004A558B" w:rsidRPr="009A4C8E" w14:paraId="39A06FB9" w14:textId="77777777" w:rsidTr="00537755">
        <w:trPr>
          <w:trHeight w:val="419"/>
        </w:trPr>
        <w:tc>
          <w:tcPr>
            <w:tcW w:w="3402" w:type="dxa"/>
          </w:tcPr>
          <w:p w14:paraId="14A11C7A" w14:textId="77777777" w:rsidR="004A558B" w:rsidRPr="009A4C8E" w:rsidRDefault="004A558B" w:rsidP="00C2643F">
            <w:pPr>
              <w:tabs>
                <w:tab w:val="left" w:pos="300"/>
              </w:tabs>
              <w:jc w:val="both"/>
              <w:rPr>
                <w:rFonts w:ascii="Times New Roman" w:eastAsia="Times New Roman" w:hAnsi="Times New Roman" w:cs="Times New Roman"/>
              </w:rPr>
            </w:pPr>
            <w:r w:rsidRPr="009A4C8E">
              <w:rPr>
                <w:rFonts w:ascii="Times New Roman" w:eastAsia="Times New Roman" w:hAnsi="Times New Roman" w:cs="Times New Roman"/>
              </w:rPr>
              <w:t>Всего</w:t>
            </w:r>
          </w:p>
        </w:tc>
        <w:tc>
          <w:tcPr>
            <w:tcW w:w="1843" w:type="dxa"/>
          </w:tcPr>
          <w:p w14:paraId="03CE29F9"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2</w:t>
            </w:r>
          </w:p>
        </w:tc>
        <w:tc>
          <w:tcPr>
            <w:tcW w:w="709" w:type="dxa"/>
          </w:tcPr>
          <w:p w14:paraId="172CEB09"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5,9</w:t>
            </w:r>
          </w:p>
        </w:tc>
        <w:tc>
          <w:tcPr>
            <w:tcW w:w="1843" w:type="dxa"/>
          </w:tcPr>
          <w:p w14:paraId="314166E0"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13</w:t>
            </w:r>
          </w:p>
        </w:tc>
        <w:tc>
          <w:tcPr>
            <w:tcW w:w="708" w:type="dxa"/>
          </w:tcPr>
          <w:p w14:paraId="35147877" w14:textId="77777777" w:rsidR="004A558B" w:rsidRPr="009A4C8E" w:rsidRDefault="004A558B">
            <w:pPr>
              <w:jc w:val="center"/>
              <w:rPr>
                <w:rFonts w:ascii="Times New Roman" w:eastAsia="Times New Roman" w:hAnsi="Times New Roman" w:cs="Times New Roman"/>
              </w:rPr>
            </w:pPr>
            <w:r w:rsidRPr="009A4C8E">
              <w:rPr>
                <w:rFonts w:ascii="Times New Roman" w:eastAsia="Times New Roman" w:hAnsi="Times New Roman" w:cs="Times New Roman"/>
              </w:rPr>
              <w:t>43,3</w:t>
            </w:r>
          </w:p>
        </w:tc>
        <w:tc>
          <w:tcPr>
            <w:tcW w:w="1439" w:type="dxa"/>
            <w:vMerge/>
          </w:tcPr>
          <w:p w14:paraId="54AE3126" w14:textId="77777777" w:rsidR="004A558B" w:rsidRPr="009A4C8E" w:rsidRDefault="004A558B">
            <w:pPr>
              <w:jc w:val="center"/>
              <w:rPr>
                <w:rFonts w:ascii="Times New Roman" w:eastAsia="Times New Roman" w:hAnsi="Times New Roman" w:cs="Times New Roman"/>
              </w:rPr>
            </w:pPr>
          </w:p>
        </w:tc>
      </w:tr>
    </w:tbl>
    <w:p w14:paraId="5AEADBC8" w14:textId="77777777" w:rsidR="0049706D" w:rsidRPr="009A4C8E" w:rsidRDefault="0049706D">
      <w:pPr>
        <w:jc w:val="both"/>
        <w:rPr>
          <w:rFonts w:ascii="Times New Roman" w:eastAsia="Times New Roman" w:hAnsi="Times New Roman" w:cs="Times New Roman"/>
        </w:rPr>
      </w:pPr>
    </w:p>
    <w:p w14:paraId="6D94F209" w14:textId="77777777" w:rsidR="00BF7A8A" w:rsidRPr="009A4C8E" w:rsidRDefault="00C2643F"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Наиболее частым осложнением среди пациентов контрольной группы явился болевой импиджмент</w:t>
      </w:r>
      <w:r w:rsidR="00172577"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синдром как следствие неправильно сросшегося перелома пяточной кости. Негативный угол Белера, снижение наклона суставной фасетки, артроз подтаранного сустава стали причиной переднего таранно-большеберцового болевого импиджмент-синдрома у 5 (16,6%) пациентов.</w:t>
      </w:r>
      <w:r w:rsidR="00B25989" w:rsidRPr="009A4C8E">
        <w:rPr>
          <w:rFonts w:ascii="Times New Roman" w:eastAsia="Times New Roman" w:hAnsi="Times New Roman" w:cs="Times New Roman"/>
          <w:sz w:val="28"/>
          <w:szCs w:val="28"/>
        </w:rPr>
        <w:t xml:space="preserve"> При неустраненном в процессе репозиции смещения по ширине у 3 </w:t>
      </w:r>
      <w:r w:rsidR="00172577" w:rsidRPr="009A4C8E">
        <w:rPr>
          <w:rFonts w:ascii="Times New Roman" w:eastAsia="Times New Roman" w:hAnsi="Times New Roman" w:cs="Times New Roman"/>
          <w:sz w:val="28"/>
          <w:szCs w:val="28"/>
        </w:rPr>
        <w:t xml:space="preserve">пациентов </w:t>
      </w:r>
      <w:r w:rsidR="00B25989" w:rsidRPr="009A4C8E">
        <w:rPr>
          <w:rFonts w:ascii="Times New Roman" w:eastAsia="Times New Roman" w:hAnsi="Times New Roman" w:cs="Times New Roman"/>
          <w:sz w:val="28"/>
          <w:szCs w:val="28"/>
        </w:rPr>
        <w:t>(8,8%) развился латеральный малоберцово-пяточный болевой импиджмент-синдром</w:t>
      </w:r>
      <w:r w:rsidR="00172577" w:rsidRPr="009A4C8E">
        <w:rPr>
          <w:rFonts w:ascii="Times New Roman" w:eastAsia="Times New Roman" w:hAnsi="Times New Roman" w:cs="Times New Roman"/>
          <w:sz w:val="28"/>
          <w:szCs w:val="28"/>
        </w:rPr>
        <w:t>, а у</w:t>
      </w:r>
      <w:r w:rsidR="00B25989" w:rsidRPr="009A4C8E">
        <w:rPr>
          <w:rFonts w:ascii="Times New Roman" w:eastAsia="Times New Roman" w:hAnsi="Times New Roman" w:cs="Times New Roman"/>
          <w:sz w:val="28"/>
          <w:szCs w:val="28"/>
        </w:rPr>
        <w:t xml:space="preserve"> пациентов основной группы </w:t>
      </w:r>
      <w:r w:rsidR="00172577" w:rsidRPr="009A4C8E">
        <w:rPr>
          <w:rFonts w:ascii="Times New Roman" w:eastAsia="Times New Roman" w:hAnsi="Times New Roman" w:cs="Times New Roman"/>
          <w:sz w:val="28"/>
          <w:szCs w:val="28"/>
        </w:rPr>
        <w:t>он не был</w:t>
      </w:r>
      <w:r w:rsidR="00B25989" w:rsidRPr="009A4C8E">
        <w:rPr>
          <w:rFonts w:ascii="Times New Roman" w:eastAsia="Times New Roman" w:hAnsi="Times New Roman" w:cs="Times New Roman"/>
          <w:sz w:val="28"/>
          <w:szCs w:val="28"/>
        </w:rPr>
        <w:t>. Болевой синдром при импиджменте был разной интенсивности</w:t>
      </w:r>
      <w:r w:rsidR="00BF7A8A" w:rsidRPr="009A4C8E">
        <w:rPr>
          <w:rFonts w:ascii="Times New Roman" w:eastAsia="Times New Roman" w:hAnsi="Times New Roman" w:cs="Times New Roman"/>
          <w:sz w:val="28"/>
          <w:szCs w:val="28"/>
        </w:rPr>
        <w:t>,</w:t>
      </w:r>
      <w:r w:rsidR="00B25989" w:rsidRPr="009A4C8E">
        <w:rPr>
          <w:rFonts w:ascii="Times New Roman" w:eastAsia="Times New Roman" w:hAnsi="Times New Roman" w:cs="Times New Roman"/>
          <w:sz w:val="28"/>
          <w:szCs w:val="28"/>
        </w:rPr>
        <w:t xml:space="preserve"> </w:t>
      </w:r>
      <w:r w:rsidR="00BF7A8A" w:rsidRPr="009A4C8E">
        <w:rPr>
          <w:rFonts w:ascii="Times New Roman" w:eastAsia="Times New Roman" w:hAnsi="Times New Roman" w:cs="Times New Roman"/>
          <w:sz w:val="28"/>
          <w:szCs w:val="28"/>
        </w:rPr>
        <w:t>так из</w:t>
      </w:r>
      <w:r w:rsidR="00B25989" w:rsidRPr="009A4C8E">
        <w:rPr>
          <w:rFonts w:ascii="Times New Roman" w:eastAsia="Times New Roman" w:hAnsi="Times New Roman" w:cs="Times New Roman"/>
          <w:sz w:val="28"/>
          <w:szCs w:val="28"/>
        </w:rPr>
        <w:t xml:space="preserve"> 8 пациентов с импиджмент-синдромом сильная болезненность была у </w:t>
      </w:r>
      <w:r w:rsidR="00BF7A8A" w:rsidRPr="009A4C8E">
        <w:rPr>
          <w:rFonts w:ascii="Times New Roman" w:eastAsia="Times New Roman" w:hAnsi="Times New Roman" w:cs="Times New Roman"/>
          <w:sz w:val="28"/>
          <w:szCs w:val="28"/>
        </w:rPr>
        <w:t xml:space="preserve">только </w:t>
      </w:r>
      <w:r w:rsidR="00B25989" w:rsidRPr="009A4C8E">
        <w:rPr>
          <w:rFonts w:ascii="Times New Roman" w:eastAsia="Times New Roman" w:hAnsi="Times New Roman" w:cs="Times New Roman"/>
          <w:sz w:val="28"/>
          <w:szCs w:val="28"/>
        </w:rPr>
        <w:t xml:space="preserve">одного пациента латеральным малоберцово-пяточным импиджментом. После резекции наружной стенки пяточной кости, освобождения верхушки наружной лодыжки от сдавления болевой синдром исчез. У остальных 7 пациентов болевой синдром был умеренный, и они отдали предпочтение консервативному лечению. </w:t>
      </w:r>
    </w:p>
    <w:p w14:paraId="7EFE5DBF" w14:textId="1D0540D5" w:rsidR="0049706D" w:rsidRPr="009A4C8E" w:rsidRDefault="00B25989" w:rsidP="00BF7A8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Высокая частота (25,6%) болевого импиджмент-синдрома среди пациентов контрольной группы показывает насколько важно восстановление размеров пяточной кости и ее положения в заднем отделе стопы для профилактики болевого синдрома. В патогенезе болевого синдрома после перелома пяточной кости импиджмент-синдрому принадлежит ведущая роль.</w:t>
      </w:r>
    </w:p>
    <w:p w14:paraId="3BD083B1" w14:textId="77777777" w:rsidR="00BF7A8A"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Следующим осложнением, требующим повторного оперативного вмешательства, является артроз подтаранного сустава III-IV стадии. Артроз подтаранного сустава при внутрисуставном переломе пяточной кости </w:t>
      </w:r>
      <w:r w:rsidR="00BF7A8A" w:rsidRPr="009A4C8E">
        <w:rPr>
          <w:rFonts w:ascii="Times New Roman" w:eastAsia="Times New Roman" w:hAnsi="Times New Roman" w:cs="Times New Roman"/>
          <w:sz w:val="28"/>
          <w:szCs w:val="28"/>
        </w:rPr>
        <w:t xml:space="preserve">пока никому </w:t>
      </w:r>
      <w:r w:rsidRPr="009A4C8E">
        <w:rPr>
          <w:rFonts w:ascii="Times New Roman" w:eastAsia="Times New Roman" w:hAnsi="Times New Roman" w:cs="Times New Roman"/>
          <w:sz w:val="28"/>
          <w:szCs w:val="28"/>
        </w:rPr>
        <w:t xml:space="preserve">избежать не удалось. При I-II стадии артроза подтаранного сустава отмечается эпизодически умеренный болевой синдром. При артрозе III-IV стадии болевой синдром становится постоянным. Среди пациентов основной группы в период выполнения данного исследования артроз II стадии развился у 3 пациентов, III стадии </w:t>
      </w:r>
      <w:r w:rsidR="00BF7A8A" w:rsidRPr="009A4C8E">
        <w:rPr>
          <w:sz w:val="28"/>
          <w:szCs w:val="28"/>
        </w:rPr>
        <w:t>–</w:t>
      </w:r>
      <w:r w:rsidRPr="009A4C8E">
        <w:rPr>
          <w:rFonts w:ascii="Times New Roman" w:eastAsia="Times New Roman" w:hAnsi="Times New Roman" w:cs="Times New Roman"/>
          <w:sz w:val="28"/>
          <w:szCs w:val="28"/>
        </w:rPr>
        <w:t xml:space="preserve"> у одного (2,9%), который от оперативного вмешательства</w:t>
      </w:r>
      <w:r w:rsidR="00BF7A8A" w:rsidRPr="009A4C8E">
        <w:rPr>
          <w:rFonts w:ascii="Times New Roman" w:eastAsia="Times New Roman" w:hAnsi="Times New Roman" w:cs="Times New Roman"/>
          <w:sz w:val="28"/>
          <w:szCs w:val="28"/>
        </w:rPr>
        <w:t xml:space="preserve"> пока</w:t>
      </w:r>
      <w:r w:rsidRPr="009A4C8E">
        <w:rPr>
          <w:rFonts w:ascii="Times New Roman" w:eastAsia="Times New Roman" w:hAnsi="Times New Roman" w:cs="Times New Roman"/>
          <w:sz w:val="28"/>
          <w:szCs w:val="28"/>
        </w:rPr>
        <w:t xml:space="preserve"> воздерживается. В контрольной группе двум (5,8%) пациентам с артрозом подтаранного сустава произведен артродез. </w:t>
      </w:r>
    </w:p>
    <w:p w14:paraId="7F5F5D45" w14:textId="35254A6B" w:rsidR="0049706D" w:rsidRPr="009A4C8E" w:rsidRDefault="00B25989" w:rsidP="00BF7A8A">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повторные оперативные вмешательства произведены 3 пациентам контрольной группы, что составило 8,5%. Частота повторных оперативных вмешательств у наших пациентов контрольной группы совпадают с данными, приве</w:t>
      </w:r>
      <w:r w:rsidR="003A1C88" w:rsidRPr="009A4C8E">
        <w:rPr>
          <w:rFonts w:ascii="Times New Roman" w:eastAsia="Times New Roman" w:hAnsi="Times New Roman" w:cs="Times New Roman"/>
          <w:sz w:val="28"/>
          <w:szCs w:val="28"/>
        </w:rPr>
        <w:t>денными Lin J. et al. [38], Akalin Y. et al. [39</w:t>
      </w:r>
      <w:r w:rsidRPr="009A4C8E">
        <w:rPr>
          <w:rFonts w:ascii="Times New Roman" w:eastAsia="Times New Roman" w:hAnsi="Times New Roman" w:cs="Times New Roman"/>
          <w:sz w:val="28"/>
          <w:szCs w:val="28"/>
        </w:rPr>
        <w:t>] при лечении переломов пяточной кости типа Sanders IV.</w:t>
      </w:r>
    </w:p>
    <w:p w14:paraId="088A2E0F" w14:textId="62B451D1"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Воспалительный процесс отмечен у одного </w:t>
      </w:r>
      <w:r w:rsidR="00BF7A8A" w:rsidRPr="009A4C8E">
        <w:rPr>
          <w:rFonts w:ascii="Times New Roman" w:eastAsia="Times New Roman" w:hAnsi="Times New Roman" w:cs="Times New Roman"/>
          <w:sz w:val="28"/>
          <w:szCs w:val="28"/>
        </w:rPr>
        <w:t xml:space="preserve">пациента </w:t>
      </w:r>
      <w:r w:rsidRPr="009A4C8E">
        <w:rPr>
          <w:rFonts w:ascii="Times New Roman" w:eastAsia="Times New Roman" w:hAnsi="Times New Roman" w:cs="Times New Roman"/>
          <w:sz w:val="28"/>
          <w:szCs w:val="28"/>
        </w:rPr>
        <w:t xml:space="preserve">(2,9%) основной группы, у которого после удаления дренажной трубки образовалась гематома. Швы в проекции гематомы были сняты, гематома удалена, произведен гемостаз, рана повторно ушита, </w:t>
      </w:r>
      <w:r w:rsidR="00BF7A8A" w:rsidRPr="009A4C8E">
        <w:rPr>
          <w:rFonts w:ascii="Times New Roman" w:eastAsia="Times New Roman" w:hAnsi="Times New Roman" w:cs="Times New Roman"/>
          <w:sz w:val="28"/>
          <w:szCs w:val="28"/>
        </w:rPr>
        <w:t>з</w:t>
      </w:r>
      <w:r w:rsidRPr="009A4C8E">
        <w:rPr>
          <w:rFonts w:ascii="Times New Roman" w:eastAsia="Times New Roman" w:hAnsi="Times New Roman" w:cs="Times New Roman"/>
          <w:sz w:val="28"/>
          <w:szCs w:val="28"/>
        </w:rPr>
        <w:t>ажи</w:t>
      </w:r>
      <w:r w:rsidR="00BF7A8A" w:rsidRPr="009A4C8E">
        <w:rPr>
          <w:rFonts w:ascii="Times New Roman" w:eastAsia="Times New Roman" w:hAnsi="Times New Roman" w:cs="Times New Roman"/>
          <w:sz w:val="28"/>
          <w:szCs w:val="28"/>
        </w:rPr>
        <w:t>вление проходило</w:t>
      </w:r>
      <w:r w:rsidRPr="009A4C8E">
        <w:rPr>
          <w:rFonts w:ascii="Times New Roman" w:eastAsia="Times New Roman" w:hAnsi="Times New Roman" w:cs="Times New Roman"/>
          <w:sz w:val="28"/>
          <w:szCs w:val="28"/>
        </w:rPr>
        <w:t xml:space="preserve"> в обычные сроки. Среди пациентов контрольной группы воспалительный процесс развился у трех пациентов, из них у двоих </w:t>
      </w:r>
      <w:r w:rsidR="00BF7A8A" w:rsidRPr="009A4C8E">
        <w:rPr>
          <w:sz w:val="28"/>
          <w:szCs w:val="28"/>
        </w:rPr>
        <w:t>–</w:t>
      </w:r>
      <w:r w:rsidRPr="009A4C8E">
        <w:rPr>
          <w:rFonts w:ascii="Times New Roman" w:eastAsia="Times New Roman" w:hAnsi="Times New Roman" w:cs="Times New Roman"/>
          <w:sz w:val="28"/>
          <w:szCs w:val="28"/>
        </w:rPr>
        <w:t xml:space="preserve"> поверхностный воспалительный процесс, у третьего </w:t>
      </w:r>
      <w:r w:rsidR="00BF7A8A" w:rsidRPr="009A4C8E">
        <w:rPr>
          <w:sz w:val="28"/>
          <w:szCs w:val="28"/>
        </w:rPr>
        <w:t>–</w:t>
      </w:r>
      <w:r w:rsidRPr="009A4C8E">
        <w:rPr>
          <w:rFonts w:ascii="Times New Roman" w:eastAsia="Times New Roman" w:hAnsi="Times New Roman" w:cs="Times New Roman"/>
          <w:sz w:val="28"/>
          <w:szCs w:val="28"/>
        </w:rPr>
        <w:t xml:space="preserve"> глубокий, с формированием остеомиелита. После </w:t>
      </w:r>
      <w:r w:rsidR="00BF7A8A" w:rsidRPr="009A4C8E">
        <w:rPr>
          <w:rFonts w:ascii="Times New Roman" w:eastAsia="Times New Roman" w:hAnsi="Times New Roman" w:cs="Times New Roman"/>
          <w:sz w:val="28"/>
          <w:szCs w:val="28"/>
        </w:rPr>
        <w:t xml:space="preserve">проведения </w:t>
      </w:r>
      <w:r w:rsidRPr="009A4C8E">
        <w:rPr>
          <w:rFonts w:ascii="Times New Roman" w:eastAsia="Times New Roman" w:hAnsi="Times New Roman" w:cs="Times New Roman"/>
          <w:sz w:val="28"/>
          <w:szCs w:val="28"/>
        </w:rPr>
        <w:t>секвестрнекрэктомии процесс купировался.</w:t>
      </w:r>
    </w:p>
    <w:p w14:paraId="3815B105" w14:textId="2DFEAACF"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сравнительное сопоставление частоты осложнении</w:t>
      </w:r>
      <w:r w:rsidR="00BF7A8A" w:rsidRPr="009A4C8E">
        <w:rPr>
          <w:rFonts w:ascii="Times New Roman" w:eastAsia="Times New Roman" w:hAnsi="Times New Roman" w:cs="Times New Roman"/>
          <w:sz w:val="28"/>
          <w:szCs w:val="28"/>
        </w:rPr>
        <w:t xml:space="preserve"> у пациентов</w:t>
      </w:r>
      <w:r w:rsidRPr="009A4C8E">
        <w:rPr>
          <w:rFonts w:ascii="Times New Roman" w:eastAsia="Times New Roman" w:hAnsi="Times New Roman" w:cs="Times New Roman"/>
          <w:sz w:val="28"/>
          <w:szCs w:val="28"/>
        </w:rPr>
        <w:t xml:space="preserve"> в обеих клинических группах</w:t>
      </w:r>
      <w:r w:rsidR="00BF7A8A"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показывает, что ORIF с интраоперационной двухвекторной дистракцией пяточной кости при переломах типа Sanders IV </w:t>
      </w:r>
      <w:r w:rsidR="006E6E06" w:rsidRPr="009A4C8E">
        <w:rPr>
          <w:rFonts w:ascii="Times New Roman" w:eastAsia="Times New Roman" w:hAnsi="Times New Roman" w:cs="Times New Roman"/>
          <w:sz w:val="28"/>
          <w:szCs w:val="28"/>
        </w:rPr>
        <w:t>сопровождался статистически значимо меньшей частотой осложнений</w:t>
      </w:r>
      <w:r w:rsidRPr="009A4C8E">
        <w:rPr>
          <w:rFonts w:ascii="Times New Roman" w:eastAsia="Times New Roman" w:hAnsi="Times New Roman" w:cs="Times New Roman"/>
          <w:sz w:val="28"/>
          <w:szCs w:val="28"/>
        </w:rPr>
        <w:t>, чем закрытая репозиция по Westhues и чрескожный остеосинтез спицами, винтами (</w:t>
      </w:r>
      <w:r w:rsidR="007A5A5F" w:rsidRPr="009A4C8E">
        <w:rPr>
          <w:rFonts w:ascii="Times New Roman" w:eastAsia="Times New Roman" w:hAnsi="Times New Roman" w:cs="Times New Roman"/>
          <w:sz w:val="28"/>
          <w:szCs w:val="28"/>
        </w:rPr>
        <w:t>точный критерий Фишера</w:t>
      </w:r>
      <w:r w:rsidRPr="009A4C8E">
        <w:rPr>
          <w:rFonts w:ascii="Times New Roman" w:eastAsia="Times New Roman" w:hAnsi="Times New Roman" w:cs="Times New Roman"/>
          <w:sz w:val="28"/>
          <w:szCs w:val="28"/>
        </w:rPr>
        <w:t xml:space="preserve"> с поправкой на непрерывность</w:t>
      </w:r>
      <w:r w:rsidR="004A558B"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р=0,003). Обеспечена меньшая опасность ORIF с двухвекторной дистракцией </w:t>
      </w:r>
      <w:r w:rsidR="003E269B" w:rsidRPr="009A4C8E">
        <w:rPr>
          <w:rFonts w:ascii="Times New Roman" w:eastAsia="Times New Roman" w:hAnsi="Times New Roman" w:cs="Times New Roman"/>
          <w:sz w:val="28"/>
          <w:szCs w:val="28"/>
        </w:rPr>
        <w:t>устройством</w:t>
      </w:r>
      <w:r w:rsidRPr="009A4C8E">
        <w:rPr>
          <w:rFonts w:ascii="Times New Roman" w:eastAsia="Times New Roman" w:hAnsi="Times New Roman" w:cs="Times New Roman"/>
          <w:sz w:val="28"/>
          <w:szCs w:val="28"/>
        </w:rPr>
        <w:t xml:space="preserve"> внешней фиксации благодаря адекватной репозиции вдавленной суставной фасетки и устранения смещения фрагментов по ширине и высоте. Данное исследование подтверждает, что закрытая репозиция вдавленной суставной фасетки, как правило, неуспешна. </w:t>
      </w:r>
    </w:p>
    <w:p w14:paraId="3334CFCE" w14:textId="2AD5E7E8"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Клиническая оценка окончательного исхода лечения импрессионного многооскольчатого перелома пяточных костей типа Sanders IV в сравниваемых группах пациентов проведена путем оценки боли согласно шкале VAS, а функциональн</w:t>
      </w:r>
      <w:r w:rsidR="00BF7A8A" w:rsidRPr="009A4C8E">
        <w:rPr>
          <w:rFonts w:ascii="Times New Roman" w:eastAsia="Times New Roman" w:hAnsi="Times New Roman" w:cs="Times New Roman"/>
          <w:sz w:val="28"/>
          <w:szCs w:val="28"/>
        </w:rPr>
        <w:t>ый</w:t>
      </w:r>
      <w:r w:rsidRPr="009A4C8E">
        <w:rPr>
          <w:rFonts w:ascii="Times New Roman" w:eastAsia="Times New Roman" w:hAnsi="Times New Roman" w:cs="Times New Roman"/>
          <w:sz w:val="28"/>
          <w:szCs w:val="28"/>
        </w:rPr>
        <w:t xml:space="preserve"> исход</w:t>
      </w:r>
      <w:r w:rsidR="00BF7A8A" w:rsidRPr="009A4C8E">
        <w:rPr>
          <w:rFonts w:ascii="Times New Roman" w:eastAsia="Times New Roman" w:hAnsi="Times New Roman" w:cs="Times New Roman"/>
          <w:sz w:val="28"/>
          <w:szCs w:val="28"/>
        </w:rPr>
        <w:t xml:space="preserve"> лечения</w:t>
      </w:r>
      <w:r w:rsidRPr="009A4C8E">
        <w:rPr>
          <w:rFonts w:ascii="Times New Roman" w:eastAsia="Times New Roman" w:hAnsi="Times New Roman" w:cs="Times New Roman"/>
          <w:sz w:val="28"/>
          <w:szCs w:val="28"/>
        </w:rPr>
        <w:t xml:space="preserve"> по шкалам AOFAS для заднего отдела стопы и голеностопного сустава. </w:t>
      </w:r>
      <w:r w:rsidR="004A7B2A" w:rsidRPr="009A4C8E">
        <w:rPr>
          <w:rFonts w:ascii="Times New Roman" w:eastAsia="Times New Roman" w:hAnsi="Times New Roman" w:cs="Times New Roman"/>
          <w:sz w:val="28"/>
          <w:szCs w:val="28"/>
        </w:rPr>
        <w:t>Медианное значение</w:t>
      </w:r>
      <w:r w:rsidRPr="009A4C8E">
        <w:rPr>
          <w:rFonts w:ascii="Times New Roman" w:eastAsia="Times New Roman" w:hAnsi="Times New Roman" w:cs="Times New Roman"/>
          <w:sz w:val="28"/>
          <w:szCs w:val="28"/>
        </w:rPr>
        <w:t xml:space="preserve"> боли по шкале VAS в основной группе пациентов составила 2,2 балла, стандартное отклонение 1,3, диапазон от 1 до 5 баллов. В контрольной группе среднее значение составило 4 балла, стандартное отклонение 1,4, диапазон от 1 до 7 баллов. Среднее значение функционального исхода лечения по шкалам AOFAS в основной группе составило 88,5 балла, стандартное отклонение 5,6, диапазон от 49 до 97 баллов. В контрольной группе соответственно 71,5, 17,9, </w:t>
      </w:r>
      <w:r w:rsidR="00BF7A8A" w:rsidRPr="009A4C8E">
        <w:rPr>
          <w:rFonts w:ascii="Times New Roman" w:eastAsia="Times New Roman" w:hAnsi="Times New Roman" w:cs="Times New Roman"/>
          <w:sz w:val="28"/>
          <w:szCs w:val="28"/>
        </w:rPr>
        <w:t xml:space="preserve">диапазон </w:t>
      </w:r>
      <w:r w:rsidRPr="009A4C8E">
        <w:rPr>
          <w:rFonts w:ascii="Times New Roman" w:eastAsia="Times New Roman" w:hAnsi="Times New Roman" w:cs="Times New Roman"/>
          <w:sz w:val="28"/>
          <w:szCs w:val="28"/>
        </w:rPr>
        <w:t>от 20 до 92 баллов. Разница средних значений статистически значимая (критерий U</w:t>
      </w:r>
      <w:r w:rsidR="00333BC4"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152,5; р&lt;0,001). </w:t>
      </w:r>
    </w:p>
    <w:p w14:paraId="0C14D427" w14:textId="267DC2B9"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Окончательные функциональные исходы лечение в сравниваемых группах пациентов представлены в таблице 1</w:t>
      </w:r>
      <w:r w:rsidR="00974668" w:rsidRPr="009A4C8E">
        <w:rPr>
          <w:rFonts w:ascii="Times New Roman" w:eastAsia="Times New Roman" w:hAnsi="Times New Roman" w:cs="Times New Roman"/>
          <w:sz w:val="28"/>
          <w:szCs w:val="28"/>
        </w:rPr>
        <w:t>7</w:t>
      </w:r>
      <w:r w:rsidRPr="009A4C8E">
        <w:rPr>
          <w:rFonts w:ascii="Times New Roman" w:eastAsia="Times New Roman" w:hAnsi="Times New Roman" w:cs="Times New Roman"/>
          <w:sz w:val="28"/>
          <w:szCs w:val="28"/>
        </w:rPr>
        <w:t xml:space="preserve">. </w:t>
      </w:r>
    </w:p>
    <w:p w14:paraId="161B8621" w14:textId="77777777" w:rsidR="0049706D" w:rsidRPr="009A4C8E" w:rsidRDefault="0049706D">
      <w:pPr>
        <w:ind w:firstLine="709"/>
        <w:jc w:val="both"/>
        <w:rPr>
          <w:rFonts w:ascii="Times New Roman" w:eastAsia="Times New Roman" w:hAnsi="Times New Roman" w:cs="Times New Roman"/>
          <w:sz w:val="28"/>
          <w:szCs w:val="28"/>
        </w:rPr>
      </w:pPr>
    </w:p>
    <w:p w14:paraId="38F56F0A" w14:textId="1B5B4EB2" w:rsidR="0049706D" w:rsidRPr="009A4C8E" w:rsidRDefault="00B25989" w:rsidP="00FD664F">
      <w:pPr>
        <w:jc w:val="both"/>
        <w:rPr>
          <w:rFonts w:ascii="Times New Roman" w:eastAsia="Times New Roman" w:hAnsi="Times New Roman" w:cs="Times New Roman"/>
          <w:sz w:val="16"/>
          <w:szCs w:val="16"/>
        </w:rPr>
      </w:pPr>
      <w:r w:rsidRPr="009A4C8E">
        <w:rPr>
          <w:rFonts w:ascii="Times New Roman" w:eastAsia="Times New Roman" w:hAnsi="Times New Roman" w:cs="Times New Roman"/>
          <w:sz w:val="28"/>
          <w:szCs w:val="28"/>
        </w:rPr>
        <w:t xml:space="preserve">Таблица </w:t>
      </w:r>
      <w:r w:rsidR="00BE42AB" w:rsidRPr="009A4C8E">
        <w:rPr>
          <w:rFonts w:ascii="Times New Roman" w:eastAsia="Times New Roman" w:hAnsi="Times New Roman" w:cs="Times New Roman"/>
          <w:sz w:val="28"/>
          <w:szCs w:val="28"/>
        </w:rPr>
        <w:t>1</w:t>
      </w:r>
      <w:r w:rsidR="00974668" w:rsidRPr="009A4C8E">
        <w:rPr>
          <w:rFonts w:ascii="Times New Roman" w:eastAsia="Times New Roman" w:hAnsi="Times New Roman" w:cs="Times New Roman"/>
          <w:sz w:val="28"/>
          <w:szCs w:val="28"/>
        </w:rPr>
        <w:t>7</w:t>
      </w:r>
      <w:r w:rsidRPr="009A4C8E">
        <w:rPr>
          <w:rFonts w:ascii="Times New Roman" w:eastAsia="Times New Roman" w:hAnsi="Times New Roman" w:cs="Times New Roman"/>
          <w:sz w:val="28"/>
          <w:szCs w:val="28"/>
        </w:rPr>
        <w:t xml:space="preserve"> – Функциональные исходы лечения пациентов сравниваемых групп</w:t>
      </w:r>
    </w:p>
    <w:p w14:paraId="18E6D29E" w14:textId="77777777" w:rsidR="00537755" w:rsidRPr="009A4C8E" w:rsidRDefault="00537755" w:rsidP="00FD664F">
      <w:pPr>
        <w:jc w:val="both"/>
        <w:rPr>
          <w:rFonts w:ascii="Times New Roman" w:eastAsia="Times New Roman" w:hAnsi="Times New Roman" w:cs="Times New Roman"/>
          <w:sz w:val="16"/>
          <w:szCs w:val="16"/>
        </w:rPr>
      </w:pPr>
    </w:p>
    <w:tbl>
      <w:tblPr>
        <w:tblStyle w:val="Style76"/>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4"/>
        <w:gridCol w:w="1134"/>
        <w:gridCol w:w="1701"/>
        <w:gridCol w:w="1134"/>
        <w:gridCol w:w="2376"/>
      </w:tblGrid>
      <w:tr w:rsidR="00823543" w:rsidRPr="009A4C8E" w14:paraId="38F51F8B" w14:textId="77777777" w:rsidTr="00537755">
        <w:tc>
          <w:tcPr>
            <w:tcW w:w="3294" w:type="dxa"/>
            <w:vMerge w:val="restart"/>
          </w:tcPr>
          <w:p w14:paraId="3AB19E50"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Исходы лечения</w:t>
            </w:r>
          </w:p>
        </w:tc>
        <w:tc>
          <w:tcPr>
            <w:tcW w:w="6345" w:type="dxa"/>
            <w:gridSpan w:val="4"/>
          </w:tcPr>
          <w:p w14:paraId="4B132812"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Клинические группы</w:t>
            </w:r>
          </w:p>
        </w:tc>
      </w:tr>
      <w:tr w:rsidR="00823543" w:rsidRPr="009A4C8E" w14:paraId="6BDA52DE" w14:textId="77777777" w:rsidTr="00537755">
        <w:tc>
          <w:tcPr>
            <w:tcW w:w="3294" w:type="dxa"/>
            <w:vMerge/>
          </w:tcPr>
          <w:p w14:paraId="2EC7EBA4" w14:textId="77777777" w:rsidR="0049706D" w:rsidRPr="009A4C8E" w:rsidRDefault="0049706D">
            <w:pPr>
              <w:widowControl w:val="0"/>
              <w:spacing w:line="276" w:lineRule="auto"/>
              <w:rPr>
                <w:rFonts w:ascii="Times New Roman" w:eastAsia="Times New Roman" w:hAnsi="Times New Roman" w:cs="Times New Roman"/>
                <w:b/>
                <w:bCs/>
              </w:rPr>
            </w:pPr>
          </w:p>
        </w:tc>
        <w:tc>
          <w:tcPr>
            <w:tcW w:w="2835" w:type="dxa"/>
            <w:gridSpan w:val="2"/>
          </w:tcPr>
          <w:p w14:paraId="46A7CBBE"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Основная</w:t>
            </w:r>
          </w:p>
        </w:tc>
        <w:tc>
          <w:tcPr>
            <w:tcW w:w="3510" w:type="dxa"/>
            <w:gridSpan w:val="2"/>
          </w:tcPr>
          <w:p w14:paraId="2E4017B5"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Контрольная</w:t>
            </w:r>
          </w:p>
        </w:tc>
      </w:tr>
      <w:tr w:rsidR="00823543" w:rsidRPr="009A4C8E" w14:paraId="239C5EE8" w14:textId="77777777" w:rsidTr="00537755">
        <w:tc>
          <w:tcPr>
            <w:tcW w:w="3294" w:type="dxa"/>
            <w:vMerge/>
          </w:tcPr>
          <w:p w14:paraId="31A9FFDE" w14:textId="77777777" w:rsidR="0049706D" w:rsidRPr="009A4C8E" w:rsidRDefault="0049706D">
            <w:pPr>
              <w:widowControl w:val="0"/>
              <w:spacing w:line="276" w:lineRule="auto"/>
              <w:rPr>
                <w:rFonts w:ascii="Times New Roman" w:eastAsia="Times New Roman" w:hAnsi="Times New Roman" w:cs="Times New Roman"/>
                <w:b/>
                <w:bCs/>
              </w:rPr>
            </w:pPr>
          </w:p>
        </w:tc>
        <w:tc>
          <w:tcPr>
            <w:tcW w:w="1134" w:type="dxa"/>
          </w:tcPr>
          <w:p w14:paraId="61C9ACCE"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Число стоп</w:t>
            </w:r>
          </w:p>
        </w:tc>
        <w:tc>
          <w:tcPr>
            <w:tcW w:w="1701" w:type="dxa"/>
          </w:tcPr>
          <w:p w14:paraId="10F74DC7"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w:t>
            </w:r>
          </w:p>
        </w:tc>
        <w:tc>
          <w:tcPr>
            <w:tcW w:w="1134" w:type="dxa"/>
          </w:tcPr>
          <w:p w14:paraId="7A6F9731"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Число стоп</w:t>
            </w:r>
          </w:p>
        </w:tc>
        <w:tc>
          <w:tcPr>
            <w:tcW w:w="2376" w:type="dxa"/>
          </w:tcPr>
          <w:p w14:paraId="26083314" w14:textId="77777777" w:rsidR="0049706D" w:rsidRPr="009A4C8E" w:rsidRDefault="00B25989">
            <w:pPr>
              <w:jc w:val="center"/>
              <w:rPr>
                <w:rFonts w:ascii="Times New Roman" w:eastAsia="Times New Roman" w:hAnsi="Times New Roman" w:cs="Times New Roman"/>
                <w:b/>
                <w:bCs/>
              </w:rPr>
            </w:pPr>
            <w:r w:rsidRPr="009A4C8E">
              <w:rPr>
                <w:rFonts w:ascii="Times New Roman" w:eastAsia="Times New Roman" w:hAnsi="Times New Roman" w:cs="Times New Roman"/>
                <w:b/>
                <w:bCs/>
              </w:rPr>
              <w:t>%</w:t>
            </w:r>
          </w:p>
        </w:tc>
      </w:tr>
      <w:tr w:rsidR="00823543" w:rsidRPr="009A4C8E" w14:paraId="74EC3847" w14:textId="77777777" w:rsidTr="00537755">
        <w:tc>
          <w:tcPr>
            <w:tcW w:w="3294" w:type="dxa"/>
          </w:tcPr>
          <w:p w14:paraId="40F1BF8D"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Отличный 95-100 баллов</w:t>
            </w:r>
          </w:p>
        </w:tc>
        <w:tc>
          <w:tcPr>
            <w:tcW w:w="1134" w:type="dxa"/>
          </w:tcPr>
          <w:p w14:paraId="154E52D3"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14</w:t>
            </w:r>
          </w:p>
        </w:tc>
        <w:tc>
          <w:tcPr>
            <w:tcW w:w="1701" w:type="dxa"/>
          </w:tcPr>
          <w:p w14:paraId="78CC30E1"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41,2</w:t>
            </w:r>
          </w:p>
        </w:tc>
        <w:tc>
          <w:tcPr>
            <w:tcW w:w="1134" w:type="dxa"/>
          </w:tcPr>
          <w:p w14:paraId="4C7C2BD6" w14:textId="77777777" w:rsidR="0049706D" w:rsidRPr="009A4C8E" w:rsidRDefault="0049706D">
            <w:pPr>
              <w:jc w:val="center"/>
              <w:rPr>
                <w:rFonts w:ascii="Times New Roman" w:eastAsia="Times New Roman" w:hAnsi="Times New Roman" w:cs="Times New Roman"/>
              </w:rPr>
            </w:pPr>
          </w:p>
        </w:tc>
        <w:tc>
          <w:tcPr>
            <w:tcW w:w="2376" w:type="dxa"/>
          </w:tcPr>
          <w:p w14:paraId="52AA9392" w14:textId="77777777" w:rsidR="0049706D" w:rsidRPr="009A4C8E" w:rsidRDefault="0049706D">
            <w:pPr>
              <w:jc w:val="center"/>
              <w:rPr>
                <w:rFonts w:ascii="Times New Roman" w:eastAsia="Times New Roman" w:hAnsi="Times New Roman" w:cs="Times New Roman"/>
              </w:rPr>
            </w:pPr>
          </w:p>
        </w:tc>
      </w:tr>
      <w:tr w:rsidR="00823543" w:rsidRPr="009A4C8E" w14:paraId="202E4CA5" w14:textId="77777777" w:rsidTr="00537755">
        <w:tc>
          <w:tcPr>
            <w:tcW w:w="3294" w:type="dxa"/>
          </w:tcPr>
          <w:p w14:paraId="2537FFBE"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Хороший 75-94 балла</w:t>
            </w:r>
          </w:p>
        </w:tc>
        <w:tc>
          <w:tcPr>
            <w:tcW w:w="1134" w:type="dxa"/>
          </w:tcPr>
          <w:p w14:paraId="705AF0EA"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16</w:t>
            </w:r>
          </w:p>
        </w:tc>
        <w:tc>
          <w:tcPr>
            <w:tcW w:w="1701" w:type="dxa"/>
          </w:tcPr>
          <w:p w14:paraId="6BD9397D"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47</w:t>
            </w:r>
          </w:p>
        </w:tc>
        <w:tc>
          <w:tcPr>
            <w:tcW w:w="1134" w:type="dxa"/>
          </w:tcPr>
          <w:p w14:paraId="077F739D"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19</w:t>
            </w:r>
          </w:p>
        </w:tc>
        <w:tc>
          <w:tcPr>
            <w:tcW w:w="2376" w:type="dxa"/>
          </w:tcPr>
          <w:p w14:paraId="3F83039C"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55,9</w:t>
            </w:r>
          </w:p>
        </w:tc>
      </w:tr>
      <w:tr w:rsidR="00823543" w:rsidRPr="009A4C8E" w14:paraId="6F5DA3FF" w14:textId="77777777" w:rsidTr="00537755">
        <w:tc>
          <w:tcPr>
            <w:tcW w:w="3294" w:type="dxa"/>
          </w:tcPr>
          <w:p w14:paraId="2B3F08AB"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Удовлетворительный 50-74 балла</w:t>
            </w:r>
          </w:p>
        </w:tc>
        <w:tc>
          <w:tcPr>
            <w:tcW w:w="1134" w:type="dxa"/>
          </w:tcPr>
          <w:p w14:paraId="2C3C60D6"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w:t>
            </w:r>
          </w:p>
        </w:tc>
        <w:tc>
          <w:tcPr>
            <w:tcW w:w="1701" w:type="dxa"/>
          </w:tcPr>
          <w:p w14:paraId="235BCDFB"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8,8</w:t>
            </w:r>
          </w:p>
        </w:tc>
        <w:tc>
          <w:tcPr>
            <w:tcW w:w="1134" w:type="dxa"/>
          </w:tcPr>
          <w:p w14:paraId="13F9E0AA"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10</w:t>
            </w:r>
          </w:p>
        </w:tc>
        <w:tc>
          <w:tcPr>
            <w:tcW w:w="2376" w:type="dxa"/>
          </w:tcPr>
          <w:p w14:paraId="742CA25C"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29,4</w:t>
            </w:r>
          </w:p>
        </w:tc>
      </w:tr>
      <w:tr w:rsidR="00823543" w:rsidRPr="009A4C8E" w14:paraId="145EEB38" w14:textId="77777777" w:rsidTr="00537755">
        <w:tc>
          <w:tcPr>
            <w:tcW w:w="3294" w:type="dxa"/>
          </w:tcPr>
          <w:p w14:paraId="76696226"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Неудовлетворительный &lt;50 баллов</w:t>
            </w:r>
          </w:p>
        </w:tc>
        <w:tc>
          <w:tcPr>
            <w:tcW w:w="1134" w:type="dxa"/>
          </w:tcPr>
          <w:p w14:paraId="43E73707"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w:t>
            </w:r>
          </w:p>
        </w:tc>
        <w:tc>
          <w:tcPr>
            <w:tcW w:w="1701" w:type="dxa"/>
          </w:tcPr>
          <w:p w14:paraId="1836DEB0"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2,9</w:t>
            </w:r>
          </w:p>
        </w:tc>
        <w:tc>
          <w:tcPr>
            <w:tcW w:w="1134" w:type="dxa"/>
          </w:tcPr>
          <w:p w14:paraId="0C09C2EF"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5</w:t>
            </w:r>
          </w:p>
        </w:tc>
        <w:tc>
          <w:tcPr>
            <w:tcW w:w="2376" w:type="dxa"/>
          </w:tcPr>
          <w:p w14:paraId="6D87F8C1"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14,7</w:t>
            </w:r>
          </w:p>
        </w:tc>
      </w:tr>
      <w:tr w:rsidR="00823543" w:rsidRPr="009A4C8E" w14:paraId="04D045CF" w14:textId="77777777" w:rsidTr="00537755">
        <w:tc>
          <w:tcPr>
            <w:tcW w:w="3294" w:type="dxa"/>
          </w:tcPr>
          <w:p w14:paraId="1872746D" w14:textId="77777777" w:rsidR="0049706D" w:rsidRPr="009A4C8E" w:rsidRDefault="00B25989">
            <w:pPr>
              <w:jc w:val="both"/>
              <w:rPr>
                <w:rFonts w:ascii="Times New Roman" w:eastAsia="Times New Roman" w:hAnsi="Times New Roman" w:cs="Times New Roman"/>
              </w:rPr>
            </w:pPr>
            <w:r w:rsidRPr="009A4C8E">
              <w:rPr>
                <w:rFonts w:ascii="Times New Roman" w:eastAsia="Times New Roman" w:hAnsi="Times New Roman" w:cs="Times New Roman"/>
              </w:rPr>
              <w:t>Итого</w:t>
            </w:r>
          </w:p>
        </w:tc>
        <w:tc>
          <w:tcPr>
            <w:tcW w:w="1134" w:type="dxa"/>
          </w:tcPr>
          <w:p w14:paraId="79E92C19"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1701" w:type="dxa"/>
          </w:tcPr>
          <w:p w14:paraId="014DA542"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100</w:t>
            </w:r>
          </w:p>
        </w:tc>
        <w:tc>
          <w:tcPr>
            <w:tcW w:w="1134" w:type="dxa"/>
          </w:tcPr>
          <w:p w14:paraId="1AC9974A"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34</w:t>
            </w:r>
          </w:p>
        </w:tc>
        <w:tc>
          <w:tcPr>
            <w:tcW w:w="2376" w:type="dxa"/>
          </w:tcPr>
          <w:p w14:paraId="42BDC235" w14:textId="77777777" w:rsidR="0049706D" w:rsidRPr="009A4C8E" w:rsidRDefault="00B25989">
            <w:pPr>
              <w:jc w:val="center"/>
              <w:rPr>
                <w:rFonts w:ascii="Times New Roman" w:eastAsia="Times New Roman" w:hAnsi="Times New Roman" w:cs="Times New Roman"/>
              </w:rPr>
            </w:pPr>
            <w:r w:rsidRPr="009A4C8E">
              <w:rPr>
                <w:rFonts w:ascii="Times New Roman" w:eastAsia="Times New Roman" w:hAnsi="Times New Roman" w:cs="Times New Roman"/>
              </w:rPr>
              <w:t>100</w:t>
            </w:r>
          </w:p>
        </w:tc>
      </w:tr>
    </w:tbl>
    <w:p w14:paraId="77410C89" w14:textId="77777777" w:rsidR="00537755" w:rsidRPr="009A4C8E" w:rsidRDefault="00537755" w:rsidP="006D2E7D">
      <w:pPr>
        <w:ind w:firstLine="709"/>
        <w:jc w:val="both"/>
        <w:rPr>
          <w:rFonts w:ascii="Times New Roman" w:eastAsia="Times New Roman" w:hAnsi="Times New Roman" w:cs="Times New Roman"/>
          <w:sz w:val="28"/>
          <w:szCs w:val="28"/>
        </w:rPr>
      </w:pPr>
    </w:p>
    <w:p w14:paraId="049480C3" w14:textId="4E002966" w:rsidR="00B740E2" w:rsidRPr="009A4C8E" w:rsidRDefault="00B740E2"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Различия в распределении функциональных исходов между группами статистически значимы (точный критерий Фишера, p&lt;0,001).</w:t>
      </w:r>
    </w:p>
    <w:p w14:paraId="7CE3E29C" w14:textId="2FBAC066"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Как видно из таблицы, частота отличных и хороших исходов лечения у</w:t>
      </w:r>
      <w:r w:rsidR="00535648" w:rsidRPr="009A4C8E">
        <w:rPr>
          <w:rFonts w:ascii="Times New Roman" w:eastAsia="Times New Roman" w:hAnsi="Times New Roman" w:cs="Times New Roman"/>
          <w:sz w:val="28"/>
          <w:szCs w:val="28"/>
        </w:rPr>
        <w:t xml:space="preserve"> пациентов основной группы (88,2</w:t>
      </w:r>
      <w:r w:rsidRPr="009A4C8E">
        <w:rPr>
          <w:rFonts w:ascii="Times New Roman" w:eastAsia="Times New Roman" w:hAnsi="Times New Roman" w:cs="Times New Roman"/>
          <w:sz w:val="28"/>
          <w:szCs w:val="28"/>
        </w:rPr>
        <w:t>%)</w:t>
      </w:r>
      <w:r w:rsidR="00BF7A8A"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w:t>
      </w:r>
      <w:r w:rsidR="00BF7A8A" w:rsidRPr="009A4C8E">
        <w:rPr>
          <w:rFonts w:ascii="Times New Roman" w:eastAsia="Times New Roman" w:hAnsi="Times New Roman" w:cs="Times New Roman"/>
          <w:sz w:val="28"/>
          <w:szCs w:val="28"/>
        </w:rPr>
        <w:t>что</w:t>
      </w:r>
      <w:r w:rsidR="00535648" w:rsidRPr="009A4C8E">
        <w:rPr>
          <w:rFonts w:ascii="Times New Roman" w:eastAsia="Times New Roman" w:hAnsi="Times New Roman" w:cs="Times New Roman"/>
          <w:sz w:val="28"/>
          <w:szCs w:val="28"/>
        </w:rPr>
        <w:t xml:space="preserve"> на 32,3</w:t>
      </w:r>
      <w:r w:rsidRPr="009A4C8E">
        <w:rPr>
          <w:rFonts w:ascii="Times New Roman" w:eastAsia="Times New Roman" w:hAnsi="Times New Roman" w:cs="Times New Roman"/>
          <w:sz w:val="28"/>
          <w:szCs w:val="28"/>
        </w:rPr>
        <w:t xml:space="preserve">% больше, чем в контрольной группе (55,9%). Достигнуто данное повышение результата лечения за счет адекватной репозиции вдавленной суставной фасетки при открытой репозиции. Важную роль сыграло устранение деформации трехмерной структуры пяточной кости путем интраоперационной дистракции предложенным </w:t>
      </w:r>
      <w:r w:rsidR="003E269B" w:rsidRPr="009A4C8E">
        <w:rPr>
          <w:rFonts w:ascii="Times New Roman" w:eastAsia="Times New Roman" w:hAnsi="Times New Roman" w:cs="Times New Roman"/>
          <w:sz w:val="28"/>
          <w:szCs w:val="28"/>
        </w:rPr>
        <w:t>устройством</w:t>
      </w:r>
      <w:r w:rsidRPr="009A4C8E">
        <w:rPr>
          <w:rFonts w:ascii="Times New Roman" w:eastAsia="Times New Roman" w:hAnsi="Times New Roman" w:cs="Times New Roman"/>
          <w:sz w:val="28"/>
          <w:szCs w:val="28"/>
        </w:rPr>
        <w:t xml:space="preserve"> внешней фиксации. Восстановление угла Белера, Гиссана, наклона задней суставной фасетки, ширины и высоты пяточной кости, взаимоотношение пяточной кости с таранной и кубовидной костями значительно увеличили частоты отличных и хороших исходов лечения у пациентов основной группы. Сыграло свою позитивную роль стабильная фиксация перелома пластиной с угловой стабильностью, которая предотвратила потерю результата репозиции в послеоперационном периоде. Раннее подключение активной кинезоотерапии голеностопного и подтаранного суставов и пальцев стопы создало оптимальное условие для консолидации многофрагментарного перелома, восстановления подвижности суставов, силы и тонуса мышц голени и стопы. Анатомическая репозиция перелома у пациентов основной группы снизила частоту неправильного сращения перелома, болевого импиджмент-синдрома, тяжести артроза подтаранного сустава, что сыграло главную роль в повышении результата лечения у пациентов основной группы (р&lt;0,001), чем в контрольной группе.</w:t>
      </w:r>
    </w:p>
    <w:p w14:paraId="4D7983F1" w14:textId="77777777"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Доля пациентов с удовлетворительным исходом лечения в контрольной группе составила 29,4%, что на 20,6% выше, чем в основной группе, где данный показатель составил 8,8%. В основной группе удовлетворительный исход был отмечен у трёх пациентов, у которых развился деформирующий артроз II стадии подтаранного сустава, сопровождающийся эпизодическим болевым синдромом при физической нагрузке и длительной ходьбе. </w:t>
      </w:r>
    </w:p>
    <w:p w14:paraId="49C78566" w14:textId="6FDE9F79"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контрольной группе удовлетворительны</w:t>
      </w:r>
      <w:r w:rsidR="00BF7A8A" w:rsidRPr="009A4C8E">
        <w:rPr>
          <w:rFonts w:ascii="Times New Roman" w:eastAsia="Times New Roman" w:hAnsi="Times New Roman" w:cs="Times New Roman"/>
          <w:sz w:val="28"/>
          <w:szCs w:val="28"/>
        </w:rPr>
        <w:t>й</w:t>
      </w:r>
      <w:r w:rsidRPr="009A4C8E">
        <w:rPr>
          <w:rFonts w:ascii="Times New Roman" w:eastAsia="Times New Roman" w:hAnsi="Times New Roman" w:cs="Times New Roman"/>
          <w:sz w:val="28"/>
          <w:szCs w:val="28"/>
        </w:rPr>
        <w:t xml:space="preserve"> исход лечения признан у 10</w:t>
      </w:r>
      <w:r w:rsidR="00BF7A8A" w:rsidRPr="009A4C8E">
        <w:rPr>
          <w:rFonts w:ascii="Times New Roman" w:eastAsia="Times New Roman" w:hAnsi="Times New Roman" w:cs="Times New Roman"/>
          <w:sz w:val="28"/>
          <w:szCs w:val="28"/>
        </w:rPr>
        <w:t xml:space="preserve"> пациентов</w:t>
      </w:r>
      <w:r w:rsidRPr="009A4C8E">
        <w:rPr>
          <w:rFonts w:ascii="Times New Roman" w:eastAsia="Times New Roman" w:hAnsi="Times New Roman" w:cs="Times New Roman"/>
          <w:sz w:val="28"/>
          <w:szCs w:val="28"/>
        </w:rPr>
        <w:t xml:space="preserve"> (29,4%), из них передний импиджмент-синдром имел место у 5 пациентов, латеральный у 2, деформирующий артроз II стадии у 3. Сочетание неправильно сросшегося перелома с деформирующим артрозом явилось основной причиной болевого синдрома в стопе и удовлетворительного исхода лечения. Более высокая частота удовлетворительного исхода лечения у пациентов контрольной группы обусловлена тем, что при переломе типа Sanders IV аксиальная редукция стержнем по Westhues и аппаратом из двух полуколец Илизарова не обеспечивает анатомического восстановления трехмерной структуры пяточной кости. Кроме того</w:t>
      </w:r>
      <w:r w:rsidR="00A5671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закрытая депрессия вдавленной суставной фасетки при переломах типа Sanders IV не удается. Неустраненное смещение суставной фасетки и трехмерной структуры пяточной кости </w:t>
      </w:r>
      <w:r w:rsidR="00A56711" w:rsidRPr="009A4C8E">
        <w:rPr>
          <w:rFonts w:ascii="Times New Roman" w:eastAsia="Times New Roman" w:hAnsi="Times New Roman" w:cs="Times New Roman"/>
          <w:sz w:val="28"/>
          <w:szCs w:val="28"/>
        </w:rPr>
        <w:t xml:space="preserve">является </w:t>
      </w:r>
      <w:r w:rsidRPr="009A4C8E">
        <w:rPr>
          <w:rFonts w:ascii="Times New Roman" w:eastAsia="Times New Roman" w:hAnsi="Times New Roman" w:cs="Times New Roman"/>
          <w:sz w:val="28"/>
          <w:szCs w:val="28"/>
        </w:rPr>
        <w:t>основн</w:t>
      </w:r>
      <w:r w:rsidR="00A56711" w:rsidRPr="009A4C8E">
        <w:rPr>
          <w:rFonts w:ascii="Times New Roman" w:eastAsia="Times New Roman" w:hAnsi="Times New Roman" w:cs="Times New Roman"/>
          <w:sz w:val="28"/>
          <w:szCs w:val="28"/>
        </w:rPr>
        <w:t>ой</w:t>
      </w:r>
      <w:r w:rsidRPr="009A4C8E">
        <w:rPr>
          <w:rFonts w:ascii="Times New Roman" w:eastAsia="Times New Roman" w:hAnsi="Times New Roman" w:cs="Times New Roman"/>
          <w:sz w:val="28"/>
          <w:szCs w:val="28"/>
        </w:rPr>
        <w:t xml:space="preserve"> причин</w:t>
      </w:r>
      <w:r w:rsidR="00A56711" w:rsidRPr="009A4C8E">
        <w:rPr>
          <w:rFonts w:ascii="Times New Roman" w:eastAsia="Times New Roman" w:hAnsi="Times New Roman" w:cs="Times New Roman"/>
          <w:sz w:val="28"/>
          <w:szCs w:val="28"/>
        </w:rPr>
        <w:t>ой</w:t>
      </w:r>
      <w:r w:rsidRPr="009A4C8E">
        <w:rPr>
          <w:rFonts w:ascii="Times New Roman" w:eastAsia="Times New Roman" w:hAnsi="Times New Roman" w:cs="Times New Roman"/>
          <w:sz w:val="28"/>
          <w:szCs w:val="28"/>
        </w:rPr>
        <w:t>, приводящ</w:t>
      </w:r>
      <w:r w:rsidR="00A56711" w:rsidRPr="009A4C8E">
        <w:rPr>
          <w:rFonts w:ascii="Times New Roman" w:eastAsia="Times New Roman" w:hAnsi="Times New Roman" w:cs="Times New Roman"/>
          <w:sz w:val="28"/>
          <w:szCs w:val="28"/>
        </w:rPr>
        <w:t>ей</w:t>
      </w:r>
      <w:r w:rsidRPr="009A4C8E">
        <w:rPr>
          <w:rFonts w:ascii="Times New Roman" w:eastAsia="Times New Roman" w:hAnsi="Times New Roman" w:cs="Times New Roman"/>
          <w:sz w:val="28"/>
          <w:szCs w:val="28"/>
        </w:rPr>
        <w:t xml:space="preserve"> к удовлетворительному исходу лечения пациентов. </w:t>
      </w:r>
    </w:p>
    <w:p w14:paraId="06557386" w14:textId="74B54168"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Неудовлетворительный исход лечения в основной группе был зафиксирован у </w:t>
      </w:r>
      <w:r w:rsidR="00A56711" w:rsidRPr="009A4C8E">
        <w:rPr>
          <w:rFonts w:ascii="Times New Roman" w:eastAsia="Times New Roman" w:hAnsi="Times New Roman" w:cs="Times New Roman"/>
          <w:sz w:val="28"/>
          <w:szCs w:val="28"/>
        </w:rPr>
        <w:t>одного</w:t>
      </w:r>
      <w:r w:rsidRPr="009A4C8E">
        <w:rPr>
          <w:rFonts w:ascii="Times New Roman" w:eastAsia="Times New Roman" w:hAnsi="Times New Roman" w:cs="Times New Roman"/>
          <w:sz w:val="28"/>
          <w:szCs w:val="28"/>
        </w:rPr>
        <w:t xml:space="preserve"> пациента (2,9%). На начальном этапе освоения метода интраоперационной двухвекторной дистракции</w:t>
      </w:r>
      <w:r w:rsidR="00A56711" w:rsidRPr="009A4C8E">
        <w:rPr>
          <w:rFonts w:ascii="Times New Roman" w:eastAsia="Times New Roman" w:hAnsi="Times New Roman" w:cs="Times New Roman"/>
          <w:sz w:val="28"/>
          <w:szCs w:val="28"/>
        </w:rPr>
        <w:t xml:space="preserve"> полностью</w:t>
      </w:r>
      <w:r w:rsidRPr="009A4C8E">
        <w:rPr>
          <w:rFonts w:ascii="Times New Roman" w:eastAsia="Times New Roman" w:hAnsi="Times New Roman" w:cs="Times New Roman"/>
          <w:sz w:val="28"/>
          <w:szCs w:val="28"/>
        </w:rPr>
        <w:t xml:space="preserve"> не удалось восстановить угол Белера, наклон задней суставной фасетки и ширину пяточной кости, которые после операции составили соответственно 20°, 24° и 40 мм. Эти отклонения впоследствии привели к развитию артроза подтаранного сустава II–III стадии, сопровождаемого постоянным умеренным болевым синдромом при ходьбе.</w:t>
      </w:r>
    </w:p>
    <w:p w14:paraId="173D8A83" w14:textId="0E9139E0"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Неудовлетворительны</w:t>
      </w:r>
      <w:r w:rsidR="00A56711" w:rsidRPr="009A4C8E">
        <w:rPr>
          <w:rFonts w:ascii="Times New Roman" w:eastAsia="Times New Roman" w:hAnsi="Times New Roman" w:cs="Times New Roman"/>
          <w:sz w:val="28"/>
          <w:szCs w:val="28"/>
        </w:rPr>
        <w:t>й</w:t>
      </w:r>
      <w:r w:rsidRPr="009A4C8E">
        <w:rPr>
          <w:rFonts w:ascii="Times New Roman" w:eastAsia="Times New Roman" w:hAnsi="Times New Roman" w:cs="Times New Roman"/>
          <w:sz w:val="28"/>
          <w:szCs w:val="28"/>
        </w:rPr>
        <w:t xml:space="preserve"> исход лечения в контрольной группе признан у 5</w:t>
      </w:r>
      <w:r w:rsidR="00A56711" w:rsidRPr="009A4C8E">
        <w:rPr>
          <w:rFonts w:ascii="Times New Roman" w:eastAsia="Times New Roman" w:hAnsi="Times New Roman" w:cs="Times New Roman"/>
          <w:sz w:val="28"/>
          <w:szCs w:val="28"/>
        </w:rPr>
        <w:t xml:space="preserve"> пациентов</w:t>
      </w:r>
      <w:r w:rsidRPr="009A4C8E">
        <w:rPr>
          <w:rFonts w:ascii="Times New Roman" w:eastAsia="Times New Roman" w:hAnsi="Times New Roman" w:cs="Times New Roman"/>
          <w:sz w:val="28"/>
          <w:szCs w:val="28"/>
        </w:rPr>
        <w:t xml:space="preserve"> (14,7%), из них передний болевой импиджмент-синдром имели 2 пациента, латеральный</w:t>
      </w:r>
      <w:r w:rsidR="00A56711" w:rsidRPr="009A4C8E">
        <w:rPr>
          <w:rFonts w:ascii="Times New Roman" w:eastAsia="Times New Roman" w:hAnsi="Times New Roman" w:cs="Times New Roman"/>
          <w:sz w:val="28"/>
          <w:szCs w:val="28"/>
        </w:rPr>
        <w:t xml:space="preserve"> </w:t>
      </w:r>
      <w:r w:rsidR="00A56711" w:rsidRPr="009A4C8E">
        <w:rPr>
          <w:sz w:val="28"/>
          <w:szCs w:val="28"/>
        </w:rPr>
        <w:t xml:space="preserve">– </w:t>
      </w:r>
      <w:r w:rsidRPr="009A4C8E">
        <w:rPr>
          <w:rFonts w:ascii="Times New Roman" w:eastAsia="Times New Roman" w:hAnsi="Times New Roman" w:cs="Times New Roman"/>
          <w:sz w:val="28"/>
          <w:szCs w:val="28"/>
        </w:rPr>
        <w:t>1, деформирующий артроз III стадии – 2. Все они подвержены повторным оперативным вмешательствам. Двоим произведен артродез подтаранного сустава, двоим краевая резекция выбухающей стенки пяточной кости, секвестрнекрэктомия одному пациенту. Частота неудовлетворительных исходов лечения у пациентов контрольной группы (14,7%) была больше на 11,8%</w:t>
      </w:r>
      <w:r w:rsidR="00A56711"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чем в основной группе (2,9%) пациентов (р&lt;0,001).</w:t>
      </w:r>
    </w:p>
    <w:p w14:paraId="2EF78B39" w14:textId="60A3FD73" w:rsidR="0049706D" w:rsidRPr="009A4C8E" w:rsidRDefault="00B25989" w:rsidP="006D2E7D">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Таким образом, клиническая оценка использованных методов репозиции и остеосинтеза перелома пяточной кости типа Sanders IV показала важность восстановления конгруэнтности суставной поверхности и размеров кости. </w:t>
      </w:r>
      <w:r w:rsidR="00A56711" w:rsidRPr="009A4C8E">
        <w:rPr>
          <w:rFonts w:ascii="Times New Roman" w:eastAsia="Times New Roman" w:hAnsi="Times New Roman" w:cs="Times New Roman"/>
          <w:sz w:val="28"/>
          <w:szCs w:val="28"/>
        </w:rPr>
        <w:t>При и</w:t>
      </w:r>
      <w:r w:rsidRPr="009A4C8E">
        <w:rPr>
          <w:rFonts w:ascii="Times New Roman" w:eastAsia="Times New Roman" w:hAnsi="Times New Roman" w:cs="Times New Roman"/>
          <w:sz w:val="28"/>
          <w:szCs w:val="28"/>
        </w:rPr>
        <w:t>нтраоперационн</w:t>
      </w:r>
      <w:r w:rsidR="00A56711" w:rsidRPr="009A4C8E">
        <w:rPr>
          <w:rFonts w:ascii="Times New Roman" w:eastAsia="Times New Roman" w:hAnsi="Times New Roman" w:cs="Times New Roman"/>
          <w:sz w:val="28"/>
          <w:szCs w:val="28"/>
        </w:rPr>
        <w:t>ой</w:t>
      </w:r>
      <w:r w:rsidRPr="009A4C8E">
        <w:rPr>
          <w:rFonts w:ascii="Times New Roman" w:eastAsia="Times New Roman" w:hAnsi="Times New Roman" w:cs="Times New Roman"/>
          <w:sz w:val="28"/>
          <w:szCs w:val="28"/>
        </w:rPr>
        <w:t xml:space="preserve"> двухвекторн</w:t>
      </w:r>
      <w:r w:rsidR="00A56711" w:rsidRPr="009A4C8E">
        <w:rPr>
          <w:rFonts w:ascii="Times New Roman" w:eastAsia="Times New Roman" w:hAnsi="Times New Roman" w:cs="Times New Roman"/>
          <w:sz w:val="28"/>
          <w:szCs w:val="28"/>
        </w:rPr>
        <w:t>ой</w:t>
      </w:r>
      <w:r w:rsidRPr="009A4C8E">
        <w:rPr>
          <w:rFonts w:ascii="Times New Roman" w:eastAsia="Times New Roman" w:hAnsi="Times New Roman" w:cs="Times New Roman"/>
          <w:sz w:val="28"/>
          <w:szCs w:val="28"/>
        </w:rPr>
        <w:t xml:space="preserve"> дистракци</w:t>
      </w:r>
      <w:r w:rsidR="00A56711" w:rsidRPr="009A4C8E">
        <w:rPr>
          <w:rFonts w:ascii="Times New Roman" w:eastAsia="Times New Roman" w:hAnsi="Times New Roman" w:cs="Times New Roman"/>
          <w:sz w:val="28"/>
          <w:szCs w:val="28"/>
        </w:rPr>
        <w:t>и</w:t>
      </w:r>
      <w:r w:rsidRPr="009A4C8E">
        <w:rPr>
          <w:rFonts w:ascii="Times New Roman" w:eastAsia="Times New Roman" w:hAnsi="Times New Roman" w:cs="Times New Roman"/>
          <w:sz w:val="28"/>
          <w:szCs w:val="28"/>
        </w:rPr>
        <w:t xml:space="preserve"> пяточной кости при ORIF перелома типа Sanders IV, остеосинтез пяточной пластиной с угловой стабильностью более надежный и адекватный метод лечения, чем репозиция по Westhues и остеосинтез винтами, спицами благодаря следующим преимуществам:</w:t>
      </w:r>
    </w:p>
    <w:p w14:paraId="69A4D60F" w14:textId="77777777" w:rsidR="0049706D" w:rsidRPr="009A4C8E" w:rsidRDefault="00B25989" w:rsidP="00F966E8">
      <w:pPr>
        <w:numPr>
          <w:ilvl w:val="0"/>
          <w:numId w:val="13"/>
        </w:numPr>
        <w:tabs>
          <w:tab w:val="left" w:pos="993"/>
        </w:tabs>
        <w:ind w:left="0"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Открытая депрессия вдавленной суставной фасетки при переломе типа Sanders IV при ORIF из ELA доступа обеспечивает адекватную депрессию суставной поверхности пяточной кости.</w:t>
      </w:r>
    </w:p>
    <w:p w14:paraId="73B4DACF" w14:textId="79D95C67" w:rsidR="0049706D" w:rsidRPr="009A4C8E" w:rsidRDefault="00B25989" w:rsidP="00F966E8">
      <w:pPr>
        <w:numPr>
          <w:ilvl w:val="0"/>
          <w:numId w:val="13"/>
        </w:numPr>
        <w:tabs>
          <w:tab w:val="left" w:pos="709"/>
          <w:tab w:val="left" w:pos="993"/>
        </w:tabs>
        <w:ind w:left="0"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Двухвекторная дистракция предложенным </w:t>
      </w:r>
      <w:r w:rsidR="003E269B" w:rsidRPr="009A4C8E">
        <w:rPr>
          <w:rFonts w:ascii="Times New Roman" w:eastAsia="Times New Roman" w:hAnsi="Times New Roman" w:cs="Times New Roman"/>
          <w:sz w:val="28"/>
          <w:szCs w:val="28"/>
        </w:rPr>
        <w:t>устройством</w:t>
      </w:r>
      <w:r w:rsidRPr="009A4C8E">
        <w:rPr>
          <w:rFonts w:ascii="Times New Roman" w:eastAsia="Times New Roman" w:hAnsi="Times New Roman" w:cs="Times New Roman"/>
          <w:sz w:val="28"/>
          <w:szCs w:val="28"/>
        </w:rPr>
        <w:t xml:space="preserve"> обеспечивает восстановление анатомии пяточной кости и воссоздает ее взаимоотношение с таранной костью.</w:t>
      </w:r>
    </w:p>
    <w:p w14:paraId="7C3B1D79" w14:textId="77777777" w:rsidR="0049706D" w:rsidRPr="009A4C8E" w:rsidRDefault="00B25989" w:rsidP="00F966E8">
      <w:pPr>
        <w:numPr>
          <w:ilvl w:val="0"/>
          <w:numId w:val="13"/>
        </w:numPr>
        <w:tabs>
          <w:tab w:val="left" w:pos="993"/>
        </w:tabs>
        <w:ind w:left="0"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Остеосинтез перелома типа Sanders IV пластиной с угловой стабильностью обеспечивает надежную профилактику вторичного коллапса пяточной кости и потерю результата репозиции. </w:t>
      </w:r>
    </w:p>
    <w:p w14:paraId="263F99AB" w14:textId="77777777" w:rsidR="003A1C88" w:rsidRPr="009A4C8E" w:rsidRDefault="00B25989" w:rsidP="005D2399">
      <w:pPr>
        <w:numPr>
          <w:ilvl w:val="0"/>
          <w:numId w:val="13"/>
        </w:numPr>
        <w:tabs>
          <w:tab w:val="left" w:pos="993"/>
        </w:tabs>
        <w:ind w:left="0"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Ранняя активная кинезоотерапия и опорная нагрузка обеспечивает благоприятные условия для консолидации, восстановление подвижности голеностопного сустава и пальцев стопы. </w:t>
      </w:r>
    </w:p>
    <w:p w14:paraId="12206545" w14:textId="79214BF2" w:rsidR="005D2399" w:rsidRPr="009A4C8E" w:rsidRDefault="003A1C88" w:rsidP="003A1C88">
      <w:pPr>
        <w:tabs>
          <w:tab w:val="left" w:pos="993"/>
        </w:tabs>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Резюмируя все вышеизложенные результаты лечения пациентов данного исследования, можно констатировать целесообразность и обоснованность комбинированной репозиции многооскольчатых импрессионных переломов пяточной кости типа Sanders IV. Использование двухвекторной дистракции пяточной кости наиболее полно восстанавливает ширину и высоту пяточной кости, угол Белера и Гиссана, минимизируя условия для потери коррекции</w:t>
      </w:r>
      <w:r w:rsidR="00A56711"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ликвидируя остаточные полости внутри кости. Все это дает основание утверждать, что ORIF из ELA доступа в сочетании с интраоперационной двухвекторной дистракцией пяточной кости предложенным устройством внешней фиксации при внутрисуставном переломе типа Sanders IV является надежным и эффективным методом лечения</w:t>
      </w:r>
      <w:r w:rsidR="00A56711"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может рассматриваться как альтернатива первичному подтаранному артродезу.</w:t>
      </w:r>
      <w:r w:rsidR="00B25989" w:rsidRPr="009A4C8E">
        <w:rPr>
          <w:rFonts w:ascii="Times New Roman" w:eastAsia="Times New Roman" w:hAnsi="Times New Roman" w:cs="Times New Roman"/>
          <w:sz w:val="28"/>
          <w:szCs w:val="28"/>
        </w:rPr>
        <w:t xml:space="preserve">          </w:t>
      </w:r>
    </w:p>
    <w:p w14:paraId="1CB9FD85" w14:textId="77777777" w:rsidR="003A1C88" w:rsidRPr="009A4C8E" w:rsidRDefault="003A1C88" w:rsidP="00217C5F">
      <w:pPr>
        <w:ind w:firstLine="709"/>
        <w:jc w:val="both"/>
        <w:rPr>
          <w:rFonts w:ascii="Times New Roman" w:eastAsia="Times New Roman" w:hAnsi="Times New Roman" w:cs="Times New Roman"/>
          <w:sz w:val="28"/>
          <w:szCs w:val="28"/>
        </w:rPr>
      </w:pPr>
    </w:p>
    <w:p w14:paraId="6A31DFEE" w14:textId="49F7BC8B" w:rsidR="003F3220" w:rsidRPr="009A4C8E" w:rsidRDefault="00DA4132" w:rsidP="00217C5F">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4</w:t>
      </w:r>
      <w:r w:rsidR="003F3220" w:rsidRPr="009A4C8E">
        <w:rPr>
          <w:rFonts w:ascii="Times New Roman" w:eastAsia="Times New Roman" w:hAnsi="Times New Roman" w:cs="Times New Roman"/>
          <w:b/>
          <w:sz w:val="28"/>
          <w:szCs w:val="28"/>
        </w:rPr>
        <w:t>.</w:t>
      </w:r>
      <w:r w:rsidR="005D2399" w:rsidRPr="009A4C8E">
        <w:rPr>
          <w:rFonts w:ascii="Times New Roman" w:eastAsia="Times New Roman" w:hAnsi="Times New Roman" w:cs="Times New Roman"/>
          <w:b/>
          <w:sz w:val="28"/>
          <w:szCs w:val="28"/>
        </w:rPr>
        <w:t>4</w:t>
      </w:r>
      <w:r w:rsidR="003F3220" w:rsidRPr="009A4C8E">
        <w:rPr>
          <w:rFonts w:ascii="Times New Roman" w:eastAsia="Times New Roman" w:hAnsi="Times New Roman" w:cs="Times New Roman"/>
          <w:b/>
          <w:sz w:val="28"/>
          <w:szCs w:val="28"/>
        </w:rPr>
        <w:t xml:space="preserve"> Клинические </w:t>
      </w:r>
      <w:r w:rsidR="005D2399" w:rsidRPr="009A4C8E">
        <w:rPr>
          <w:rFonts w:ascii="Times New Roman" w:eastAsia="Times New Roman" w:hAnsi="Times New Roman" w:cs="Times New Roman"/>
          <w:b/>
          <w:sz w:val="28"/>
          <w:szCs w:val="28"/>
        </w:rPr>
        <w:t>примеры применения интраоперационной двухвекторной дистракции</w:t>
      </w:r>
    </w:p>
    <w:p w14:paraId="34EE361A" w14:textId="0D6B690B" w:rsidR="005D2399" w:rsidRPr="009A4C8E" w:rsidRDefault="005D2399" w:rsidP="003F3220">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Клинический случай №</w:t>
      </w:r>
      <w:r w:rsidR="00A56711" w:rsidRPr="009A4C8E">
        <w:rPr>
          <w:rFonts w:ascii="Times New Roman" w:eastAsia="Times New Roman" w:hAnsi="Times New Roman" w:cs="Times New Roman"/>
          <w:b/>
          <w:sz w:val="28"/>
          <w:szCs w:val="28"/>
        </w:rPr>
        <w:t xml:space="preserve"> </w:t>
      </w:r>
      <w:r w:rsidRPr="009A4C8E">
        <w:rPr>
          <w:rFonts w:ascii="Times New Roman" w:eastAsia="Times New Roman" w:hAnsi="Times New Roman" w:cs="Times New Roman"/>
          <w:b/>
          <w:sz w:val="28"/>
          <w:szCs w:val="28"/>
        </w:rPr>
        <w:t>1</w:t>
      </w:r>
    </w:p>
    <w:p w14:paraId="08565ADA" w14:textId="40B89359"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Пациент А.М.А., 49 лет, номер история болезни 11607 был госпитализирован в отделение политравмы ГКП на ПХВ «Многопрофильной городской больницы №</w:t>
      </w:r>
      <w:r w:rsidR="00A56711"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1» г. Астана с диагнозом: Множественная травма: закрытый оскольчатый нестабильный перелом тела L4 позвонка типа А2.3, закрытый внутрисуставной оскольчатый импрессионный перелом левой пяточной кости типа Sanders IV со смещением костных отломков. </w:t>
      </w:r>
    </w:p>
    <w:p w14:paraId="73E80B93" w14:textId="1CE0B385" w:rsidR="003F3220" w:rsidRPr="009A4C8E" w:rsidRDefault="00A56711"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w:t>
      </w:r>
      <w:r w:rsidR="003F3220" w:rsidRPr="009A4C8E">
        <w:rPr>
          <w:rFonts w:ascii="Times New Roman" w:eastAsia="Times New Roman" w:hAnsi="Times New Roman" w:cs="Times New Roman"/>
          <w:sz w:val="28"/>
          <w:szCs w:val="28"/>
        </w:rPr>
        <w:t>роизводственная</w:t>
      </w:r>
      <w:r w:rsidRPr="009A4C8E">
        <w:rPr>
          <w:rFonts w:ascii="Times New Roman" w:eastAsia="Times New Roman" w:hAnsi="Times New Roman" w:cs="Times New Roman"/>
          <w:sz w:val="28"/>
          <w:szCs w:val="28"/>
        </w:rPr>
        <w:t xml:space="preserve"> травма, полученная</w:t>
      </w:r>
      <w:r w:rsidR="003F3220" w:rsidRPr="009A4C8E">
        <w:rPr>
          <w:rFonts w:ascii="Times New Roman" w:eastAsia="Times New Roman" w:hAnsi="Times New Roman" w:cs="Times New Roman"/>
          <w:sz w:val="28"/>
          <w:szCs w:val="28"/>
        </w:rPr>
        <w:t xml:space="preserve"> в результате падения с высоты 6 метров. </w:t>
      </w:r>
      <w:r w:rsidRPr="009A4C8E">
        <w:rPr>
          <w:rFonts w:ascii="Times New Roman" w:eastAsia="Times New Roman" w:hAnsi="Times New Roman" w:cs="Times New Roman"/>
          <w:sz w:val="28"/>
          <w:szCs w:val="28"/>
        </w:rPr>
        <w:t>Были ж</w:t>
      </w:r>
      <w:r w:rsidR="003F3220" w:rsidRPr="009A4C8E">
        <w:rPr>
          <w:rFonts w:ascii="Times New Roman" w:eastAsia="Times New Roman" w:hAnsi="Times New Roman" w:cs="Times New Roman"/>
          <w:sz w:val="28"/>
          <w:szCs w:val="28"/>
        </w:rPr>
        <w:t xml:space="preserve">алобы на боли в поясничном отделе позвоночника, пяточной области левой стопы, невозможность опорной нагрузки на левую стопу. При осмотре позвоночника поясничный лордоз сглажен, имеется напряжение длинных мышц спины в поясничном отделе. При пальпации отмечается болезненность в области остистого отростка L4 позвонка и его выбухание кзади. При поднимании выпрямленных ног </w:t>
      </w:r>
      <w:r w:rsidRPr="009A4C8E">
        <w:rPr>
          <w:rFonts w:ascii="Times New Roman" w:eastAsia="Times New Roman" w:hAnsi="Times New Roman" w:cs="Times New Roman"/>
          <w:sz w:val="28"/>
          <w:szCs w:val="28"/>
        </w:rPr>
        <w:t xml:space="preserve">усиливается </w:t>
      </w:r>
      <w:r w:rsidR="003F3220" w:rsidRPr="009A4C8E">
        <w:rPr>
          <w:rFonts w:ascii="Times New Roman" w:eastAsia="Times New Roman" w:hAnsi="Times New Roman" w:cs="Times New Roman"/>
          <w:sz w:val="28"/>
          <w:szCs w:val="28"/>
        </w:rPr>
        <w:t>болезненность в области остистого отростка L4 позвонка. Неврологический дефицит не выявлен. При осмотре левой стопы продольный свод уплощен, имеется кровоизлияние в коже и подлежащих мягких тканей в области пяточного бугра, наружной, внутренней и подошвенной поверхности заднего отдела стопы, фликтены с геморрагическим содержимым. При пальпации пяточной кости имеется боль, которая усиливается при осевой нагрузке, также определялась крепитация костных отломков</w:t>
      </w:r>
      <w:r w:rsidRPr="009A4C8E">
        <w:rPr>
          <w:rFonts w:ascii="Times New Roman" w:eastAsia="Times New Roman" w:hAnsi="Times New Roman" w:cs="Times New Roman"/>
          <w:sz w:val="28"/>
          <w:szCs w:val="28"/>
        </w:rPr>
        <w:t xml:space="preserve"> и</w:t>
      </w:r>
      <w:r w:rsidR="003F3220" w:rsidRPr="009A4C8E">
        <w:rPr>
          <w:rFonts w:ascii="Times New Roman" w:eastAsia="Times New Roman" w:hAnsi="Times New Roman" w:cs="Times New Roman"/>
          <w:sz w:val="28"/>
          <w:szCs w:val="28"/>
        </w:rPr>
        <w:t xml:space="preserve"> невозможность движений в голеностопном суставе из-за боли. Шкала рисков послеоперационных осложнений ABCDEF составила 15 баллов. </w:t>
      </w:r>
    </w:p>
    <w:p w14:paraId="2810F0F4" w14:textId="40E99364"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рентген</w:t>
      </w:r>
      <w:r w:rsidR="00BD29D4" w:rsidRPr="009A4C8E">
        <w:rPr>
          <w:rFonts w:ascii="Times New Roman" w:eastAsia="Times New Roman" w:hAnsi="Times New Roman" w:cs="Times New Roman"/>
          <w:sz w:val="28"/>
          <w:szCs w:val="28"/>
        </w:rPr>
        <w:t>ограмме позвоночника (рисунок 2</w:t>
      </w:r>
      <w:r w:rsidR="003E1A9F" w:rsidRPr="009A4C8E">
        <w:rPr>
          <w:rFonts w:ascii="Times New Roman" w:eastAsia="Times New Roman" w:hAnsi="Times New Roman" w:cs="Times New Roman"/>
          <w:sz w:val="28"/>
          <w:szCs w:val="28"/>
        </w:rPr>
        <w:t>1</w:t>
      </w:r>
      <w:r w:rsidRPr="009A4C8E">
        <w:rPr>
          <w:rFonts w:ascii="Times New Roman" w:eastAsia="Times New Roman" w:hAnsi="Times New Roman" w:cs="Times New Roman"/>
          <w:sz w:val="28"/>
          <w:szCs w:val="28"/>
        </w:rPr>
        <w:t xml:space="preserve">) определяется оскольчатый перелом верхней и нижней замыкательных пластинок тела L4 позвонка со снижением высоты, расширение его талии, сужение спинномозгового канала. </w:t>
      </w:r>
    </w:p>
    <w:p w14:paraId="2CF87F82" w14:textId="77777777" w:rsidR="003F3220" w:rsidRPr="009A4C8E" w:rsidRDefault="003F3220" w:rsidP="003F3220">
      <w:pPr>
        <w:rPr>
          <w:rFonts w:ascii="Times New Roman" w:eastAsia="Times New Roman" w:hAnsi="Times New Roman" w:cs="Times New Roman"/>
          <w:sz w:val="28"/>
          <w:szCs w:val="28"/>
        </w:rPr>
      </w:pPr>
    </w:p>
    <w:p w14:paraId="544060E9"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088F2586" wp14:editId="769F4B5C">
            <wp:extent cx="1880235" cy="3524250"/>
            <wp:effectExtent l="0" t="0" r="0" b="0"/>
            <wp:docPr id="113" name="image10.png"/>
            <wp:cNvGraphicFramePr/>
            <a:graphic xmlns:a="http://schemas.openxmlformats.org/drawingml/2006/main">
              <a:graphicData uri="http://schemas.openxmlformats.org/drawingml/2006/picture">
                <pic:pic xmlns:pic="http://schemas.openxmlformats.org/drawingml/2006/picture">
                  <pic:nvPicPr>
                    <pic:cNvPr id="113" name="image10.png"/>
                    <pic:cNvPicPr preferRelativeResize="0"/>
                  </pic:nvPicPr>
                  <pic:blipFill>
                    <a:blip r:embed="rId42"/>
                    <a:srcRect l="45408" t="21664" r="38941" b="20865"/>
                    <a:stretch>
                      <a:fillRect/>
                    </a:stretch>
                  </pic:blipFill>
                  <pic:spPr>
                    <a:xfrm>
                      <a:off x="0" y="0"/>
                      <a:ext cx="1880783" cy="3524445"/>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581B05C7" wp14:editId="1FB978CA">
            <wp:extent cx="2117090" cy="3514725"/>
            <wp:effectExtent l="0" t="0" r="0" b="0"/>
            <wp:docPr id="114" name="image12.png"/>
            <wp:cNvGraphicFramePr/>
            <a:graphic xmlns:a="http://schemas.openxmlformats.org/drawingml/2006/main">
              <a:graphicData uri="http://schemas.openxmlformats.org/drawingml/2006/picture">
                <pic:pic xmlns:pic="http://schemas.openxmlformats.org/drawingml/2006/picture">
                  <pic:nvPicPr>
                    <pic:cNvPr id="114" name="image12.png"/>
                    <pic:cNvPicPr preferRelativeResize="0"/>
                  </pic:nvPicPr>
                  <pic:blipFill>
                    <a:blip r:embed="rId43"/>
                    <a:srcRect l="36045" t="14367" r="39326" b="26339"/>
                    <a:stretch>
                      <a:fillRect/>
                    </a:stretch>
                  </pic:blipFill>
                  <pic:spPr>
                    <a:xfrm>
                      <a:off x="0" y="0"/>
                      <a:ext cx="2117693" cy="3514893"/>
                    </a:xfrm>
                    <a:prstGeom prst="rect">
                      <a:avLst/>
                    </a:prstGeom>
                  </pic:spPr>
                </pic:pic>
              </a:graphicData>
            </a:graphic>
          </wp:inline>
        </w:drawing>
      </w:r>
    </w:p>
    <w:p w14:paraId="44D2BDCF" w14:textId="5E530DF0"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21</w:t>
      </w:r>
      <w:r w:rsidR="003F3220" w:rsidRPr="009A4C8E">
        <w:rPr>
          <w:rFonts w:ascii="Times New Roman" w:eastAsia="Times New Roman" w:hAnsi="Times New Roman" w:cs="Times New Roman"/>
          <w:sz w:val="28"/>
          <w:szCs w:val="28"/>
        </w:rPr>
        <w:t xml:space="preserve"> – Рентгенограмма поясничного отдела позвоночника пациента А.М.А. при госпитализации</w:t>
      </w:r>
    </w:p>
    <w:p w14:paraId="63C88F01" w14:textId="77777777" w:rsidR="003F3220" w:rsidRPr="009A4C8E" w:rsidRDefault="003F3220" w:rsidP="003F3220">
      <w:pPr>
        <w:jc w:val="center"/>
        <w:rPr>
          <w:rFonts w:ascii="Times New Roman" w:eastAsia="Times New Roman" w:hAnsi="Times New Roman" w:cs="Times New Roman"/>
          <w:sz w:val="28"/>
          <w:szCs w:val="28"/>
        </w:rPr>
      </w:pPr>
    </w:p>
    <w:p w14:paraId="20230D48" w14:textId="0359F607" w:rsidR="003F3220" w:rsidRPr="009A4C8E" w:rsidRDefault="003F3220" w:rsidP="003F3220">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На рентгенограмме левой стопы </w:t>
      </w:r>
      <w:r w:rsidR="003E1A9F" w:rsidRPr="009A4C8E">
        <w:rPr>
          <w:rFonts w:ascii="Times New Roman" w:eastAsia="Times New Roman" w:hAnsi="Times New Roman" w:cs="Times New Roman"/>
          <w:sz w:val="28"/>
          <w:szCs w:val="28"/>
        </w:rPr>
        <w:t>(рисунок 22</w:t>
      </w:r>
      <w:r w:rsidRPr="009A4C8E">
        <w:rPr>
          <w:rFonts w:ascii="Times New Roman" w:eastAsia="Times New Roman" w:hAnsi="Times New Roman" w:cs="Times New Roman"/>
          <w:sz w:val="28"/>
          <w:szCs w:val="28"/>
        </w:rPr>
        <w:t xml:space="preserve">) определяется оскольчатый перелом пяточной кости. Угол Белера составил 0°, Гиссана </w:t>
      </w:r>
      <w:r w:rsidR="00FD1E0C" w:rsidRPr="009A4C8E">
        <w:rPr>
          <w:sz w:val="28"/>
          <w:szCs w:val="28"/>
        </w:rPr>
        <w:t>–</w:t>
      </w:r>
      <w:r w:rsidRPr="009A4C8E">
        <w:rPr>
          <w:rFonts w:ascii="Times New Roman" w:eastAsia="Times New Roman" w:hAnsi="Times New Roman" w:cs="Times New Roman"/>
          <w:sz w:val="28"/>
          <w:szCs w:val="28"/>
        </w:rPr>
        <w:t xml:space="preserve"> 0°, угол наклона задней суставной фасетки </w:t>
      </w:r>
      <w:r w:rsidR="00FD1E0C" w:rsidRPr="009A4C8E">
        <w:rPr>
          <w:sz w:val="28"/>
          <w:szCs w:val="28"/>
        </w:rPr>
        <w:t xml:space="preserve">– </w:t>
      </w:r>
      <w:r w:rsidRPr="009A4C8E">
        <w:rPr>
          <w:rFonts w:ascii="Times New Roman" w:eastAsia="Times New Roman" w:hAnsi="Times New Roman" w:cs="Times New Roman"/>
          <w:sz w:val="28"/>
          <w:szCs w:val="28"/>
        </w:rPr>
        <w:t xml:space="preserve">0°, высота – 30 мм, ширина – 45 мм, длина – 75 мм. </w:t>
      </w:r>
    </w:p>
    <w:p w14:paraId="7BC1368E" w14:textId="77777777" w:rsidR="003F3220" w:rsidRPr="009A4C8E" w:rsidRDefault="003F3220" w:rsidP="003F3220">
      <w:pPr>
        <w:ind w:firstLine="709"/>
        <w:jc w:val="both"/>
        <w:rPr>
          <w:rFonts w:ascii="Times New Roman" w:eastAsia="Times New Roman" w:hAnsi="Times New Roman" w:cs="Times New Roman"/>
          <w:sz w:val="28"/>
          <w:szCs w:val="28"/>
        </w:rPr>
      </w:pPr>
    </w:p>
    <w:p w14:paraId="3E56D6A7"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295B9A87" wp14:editId="3A43E8E9">
            <wp:extent cx="2178121" cy="3051321"/>
            <wp:effectExtent l="0" t="0" r="0" b="0"/>
            <wp:docPr id="116" name="image5.jpg"/>
            <wp:cNvGraphicFramePr/>
            <a:graphic xmlns:a="http://schemas.openxmlformats.org/drawingml/2006/main">
              <a:graphicData uri="http://schemas.openxmlformats.org/drawingml/2006/picture">
                <pic:pic xmlns:pic="http://schemas.openxmlformats.org/drawingml/2006/picture">
                  <pic:nvPicPr>
                    <pic:cNvPr id="116" name="image5.jpg"/>
                    <pic:cNvPicPr preferRelativeResize="0"/>
                  </pic:nvPicPr>
                  <pic:blipFill>
                    <a:blip r:embed="rId44"/>
                    <a:srcRect l="35835" t="10315" r="6497" b="36873"/>
                    <a:stretch>
                      <a:fillRect/>
                    </a:stretch>
                  </pic:blipFill>
                  <pic:spPr>
                    <a:xfrm>
                      <a:off x="0" y="0"/>
                      <a:ext cx="2180760" cy="3055017"/>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5A4B1181" wp14:editId="0CEB5A0F">
            <wp:extent cx="3050405" cy="1816488"/>
            <wp:effectExtent l="7303" t="0" r="5397" b="5398"/>
            <wp:docPr id="115" name="image2.jpg"/>
            <wp:cNvGraphicFramePr/>
            <a:graphic xmlns:a="http://schemas.openxmlformats.org/drawingml/2006/main">
              <a:graphicData uri="http://schemas.openxmlformats.org/drawingml/2006/picture">
                <pic:pic xmlns:pic="http://schemas.openxmlformats.org/drawingml/2006/picture">
                  <pic:nvPicPr>
                    <pic:cNvPr id="115" name="image2.jpg"/>
                    <pic:cNvPicPr preferRelativeResize="0"/>
                  </pic:nvPicPr>
                  <pic:blipFill>
                    <a:blip r:embed="rId45"/>
                    <a:srcRect l="-428" t="762" r="7735" b="-761"/>
                    <a:stretch>
                      <a:fillRect/>
                    </a:stretch>
                  </pic:blipFill>
                  <pic:spPr>
                    <a:xfrm rot="5400000">
                      <a:off x="0" y="0"/>
                      <a:ext cx="3070056" cy="1828190"/>
                    </a:xfrm>
                    <a:prstGeom prst="rect">
                      <a:avLst/>
                    </a:prstGeom>
                  </pic:spPr>
                </pic:pic>
              </a:graphicData>
            </a:graphic>
          </wp:inline>
        </w:drawing>
      </w:r>
    </w:p>
    <w:p w14:paraId="2475A241" w14:textId="2D400B23"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22</w:t>
      </w:r>
      <w:r w:rsidR="003F3220" w:rsidRPr="009A4C8E">
        <w:rPr>
          <w:rFonts w:ascii="Times New Roman" w:eastAsia="Times New Roman" w:hAnsi="Times New Roman" w:cs="Times New Roman"/>
          <w:sz w:val="28"/>
          <w:szCs w:val="28"/>
        </w:rPr>
        <w:t xml:space="preserve"> – Рентгенограмма левой стопы пациента А.М.А. при госпитализации</w:t>
      </w:r>
    </w:p>
    <w:p w14:paraId="0CF81815" w14:textId="77777777" w:rsidR="00FD1E0C" w:rsidRPr="009A4C8E" w:rsidRDefault="00FD1E0C" w:rsidP="003F3220">
      <w:pPr>
        <w:jc w:val="center"/>
        <w:rPr>
          <w:rFonts w:ascii="Times New Roman" w:eastAsia="Times New Roman" w:hAnsi="Times New Roman" w:cs="Times New Roman"/>
          <w:sz w:val="28"/>
          <w:szCs w:val="28"/>
        </w:rPr>
      </w:pPr>
    </w:p>
    <w:p w14:paraId="4FDE6C6E" w14:textId="4E093CD1" w:rsidR="003F3220" w:rsidRPr="009A4C8E" w:rsidRDefault="003F3220" w:rsidP="003F3220">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КТ позвон</w:t>
      </w:r>
      <w:r w:rsidR="003E1A9F" w:rsidRPr="009A4C8E">
        <w:rPr>
          <w:rFonts w:ascii="Times New Roman" w:eastAsia="Times New Roman" w:hAnsi="Times New Roman" w:cs="Times New Roman"/>
          <w:sz w:val="28"/>
          <w:szCs w:val="28"/>
        </w:rPr>
        <w:t>очника (рисунок 23</w:t>
      </w:r>
      <w:r w:rsidRPr="009A4C8E">
        <w:rPr>
          <w:rFonts w:ascii="Times New Roman" w:eastAsia="Times New Roman" w:hAnsi="Times New Roman" w:cs="Times New Roman"/>
          <w:sz w:val="28"/>
          <w:szCs w:val="28"/>
        </w:rPr>
        <w:t>) имеется оскольчатый перелом тела L4 позвонка типа А2.3 с сужением позвоночного канала со снижением высоты тела позвонка.</w:t>
      </w:r>
    </w:p>
    <w:p w14:paraId="22F2A97B" w14:textId="77777777" w:rsidR="003F3220" w:rsidRPr="009A4C8E" w:rsidRDefault="003F3220" w:rsidP="003F3220">
      <w:pPr>
        <w:ind w:firstLine="709"/>
        <w:jc w:val="both"/>
        <w:rPr>
          <w:rFonts w:ascii="Times New Roman" w:eastAsia="Times New Roman" w:hAnsi="Times New Roman" w:cs="Times New Roman"/>
          <w:sz w:val="28"/>
          <w:szCs w:val="28"/>
        </w:rPr>
      </w:pPr>
    </w:p>
    <w:p w14:paraId="525C8E47"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3BEA9CE9" wp14:editId="3292579C">
            <wp:extent cx="2285365" cy="2386965"/>
            <wp:effectExtent l="0" t="0" r="0" b="0"/>
            <wp:docPr id="117" name="image23.png"/>
            <wp:cNvGraphicFramePr/>
            <a:graphic xmlns:a="http://schemas.openxmlformats.org/drawingml/2006/main">
              <a:graphicData uri="http://schemas.openxmlformats.org/drawingml/2006/picture">
                <pic:pic xmlns:pic="http://schemas.openxmlformats.org/drawingml/2006/picture">
                  <pic:nvPicPr>
                    <pic:cNvPr id="117" name="image23.png"/>
                    <pic:cNvPicPr preferRelativeResize="0"/>
                  </pic:nvPicPr>
                  <pic:blipFill>
                    <a:blip r:embed="rId46"/>
                    <a:srcRect l="38694" t="25446" r="34746" b="25246"/>
                    <a:stretch>
                      <a:fillRect/>
                    </a:stretch>
                  </pic:blipFill>
                  <pic:spPr>
                    <a:xfrm>
                      <a:off x="0" y="0"/>
                      <a:ext cx="2285981" cy="2387044"/>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3337C1A8" wp14:editId="7F5D19A3">
            <wp:extent cx="1566041" cy="2385017"/>
            <wp:effectExtent l="0" t="0" r="0" b="0"/>
            <wp:docPr id="98" name="image49.png" descr="Изображение выглядит как текст, Медицинская визуализация, снимок экрана, рентгеновская плен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8" name="image49.png" descr="Изображение выглядит как текст, Медицинская визуализация, снимок экрана, рентгеновская пленка&#10;&#10;Содержимое, созданное искусственным интеллектом, может быть неверным."/>
                    <pic:cNvPicPr preferRelativeResize="0"/>
                  </pic:nvPicPr>
                  <pic:blipFill>
                    <a:blip r:embed="rId47" cstate="print"/>
                    <a:srcRect l="41432" t="16190" r="35863" b="23147"/>
                    <a:stretch>
                      <a:fillRect/>
                    </a:stretch>
                  </pic:blipFill>
                  <pic:spPr>
                    <a:xfrm>
                      <a:off x="0" y="0"/>
                      <a:ext cx="1565680" cy="2384467"/>
                    </a:xfrm>
                    <a:prstGeom prst="rect">
                      <a:avLst/>
                    </a:prstGeom>
                  </pic:spPr>
                </pic:pic>
              </a:graphicData>
            </a:graphic>
          </wp:inline>
        </w:drawing>
      </w:r>
    </w:p>
    <w:p w14:paraId="43CB1548" w14:textId="3E739302"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23</w:t>
      </w:r>
      <w:r w:rsidR="003F3220" w:rsidRPr="009A4C8E">
        <w:rPr>
          <w:rFonts w:ascii="Times New Roman" w:eastAsia="Times New Roman" w:hAnsi="Times New Roman" w:cs="Times New Roman"/>
          <w:sz w:val="28"/>
          <w:szCs w:val="28"/>
        </w:rPr>
        <w:t xml:space="preserve"> – КТ поясничного отдела позвоночника пациента А.М.А. при госпитализации</w:t>
      </w:r>
    </w:p>
    <w:p w14:paraId="60FC3CAD" w14:textId="77777777" w:rsidR="003F3220" w:rsidRPr="009A4C8E" w:rsidRDefault="003F3220" w:rsidP="003F3220">
      <w:pPr>
        <w:ind w:firstLine="709"/>
        <w:jc w:val="both"/>
        <w:rPr>
          <w:rFonts w:ascii="Times New Roman" w:eastAsia="Times New Roman" w:hAnsi="Times New Roman" w:cs="Times New Roman"/>
          <w:sz w:val="28"/>
          <w:szCs w:val="28"/>
        </w:rPr>
      </w:pPr>
    </w:p>
    <w:p w14:paraId="47B0AAAA" w14:textId="255201DB" w:rsidR="003F3220" w:rsidRPr="009A4C8E" w:rsidRDefault="003F3220" w:rsidP="003F3220">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На КТ левой стопы (рисунок </w:t>
      </w:r>
      <w:r w:rsidR="003E1A9F" w:rsidRPr="009A4C8E">
        <w:rPr>
          <w:rFonts w:ascii="Times New Roman" w:eastAsia="Times New Roman" w:hAnsi="Times New Roman" w:cs="Times New Roman"/>
          <w:sz w:val="28"/>
          <w:szCs w:val="28"/>
        </w:rPr>
        <w:t>24</w:t>
      </w:r>
      <w:r w:rsidRPr="009A4C8E">
        <w:rPr>
          <w:rFonts w:ascii="Times New Roman" w:eastAsia="Times New Roman" w:hAnsi="Times New Roman" w:cs="Times New Roman"/>
          <w:sz w:val="28"/>
          <w:szCs w:val="28"/>
        </w:rPr>
        <w:t>) определяется оскольчатый перелом типа Sanders IV с импрессией суставной фасетки.</w:t>
      </w:r>
    </w:p>
    <w:p w14:paraId="5F901239"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7A264AB3" wp14:editId="71114379">
            <wp:extent cx="2085975" cy="3415544"/>
            <wp:effectExtent l="0" t="0" r="0" b="0"/>
            <wp:docPr id="99" name="image8.jpg"/>
            <wp:cNvGraphicFramePr/>
            <a:graphic xmlns:a="http://schemas.openxmlformats.org/drawingml/2006/main">
              <a:graphicData uri="http://schemas.openxmlformats.org/drawingml/2006/picture">
                <pic:pic xmlns:pic="http://schemas.openxmlformats.org/drawingml/2006/picture">
                  <pic:nvPicPr>
                    <pic:cNvPr id="99" name="image8.jpg"/>
                    <pic:cNvPicPr preferRelativeResize="0"/>
                  </pic:nvPicPr>
                  <pic:blipFill>
                    <a:blip r:embed="rId48"/>
                    <a:srcRect l="50259" t="36730" r="25454" b="22372"/>
                    <a:stretch>
                      <a:fillRect/>
                    </a:stretch>
                  </pic:blipFill>
                  <pic:spPr>
                    <a:xfrm>
                      <a:off x="0" y="0"/>
                      <a:ext cx="2103382" cy="3444045"/>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453262F0" wp14:editId="2611A393">
            <wp:extent cx="2543175" cy="3414550"/>
            <wp:effectExtent l="0" t="0" r="0" b="0"/>
            <wp:docPr id="100" name="image6.jpg" descr="Изображение выглядит как текст, рентгеновская пленка, Медицинская визуализация, радиолог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0" name="image6.jpg" descr="Изображение выглядит как текст, рентгеновская пленка, Медицинская визуализация, радиология&#10;&#10;Содержимое, созданное искусственным интеллектом, может быть неверным."/>
                    <pic:cNvPicPr preferRelativeResize="0"/>
                  </pic:nvPicPr>
                  <pic:blipFill>
                    <a:blip r:embed="rId49"/>
                    <a:srcRect l="52090" t="88312" r="26403" b="3095"/>
                    <a:stretch>
                      <a:fillRect/>
                    </a:stretch>
                  </pic:blipFill>
                  <pic:spPr>
                    <a:xfrm>
                      <a:off x="0" y="0"/>
                      <a:ext cx="2551455" cy="3425668"/>
                    </a:xfrm>
                    <a:prstGeom prst="rect">
                      <a:avLst/>
                    </a:prstGeom>
                  </pic:spPr>
                </pic:pic>
              </a:graphicData>
            </a:graphic>
          </wp:inline>
        </w:drawing>
      </w:r>
    </w:p>
    <w:p w14:paraId="64179E47" w14:textId="791FF7DC" w:rsidR="0024685B" w:rsidRPr="009A4C8E" w:rsidRDefault="003F3220" w:rsidP="0024685B">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609BD2FF" wp14:editId="647A06F9">
            <wp:extent cx="4638675" cy="2626995"/>
            <wp:effectExtent l="0" t="0" r="9525" b="1905"/>
            <wp:docPr id="101" name="image3.jpg"/>
            <wp:cNvGraphicFramePr/>
            <a:graphic xmlns:a="http://schemas.openxmlformats.org/drawingml/2006/main">
              <a:graphicData uri="http://schemas.openxmlformats.org/drawingml/2006/picture">
                <pic:pic xmlns:pic="http://schemas.openxmlformats.org/drawingml/2006/picture">
                  <pic:nvPicPr>
                    <pic:cNvPr id="101" name="image3.jpg"/>
                    <pic:cNvPicPr preferRelativeResize="0"/>
                  </pic:nvPicPr>
                  <pic:blipFill>
                    <a:blip r:embed="rId50"/>
                    <a:srcRect l="18969" t="88550" r="25065" b="1963"/>
                    <a:stretch>
                      <a:fillRect/>
                    </a:stretch>
                  </pic:blipFill>
                  <pic:spPr>
                    <a:xfrm>
                      <a:off x="0" y="0"/>
                      <a:ext cx="4639701" cy="2627576"/>
                    </a:xfrm>
                    <a:prstGeom prst="rect">
                      <a:avLst/>
                    </a:prstGeom>
                  </pic:spPr>
                </pic:pic>
              </a:graphicData>
            </a:graphic>
          </wp:inline>
        </w:drawing>
      </w:r>
    </w:p>
    <w:p w14:paraId="75ADD9EC" w14:textId="5CBC7568"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24</w:t>
      </w:r>
      <w:r w:rsidR="003F3220" w:rsidRPr="009A4C8E">
        <w:rPr>
          <w:rFonts w:ascii="Times New Roman" w:eastAsia="Times New Roman" w:hAnsi="Times New Roman" w:cs="Times New Roman"/>
          <w:sz w:val="28"/>
          <w:szCs w:val="28"/>
        </w:rPr>
        <w:t xml:space="preserve"> – КТ левой стопы аксиальный, коронарный и сагиттальный сканы пациента А.М.А. при госпитализации</w:t>
      </w:r>
    </w:p>
    <w:p w14:paraId="298E1677" w14:textId="77777777" w:rsidR="003F3220" w:rsidRPr="009A4C8E" w:rsidRDefault="003F3220" w:rsidP="003F3220">
      <w:pPr>
        <w:spacing w:line="360" w:lineRule="auto"/>
        <w:ind w:firstLine="709"/>
        <w:jc w:val="both"/>
        <w:rPr>
          <w:rFonts w:ascii="Times New Roman" w:eastAsia="Times New Roman" w:hAnsi="Times New Roman" w:cs="Times New Roman"/>
          <w:sz w:val="28"/>
          <w:szCs w:val="28"/>
        </w:rPr>
      </w:pPr>
    </w:p>
    <w:p w14:paraId="4B00A414" w14:textId="69BA7C06" w:rsidR="003F3220" w:rsidRPr="009A4C8E" w:rsidRDefault="003F3220" w:rsidP="003F3220">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26.05.2020 года под эндотрахеальной анестезией произведена ламинэктомия, спондилодез тела L4 позвонка, транспидикулярная фиксация L3-L5 позвонков (рис</w:t>
      </w:r>
      <w:r w:rsidR="003E1A9F" w:rsidRPr="009A4C8E">
        <w:rPr>
          <w:rFonts w:ascii="Times New Roman" w:eastAsia="Times New Roman" w:hAnsi="Times New Roman" w:cs="Times New Roman"/>
          <w:sz w:val="28"/>
          <w:szCs w:val="28"/>
        </w:rPr>
        <w:t>унок 25</w:t>
      </w:r>
      <w:r w:rsidRPr="009A4C8E">
        <w:rPr>
          <w:rFonts w:ascii="Times New Roman" w:eastAsia="Times New Roman" w:hAnsi="Times New Roman" w:cs="Times New Roman"/>
          <w:sz w:val="28"/>
          <w:szCs w:val="28"/>
        </w:rPr>
        <w:t>).</w:t>
      </w:r>
    </w:p>
    <w:p w14:paraId="72A36CBA"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26508AC2" wp14:editId="7AE7F68F">
            <wp:extent cx="3712210" cy="3275330"/>
            <wp:effectExtent l="0" t="0" r="0" b="0"/>
            <wp:docPr id="102" name="image11.png"/>
            <wp:cNvGraphicFramePr/>
            <a:graphic xmlns:a="http://schemas.openxmlformats.org/drawingml/2006/main">
              <a:graphicData uri="http://schemas.openxmlformats.org/drawingml/2006/picture">
                <pic:pic xmlns:pic="http://schemas.openxmlformats.org/drawingml/2006/picture">
                  <pic:nvPicPr>
                    <pic:cNvPr id="102" name="image11.png"/>
                    <pic:cNvPicPr preferRelativeResize="0"/>
                  </pic:nvPicPr>
                  <pic:blipFill>
                    <a:blip r:embed="rId51"/>
                    <a:srcRect l="32068" t="22881" r="28294" b="14936"/>
                    <a:stretch>
                      <a:fillRect/>
                    </a:stretch>
                  </pic:blipFill>
                  <pic:spPr>
                    <a:xfrm>
                      <a:off x="0" y="0"/>
                      <a:ext cx="3712240" cy="3275698"/>
                    </a:xfrm>
                    <a:prstGeom prst="rect">
                      <a:avLst/>
                    </a:prstGeom>
                  </pic:spPr>
                </pic:pic>
              </a:graphicData>
            </a:graphic>
          </wp:inline>
        </w:drawing>
      </w:r>
    </w:p>
    <w:p w14:paraId="028F1722" w14:textId="4EC31541"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25</w:t>
      </w:r>
      <w:r w:rsidR="003F3220" w:rsidRPr="009A4C8E">
        <w:rPr>
          <w:rFonts w:ascii="Times New Roman" w:eastAsia="Times New Roman" w:hAnsi="Times New Roman" w:cs="Times New Roman"/>
          <w:sz w:val="28"/>
          <w:szCs w:val="28"/>
        </w:rPr>
        <w:t xml:space="preserve"> – Рентгенограмма поясничного отдела позвоночника пациента А.М.А. после транспидикулярной фиксации L3-L5 позвонков</w:t>
      </w:r>
    </w:p>
    <w:p w14:paraId="490E8F8C" w14:textId="77777777" w:rsidR="0024685B" w:rsidRPr="009A4C8E" w:rsidRDefault="0024685B" w:rsidP="003F3220">
      <w:pPr>
        <w:ind w:firstLine="709"/>
        <w:jc w:val="both"/>
        <w:rPr>
          <w:rFonts w:ascii="Times New Roman" w:eastAsia="Times New Roman" w:hAnsi="Times New Roman" w:cs="Times New Roman"/>
          <w:sz w:val="28"/>
          <w:szCs w:val="28"/>
        </w:rPr>
      </w:pPr>
    </w:p>
    <w:p w14:paraId="6161C3FC" w14:textId="466ABDF7"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До операции на пяточной кости произведена подготовка мягких тканей левой пяточной области путем возвышенного положения на шине Белера, внутривенного ведения L-лизин эсцината по 5 мл на 100 мл sol. NaCl 0.9% №</w:t>
      </w:r>
      <w:r w:rsidR="00FD1E0C"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5, местной гипотермии первые </w:t>
      </w:r>
      <w:r w:rsidR="00FD1E0C" w:rsidRPr="009A4C8E">
        <w:rPr>
          <w:rFonts w:ascii="Times New Roman" w:eastAsia="Times New Roman" w:hAnsi="Times New Roman" w:cs="Times New Roman"/>
          <w:sz w:val="28"/>
          <w:szCs w:val="28"/>
        </w:rPr>
        <w:t>тро</w:t>
      </w:r>
      <w:r w:rsidRPr="009A4C8E">
        <w:rPr>
          <w:rFonts w:ascii="Times New Roman" w:eastAsia="Times New Roman" w:hAnsi="Times New Roman" w:cs="Times New Roman"/>
          <w:sz w:val="28"/>
          <w:szCs w:val="28"/>
        </w:rPr>
        <w:t>е суток, спирт-левомиколевы</w:t>
      </w:r>
      <w:r w:rsidR="00FD1E0C"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 xml:space="preserve"> компресс</w:t>
      </w:r>
      <w:r w:rsidR="00FD1E0C" w:rsidRPr="009A4C8E">
        <w:rPr>
          <w:rFonts w:ascii="Times New Roman" w:eastAsia="Times New Roman" w:hAnsi="Times New Roman" w:cs="Times New Roman"/>
          <w:sz w:val="28"/>
          <w:szCs w:val="28"/>
        </w:rPr>
        <w:t>ы</w:t>
      </w:r>
      <w:r w:rsidRPr="009A4C8E">
        <w:rPr>
          <w:rFonts w:ascii="Times New Roman" w:eastAsia="Times New Roman" w:hAnsi="Times New Roman" w:cs="Times New Roman"/>
          <w:sz w:val="28"/>
          <w:szCs w:val="28"/>
        </w:rPr>
        <w:t xml:space="preserve">. Через 13 дней после травмы под эндотрахеальной анестезией произведена репозиция перелома комбинированным методом. </w:t>
      </w:r>
    </w:p>
    <w:p w14:paraId="7EA88AC9" w14:textId="0C175BD8"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Положение пациента на операционном столе на здоровом боку, на нижнюю треть бедра наложен пневможгут. Через пяточный бугор проведена спица Киршнера, которая натянута и закреплена на выносных кронштейнах пяточной полудуги. Через надлодыжечную область и в средней трети большеберцовой кости проведены по </w:t>
      </w:r>
      <w:r w:rsidR="00FD1E0C" w:rsidRPr="009A4C8E">
        <w:rPr>
          <w:rFonts w:ascii="Times New Roman" w:eastAsia="Times New Roman" w:hAnsi="Times New Roman" w:cs="Times New Roman"/>
          <w:sz w:val="28"/>
          <w:szCs w:val="28"/>
        </w:rPr>
        <w:t>одной</w:t>
      </w:r>
      <w:r w:rsidRPr="009A4C8E">
        <w:rPr>
          <w:rFonts w:ascii="Times New Roman" w:eastAsia="Times New Roman" w:hAnsi="Times New Roman" w:cs="Times New Roman"/>
          <w:sz w:val="28"/>
          <w:szCs w:val="28"/>
        </w:rPr>
        <w:t xml:space="preserve"> спице и закреплены в обеих полудугах базового модуля устройства. С помощью резьбовых стержней, расположенных между нижней полудугой базового модуля и верхней частью дистрационного репозиционного узла, выполнено низведение пяточной дуги и костного перелома вдоль оси голени. Это позволило устранить смещение отломков пяточной кости по высоте и</w:t>
      </w:r>
      <w:r w:rsidR="00FD1E0C"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частично</w:t>
      </w:r>
      <w:r w:rsidR="00FD1E0C"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по ширине. Путем вращения струбцин влево на обоих дистракционных узлах была выполнена дистракция отломков вдоль оси пяточной кости, что обеспечило устранение смещения по ширине и длине. Репозиция вдавленной суставной фасетки произведена открыто из ELA доступа с рассечением кожи вертикальной части доступа с последующей мобилизацией вены и n. Suralis с отведением кпереди. Мягкие ткани в области пяточной кости рассечены единым блоком с обнажением перелома. При ревизии установлен</w:t>
      </w:r>
      <w:r w:rsidR="00FD1E0C"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 xml:space="preserve"> ротация на 90° и импресси</w:t>
      </w:r>
      <w:r w:rsidR="00FD1E0C" w:rsidRPr="009A4C8E">
        <w:rPr>
          <w:rFonts w:ascii="Times New Roman" w:eastAsia="Times New Roman" w:hAnsi="Times New Roman" w:cs="Times New Roman"/>
          <w:sz w:val="28"/>
          <w:szCs w:val="28"/>
        </w:rPr>
        <w:t>я</w:t>
      </w:r>
      <w:r w:rsidRPr="009A4C8E">
        <w:rPr>
          <w:rFonts w:ascii="Times New Roman" w:eastAsia="Times New Roman" w:hAnsi="Times New Roman" w:cs="Times New Roman"/>
          <w:sz w:val="28"/>
          <w:szCs w:val="28"/>
        </w:rPr>
        <w:t xml:space="preserve"> суставной фасетки в тело пяточной кости. Осуществлена депрессия и репозиция суставной фасетки, сформировавшийся дефект в теле пяточной кости заполнен фрагментами наружного кортикального слоя кости. Затем произведен остеосинтез пяточной пластиной с угловой стабильностью блокируемыми винтами. </w:t>
      </w:r>
    </w:p>
    <w:p w14:paraId="22E144F8" w14:textId="1FD28C18"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контро</w:t>
      </w:r>
      <w:r w:rsidR="003E1A9F" w:rsidRPr="009A4C8E">
        <w:rPr>
          <w:rFonts w:ascii="Times New Roman" w:eastAsia="Times New Roman" w:hAnsi="Times New Roman" w:cs="Times New Roman"/>
          <w:sz w:val="28"/>
          <w:szCs w:val="28"/>
        </w:rPr>
        <w:t>льной рентгенограмме (рисунок 26</w:t>
      </w:r>
      <w:r w:rsidRPr="009A4C8E">
        <w:rPr>
          <w:rFonts w:ascii="Times New Roman" w:eastAsia="Times New Roman" w:hAnsi="Times New Roman" w:cs="Times New Roman"/>
          <w:sz w:val="28"/>
          <w:szCs w:val="28"/>
        </w:rPr>
        <w:t>) угол Белера стал 30°, угол Гиссана 117°, наклона задней суставной фасетки 55°, высота 40 мм, ширина 34 мм, длина 80 мм.</w:t>
      </w:r>
    </w:p>
    <w:p w14:paraId="371FB2FD" w14:textId="77777777" w:rsidR="003F3220" w:rsidRPr="009A4C8E" w:rsidRDefault="003F3220" w:rsidP="003F3220">
      <w:pPr>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w:t>
      </w:r>
    </w:p>
    <w:p w14:paraId="56226608"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2FEAD418" wp14:editId="5ED77834">
            <wp:extent cx="4079875" cy="2317750"/>
            <wp:effectExtent l="0" t="0" r="0" b="0"/>
            <wp:docPr id="103" name="image1.jpg"/>
            <wp:cNvGraphicFramePr/>
            <a:graphic xmlns:a="http://schemas.openxmlformats.org/drawingml/2006/main">
              <a:graphicData uri="http://schemas.openxmlformats.org/drawingml/2006/picture">
                <pic:pic xmlns:pic="http://schemas.openxmlformats.org/drawingml/2006/picture">
                  <pic:nvPicPr>
                    <pic:cNvPr id="103" name="image1.jpg"/>
                    <pic:cNvPicPr preferRelativeResize="0"/>
                  </pic:nvPicPr>
                  <pic:blipFill>
                    <a:blip r:embed="rId52"/>
                    <a:srcRect l="3156" t="11105" r="10153" b="7954"/>
                    <a:stretch>
                      <a:fillRect/>
                    </a:stretch>
                  </pic:blipFill>
                  <pic:spPr>
                    <a:xfrm>
                      <a:off x="0" y="0"/>
                      <a:ext cx="4080379" cy="2318016"/>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0B2B5AC8" wp14:editId="19464FC0">
            <wp:extent cx="1621442" cy="2312276"/>
            <wp:effectExtent l="0" t="0" r="0" b="0"/>
            <wp:docPr id="104" name="image13.jpg"/>
            <wp:cNvGraphicFramePr/>
            <a:graphic xmlns:a="http://schemas.openxmlformats.org/drawingml/2006/main">
              <a:graphicData uri="http://schemas.openxmlformats.org/drawingml/2006/picture">
                <pic:pic xmlns:pic="http://schemas.openxmlformats.org/drawingml/2006/picture">
                  <pic:nvPicPr>
                    <pic:cNvPr id="104" name="image13.jpg"/>
                    <pic:cNvPicPr preferRelativeResize="0"/>
                  </pic:nvPicPr>
                  <pic:blipFill>
                    <a:blip r:embed="rId53"/>
                    <a:srcRect l="41511" t="8801" r="9402" b="28256"/>
                    <a:stretch>
                      <a:fillRect/>
                    </a:stretch>
                  </pic:blipFill>
                  <pic:spPr>
                    <a:xfrm>
                      <a:off x="0" y="0"/>
                      <a:ext cx="1624853" cy="2317141"/>
                    </a:xfrm>
                    <a:prstGeom prst="rect">
                      <a:avLst/>
                    </a:prstGeom>
                  </pic:spPr>
                </pic:pic>
              </a:graphicData>
            </a:graphic>
          </wp:inline>
        </w:drawing>
      </w:r>
    </w:p>
    <w:p w14:paraId="00B11DBF" w14:textId="573ED9CE"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26</w:t>
      </w:r>
      <w:r w:rsidR="003F3220" w:rsidRPr="009A4C8E">
        <w:rPr>
          <w:rFonts w:ascii="Times New Roman" w:eastAsia="Times New Roman" w:hAnsi="Times New Roman" w:cs="Times New Roman"/>
          <w:sz w:val="28"/>
          <w:szCs w:val="28"/>
        </w:rPr>
        <w:t xml:space="preserve"> – Рентгенограмма левой пяточной кости пациента А.М.А. после остеосинтеза</w:t>
      </w:r>
    </w:p>
    <w:p w14:paraId="25CEDDE3" w14:textId="77777777" w:rsidR="003F3220" w:rsidRPr="009A4C8E" w:rsidRDefault="003F3220" w:rsidP="003F3220">
      <w:pPr>
        <w:spacing w:line="360" w:lineRule="auto"/>
        <w:rPr>
          <w:rFonts w:ascii="Times New Roman" w:eastAsia="Times New Roman" w:hAnsi="Times New Roman" w:cs="Times New Roman"/>
          <w:sz w:val="28"/>
          <w:szCs w:val="28"/>
        </w:rPr>
      </w:pPr>
    </w:p>
    <w:p w14:paraId="0C231B78" w14:textId="31CBAA0C"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Устройство демонтировано. Для активного дренирования раны дренажные трубки были установлены в верхнем и нижнем углах раны, </w:t>
      </w:r>
      <w:r w:rsidR="00FD1E0C" w:rsidRPr="009A4C8E">
        <w:rPr>
          <w:rFonts w:ascii="Times New Roman" w:eastAsia="Times New Roman" w:hAnsi="Times New Roman" w:cs="Times New Roman"/>
          <w:sz w:val="28"/>
          <w:szCs w:val="28"/>
        </w:rPr>
        <w:t>которая</w:t>
      </w:r>
      <w:r w:rsidRPr="009A4C8E">
        <w:rPr>
          <w:rFonts w:ascii="Times New Roman" w:eastAsia="Times New Roman" w:hAnsi="Times New Roman" w:cs="Times New Roman"/>
          <w:sz w:val="28"/>
          <w:szCs w:val="28"/>
        </w:rPr>
        <w:t xml:space="preserve"> ушита швами Донати. VАС повязка уложена поверх раны. Голень и стопа иммобилизированы задней гипсовой лонгетой для профилактики патологической эквинусной установки стопы. </w:t>
      </w:r>
    </w:p>
    <w:p w14:paraId="39E18CF2" w14:textId="06101393"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послеоперационной палате конечность уложена на шину Белера, применена местная гипотермия, VАС повязка подключена к консоли и создано отрицательное давление на 25 единиц на 24 часа. Дренажные трубки извлечены через </w:t>
      </w:r>
      <w:r w:rsidR="00FD1E0C" w:rsidRPr="009A4C8E">
        <w:rPr>
          <w:rFonts w:ascii="Times New Roman" w:eastAsia="Times New Roman" w:hAnsi="Times New Roman" w:cs="Times New Roman"/>
          <w:sz w:val="28"/>
          <w:szCs w:val="28"/>
        </w:rPr>
        <w:t>три</w:t>
      </w:r>
      <w:r w:rsidRPr="009A4C8E">
        <w:rPr>
          <w:rFonts w:ascii="Times New Roman" w:eastAsia="Times New Roman" w:hAnsi="Times New Roman" w:cs="Times New Roman"/>
          <w:sz w:val="28"/>
          <w:szCs w:val="28"/>
        </w:rPr>
        <w:t xml:space="preserve"> дня. Восстановительное реабилитационное лечение включало активные движения пальцами стопы со 2 дня после операции. Активное ЛФК в голеностопном суставе подключено после снятия гипсовой лонгеты через 6 дней после операции. Лечебную гимнастику пациент выполнял в течение дня 5 раз, включающую активные движения в голеностопном суставе и пальцами стопы. Начав с 15 упражнений, он ежедневно добавлял по 5, доводил до 50 упражнений. 19.06.2020 года пациенту удалены швы с послеоперационной раны. Заживление раны произошло первичным натяжением. После этого пациент приступил к производству инверсии и эверсии в подтаранном суставе. Через 6 недель пациент приступил к дозированной доболевой опорной нагрузке стопы, по мере уменьшения боли увеличивая </w:t>
      </w:r>
      <w:r w:rsidR="00A96308" w:rsidRPr="009A4C8E">
        <w:rPr>
          <w:rFonts w:ascii="Times New Roman" w:eastAsia="Times New Roman" w:hAnsi="Times New Roman" w:cs="Times New Roman"/>
          <w:sz w:val="28"/>
          <w:szCs w:val="28"/>
        </w:rPr>
        <w:t>степень</w:t>
      </w:r>
      <w:r w:rsidRPr="009A4C8E">
        <w:rPr>
          <w:rFonts w:ascii="Times New Roman" w:eastAsia="Times New Roman" w:hAnsi="Times New Roman" w:cs="Times New Roman"/>
          <w:sz w:val="28"/>
          <w:szCs w:val="28"/>
        </w:rPr>
        <w:t xml:space="preserve"> опорной нагрузки. Опорную нагрузку производил с вкладыванием в обувь супинатора, который использовал в течение года. К полной опорной нагрузке приступил через 3 месяца. </w:t>
      </w:r>
    </w:p>
    <w:p w14:paraId="1CE8E08B" w14:textId="68811BCD"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При контрольном осмотре, 06.07.2022 г</w:t>
      </w:r>
      <w:r w:rsidR="00FD1E0C"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через 26 месяцев после травмы, пациент предъявляет жалобы на умеренные боли в поясничном отделе позвоночника после физической нагрузки</w:t>
      </w:r>
      <w:r w:rsidR="00FD1E0C"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длительной ходьб</w:t>
      </w:r>
      <w:r w:rsidR="00FD1E0C"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 xml:space="preserve">. Наличие хромоты, ограничение опороспособности, адаптации стопы по неровной поверхности не отмечает. </w:t>
      </w:r>
      <w:r w:rsidR="00624E5F" w:rsidRPr="009A4C8E">
        <w:rPr>
          <w:rFonts w:ascii="Times New Roman" w:eastAsia="Times New Roman" w:hAnsi="Times New Roman" w:cs="Times New Roman"/>
          <w:sz w:val="28"/>
          <w:szCs w:val="28"/>
        </w:rPr>
        <w:t>Объем</w:t>
      </w:r>
      <w:r w:rsidRPr="009A4C8E">
        <w:rPr>
          <w:rFonts w:ascii="Times New Roman" w:eastAsia="Times New Roman" w:hAnsi="Times New Roman" w:cs="Times New Roman"/>
          <w:sz w:val="28"/>
          <w:szCs w:val="28"/>
        </w:rPr>
        <w:t xml:space="preserve"> движений в голеностопном суставе 70°, подтаранном сустав</w:t>
      </w:r>
      <w:r w:rsidR="003E1A9F" w:rsidRPr="009A4C8E">
        <w:rPr>
          <w:rFonts w:ascii="Times New Roman" w:eastAsia="Times New Roman" w:hAnsi="Times New Roman" w:cs="Times New Roman"/>
          <w:sz w:val="28"/>
          <w:szCs w:val="28"/>
        </w:rPr>
        <w:t>е 30° (60% от нормы) (рисунок 27</w:t>
      </w:r>
      <w:r w:rsidRPr="009A4C8E">
        <w:rPr>
          <w:rFonts w:ascii="Times New Roman" w:eastAsia="Times New Roman" w:hAnsi="Times New Roman" w:cs="Times New Roman"/>
          <w:sz w:val="28"/>
          <w:szCs w:val="28"/>
        </w:rPr>
        <w:t xml:space="preserve">).   </w:t>
      </w:r>
    </w:p>
    <w:p w14:paraId="2CFAEE58" w14:textId="77777777" w:rsidR="003F3220" w:rsidRPr="009A4C8E" w:rsidRDefault="003F3220" w:rsidP="003F3220">
      <w:pPr>
        <w:ind w:firstLine="709"/>
        <w:jc w:val="both"/>
        <w:rPr>
          <w:rFonts w:ascii="Times New Roman" w:eastAsia="Times New Roman" w:hAnsi="Times New Roman" w:cs="Times New Roman"/>
          <w:sz w:val="28"/>
          <w:szCs w:val="28"/>
        </w:rPr>
      </w:pPr>
    </w:p>
    <w:p w14:paraId="31966223"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396E28DB" wp14:editId="6A6DDDA6">
            <wp:extent cx="3108325" cy="2530475"/>
            <wp:effectExtent l="0" t="0" r="0" b="0"/>
            <wp:docPr id="105" name="image22.png" descr="Изображение выглядит как текст, снимок экрана, человек, Конеч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5" name="image22.png" descr="Изображение выглядит как текст, снимок экрана, человек, Конечность&#10;&#10;Содержимое, созданное искусственным интеллектом, может быть неверным."/>
                    <pic:cNvPicPr preferRelativeResize="0"/>
                  </pic:nvPicPr>
                  <pic:blipFill>
                    <a:blip r:embed="rId54" cstate="print"/>
                    <a:srcRect l="30528" t="9807" r="25986" b="27251"/>
                    <a:stretch>
                      <a:fillRect/>
                    </a:stretch>
                  </pic:blipFill>
                  <pic:spPr>
                    <a:xfrm>
                      <a:off x="0" y="0"/>
                      <a:ext cx="3108577" cy="2530876"/>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02E17B56" wp14:editId="1F454F9C">
            <wp:extent cx="2381250" cy="2524125"/>
            <wp:effectExtent l="0" t="0" r="0" b="9525"/>
            <wp:docPr id="106" name="image29.png"/>
            <wp:cNvGraphicFramePr/>
            <a:graphic xmlns:a="http://schemas.openxmlformats.org/drawingml/2006/main">
              <a:graphicData uri="http://schemas.openxmlformats.org/drawingml/2006/picture">
                <pic:pic xmlns:pic="http://schemas.openxmlformats.org/drawingml/2006/picture">
                  <pic:nvPicPr>
                    <pic:cNvPr id="106" name="image29.png"/>
                    <pic:cNvPicPr preferRelativeResize="0"/>
                  </pic:nvPicPr>
                  <pic:blipFill>
                    <a:blip r:embed="rId55" cstate="print"/>
                    <a:srcRect l="34890" t="5701" r="25088" b="12883"/>
                    <a:stretch>
                      <a:fillRect/>
                    </a:stretch>
                  </pic:blipFill>
                  <pic:spPr>
                    <a:xfrm>
                      <a:off x="0" y="0"/>
                      <a:ext cx="2377722" cy="2520386"/>
                    </a:xfrm>
                    <a:prstGeom prst="rect">
                      <a:avLst/>
                    </a:prstGeom>
                  </pic:spPr>
                </pic:pic>
              </a:graphicData>
            </a:graphic>
          </wp:inline>
        </w:drawing>
      </w:r>
    </w:p>
    <w:p w14:paraId="713FAD15" w14:textId="77777777" w:rsidR="003F3220" w:rsidRPr="009A4C8E" w:rsidRDefault="003F3220" w:rsidP="003F3220">
      <w:pPr>
        <w:rPr>
          <w:rFonts w:ascii="Times New Roman" w:eastAsia="Times New Roman" w:hAnsi="Times New Roman" w:cs="Times New Roman"/>
          <w:sz w:val="28"/>
          <w:szCs w:val="28"/>
        </w:rPr>
      </w:pPr>
    </w:p>
    <w:p w14:paraId="32DFECB3" w14:textId="77777777" w:rsidR="003F3220" w:rsidRPr="009A4C8E" w:rsidRDefault="003F3220" w:rsidP="003F3220">
      <w:pP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410BE472" wp14:editId="0047D2EB">
            <wp:extent cx="1866900" cy="2477770"/>
            <wp:effectExtent l="0" t="0" r="0" b="0"/>
            <wp:docPr id="107" name="image17.png"/>
            <wp:cNvGraphicFramePr/>
            <a:graphic xmlns:a="http://schemas.openxmlformats.org/drawingml/2006/main">
              <a:graphicData uri="http://schemas.openxmlformats.org/drawingml/2006/picture">
                <pic:pic xmlns:pic="http://schemas.openxmlformats.org/drawingml/2006/picture">
                  <pic:nvPicPr>
                    <pic:cNvPr id="107" name="image17.png"/>
                    <pic:cNvPicPr preferRelativeResize="0"/>
                  </pic:nvPicPr>
                  <pic:blipFill>
                    <a:blip r:embed="rId56" cstate="print"/>
                    <a:srcRect l="33994" t="12771" r="34579" b="7183"/>
                    <a:stretch>
                      <a:fillRect/>
                    </a:stretch>
                  </pic:blipFill>
                  <pic:spPr>
                    <a:xfrm>
                      <a:off x="0" y="0"/>
                      <a:ext cx="1866900" cy="2477770"/>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5E732B41" wp14:editId="034F4B10">
            <wp:extent cx="3851275" cy="2483485"/>
            <wp:effectExtent l="0" t="0" r="0" b="0"/>
            <wp:docPr id="130" name="image38.png"/>
            <wp:cNvGraphicFramePr/>
            <a:graphic xmlns:a="http://schemas.openxmlformats.org/drawingml/2006/main">
              <a:graphicData uri="http://schemas.openxmlformats.org/drawingml/2006/picture">
                <pic:pic xmlns:pic="http://schemas.openxmlformats.org/drawingml/2006/picture">
                  <pic:nvPicPr>
                    <pic:cNvPr id="130" name="image38.png"/>
                    <pic:cNvPicPr preferRelativeResize="0"/>
                  </pic:nvPicPr>
                  <pic:blipFill>
                    <a:blip r:embed="rId57" cstate="print"/>
                    <a:srcRect l="26938" t="12771" r="18161" b="24287"/>
                    <a:stretch>
                      <a:fillRect/>
                    </a:stretch>
                  </pic:blipFill>
                  <pic:spPr>
                    <a:xfrm>
                      <a:off x="0" y="0"/>
                      <a:ext cx="3851862" cy="2483912"/>
                    </a:xfrm>
                    <a:prstGeom prst="rect">
                      <a:avLst/>
                    </a:prstGeom>
                  </pic:spPr>
                </pic:pic>
              </a:graphicData>
            </a:graphic>
          </wp:inline>
        </w:drawing>
      </w:r>
    </w:p>
    <w:p w14:paraId="5388626C" w14:textId="2211D17B"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27</w:t>
      </w:r>
      <w:r w:rsidR="003F3220" w:rsidRPr="009A4C8E">
        <w:rPr>
          <w:rFonts w:ascii="Times New Roman" w:eastAsia="Times New Roman" w:hAnsi="Times New Roman" w:cs="Times New Roman"/>
          <w:sz w:val="28"/>
          <w:szCs w:val="28"/>
        </w:rPr>
        <w:t xml:space="preserve"> – Функциональный исход лечения пациента А.М.А. при контрольном осмотре через 26 месяцев</w:t>
      </w:r>
    </w:p>
    <w:p w14:paraId="3234A972" w14:textId="77777777" w:rsidR="003F3220" w:rsidRPr="009A4C8E" w:rsidRDefault="003F3220" w:rsidP="003F3220">
      <w:pPr>
        <w:jc w:val="both"/>
        <w:rPr>
          <w:rFonts w:ascii="Times New Roman" w:eastAsia="Times New Roman" w:hAnsi="Times New Roman" w:cs="Times New Roman"/>
          <w:sz w:val="28"/>
          <w:szCs w:val="28"/>
        </w:rPr>
      </w:pPr>
    </w:p>
    <w:p w14:paraId="29553695" w14:textId="0F45D20A" w:rsidR="003F3220" w:rsidRPr="009A4C8E" w:rsidRDefault="003F3220" w:rsidP="003F3220">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рентге</w:t>
      </w:r>
      <w:r w:rsidR="003E1A9F" w:rsidRPr="009A4C8E">
        <w:rPr>
          <w:rFonts w:ascii="Times New Roman" w:eastAsia="Times New Roman" w:hAnsi="Times New Roman" w:cs="Times New Roman"/>
          <w:sz w:val="28"/>
          <w:szCs w:val="28"/>
        </w:rPr>
        <w:t>нограмме левой стопы (рисунок 28</w:t>
      </w:r>
      <w:r w:rsidRPr="009A4C8E">
        <w:rPr>
          <w:rFonts w:ascii="Times New Roman" w:eastAsia="Times New Roman" w:hAnsi="Times New Roman" w:cs="Times New Roman"/>
          <w:sz w:val="28"/>
          <w:szCs w:val="28"/>
        </w:rPr>
        <w:t>) угол Белера 30°, угол Гиссана 115</w:t>
      </w:r>
      <w:r w:rsidRPr="009A4C8E">
        <w:rPr>
          <w:rFonts w:ascii="Times New Roman" w:eastAsia="Times New Roman" w:hAnsi="Times New Roman" w:cs="Times New Roman"/>
          <w:sz w:val="28"/>
          <w:szCs w:val="28"/>
          <w:vertAlign w:val="superscript"/>
        </w:rPr>
        <w:t>0</w:t>
      </w:r>
      <w:r w:rsidRPr="009A4C8E">
        <w:rPr>
          <w:rFonts w:ascii="Times New Roman" w:eastAsia="Times New Roman" w:hAnsi="Times New Roman" w:cs="Times New Roman"/>
          <w:sz w:val="28"/>
          <w:szCs w:val="28"/>
        </w:rPr>
        <w:t xml:space="preserve">, наклона задней суставной фасетки 52°, высота 40 мм, ширина 33 мм, длина 80 мм. Потери коррекции результата репозиции в послеоперационном периоде не произошло. Функциональный исход лечения перелома левой пяточной кости по шкалам AOFAS составило 90 баллов. </w:t>
      </w:r>
      <w:r w:rsidR="00FD1E0C" w:rsidRPr="009A4C8E">
        <w:rPr>
          <w:rFonts w:ascii="Times New Roman" w:eastAsia="Times New Roman" w:hAnsi="Times New Roman" w:cs="Times New Roman"/>
          <w:sz w:val="28"/>
          <w:szCs w:val="28"/>
        </w:rPr>
        <w:t>Пациент и</w:t>
      </w:r>
      <w:r w:rsidRPr="009A4C8E">
        <w:rPr>
          <w:rFonts w:ascii="Times New Roman" w:eastAsia="Times New Roman" w:hAnsi="Times New Roman" w:cs="Times New Roman"/>
          <w:sz w:val="28"/>
          <w:szCs w:val="28"/>
        </w:rPr>
        <w:t>сходом лечения перелома левой пяточной кости</w:t>
      </w:r>
      <w:r w:rsidR="00FD1E0C" w:rsidRPr="009A4C8E">
        <w:rPr>
          <w:rFonts w:ascii="Times New Roman" w:eastAsia="Times New Roman" w:hAnsi="Times New Roman" w:cs="Times New Roman"/>
          <w:sz w:val="28"/>
          <w:szCs w:val="28"/>
        </w:rPr>
        <w:t xml:space="preserve"> был</w:t>
      </w:r>
      <w:r w:rsidRPr="009A4C8E">
        <w:rPr>
          <w:rFonts w:ascii="Times New Roman" w:eastAsia="Times New Roman" w:hAnsi="Times New Roman" w:cs="Times New Roman"/>
          <w:sz w:val="28"/>
          <w:szCs w:val="28"/>
        </w:rPr>
        <w:t xml:space="preserve"> удовлетворен.</w:t>
      </w:r>
    </w:p>
    <w:p w14:paraId="451BC680" w14:textId="77777777" w:rsidR="003F3220" w:rsidRPr="009A4C8E" w:rsidRDefault="003F3220" w:rsidP="003F3220">
      <w:pPr>
        <w:ind w:firstLine="720"/>
        <w:jc w:val="both"/>
        <w:rPr>
          <w:rFonts w:ascii="Times New Roman" w:eastAsia="Times New Roman" w:hAnsi="Times New Roman" w:cs="Times New Roman"/>
          <w:sz w:val="28"/>
          <w:szCs w:val="28"/>
        </w:rPr>
      </w:pPr>
    </w:p>
    <w:p w14:paraId="559AE435"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13FF5CA3" wp14:editId="13DD2889">
            <wp:extent cx="3363310" cy="2186152"/>
            <wp:effectExtent l="0" t="0" r="8890" b="5080"/>
            <wp:docPr id="131" name="image34.jpg" descr="Изображение выглядит как рентгеновская пленка, Медицинская визуализация, радиология, Медицинская рентгенограф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1" name="image34.jpg" descr="Изображение выглядит как рентгеновская пленка, Медицинская визуализация, радиология, Медицинская рентгенография&#10;&#10;Содержимое, созданное искусственным интеллектом, может быть неверным."/>
                    <pic:cNvPicPr preferRelativeResize="0"/>
                  </pic:nvPicPr>
                  <pic:blipFill>
                    <a:blip r:embed="rId58"/>
                    <a:srcRect l="8328" t="31921" b="22268"/>
                    <a:stretch>
                      <a:fillRect/>
                    </a:stretch>
                  </pic:blipFill>
                  <pic:spPr>
                    <a:xfrm>
                      <a:off x="0" y="0"/>
                      <a:ext cx="3368770" cy="2189701"/>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5AA995A3" wp14:editId="2668D395">
            <wp:extent cx="1324304" cy="2185657"/>
            <wp:effectExtent l="0" t="0" r="0" b="5715"/>
            <wp:docPr id="132" name="image26.jpg" descr="Изображение выглядит как текст, рентгеновская пленка, Медицинская визуализация, радиолог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2" name="image26.jpg" descr="Изображение выглядит как текст, рентгеновская пленка, Медицинская визуализация, радиология&#10;&#10;Содержимое, созданное искусственным интеллектом, может быть неверным."/>
                    <pic:cNvPicPr preferRelativeResize="0"/>
                  </pic:nvPicPr>
                  <pic:blipFill>
                    <a:blip r:embed="rId59"/>
                    <a:srcRect l="30284" t="7444" r="24529" b="24669"/>
                    <a:stretch>
                      <a:fillRect/>
                    </a:stretch>
                  </pic:blipFill>
                  <pic:spPr>
                    <a:xfrm>
                      <a:off x="0" y="0"/>
                      <a:ext cx="1326240" cy="2188852"/>
                    </a:xfrm>
                    <a:prstGeom prst="rect">
                      <a:avLst/>
                    </a:prstGeom>
                  </pic:spPr>
                </pic:pic>
              </a:graphicData>
            </a:graphic>
          </wp:inline>
        </w:drawing>
      </w:r>
    </w:p>
    <w:p w14:paraId="32319893" w14:textId="3EDC4710"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28</w:t>
      </w:r>
      <w:r w:rsidR="003F3220" w:rsidRPr="009A4C8E">
        <w:rPr>
          <w:rFonts w:ascii="Times New Roman" w:eastAsia="Times New Roman" w:hAnsi="Times New Roman" w:cs="Times New Roman"/>
          <w:sz w:val="28"/>
          <w:szCs w:val="28"/>
        </w:rPr>
        <w:t xml:space="preserve"> – Рентгенограмма левой стопы пациента А.М.А. при контрольном осмотре через 26 месяцев после травмы</w:t>
      </w:r>
    </w:p>
    <w:p w14:paraId="33B718A5" w14:textId="77777777" w:rsidR="003F3220" w:rsidRPr="009A4C8E" w:rsidRDefault="003F3220" w:rsidP="003F3220">
      <w:pPr>
        <w:jc w:val="both"/>
        <w:rPr>
          <w:rFonts w:ascii="Times New Roman" w:eastAsia="Times New Roman" w:hAnsi="Times New Roman" w:cs="Times New Roman"/>
          <w:sz w:val="28"/>
          <w:szCs w:val="28"/>
        </w:rPr>
      </w:pPr>
    </w:p>
    <w:p w14:paraId="1239323C" w14:textId="694C3ADE"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Данное наблюдение показывает адекватность и целесообразность использования при многооскольчатом импрессионном переломе типа Sanders IV комбинированной репозиции – открытого сопоставления многооскольчатого разрушения задней суставной фасетки, восстановление трехмерной структуры пяточной кости предложенным устройством и остеосинтез пластиной с угловой стабильностью, в которой коронарно введенные блокируемые винты обеспечили адекватную фиксацию перелома и предупредили потерю результата репозиции. </w:t>
      </w:r>
    </w:p>
    <w:p w14:paraId="6EE31089" w14:textId="77777777" w:rsidR="005D2399" w:rsidRPr="009A4C8E" w:rsidRDefault="005D2399" w:rsidP="003F3220">
      <w:pPr>
        <w:ind w:firstLine="709"/>
        <w:jc w:val="both"/>
        <w:rPr>
          <w:rFonts w:ascii="Times New Roman" w:eastAsia="Times New Roman" w:hAnsi="Times New Roman" w:cs="Times New Roman"/>
          <w:sz w:val="28"/>
          <w:szCs w:val="28"/>
        </w:rPr>
      </w:pPr>
    </w:p>
    <w:p w14:paraId="17FE561A" w14:textId="2C7B4505" w:rsidR="005D2399" w:rsidRPr="009A4C8E" w:rsidRDefault="005D2399" w:rsidP="003F3220">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Клинический случай №</w:t>
      </w:r>
      <w:r w:rsidR="00FD1E0C" w:rsidRPr="009A4C8E">
        <w:rPr>
          <w:rFonts w:ascii="Times New Roman" w:eastAsia="Times New Roman" w:hAnsi="Times New Roman" w:cs="Times New Roman"/>
          <w:b/>
          <w:sz w:val="28"/>
          <w:szCs w:val="28"/>
        </w:rPr>
        <w:t xml:space="preserve"> </w:t>
      </w:r>
      <w:r w:rsidRPr="009A4C8E">
        <w:rPr>
          <w:rFonts w:ascii="Times New Roman" w:eastAsia="Times New Roman" w:hAnsi="Times New Roman" w:cs="Times New Roman"/>
          <w:b/>
          <w:sz w:val="28"/>
          <w:szCs w:val="28"/>
        </w:rPr>
        <w:t>2</w:t>
      </w:r>
    </w:p>
    <w:p w14:paraId="0030A831" w14:textId="101399A6"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Пациент Т.Ш.Б., двадцати двух лет, номер истории болезни 4563, госпитализирован в отделение политравмы на базе ГКП на ПХВ "Городская больница №</w:t>
      </w:r>
      <w:r w:rsidR="00FD1E0C"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1" г. Астаны. Клинический диагноз: Сочетанная травма. Закрытая черепно-мозговая травма. Сотрясение головного мозга. Закрытый внутрисуставной, импрессионный перелом правой пяточной кости типа Sanders IV с ротационной импрессией суставной фасетки. Закрытый внутрисуставной перелом левой пяточной кости типа Sanders III АС с вдавленной суставной фасеткой.    </w:t>
      </w:r>
    </w:p>
    <w:p w14:paraId="65B1215C" w14:textId="3F00E7E3"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Травма бытовая, в результате падения со второго этажа. Жалобы предъявлял на боли в обеих пяточных областях, нарушение опорной функции. При осмотре правой стопы продольный свод был уплощен, имелось внутрикожное кровоизлияние на подошвенной поверхности заднего отдела стопы и в области пяточного бугра. Движения в голеностопном суставе невозможны из-за боли. Слева отмечалось уплощение продольного свода стопы, умеренное внутрикожное кровоизлияние определялось в области пяточного бугра. При пальпации отмечалась болезненность в области пяточной кости, усиливающаяся при осевой нагрузке, крепитация костных отломков. По шкале ABCDEF 11 баллов</w:t>
      </w:r>
      <w:r w:rsidR="00FD1E0C" w:rsidRPr="009A4C8E">
        <w:rPr>
          <w:rFonts w:ascii="Times New Roman" w:eastAsia="Times New Roman" w:hAnsi="Times New Roman" w:cs="Times New Roman"/>
          <w:sz w:val="28"/>
          <w:szCs w:val="28"/>
        </w:rPr>
        <w:t xml:space="preserve"> </w:t>
      </w:r>
      <w:r w:rsidR="001D6783" w:rsidRPr="009A4C8E">
        <w:rPr>
          <w:sz w:val="28"/>
          <w:szCs w:val="28"/>
        </w:rPr>
        <w:t>–</w:t>
      </w:r>
      <w:r w:rsidRPr="009A4C8E">
        <w:rPr>
          <w:rFonts w:ascii="Times New Roman" w:eastAsia="Times New Roman" w:hAnsi="Times New Roman" w:cs="Times New Roman"/>
          <w:sz w:val="28"/>
          <w:szCs w:val="28"/>
        </w:rPr>
        <w:t xml:space="preserve"> справа, 10 баллов </w:t>
      </w:r>
      <w:r w:rsidR="001D6783" w:rsidRPr="009A4C8E">
        <w:rPr>
          <w:sz w:val="28"/>
          <w:szCs w:val="28"/>
        </w:rPr>
        <w:t>–</w:t>
      </w:r>
      <w:r w:rsidR="001D6783"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слева. </w:t>
      </w:r>
    </w:p>
    <w:p w14:paraId="5759C427" w14:textId="73F44AB6"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рентгенограмме правой пяточной кости (рис</w:t>
      </w:r>
      <w:r w:rsidR="003E1A9F" w:rsidRPr="009A4C8E">
        <w:rPr>
          <w:rFonts w:ascii="Times New Roman" w:eastAsia="Times New Roman" w:hAnsi="Times New Roman" w:cs="Times New Roman"/>
          <w:sz w:val="28"/>
          <w:szCs w:val="28"/>
        </w:rPr>
        <w:t>унок 29</w:t>
      </w:r>
      <w:r w:rsidRPr="009A4C8E">
        <w:rPr>
          <w:rFonts w:ascii="Times New Roman" w:eastAsia="Times New Roman" w:hAnsi="Times New Roman" w:cs="Times New Roman"/>
          <w:sz w:val="28"/>
          <w:szCs w:val="28"/>
        </w:rPr>
        <w:t xml:space="preserve">) угол Белера отрицательный, угол Гиссана 0°, угол наклона суставной фасетки 12,7°, длина 84,5 мм, высота 29,2 мм, ширина 49,4 мм. </w:t>
      </w:r>
    </w:p>
    <w:p w14:paraId="29C6EC74" w14:textId="77777777" w:rsidR="003F3220" w:rsidRPr="009A4C8E" w:rsidRDefault="003F3220" w:rsidP="003F3220">
      <w:pPr>
        <w:ind w:firstLine="709"/>
        <w:jc w:val="both"/>
        <w:rPr>
          <w:rFonts w:ascii="Times New Roman" w:eastAsia="Times New Roman" w:hAnsi="Times New Roman" w:cs="Times New Roman"/>
          <w:sz w:val="28"/>
          <w:szCs w:val="28"/>
        </w:rPr>
      </w:pPr>
    </w:p>
    <w:p w14:paraId="4F69E147" w14:textId="77777777" w:rsidR="003F3220" w:rsidRPr="009A4C8E" w:rsidRDefault="003F3220" w:rsidP="003F3220">
      <w:pP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0D72F0F3" wp14:editId="1E89BD5E">
            <wp:extent cx="3221355" cy="2675255"/>
            <wp:effectExtent l="0" t="0" r="0" b="0"/>
            <wp:docPr id="133" name="image25.jpg" descr="Изображение выглядит как рентгеновская пленка, радиология, Медицинская визуализация, Рентгеновское излуч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3" name="image25.jpg" descr="Изображение выглядит как рентгеновская пленка, радиология, Медицинская визуализация, Рентгеновское излучение&#10;&#10;Содержимое, созданное искусственным интеллектом, может быть неверным."/>
                    <pic:cNvPicPr preferRelativeResize="0"/>
                  </pic:nvPicPr>
                  <pic:blipFill>
                    <a:blip r:embed="rId60"/>
                    <a:srcRect b="53612"/>
                    <a:stretch>
                      <a:fillRect/>
                    </a:stretch>
                  </pic:blipFill>
                  <pic:spPr>
                    <a:xfrm>
                      <a:off x="0" y="0"/>
                      <a:ext cx="3221915" cy="2675262"/>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438696B6" wp14:editId="1D50AB4C">
            <wp:extent cx="2536190" cy="2648585"/>
            <wp:effectExtent l="0" t="0" r="0" b="0"/>
            <wp:docPr id="134" name="image25.jpg"/>
            <wp:cNvGraphicFramePr/>
            <a:graphic xmlns:a="http://schemas.openxmlformats.org/drawingml/2006/main">
              <a:graphicData uri="http://schemas.openxmlformats.org/drawingml/2006/picture">
                <pic:pic xmlns:pic="http://schemas.openxmlformats.org/drawingml/2006/picture">
                  <pic:nvPicPr>
                    <pic:cNvPr id="134" name="image25.jpg"/>
                    <pic:cNvPicPr preferRelativeResize="0"/>
                  </pic:nvPicPr>
                  <pic:blipFill>
                    <a:blip r:embed="rId60"/>
                    <a:srcRect l="3944" t="45638"/>
                    <a:stretch>
                      <a:fillRect/>
                    </a:stretch>
                  </pic:blipFill>
                  <pic:spPr>
                    <a:xfrm>
                      <a:off x="0" y="0"/>
                      <a:ext cx="2536230" cy="2649109"/>
                    </a:xfrm>
                    <a:prstGeom prst="rect">
                      <a:avLst/>
                    </a:prstGeom>
                  </pic:spPr>
                </pic:pic>
              </a:graphicData>
            </a:graphic>
          </wp:inline>
        </w:drawing>
      </w:r>
    </w:p>
    <w:p w14:paraId="2BF4310B" w14:textId="049CFC0E"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29</w:t>
      </w:r>
      <w:r w:rsidR="003F3220" w:rsidRPr="009A4C8E">
        <w:rPr>
          <w:rFonts w:ascii="Times New Roman" w:eastAsia="Times New Roman" w:hAnsi="Times New Roman" w:cs="Times New Roman"/>
          <w:sz w:val="28"/>
          <w:szCs w:val="28"/>
        </w:rPr>
        <w:t xml:space="preserve"> – Рентгенограмма пяточной кости правой стопы при госпитализации</w:t>
      </w:r>
    </w:p>
    <w:p w14:paraId="520A3B14" w14:textId="77777777" w:rsidR="003F3220" w:rsidRPr="009A4C8E" w:rsidRDefault="003F3220" w:rsidP="003F3220">
      <w:pPr>
        <w:ind w:firstLine="720"/>
        <w:rPr>
          <w:rFonts w:ascii="Times New Roman" w:eastAsia="Times New Roman" w:hAnsi="Times New Roman" w:cs="Times New Roman"/>
          <w:sz w:val="28"/>
          <w:szCs w:val="28"/>
        </w:rPr>
      </w:pPr>
    </w:p>
    <w:p w14:paraId="6D893E10" w14:textId="78A5FF8E" w:rsidR="003F3220" w:rsidRPr="009A4C8E" w:rsidRDefault="003F3220" w:rsidP="003F3220">
      <w:pPr>
        <w:ind w:firstLine="720"/>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На рентгенограмме </w:t>
      </w:r>
      <w:r w:rsidR="003E1A9F" w:rsidRPr="009A4C8E">
        <w:rPr>
          <w:rFonts w:ascii="Times New Roman" w:eastAsia="Times New Roman" w:hAnsi="Times New Roman" w:cs="Times New Roman"/>
          <w:sz w:val="28"/>
          <w:szCs w:val="28"/>
        </w:rPr>
        <w:t>левой пяточной кости (рисунок 30</w:t>
      </w:r>
      <w:r w:rsidRPr="009A4C8E">
        <w:rPr>
          <w:rFonts w:ascii="Times New Roman" w:eastAsia="Times New Roman" w:hAnsi="Times New Roman" w:cs="Times New Roman"/>
          <w:sz w:val="28"/>
          <w:szCs w:val="28"/>
        </w:rPr>
        <w:t>) угол Белера 10°, угол Гиссана 160°, угол наклона суставной фасетки 27°, длина 85 мм, высота 43,6 мм, ширина 40,4 мм.</w:t>
      </w:r>
    </w:p>
    <w:p w14:paraId="451ED6CF" w14:textId="77777777" w:rsidR="003F3220" w:rsidRPr="009A4C8E" w:rsidRDefault="003F3220" w:rsidP="003F3220">
      <w:pPr>
        <w:ind w:firstLine="720"/>
        <w:rPr>
          <w:rFonts w:ascii="Times New Roman" w:eastAsia="Times New Roman" w:hAnsi="Times New Roman" w:cs="Times New Roman"/>
          <w:sz w:val="28"/>
          <w:szCs w:val="28"/>
        </w:rPr>
      </w:pPr>
    </w:p>
    <w:p w14:paraId="4B23ABB9"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3AC83AA8" wp14:editId="25328881">
            <wp:extent cx="3517265" cy="2884170"/>
            <wp:effectExtent l="0" t="0" r="0" b="0"/>
            <wp:docPr id="135" name="image32.jpg" descr="Изображение выглядит как рентгеновская пленка, Рентгеновское излучение, Медицинская визуализация, рентгенограф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5" name="image32.jpg" descr="Изображение выглядит как рентгеновская пленка, Рентгеновское излучение, Медицинская визуализация, рентгенография&#10;&#10;Содержимое, созданное искусственным интеллектом, может быть неверным."/>
                    <pic:cNvPicPr preferRelativeResize="0"/>
                  </pic:nvPicPr>
                  <pic:blipFill>
                    <a:blip r:embed="rId61"/>
                    <a:srcRect b="51068"/>
                    <a:stretch>
                      <a:fillRect/>
                    </a:stretch>
                  </pic:blipFill>
                  <pic:spPr>
                    <a:xfrm>
                      <a:off x="0" y="0"/>
                      <a:ext cx="3517444" cy="2884775"/>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5C267D7A" wp14:editId="1EAB9009">
            <wp:extent cx="2407920" cy="2871470"/>
            <wp:effectExtent l="0" t="0" r="0" b="0"/>
            <wp:docPr id="136" name="image32.jpg" descr="Изображение выглядит как рентгеновская пленка, Рентгеновское излучение, Медицинская визуализация, рентгенограф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6" name="image32.jpg" descr="Изображение выглядит как рентгеновская пленка, Рентгеновское излучение, Медицинская визуализация, рентгенография&#10;&#10;Содержимое, созданное искусственным интеллектом, может быть неверным."/>
                    <pic:cNvPicPr preferRelativeResize="0"/>
                  </pic:nvPicPr>
                  <pic:blipFill>
                    <a:blip r:embed="rId61"/>
                    <a:srcRect l="23829" t="48932" r="4389"/>
                    <a:stretch>
                      <a:fillRect/>
                    </a:stretch>
                  </pic:blipFill>
                  <pic:spPr>
                    <a:xfrm>
                      <a:off x="0" y="0"/>
                      <a:ext cx="2408492" cy="2871921"/>
                    </a:xfrm>
                    <a:prstGeom prst="rect">
                      <a:avLst/>
                    </a:prstGeom>
                  </pic:spPr>
                </pic:pic>
              </a:graphicData>
            </a:graphic>
          </wp:inline>
        </w:drawing>
      </w:r>
    </w:p>
    <w:p w14:paraId="327FC0F5" w14:textId="6B16B28C"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30</w:t>
      </w:r>
      <w:r w:rsidR="003F3220" w:rsidRPr="009A4C8E">
        <w:rPr>
          <w:rFonts w:ascii="Times New Roman" w:eastAsia="Times New Roman" w:hAnsi="Times New Roman" w:cs="Times New Roman"/>
          <w:sz w:val="28"/>
          <w:szCs w:val="28"/>
        </w:rPr>
        <w:t xml:space="preserve"> – Рентгенограмма пяточной кости левой стопы при госпитализации</w:t>
      </w:r>
    </w:p>
    <w:p w14:paraId="6A1A4E4B" w14:textId="77777777" w:rsidR="003F3220" w:rsidRPr="009A4C8E" w:rsidRDefault="003F3220" w:rsidP="003F3220">
      <w:pPr>
        <w:spacing w:line="360" w:lineRule="auto"/>
        <w:ind w:firstLine="709"/>
        <w:jc w:val="both"/>
        <w:rPr>
          <w:rFonts w:ascii="Times New Roman" w:eastAsia="Times New Roman" w:hAnsi="Times New Roman" w:cs="Times New Roman"/>
          <w:sz w:val="28"/>
          <w:szCs w:val="28"/>
        </w:rPr>
      </w:pPr>
    </w:p>
    <w:p w14:paraId="0E3A848B" w14:textId="675DD8A5" w:rsidR="003F3220" w:rsidRPr="009A4C8E" w:rsidRDefault="003E1A9F"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КТ правой стопы (рисунок 31</w:t>
      </w:r>
      <w:r w:rsidR="003F3220" w:rsidRPr="009A4C8E">
        <w:rPr>
          <w:rFonts w:ascii="Times New Roman" w:eastAsia="Times New Roman" w:hAnsi="Times New Roman" w:cs="Times New Roman"/>
          <w:sz w:val="28"/>
          <w:szCs w:val="28"/>
        </w:rPr>
        <w:t>) оскольчатый перелом правой пяточной кости по Sanders IV типа с импрессией суставной фасетки.</w:t>
      </w:r>
    </w:p>
    <w:p w14:paraId="75FB6E2F" w14:textId="77777777" w:rsidR="003F3220" w:rsidRPr="009A4C8E" w:rsidRDefault="003F3220" w:rsidP="003F3220">
      <w:pPr>
        <w:rPr>
          <w:rFonts w:ascii="Times New Roman" w:eastAsia="Times New Roman" w:hAnsi="Times New Roman" w:cs="Times New Roman"/>
          <w:sz w:val="28"/>
          <w:szCs w:val="28"/>
        </w:rPr>
      </w:pPr>
    </w:p>
    <w:p w14:paraId="49BEE8ED"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1D9EA22B" wp14:editId="36C17493">
            <wp:extent cx="2720340" cy="2809240"/>
            <wp:effectExtent l="0" t="0" r="0" b="0"/>
            <wp:docPr id="137" name="image27.jpg" descr="Изображение выглядит как текст, Медицинская визуализация, радиолог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7" name="image27.jpg" descr="Изображение выглядит как текст, Медицинская визуализация, радиология, снимок экрана&#10;&#10;Содержимое, созданное искусственным интеллектом, может быть неверным."/>
                    <pic:cNvPicPr preferRelativeResize="0"/>
                  </pic:nvPicPr>
                  <pic:blipFill>
                    <a:blip r:embed="rId62"/>
                    <a:srcRect l="24143" t="49493" r="51416" b="25273"/>
                    <a:stretch>
                      <a:fillRect/>
                    </a:stretch>
                  </pic:blipFill>
                  <pic:spPr>
                    <a:xfrm>
                      <a:off x="0" y="0"/>
                      <a:ext cx="2720963" cy="2809324"/>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0AB1F9D2" wp14:editId="36A1F3EF">
            <wp:extent cx="2364828" cy="2802499"/>
            <wp:effectExtent l="0" t="0" r="0" b="0"/>
            <wp:docPr id="138" name="image33.jpg" descr="Изображение выглядит как текст, Медицинская визуализация, рентгеновская пленка, радиолог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8" name="image33.jpg" descr="Изображение выглядит как текст, Медицинская визуализация, рентгеновская пленка, радиология&#10;&#10;Содержимое, созданное искусственным интеллектом, может быть неверным."/>
                    <pic:cNvPicPr preferRelativeResize="0"/>
                  </pic:nvPicPr>
                  <pic:blipFill>
                    <a:blip r:embed="rId63"/>
                    <a:srcRect l="25819" r="52656" b="49980"/>
                    <a:stretch>
                      <a:fillRect/>
                    </a:stretch>
                  </pic:blipFill>
                  <pic:spPr>
                    <a:xfrm>
                      <a:off x="0" y="0"/>
                      <a:ext cx="2366717" cy="2804737"/>
                    </a:xfrm>
                    <a:prstGeom prst="rect">
                      <a:avLst/>
                    </a:prstGeom>
                  </pic:spPr>
                </pic:pic>
              </a:graphicData>
            </a:graphic>
          </wp:inline>
        </w:drawing>
      </w:r>
    </w:p>
    <w:p w14:paraId="3BFA9CA5" w14:textId="245E339D"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31</w:t>
      </w:r>
      <w:r w:rsidR="003F3220" w:rsidRPr="009A4C8E">
        <w:rPr>
          <w:rFonts w:ascii="Times New Roman" w:eastAsia="Times New Roman" w:hAnsi="Times New Roman" w:cs="Times New Roman"/>
          <w:sz w:val="28"/>
          <w:szCs w:val="28"/>
        </w:rPr>
        <w:t xml:space="preserve"> – КТ правой пяточной кости пациента Т.Ш.Б. при госпитализации</w:t>
      </w:r>
    </w:p>
    <w:p w14:paraId="185849E6" w14:textId="77777777" w:rsidR="003F3220" w:rsidRPr="009A4C8E" w:rsidRDefault="003F3220" w:rsidP="003F3220">
      <w:pPr>
        <w:ind w:firstLine="709"/>
        <w:jc w:val="both"/>
        <w:rPr>
          <w:rFonts w:ascii="Times New Roman" w:eastAsia="Times New Roman" w:hAnsi="Times New Roman" w:cs="Times New Roman"/>
          <w:sz w:val="28"/>
          <w:szCs w:val="28"/>
        </w:rPr>
      </w:pPr>
    </w:p>
    <w:p w14:paraId="0E17BBDF" w14:textId="1297B024" w:rsidR="003F3220" w:rsidRPr="009A4C8E" w:rsidRDefault="003E1A9F"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КТ левой стопы (рисунок 32</w:t>
      </w:r>
      <w:r w:rsidR="003F3220" w:rsidRPr="009A4C8E">
        <w:rPr>
          <w:rFonts w:ascii="Times New Roman" w:eastAsia="Times New Roman" w:hAnsi="Times New Roman" w:cs="Times New Roman"/>
          <w:sz w:val="28"/>
          <w:szCs w:val="28"/>
        </w:rPr>
        <w:t xml:space="preserve">) крупнооскольчатый перелом левой пяточной кости по Sanders III AC типа. </w:t>
      </w:r>
    </w:p>
    <w:p w14:paraId="3F8F2025" w14:textId="77777777"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 </w:t>
      </w:r>
    </w:p>
    <w:p w14:paraId="70D105E1"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196019EE" wp14:editId="7E17EB11">
            <wp:extent cx="2638096" cy="3695652"/>
            <wp:effectExtent l="0" t="0" r="0" b="635"/>
            <wp:docPr id="139" name="image31.jpg" descr="Изображение выглядит как текст, снимок экрана, Медицинская визуализация, радиолог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9" name="image31.jpg" descr="Изображение выглядит как текст, снимок экрана, Медицинская визуализация, радиология&#10;&#10;Содержимое, созданное искусственным интеллектом, может быть неверным."/>
                    <pic:cNvPicPr preferRelativeResize="0"/>
                  </pic:nvPicPr>
                  <pic:blipFill>
                    <a:blip r:embed="rId64"/>
                    <a:srcRect l="56104" t="46414" r="29439" b="24377"/>
                    <a:stretch>
                      <a:fillRect/>
                    </a:stretch>
                  </pic:blipFill>
                  <pic:spPr>
                    <a:xfrm>
                      <a:off x="0" y="0"/>
                      <a:ext cx="2641879" cy="3700952"/>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3264913C" wp14:editId="76A1E3CF">
            <wp:extent cx="2953274" cy="3699641"/>
            <wp:effectExtent l="0" t="0" r="0" b="0"/>
            <wp:docPr id="129" name="image24.jpg" descr="Изображение выглядит как текст, Медицинская визуализация, рентгеновская пленка, радиолог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9" name="image24.jpg" descr="Изображение выглядит как текст, Медицинская визуализация, рентгеновская пленка, радиология&#10;&#10;Содержимое, созданное искусственным интеллектом, может быть неверным."/>
                    <pic:cNvPicPr preferRelativeResize="0"/>
                  </pic:nvPicPr>
                  <pic:blipFill>
                    <a:blip r:embed="rId65"/>
                    <a:srcRect l="53945" r="27150" b="53004"/>
                    <a:stretch>
                      <a:fillRect/>
                    </a:stretch>
                  </pic:blipFill>
                  <pic:spPr>
                    <a:xfrm>
                      <a:off x="0" y="0"/>
                      <a:ext cx="2952333" cy="3698462"/>
                    </a:xfrm>
                    <a:prstGeom prst="rect">
                      <a:avLst/>
                    </a:prstGeom>
                  </pic:spPr>
                </pic:pic>
              </a:graphicData>
            </a:graphic>
          </wp:inline>
        </w:drawing>
      </w:r>
    </w:p>
    <w:p w14:paraId="1DDB6BCC" w14:textId="04FAE786"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w:t>
      </w:r>
      <w:r w:rsidR="003E1A9F" w:rsidRPr="009A4C8E">
        <w:rPr>
          <w:rFonts w:ascii="Times New Roman" w:eastAsia="Times New Roman" w:hAnsi="Times New Roman" w:cs="Times New Roman"/>
          <w:sz w:val="28"/>
          <w:szCs w:val="28"/>
        </w:rPr>
        <w:t>2</w:t>
      </w:r>
      <w:r w:rsidRPr="009A4C8E">
        <w:rPr>
          <w:rFonts w:ascii="Times New Roman" w:eastAsia="Times New Roman" w:hAnsi="Times New Roman" w:cs="Times New Roman"/>
          <w:sz w:val="28"/>
          <w:szCs w:val="28"/>
        </w:rPr>
        <w:t xml:space="preserve"> – КТ левой пяточной кости пациента Т.Ш.Б. при госпитализации</w:t>
      </w:r>
    </w:p>
    <w:p w14:paraId="05C329AF" w14:textId="77777777" w:rsidR="003F3220" w:rsidRPr="009A4C8E" w:rsidRDefault="003F3220" w:rsidP="003F3220">
      <w:pPr>
        <w:ind w:firstLine="709"/>
        <w:jc w:val="both"/>
        <w:rPr>
          <w:rFonts w:ascii="Times New Roman" w:eastAsia="Times New Roman" w:hAnsi="Times New Roman" w:cs="Times New Roman"/>
          <w:sz w:val="28"/>
          <w:szCs w:val="28"/>
        </w:rPr>
      </w:pPr>
    </w:p>
    <w:p w14:paraId="2B22D75F" w14:textId="4CCA5556" w:rsidR="003F3220" w:rsidRPr="009A4C8E" w:rsidRDefault="003F3220" w:rsidP="003F3220">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После проведения предоперационного обследования через 2 дня после госпитализации по ранее описанной методике произведена комбинированная репозиция перелома и остеосинтез правой пяточной кости пластиной с угловой стабильностью. На рентгенограмме п</w:t>
      </w:r>
      <w:r w:rsidR="003E1A9F" w:rsidRPr="009A4C8E">
        <w:rPr>
          <w:rFonts w:ascii="Times New Roman" w:eastAsia="Times New Roman" w:hAnsi="Times New Roman" w:cs="Times New Roman"/>
          <w:sz w:val="28"/>
          <w:szCs w:val="28"/>
        </w:rPr>
        <w:t>равой пяточной кости (рисунок 33</w:t>
      </w:r>
      <w:r w:rsidRPr="009A4C8E">
        <w:rPr>
          <w:rFonts w:ascii="Times New Roman" w:eastAsia="Times New Roman" w:hAnsi="Times New Roman" w:cs="Times New Roman"/>
          <w:sz w:val="28"/>
          <w:szCs w:val="28"/>
        </w:rPr>
        <w:t>).</w:t>
      </w:r>
    </w:p>
    <w:p w14:paraId="72AD2536"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2F576F02" wp14:editId="3BAD671F">
            <wp:extent cx="3466533" cy="2469931"/>
            <wp:effectExtent l="0" t="0" r="635" b="6985"/>
            <wp:docPr id="120" name="image15.jpg" descr="Изображение выглядит как рентгеновская пленка, Рентгеновское излучение, рентгенография, Медицинская рентгенограф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0" name="image15.jpg" descr="Изображение выглядит как рентгеновская пленка, Рентгеновское излучение, рентгенография, Медицинская рентгенография&#10;&#10;Содержимое, созданное искусственным интеллектом, может быть неверным."/>
                    <pic:cNvPicPr preferRelativeResize="0"/>
                  </pic:nvPicPr>
                  <pic:blipFill>
                    <a:blip r:embed="rId66"/>
                    <a:srcRect l="3800" t="6028" r="1972" b="50355"/>
                    <a:stretch>
                      <a:fillRect/>
                    </a:stretch>
                  </pic:blipFill>
                  <pic:spPr>
                    <a:xfrm>
                      <a:off x="0" y="0"/>
                      <a:ext cx="3463491" cy="2467764"/>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6ACD90DD" wp14:editId="0659F1E6">
            <wp:extent cx="2457450" cy="2474595"/>
            <wp:effectExtent l="0" t="0" r="0" b="0"/>
            <wp:docPr id="121" name="image15.jpg" descr="Изображение выглядит как рентгеновская пленка, Рентгеновское излучение, рентгенография, Медицинская рентгенограф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1" name="image15.jpg" descr="Изображение выглядит как рентгеновская пленка, Рентгеновское излучение, рентгенография, Медицинская рентгенография&#10;&#10;Содержимое, созданное искусственным интеллектом, может быть неверным."/>
                    <pic:cNvPicPr preferRelativeResize="0"/>
                  </pic:nvPicPr>
                  <pic:blipFill>
                    <a:blip r:embed="rId66"/>
                    <a:srcRect l="17988" t="48800" r="5737"/>
                    <a:stretch>
                      <a:fillRect/>
                    </a:stretch>
                  </pic:blipFill>
                  <pic:spPr>
                    <a:xfrm>
                      <a:off x="0" y="0"/>
                      <a:ext cx="2457813" cy="2474700"/>
                    </a:xfrm>
                    <a:prstGeom prst="rect">
                      <a:avLst/>
                    </a:prstGeom>
                  </pic:spPr>
                </pic:pic>
              </a:graphicData>
            </a:graphic>
          </wp:inline>
        </w:drawing>
      </w:r>
    </w:p>
    <w:p w14:paraId="77797051" w14:textId="5B23E82A"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w:t>
      </w:r>
      <w:r w:rsidR="003E1A9F" w:rsidRPr="009A4C8E">
        <w:rPr>
          <w:rFonts w:ascii="Times New Roman" w:eastAsia="Times New Roman" w:hAnsi="Times New Roman" w:cs="Times New Roman"/>
          <w:sz w:val="28"/>
          <w:szCs w:val="28"/>
        </w:rPr>
        <w:t>3</w:t>
      </w:r>
      <w:r w:rsidRPr="009A4C8E">
        <w:rPr>
          <w:rFonts w:ascii="Times New Roman" w:eastAsia="Times New Roman" w:hAnsi="Times New Roman" w:cs="Times New Roman"/>
          <w:sz w:val="28"/>
          <w:szCs w:val="28"/>
        </w:rPr>
        <w:t xml:space="preserve"> – Рентгенограмма правой пяточной кости пациента Т.Ш.Б. после остеосинтеза пластиной</w:t>
      </w:r>
    </w:p>
    <w:p w14:paraId="08D6BC41" w14:textId="77777777" w:rsidR="003F3220" w:rsidRPr="009A4C8E" w:rsidRDefault="003F3220" w:rsidP="003F3220">
      <w:pPr>
        <w:spacing w:line="360" w:lineRule="auto"/>
        <w:ind w:firstLine="709"/>
        <w:jc w:val="both"/>
        <w:rPr>
          <w:rFonts w:ascii="Times New Roman" w:eastAsia="Times New Roman" w:hAnsi="Times New Roman" w:cs="Times New Roman"/>
          <w:sz w:val="28"/>
          <w:szCs w:val="28"/>
        </w:rPr>
      </w:pPr>
    </w:p>
    <w:p w14:paraId="3100C196" w14:textId="77777777"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Угол Белера увеличен до 40°, угол Гиссана 112°, наклон задней суставной фасетки 55°, высота 47 мм, ширина 35 мм, длина 86 мм.</w:t>
      </w:r>
    </w:p>
    <w:p w14:paraId="050F6546" w14:textId="77777777"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Устройство демонтировано. Для активного дренирования раны оставлены дренажные трубки в верхнем и нижнем углах раны. На рану наложены швы по Донати. VАС повязка уложена поверх раны. Для профилактики патологической эквинусной установки голень и стопа иммобилизированы задней гипсовой лонгетой под углом 90° в голеностопном суставе. </w:t>
      </w:r>
    </w:p>
    <w:p w14:paraId="3AACD05F" w14:textId="77777777"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По ранее описанной методике предложенное устройство установлено на левую голень и стопу. Выполнена дистракция вдоль оси голени и вдоль оси пяточной кости. Отломки пяточной кости фиксированы канюлированными винтами чрескожным методом. Раны ушиты, устройство демонтировано. </w:t>
      </w:r>
    </w:p>
    <w:p w14:paraId="12C2B138" w14:textId="078125DA"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рентге</w:t>
      </w:r>
      <w:r w:rsidR="003E1A9F" w:rsidRPr="009A4C8E">
        <w:rPr>
          <w:rFonts w:ascii="Times New Roman" w:eastAsia="Times New Roman" w:hAnsi="Times New Roman" w:cs="Times New Roman"/>
          <w:sz w:val="28"/>
          <w:szCs w:val="28"/>
        </w:rPr>
        <w:t>нограмме левой стопы (рисунок 34</w:t>
      </w:r>
      <w:r w:rsidRPr="009A4C8E">
        <w:rPr>
          <w:rFonts w:ascii="Times New Roman" w:eastAsia="Times New Roman" w:hAnsi="Times New Roman" w:cs="Times New Roman"/>
          <w:sz w:val="28"/>
          <w:szCs w:val="28"/>
        </w:rPr>
        <w:t xml:space="preserve">) угол наклона задней суставной фасетки 57º, Белера 38°, Гиссана 116°, длина 86 мм, высота 47 мм, ширина 35 мм. </w:t>
      </w:r>
    </w:p>
    <w:p w14:paraId="5215699D" w14:textId="77777777" w:rsidR="003F3220" w:rsidRPr="009A4C8E" w:rsidRDefault="003F3220" w:rsidP="003F3220">
      <w:pPr>
        <w:ind w:firstLine="709"/>
        <w:jc w:val="both"/>
        <w:rPr>
          <w:rFonts w:ascii="Times New Roman" w:eastAsia="Times New Roman" w:hAnsi="Times New Roman" w:cs="Times New Roman"/>
          <w:sz w:val="28"/>
          <w:szCs w:val="28"/>
        </w:rPr>
      </w:pPr>
    </w:p>
    <w:p w14:paraId="1A8195B0"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61584B2C" wp14:editId="43A1ABAB">
            <wp:extent cx="3584028" cy="2263228"/>
            <wp:effectExtent l="0" t="0" r="0" b="3810"/>
            <wp:docPr id="122" name="image16.jpg" descr="Изображение выглядит как черно-белый, рентгеновская пленка, монохром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2" name="image16.jpg" descr="Изображение выглядит как черно-белый, рентгеновская пленка, монохромный&#10;&#10;Содержимое, созданное искусственным интеллектом, может быть неверным."/>
                    <pic:cNvPicPr preferRelativeResize="0"/>
                  </pic:nvPicPr>
                  <pic:blipFill>
                    <a:blip r:embed="rId67"/>
                    <a:srcRect b="58721"/>
                    <a:stretch>
                      <a:fillRect/>
                    </a:stretch>
                  </pic:blipFill>
                  <pic:spPr>
                    <a:xfrm>
                      <a:off x="0" y="0"/>
                      <a:ext cx="3588205" cy="2265866"/>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6B7CE93B" wp14:editId="320C5EF7">
            <wp:extent cx="2133599" cy="2207172"/>
            <wp:effectExtent l="0" t="0" r="635" b="3175"/>
            <wp:docPr id="123" name="image16.jpg"/>
            <wp:cNvGraphicFramePr/>
            <a:graphic xmlns:a="http://schemas.openxmlformats.org/drawingml/2006/main">
              <a:graphicData uri="http://schemas.openxmlformats.org/drawingml/2006/picture">
                <pic:pic xmlns:pic="http://schemas.openxmlformats.org/drawingml/2006/picture">
                  <pic:nvPicPr>
                    <pic:cNvPr id="123" name="image16.jpg"/>
                    <pic:cNvPicPr preferRelativeResize="0"/>
                  </pic:nvPicPr>
                  <pic:blipFill>
                    <a:blip r:embed="rId67"/>
                    <a:srcRect l="13514" t="41118" r="1563" b="3410"/>
                    <a:stretch>
                      <a:fillRect/>
                    </a:stretch>
                  </pic:blipFill>
                  <pic:spPr>
                    <a:xfrm>
                      <a:off x="0" y="0"/>
                      <a:ext cx="2133259" cy="2206820"/>
                    </a:xfrm>
                    <a:prstGeom prst="rect">
                      <a:avLst/>
                    </a:prstGeom>
                  </pic:spPr>
                </pic:pic>
              </a:graphicData>
            </a:graphic>
          </wp:inline>
        </w:drawing>
      </w:r>
    </w:p>
    <w:p w14:paraId="785838C2" w14:textId="0CE85B32"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w:t>
      </w:r>
      <w:r w:rsidR="003E1A9F" w:rsidRPr="009A4C8E">
        <w:rPr>
          <w:rFonts w:ascii="Times New Roman" w:eastAsia="Times New Roman" w:hAnsi="Times New Roman" w:cs="Times New Roman"/>
          <w:sz w:val="28"/>
          <w:szCs w:val="28"/>
        </w:rPr>
        <w:t>4</w:t>
      </w:r>
      <w:r w:rsidRPr="009A4C8E">
        <w:rPr>
          <w:rFonts w:ascii="Times New Roman" w:eastAsia="Times New Roman" w:hAnsi="Times New Roman" w:cs="Times New Roman"/>
          <w:sz w:val="28"/>
          <w:szCs w:val="28"/>
        </w:rPr>
        <w:t xml:space="preserve"> – Рентгенограмма левой пяточной кости пациента Т.Ш.Б. после остеосинтеза винтами</w:t>
      </w:r>
    </w:p>
    <w:p w14:paraId="6B8650AD" w14:textId="033A8999" w:rsidR="003F3220" w:rsidRPr="009A4C8E" w:rsidRDefault="003F3220" w:rsidP="003F3220">
      <w:pPr>
        <w:ind w:firstLine="709"/>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В палате нижние конечности уложены на шины Белера. Через 24 часа VAC система правой стопы отключена, активные дренажи удалены на 3 сутки. На </w:t>
      </w:r>
      <w:r w:rsidR="001D6783" w:rsidRPr="009A4C8E">
        <w:rPr>
          <w:rFonts w:ascii="Times New Roman" w:eastAsia="Times New Roman" w:hAnsi="Times New Roman" w:cs="Times New Roman"/>
          <w:sz w:val="28"/>
          <w:szCs w:val="28"/>
        </w:rPr>
        <w:t>шестой</w:t>
      </w:r>
      <w:r w:rsidRPr="009A4C8E">
        <w:rPr>
          <w:rFonts w:ascii="Times New Roman" w:eastAsia="Times New Roman" w:hAnsi="Times New Roman" w:cs="Times New Roman"/>
          <w:sz w:val="28"/>
          <w:szCs w:val="28"/>
        </w:rPr>
        <w:t xml:space="preserve"> день после операции гипсовые лонгеты сняты с обеих стоп. Лечебную гимнастику пациент выполнял в течение дня 5 раз, включающую активные движения в голеностопном суставе и пальцами стопы. Начав с 15 упражнений, он ежедневно добавлял по 5, доводил до 50 упражнений. Швы были сняты с послеоперационной раны 27.02.19 г. Заживление раны произошло первичным натяжением. Пациент начал дозированную доболевую опорную нагрузку в съемном ортезе через 6 недель после операции. Через 8 недель после операции пациент приступил к полной опорной нагрузке с вкладыванием супинатора в обувь. Вернулся к работе водителя через 3 месяца. Удаление канюлированных винтов левой пяточной кости выполнено через 6 месяцев с момента операции. Обследование пациента через 42 месяца после операции. Жалоб не предъявляет. Функциональный рез</w:t>
      </w:r>
      <w:r w:rsidR="00BD29D4" w:rsidRPr="009A4C8E">
        <w:rPr>
          <w:rFonts w:ascii="Times New Roman" w:eastAsia="Times New Roman" w:hAnsi="Times New Roman" w:cs="Times New Roman"/>
          <w:sz w:val="28"/>
          <w:szCs w:val="28"/>
        </w:rPr>
        <w:t>ультат представлен н</w:t>
      </w:r>
      <w:r w:rsidR="003E1A9F" w:rsidRPr="009A4C8E">
        <w:rPr>
          <w:rFonts w:ascii="Times New Roman" w:eastAsia="Times New Roman" w:hAnsi="Times New Roman" w:cs="Times New Roman"/>
          <w:sz w:val="28"/>
          <w:szCs w:val="28"/>
        </w:rPr>
        <w:t>а рисунке 35</w:t>
      </w:r>
      <w:r w:rsidRPr="009A4C8E">
        <w:rPr>
          <w:rFonts w:ascii="Times New Roman" w:eastAsia="Times New Roman" w:hAnsi="Times New Roman" w:cs="Times New Roman"/>
          <w:sz w:val="28"/>
          <w:szCs w:val="28"/>
        </w:rPr>
        <w:t>. Движения в голеностопных суставах и пальцах обеих стоп в полном объеме.</w:t>
      </w:r>
    </w:p>
    <w:p w14:paraId="1AD1F3C3"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1FA3FE2D" wp14:editId="715AD305">
            <wp:extent cx="2259724" cy="2223782"/>
            <wp:effectExtent l="0" t="0" r="7620" b="5080"/>
            <wp:docPr id="124" name="image20.png"/>
            <wp:cNvGraphicFramePr/>
            <a:graphic xmlns:a="http://schemas.openxmlformats.org/drawingml/2006/main">
              <a:graphicData uri="http://schemas.openxmlformats.org/drawingml/2006/picture">
                <pic:pic xmlns:pic="http://schemas.openxmlformats.org/drawingml/2006/picture">
                  <pic:nvPicPr>
                    <pic:cNvPr id="124" name="image20.png"/>
                    <pic:cNvPicPr preferRelativeResize="0"/>
                  </pic:nvPicPr>
                  <pic:blipFill>
                    <a:blip r:embed="rId68"/>
                    <a:srcRect l="33350" t="28505" r="41891" b="28164"/>
                    <a:stretch>
                      <a:fillRect/>
                    </a:stretch>
                  </pic:blipFill>
                  <pic:spPr>
                    <a:xfrm>
                      <a:off x="0" y="0"/>
                      <a:ext cx="2259764" cy="2223821"/>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445E5C61" wp14:editId="730ACEED">
            <wp:extent cx="3035300" cy="2228215"/>
            <wp:effectExtent l="0" t="0" r="0" b="0"/>
            <wp:docPr id="125" name="image19.png"/>
            <wp:cNvGraphicFramePr/>
            <a:graphic xmlns:a="http://schemas.openxmlformats.org/drawingml/2006/main">
              <a:graphicData uri="http://schemas.openxmlformats.org/drawingml/2006/picture">
                <pic:pic xmlns:pic="http://schemas.openxmlformats.org/drawingml/2006/picture">
                  <pic:nvPicPr>
                    <pic:cNvPr id="125" name="image19.png"/>
                    <pic:cNvPicPr preferRelativeResize="0"/>
                  </pic:nvPicPr>
                  <pic:blipFill>
                    <a:blip r:embed="rId69"/>
                    <a:srcRect l="37969" t="25997" r="25345" b="26112"/>
                    <a:stretch>
                      <a:fillRect/>
                    </a:stretch>
                  </pic:blipFill>
                  <pic:spPr>
                    <a:xfrm>
                      <a:off x="0" y="0"/>
                      <a:ext cx="3035346" cy="2228751"/>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00B14433" wp14:editId="2B9213CC">
            <wp:extent cx="2720340" cy="2108200"/>
            <wp:effectExtent l="0" t="0" r="0" b="0"/>
            <wp:docPr id="126" name="image21.png"/>
            <wp:cNvGraphicFramePr/>
            <a:graphic xmlns:a="http://schemas.openxmlformats.org/drawingml/2006/main">
              <a:graphicData uri="http://schemas.openxmlformats.org/drawingml/2006/picture">
                <pic:pic xmlns:pic="http://schemas.openxmlformats.org/drawingml/2006/picture">
                  <pic:nvPicPr>
                    <pic:cNvPr id="126" name="image21.png"/>
                    <pic:cNvPicPr preferRelativeResize="0"/>
                  </pic:nvPicPr>
                  <pic:blipFill>
                    <a:blip r:embed="rId70"/>
                    <a:srcRect l="29503" t="27366" r="35734" b="24742"/>
                    <a:stretch>
                      <a:fillRect/>
                    </a:stretch>
                  </pic:blipFill>
                  <pic:spPr>
                    <a:xfrm>
                      <a:off x="0" y="0"/>
                      <a:ext cx="2720912" cy="2108455"/>
                    </a:xfrm>
                    <a:prstGeom prst="rect">
                      <a:avLst/>
                    </a:prstGeom>
                  </pic:spPr>
                </pic:pic>
              </a:graphicData>
            </a:graphic>
          </wp:inline>
        </w:drawing>
      </w:r>
    </w:p>
    <w:p w14:paraId="03813D83" w14:textId="3AE448F6"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w:t>
      </w:r>
      <w:r w:rsidR="003E1A9F" w:rsidRPr="009A4C8E">
        <w:rPr>
          <w:rFonts w:ascii="Times New Roman" w:eastAsia="Times New Roman" w:hAnsi="Times New Roman" w:cs="Times New Roman"/>
          <w:sz w:val="28"/>
          <w:szCs w:val="28"/>
        </w:rPr>
        <w:t>5</w:t>
      </w:r>
      <w:r w:rsidRPr="009A4C8E">
        <w:rPr>
          <w:rFonts w:ascii="Times New Roman" w:eastAsia="Times New Roman" w:hAnsi="Times New Roman" w:cs="Times New Roman"/>
          <w:sz w:val="28"/>
          <w:szCs w:val="28"/>
        </w:rPr>
        <w:t xml:space="preserve"> – Функциональный исход лечения пациента Т.Ш.Б. при контрольном осмотре через 42 месяца</w:t>
      </w:r>
    </w:p>
    <w:p w14:paraId="10216A83" w14:textId="77777777" w:rsidR="003F3220" w:rsidRPr="009A4C8E" w:rsidRDefault="003F3220" w:rsidP="003F3220">
      <w:pPr>
        <w:spacing w:line="360" w:lineRule="auto"/>
        <w:ind w:firstLine="709"/>
        <w:jc w:val="both"/>
        <w:rPr>
          <w:rFonts w:ascii="Times New Roman" w:eastAsia="Times New Roman" w:hAnsi="Times New Roman" w:cs="Times New Roman"/>
          <w:sz w:val="28"/>
          <w:szCs w:val="28"/>
        </w:rPr>
      </w:pPr>
    </w:p>
    <w:p w14:paraId="6CFFE599" w14:textId="76A429DE" w:rsidR="003F3220" w:rsidRPr="009A4C8E" w:rsidRDefault="003F3220" w:rsidP="00BD5AC2">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рентгенограмме правой стопы полная к</w:t>
      </w:r>
      <w:r w:rsidR="00BD29D4" w:rsidRPr="009A4C8E">
        <w:rPr>
          <w:rFonts w:ascii="Times New Roman" w:eastAsia="Times New Roman" w:hAnsi="Times New Roman" w:cs="Times New Roman"/>
          <w:sz w:val="28"/>
          <w:szCs w:val="28"/>
        </w:rPr>
        <w:t>онсолидация перелома (рисуно</w:t>
      </w:r>
      <w:r w:rsidR="003E1A9F" w:rsidRPr="009A4C8E">
        <w:rPr>
          <w:rFonts w:ascii="Times New Roman" w:eastAsia="Times New Roman" w:hAnsi="Times New Roman" w:cs="Times New Roman"/>
          <w:sz w:val="28"/>
          <w:szCs w:val="28"/>
        </w:rPr>
        <w:t>к 36</w:t>
      </w:r>
      <w:r w:rsidRPr="009A4C8E">
        <w:rPr>
          <w:rFonts w:ascii="Times New Roman" w:eastAsia="Times New Roman" w:hAnsi="Times New Roman" w:cs="Times New Roman"/>
          <w:sz w:val="28"/>
          <w:szCs w:val="28"/>
        </w:rPr>
        <w:t xml:space="preserve">) длина 86 мм, высота 47 мм, ширина 35 мм, угол Белера – 40°, угол Гиссана – 130°, угол наклона задней суставной фасетки 55°. </w:t>
      </w:r>
    </w:p>
    <w:p w14:paraId="30181FC2" w14:textId="77777777" w:rsidR="003F3220" w:rsidRPr="009A4C8E" w:rsidRDefault="003F3220" w:rsidP="003F3220">
      <w:pPr>
        <w:ind w:firstLine="709"/>
        <w:jc w:val="both"/>
        <w:rPr>
          <w:rFonts w:ascii="Times New Roman" w:eastAsia="Times New Roman" w:hAnsi="Times New Roman" w:cs="Times New Roman"/>
          <w:sz w:val="28"/>
          <w:szCs w:val="28"/>
        </w:rPr>
      </w:pPr>
    </w:p>
    <w:p w14:paraId="28873503"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1E0E4697" wp14:editId="2C4391EB">
            <wp:extent cx="3541985" cy="2396358"/>
            <wp:effectExtent l="0" t="0" r="1905" b="4445"/>
            <wp:docPr id="127" name="image18.jpg" descr="Изображение выглядит как рентгеновская пленка, Медицинская визуализация, Рентгеновское излучение, рентгенограф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7" name="image18.jpg" descr="Изображение выглядит как рентгеновская пленка, Медицинская визуализация, Рентгеновское излучение, рентгенография&#10;&#10;Содержимое, созданное искусственным интеллектом, может быть неверным."/>
                    <pic:cNvPicPr preferRelativeResize="0"/>
                  </pic:nvPicPr>
                  <pic:blipFill>
                    <a:blip r:embed="rId71"/>
                    <a:srcRect l="10389" r="973" b="20296"/>
                    <a:stretch>
                      <a:fillRect/>
                    </a:stretch>
                  </pic:blipFill>
                  <pic:spPr>
                    <a:xfrm>
                      <a:off x="0" y="0"/>
                      <a:ext cx="3542790" cy="2396903"/>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12F510DC" wp14:editId="3741B332">
            <wp:extent cx="1986455" cy="2406869"/>
            <wp:effectExtent l="0" t="0" r="0" b="0"/>
            <wp:docPr id="128" name="image30.jpg" descr="Изображение выглядит как рентгеновская пленка, радиология, Медицинская визуализация, Рентгеновское излуч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8" name="image30.jpg" descr="Изображение выглядит как рентгеновская пленка, радиология, Медицинская визуализация, Рентгеновское излучение&#10;&#10;Содержимое, созданное искусственным интеллектом, может быть неверным."/>
                    <pic:cNvPicPr preferRelativeResize="0"/>
                  </pic:nvPicPr>
                  <pic:blipFill>
                    <a:blip r:embed="rId72"/>
                    <a:srcRect l="5644" r="11107" b="30634"/>
                    <a:stretch>
                      <a:fillRect/>
                    </a:stretch>
                  </pic:blipFill>
                  <pic:spPr>
                    <a:xfrm>
                      <a:off x="0" y="0"/>
                      <a:ext cx="1983973" cy="2403862"/>
                    </a:xfrm>
                    <a:prstGeom prst="rect">
                      <a:avLst/>
                    </a:prstGeom>
                  </pic:spPr>
                </pic:pic>
              </a:graphicData>
            </a:graphic>
          </wp:inline>
        </w:drawing>
      </w:r>
    </w:p>
    <w:p w14:paraId="66097E44" w14:textId="4A12185F" w:rsidR="003F3220" w:rsidRPr="009A4C8E" w:rsidRDefault="00BD29D4"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w:t>
      </w:r>
      <w:r w:rsidR="003E1A9F" w:rsidRPr="009A4C8E">
        <w:rPr>
          <w:rFonts w:ascii="Times New Roman" w:eastAsia="Times New Roman" w:hAnsi="Times New Roman" w:cs="Times New Roman"/>
          <w:sz w:val="28"/>
          <w:szCs w:val="28"/>
        </w:rPr>
        <w:t>6</w:t>
      </w:r>
      <w:r w:rsidR="003F3220" w:rsidRPr="009A4C8E">
        <w:rPr>
          <w:rFonts w:ascii="Times New Roman" w:eastAsia="Times New Roman" w:hAnsi="Times New Roman" w:cs="Times New Roman"/>
          <w:sz w:val="28"/>
          <w:szCs w:val="28"/>
        </w:rPr>
        <w:t xml:space="preserve"> – Рентгенограмма правой пяточной кости пациента Т.Ш.М. при контрольном обследовании через 42 месяца</w:t>
      </w:r>
    </w:p>
    <w:p w14:paraId="153DF02A" w14:textId="77777777" w:rsidR="003F3220" w:rsidRPr="009A4C8E" w:rsidRDefault="003F3220" w:rsidP="003F3220">
      <w:pPr>
        <w:ind w:firstLine="720"/>
        <w:jc w:val="both"/>
        <w:rPr>
          <w:rFonts w:ascii="Times New Roman" w:eastAsia="Times New Roman" w:hAnsi="Times New Roman" w:cs="Times New Roman"/>
          <w:sz w:val="28"/>
          <w:szCs w:val="28"/>
        </w:rPr>
      </w:pPr>
    </w:p>
    <w:p w14:paraId="04333F99" w14:textId="5AD67896" w:rsidR="003F3220" w:rsidRPr="009A4C8E" w:rsidRDefault="003F3220" w:rsidP="00BD5AC2">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На рентге</w:t>
      </w:r>
      <w:r w:rsidR="003E1A9F" w:rsidRPr="009A4C8E">
        <w:rPr>
          <w:rFonts w:ascii="Times New Roman" w:eastAsia="Times New Roman" w:hAnsi="Times New Roman" w:cs="Times New Roman"/>
          <w:sz w:val="28"/>
          <w:szCs w:val="28"/>
        </w:rPr>
        <w:t>нограмме левой стопы (рисунок 37</w:t>
      </w:r>
      <w:r w:rsidRPr="009A4C8E">
        <w:rPr>
          <w:rFonts w:ascii="Times New Roman" w:eastAsia="Times New Roman" w:hAnsi="Times New Roman" w:cs="Times New Roman"/>
          <w:sz w:val="28"/>
          <w:szCs w:val="28"/>
        </w:rPr>
        <w:t>) угол Белера – 40°, Гиссана – 130°, угол наклона задней суставной фасетки</w:t>
      </w:r>
      <w:r w:rsidR="001D6783"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 xml:space="preserve"> 57°, длина 86 мм, высота 47 мм, ширина 35 мм. Исходом лечения удовлетворен.</w:t>
      </w:r>
    </w:p>
    <w:p w14:paraId="3D1B76DF" w14:textId="77777777" w:rsidR="003F3220" w:rsidRPr="009A4C8E" w:rsidRDefault="003F3220"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noProof/>
          <w:sz w:val="28"/>
          <w:szCs w:val="28"/>
        </w:rPr>
        <w:drawing>
          <wp:inline distT="0" distB="0" distL="0" distR="0" wp14:anchorId="01DD1354" wp14:editId="193B3783">
            <wp:extent cx="3902710" cy="2354580"/>
            <wp:effectExtent l="0" t="0" r="0" b="0"/>
            <wp:docPr id="118" name="image28.jpg"/>
            <wp:cNvGraphicFramePr/>
            <a:graphic xmlns:a="http://schemas.openxmlformats.org/drawingml/2006/main">
              <a:graphicData uri="http://schemas.openxmlformats.org/drawingml/2006/picture">
                <pic:pic xmlns:pic="http://schemas.openxmlformats.org/drawingml/2006/picture">
                  <pic:nvPicPr>
                    <pic:cNvPr id="118" name="image28.jpg"/>
                    <pic:cNvPicPr preferRelativeResize="0"/>
                  </pic:nvPicPr>
                  <pic:blipFill>
                    <a:blip r:embed="rId73"/>
                    <a:srcRect r="5086" b="62476"/>
                    <a:stretch>
                      <a:fillRect/>
                    </a:stretch>
                  </pic:blipFill>
                  <pic:spPr>
                    <a:xfrm>
                      <a:off x="0" y="0"/>
                      <a:ext cx="3903071" cy="2355018"/>
                    </a:xfrm>
                    <a:prstGeom prst="rect">
                      <a:avLst/>
                    </a:prstGeom>
                  </pic:spPr>
                </pic:pic>
              </a:graphicData>
            </a:graphic>
          </wp:inline>
        </w:drawing>
      </w:r>
      <w:r w:rsidRPr="009A4C8E">
        <w:rPr>
          <w:rFonts w:ascii="Times New Roman" w:eastAsia="Times New Roman" w:hAnsi="Times New Roman" w:cs="Times New Roman"/>
          <w:noProof/>
          <w:sz w:val="28"/>
          <w:szCs w:val="28"/>
        </w:rPr>
        <w:drawing>
          <wp:inline distT="0" distB="0" distL="0" distR="0" wp14:anchorId="0FCD66B3" wp14:editId="6E84624C">
            <wp:extent cx="1725295" cy="2379980"/>
            <wp:effectExtent l="0" t="0" r="0" b="0"/>
            <wp:docPr id="119" name="image28.jpg" descr="Изображение выглядит как рентгеновская пленка, Медицинская визуализация, радиология, Рентгеновское излуч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9" name="image28.jpg" descr="Изображение выглядит как рентгеновская пленка, Медицинская визуализация, радиология, Рентгеновское излучение&#10;&#10;Содержимое, созданное искусственным интеллектом, может быть неверным."/>
                    <pic:cNvPicPr preferRelativeResize="0"/>
                  </pic:nvPicPr>
                  <pic:blipFill>
                    <a:blip r:embed="rId73"/>
                    <a:srcRect l="23661" t="36819" r="6428"/>
                    <a:stretch>
                      <a:fillRect/>
                    </a:stretch>
                  </pic:blipFill>
                  <pic:spPr>
                    <a:xfrm>
                      <a:off x="0" y="0"/>
                      <a:ext cx="1725927" cy="2380509"/>
                    </a:xfrm>
                    <a:prstGeom prst="rect">
                      <a:avLst/>
                    </a:prstGeom>
                  </pic:spPr>
                </pic:pic>
              </a:graphicData>
            </a:graphic>
          </wp:inline>
        </w:drawing>
      </w:r>
    </w:p>
    <w:p w14:paraId="61AC1BE1" w14:textId="6534C857" w:rsidR="003F3220" w:rsidRPr="009A4C8E" w:rsidRDefault="003E1A9F" w:rsidP="003F3220">
      <w:pPr>
        <w:jc w:val="center"/>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Рисунок 37</w:t>
      </w:r>
      <w:r w:rsidR="003F3220" w:rsidRPr="009A4C8E">
        <w:rPr>
          <w:rFonts w:ascii="Times New Roman" w:eastAsia="Times New Roman" w:hAnsi="Times New Roman" w:cs="Times New Roman"/>
          <w:sz w:val="28"/>
          <w:szCs w:val="28"/>
        </w:rPr>
        <w:t xml:space="preserve"> –  Рентгенограмма левой пяточной кости пациента Т.Ш.М. при контрольном обследовании через 42 месяца</w:t>
      </w:r>
    </w:p>
    <w:p w14:paraId="22B682E6" w14:textId="77777777" w:rsidR="003F3220" w:rsidRPr="009A4C8E" w:rsidRDefault="003F3220" w:rsidP="003F3220">
      <w:pPr>
        <w:ind w:firstLine="709"/>
        <w:jc w:val="both"/>
        <w:rPr>
          <w:rFonts w:ascii="Times New Roman" w:eastAsia="Times New Roman" w:hAnsi="Times New Roman" w:cs="Times New Roman"/>
          <w:sz w:val="28"/>
          <w:szCs w:val="28"/>
        </w:rPr>
      </w:pPr>
    </w:p>
    <w:p w14:paraId="4EC86435" w14:textId="6B2613B7" w:rsidR="003F3220" w:rsidRPr="009A4C8E" w:rsidRDefault="003F3220" w:rsidP="00BD5AC2">
      <w:pPr>
        <w:ind w:firstLine="720"/>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Данное наблюдение показывает положительные качества предложенного устройства как при самом тяжелом внутрисуставном переломе типа Sanders IV, так</w:t>
      </w:r>
      <w:r w:rsidR="001D6783" w:rsidRPr="009A4C8E">
        <w:rPr>
          <w:rFonts w:ascii="Times New Roman" w:eastAsia="Times New Roman" w:hAnsi="Times New Roman" w:cs="Times New Roman"/>
          <w:sz w:val="28"/>
          <w:szCs w:val="28"/>
        </w:rPr>
        <w:t xml:space="preserve"> и</w:t>
      </w:r>
      <w:r w:rsidRPr="009A4C8E">
        <w:rPr>
          <w:rFonts w:ascii="Times New Roman" w:eastAsia="Times New Roman" w:hAnsi="Times New Roman" w:cs="Times New Roman"/>
          <w:sz w:val="28"/>
          <w:szCs w:val="28"/>
        </w:rPr>
        <w:t xml:space="preserve"> при крупно оскольчатом переломе типа Sanders III. На обеих пяточных костях достигнута анатомическая репозиция и отличный исход лечения. </w:t>
      </w:r>
    </w:p>
    <w:p w14:paraId="4ED47A3B" w14:textId="77777777" w:rsidR="00B675FD" w:rsidRPr="009A4C8E" w:rsidRDefault="00B675FD" w:rsidP="00B675FD">
      <w:pPr>
        <w:ind w:firstLine="709"/>
        <w:jc w:val="center"/>
        <w:rPr>
          <w:rFonts w:ascii="Times New Roman" w:eastAsia="Times New Roman" w:hAnsi="Times New Roman" w:cs="Times New Roman"/>
          <w:b/>
          <w:sz w:val="28"/>
          <w:szCs w:val="28"/>
        </w:rPr>
      </w:pPr>
    </w:p>
    <w:p w14:paraId="48621601" w14:textId="77777777" w:rsidR="00B675FD" w:rsidRPr="009A4C8E" w:rsidRDefault="00B675FD" w:rsidP="00B675FD">
      <w:pPr>
        <w:ind w:firstLine="709"/>
        <w:jc w:val="center"/>
        <w:rPr>
          <w:rFonts w:ascii="Times New Roman" w:eastAsia="Times New Roman" w:hAnsi="Times New Roman" w:cs="Times New Roman"/>
          <w:b/>
          <w:sz w:val="28"/>
          <w:szCs w:val="28"/>
        </w:rPr>
      </w:pPr>
    </w:p>
    <w:p w14:paraId="11DA5088" w14:textId="77777777" w:rsidR="00664287" w:rsidRPr="009A4C8E" w:rsidRDefault="00664287" w:rsidP="00B675FD">
      <w:pPr>
        <w:ind w:firstLine="709"/>
        <w:jc w:val="center"/>
        <w:rPr>
          <w:rFonts w:ascii="Times New Roman" w:eastAsia="Times New Roman" w:hAnsi="Times New Roman" w:cs="Times New Roman"/>
          <w:b/>
          <w:sz w:val="28"/>
          <w:szCs w:val="28"/>
        </w:rPr>
      </w:pPr>
    </w:p>
    <w:p w14:paraId="7F501DE9" w14:textId="77777777" w:rsidR="00664287" w:rsidRPr="009A4C8E" w:rsidRDefault="00664287" w:rsidP="00B675FD">
      <w:pPr>
        <w:ind w:firstLine="709"/>
        <w:jc w:val="center"/>
        <w:rPr>
          <w:rFonts w:ascii="Times New Roman" w:eastAsia="Times New Roman" w:hAnsi="Times New Roman" w:cs="Times New Roman"/>
          <w:b/>
          <w:sz w:val="28"/>
          <w:szCs w:val="28"/>
        </w:rPr>
      </w:pPr>
    </w:p>
    <w:p w14:paraId="3F986FCD" w14:textId="77777777" w:rsidR="00664287" w:rsidRPr="009A4C8E" w:rsidRDefault="00664287" w:rsidP="00B675FD">
      <w:pPr>
        <w:ind w:firstLine="709"/>
        <w:jc w:val="center"/>
        <w:rPr>
          <w:rFonts w:ascii="Times New Roman" w:eastAsia="Times New Roman" w:hAnsi="Times New Roman" w:cs="Times New Roman"/>
          <w:b/>
          <w:sz w:val="28"/>
          <w:szCs w:val="28"/>
        </w:rPr>
      </w:pPr>
    </w:p>
    <w:p w14:paraId="5605E490" w14:textId="77777777" w:rsidR="00664287" w:rsidRPr="009A4C8E" w:rsidRDefault="00664287" w:rsidP="00B675FD">
      <w:pPr>
        <w:ind w:firstLine="709"/>
        <w:jc w:val="center"/>
        <w:rPr>
          <w:rFonts w:ascii="Times New Roman" w:eastAsia="Times New Roman" w:hAnsi="Times New Roman" w:cs="Times New Roman"/>
          <w:b/>
          <w:sz w:val="28"/>
          <w:szCs w:val="28"/>
        </w:rPr>
      </w:pPr>
    </w:p>
    <w:p w14:paraId="3B1E4107" w14:textId="77777777" w:rsidR="00664287" w:rsidRPr="009A4C8E" w:rsidRDefault="00664287" w:rsidP="00B675FD">
      <w:pPr>
        <w:ind w:firstLine="709"/>
        <w:jc w:val="center"/>
        <w:rPr>
          <w:rFonts w:ascii="Times New Roman" w:eastAsia="Times New Roman" w:hAnsi="Times New Roman" w:cs="Times New Roman"/>
          <w:b/>
          <w:sz w:val="28"/>
          <w:szCs w:val="28"/>
        </w:rPr>
      </w:pPr>
    </w:p>
    <w:p w14:paraId="12B185C8" w14:textId="77777777" w:rsidR="00664287" w:rsidRPr="009A4C8E" w:rsidRDefault="00664287" w:rsidP="00B675FD">
      <w:pPr>
        <w:ind w:firstLine="709"/>
        <w:jc w:val="center"/>
        <w:rPr>
          <w:rFonts w:ascii="Times New Roman" w:eastAsia="Times New Roman" w:hAnsi="Times New Roman" w:cs="Times New Roman"/>
          <w:b/>
          <w:sz w:val="28"/>
          <w:szCs w:val="28"/>
        </w:rPr>
      </w:pPr>
    </w:p>
    <w:p w14:paraId="104AD05E" w14:textId="740DC1E6" w:rsidR="00B675FD" w:rsidRPr="009A4C8E" w:rsidRDefault="00B675FD" w:rsidP="00B675FD">
      <w:pPr>
        <w:ind w:firstLine="709"/>
        <w:jc w:val="cente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ЗАКЛЮЧЕНИЕ</w:t>
      </w:r>
    </w:p>
    <w:p w14:paraId="21284DDD" w14:textId="5F99D70C" w:rsidR="00B675FD" w:rsidRPr="009A4C8E" w:rsidRDefault="00B675FD" w:rsidP="00BD5AC2">
      <w:pPr>
        <w:ind w:firstLine="567"/>
        <w:jc w:val="both"/>
        <w:rPr>
          <w:rFonts w:ascii="Times New Roman" w:eastAsia="Times New Roman" w:hAnsi="Times New Roman" w:cs="Times New Roman"/>
          <w:bCs/>
          <w:sz w:val="28"/>
          <w:szCs w:val="28"/>
        </w:rPr>
      </w:pPr>
      <w:r w:rsidRPr="009A4C8E">
        <w:rPr>
          <w:rFonts w:ascii="Times New Roman" w:eastAsia="Times New Roman" w:hAnsi="Times New Roman" w:cs="Times New Roman"/>
          <w:bCs/>
          <w:sz w:val="28"/>
          <w:szCs w:val="28"/>
        </w:rPr>
        <w:t xml:space="preserve">Внутрисуставные многооскольчатые импрессионные переломы пяточной кости типа Sanders IV относятся к числу наиболее тяжёлых повреждений заднего отдела стопы и </w:t>
      </w:r>
      <w:r w:rsidRPr="009A4C8E">
        <w:rPr>
          <w:rFonts w:ascii="Times New Roman" w:hAnsi="Times New Roman" w:cs="Times New Roman"/>
          <w:sz w:val="28"/>
          <w:szCs w:val="28"/>
        </w:rPr>
        <w:t>остаются одной из наиболее сложных проблем современной травматологии и ортопедии. Высокоэнергетический механизм травмы, выраженное разрушение задней суставной фасетки, нарушение пространственной конфигурации пяточной кости и частое сочетание с политравмой обуславливают тяжёлое клиническое течение и высокий риск неблагоприятных исходов.</w:t>
      </w:r>
      <w:r w:rsidRPr="009A4C8E">
        <w:rPr>
          <w:rFonts w:ascii="Times New Roman" w:eastAsia="Times New Roman" w:hAnsi="Times New Roman" w:cs="Times New Roman"/>
          <w:bCs/>
          <w:sz w:val="28"/>
          <w:szCs w:val="28"/>
        </w:rPr>
        <w:t xml:space="preserve"> По данным литературы частота посттравматического артроза подтаранного сустава при переломах Sanders IV достигает 70%, а доля неудовлетворительных функциональны</w:t>
      </w:r>
      <w:r w:rsidR="001D6783" w:rsidRPr="009A4C8E">
        <w:rPr>
          <w:rFonts w:ascii="Times New Roman" w:eastAsia="Times New Roman" w:hAnsi="Times New Roman" w:cs="Times New Roman"/>
          <w:bCs/>
          <w:sz w:val="28"/>
          <w:szCs w:val="28"/>
        </w:rPr>
        <w:t>х</w:t>
      </w:r>
      <w:r w:rsidRPr="009A4C8E">
        <w:rPr>
          <w:rFonts w:ascii="Times New Roman" w:eastAsia="Times New Roman" w:hAnsi="Times New Roman" w:cs="Times New Roman"/>
          <w:bCs/>
          <w:sz w:val="28"/>
          <w:szCs w:val="28"/>
        </w:rPr>
        <w:t xml:space="preserve"> результатов   после первичного подтаранного артродеза остаются значительными независимо от выбранной тактики лечения. </w:t>
      </w:r>
    </w:p>
    <w:p w14:paraId="223FD51A" w14:textId="77777777"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Несмотря на развитие миниинвазивных технологий и совершенствование имплантов, остаётся нерешённой задача одновременного анатомического восстановления суставной поверхности и внешней конфигурации пяточной кости. Применяемые интраоперационные аппараты внешней фиксации обеспечивают дистракцию либо вдоль оси голени, либо вдоль оси пяточной кости, не создавая полноценного лигаментотаксиса по всему периметру кости. Это обусловило необходимость разработки устройства, обеспечивающего двухвекторную дистракцию при интраоперационной репозиции переломов типа Sanders IV.</w:t>
      </w:r>
    </w:p>
    <w:p w14:paraId="05DF1AAB" w14:textId="77777777"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Целью исследования явилось повышение эффективности хирургического лечения пациентов с чрезсуставными многооскольчатыми импрессионными переломами пяточной кости путём модернизации устройства внешней фиксации для интраоперационной репозиции костных отломков.</w:t>
      </w:r>
    </w:p>
    <w:p w14:paraId="5B0ECBE4" w14:textId="79E18FF4"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Диссертационная работа включает биомеханический и клинический этапы. В биомеханической части методом конечных элементов выполнен анализ напряжённо-деформированного состояния системы </w:t>
      </w:r>
      <w:r w:rsidRPr="009A4C8E">
        <w:rPr>
          <w:rFonts w:ascii="Times New Roman" w:eastAsia="Times New Roman" w:hAnsi="Times New Roman" w:cs="Times New Roman"/>
          <w:i/>
          <w:iCs/>
          <w:sz w:val="28"/>
          <w:szCs w:val="28"/>
        </w:rPr>
        <w:t>устройство – голень – стопа</w:t>
      </w:r>
      <w:r w:rsidRPr="009A4C8E">
        <w:rPr>
          <w:rFonts w:ascii="Times New Roman" w:eastAsia="Times New Roman" w:hAnsi="Times New Roman" w:cs="Times New Roman"/>
          <w:sz w:val="28"/>
          <w:szCs w:val="28"/>
        </w:rPr>
        <w:t>. Установлено, что при двухвекторной дистракции возникающее напряжение (максимум 665 МПа в области фиксации спиц) не превыша</w:t>
      </w:r>
      <w:r w:rsidR="001D6783" w:rsidRPr="009A4C8E">
        <w:rPr>
          <w:rFonts w:ascii="Times New Roman" w:eastAsia="Times New Roman" w:hAnsi="Times New Roman" w:cs="Times New Roman"/>
          <w:sz w:val="28"/>
          <w:szCs w:val="28"/>
        </w:rPr>
        <w:t>е</w:t>
      </w:r>
      <w:r w:rsidRPr="009A4C8E">
        <w:rPr>
          <w:rFonts w:ascii="Times New Roman" w:eastAsia="Times New Roman" w:hAnsi="Times New Roman" w:cs="Times New Roman"/>
          <w:sz w:val="28"/>
          <w:szCs w:val="28"/>
        </w:rPr>
        <w:t>т предел прочности конструкции (720 МПа), что подтверждает достаточный запас прочности и надёжность устройства. Виртуальное моделирование показало возможность управляемого перемещения репозиционного узла и восстановления трехмерной структуры пяточной кости за счёт комбинированной дистракции вдоль оси голени и оси пяточной кости.</w:t>
      </w:r>
    </w:p>
    <w:p w14:paraId="61B0C564" w14:textId="528169C0"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Клиническая часть исследования основана на анализе результатов лечения 59 пациентов (68 переломов) типа Sanders IV. В основной группе выполнял</w:t>
      </w:r>
      <w:r w:rsidR="001D6783" w:rsidRPr="009A4C8E">
        <w:rPr>
          <w:rFonts w:ascii="Times New Roman" w:eastAsia="Times New Roman" w:hAnsi="Times New Roman" w:cs="Times New Roman"/>
          <w:sz w:val="28"/>
          <w:szCs w:val="28"/>
        </w:rPr>
        <w:t>а</w:t>
      </w:r>
      <w:r w:rsidRPr="009A4C8E">
        <w:rPr>
          <w:rFonts w:ascii="Times New Roman" w:eastAsia="Times New Roman" w:hAnsi="Times New Roman" w:cs="Times New Roman"/>
          <w:sz w:val="28"/>
          <w:szCs w:val="28"/>
        </w:rPr>
        <w:t>сь репозиция задней суставной фасетки в сочетании с интраоперационной двухвекторной дистракцией разработанным устройством и фиксаци</w:t>
      </w:r>
      <w:r w:rsidR="001D6783" w:rsidRPr="009A4C8E">
        <w:rPr>
          <w:rFonts w:ascii="Times New Roman" w:eastAsia="Times New Roman" w:hAnsi="Times New Roman" w:cs="Times New Roman"/>
          <w:sz w:val="28"/>
          <w:szCs w:val="28"/>
        </w:rPr>
        <w:t>я</w:t>
      </w:r>
      <w:r w:rsidRPr="009A4C8E">
        <w:rPr>
          <w:rFonts w:ascii="Times New Roman" w:eastAsia="Times New Roman" w:hAnsi="Times New Roman" w:cs="Times New Roman"/>
          <w:sz w:val="28"/>
          <w:szCs w:val="28"/>
        </w:rPr>
        <w:t xml:space="preserve"> пяточной пластиной с угловой стабильностью. В контрольной группе применялись традиционные методы репозиции.</w:t>
      </w:r>
    </w:p>
    <w:p w14:paraId="559165D1" w14:textId="4C07AE3D"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В основной и контрольных группах увеличение угла Беллера составило 37,5°±5,2° и 19,4°±</w:t>
      </w:r>
      <w:r w:rsidR="008C19D5" w:rsidRPr="009A4C8E">
        <w:rPr>
          <w:rFonts w:ascii="Times New Roman" w:eastAsia="Times New Roman" w:hAnsi="Times New Roman" w:cs="Times New Roman"/>
          <w:sz w:val="28"/>
          <w:szCs w:val="28"/>
        </w:rPr>
        <w:t>5,5°</w:t>
      </w:r>
      <w:r w:rsidRPr="009A4C8E">
        <w:rPr>
          <w:rFonts w:ascii="Times New Roman" w:eastAsia="Times New Roman" w:hAnsi="Times New Roman" w:cs="Times New Roman"/>
          <w:sz w:val="28"/>
          <w:szCs w:val="28"/>
        </w:rPr>
        <w:t>, соответственно; угол Гиссана</w:t>
      </w:r>
      <w:r w:rsidR="001D6783" w:rsidRPr="009A4C8E">
        <w:rPr>
          <w:rFonts w:ascii="Times New Roman" w:eastAsia="Times New Roman" w:hAnsi="Times New Roman" w:cs="Times New Roman"/>
          <w:sz w:val="28"/>
          <w:szCs w:val="28"/>
        </w:rPr>
        <w:t xml:space="preserve"> – </w:t>
      </w:r>
      <w:r w:rsidRPr="009A4C8E">
        <w:rPr>
          <w:rFonts w:ascii="Times New Roman" w:eastAsia="Times New Roman" w:hAnsi="Times New Roman" w:cs="Times New Roman"/>
          <w:sz w:val="28"/>
          <w:szCs w:val="28"/>
        </w:rPr>
        <w:t>115,5°±</w:t>
      </w:r>
      <w:r w:rsidR="008C19D5" w:rsidRPr="009A4C8E">
        <w:rPr>
          <w:rFonts w:ascii="Times New Roman" w:eastAsia="Times New Roman" w:hAnsi="Times New Roman" w:cs="Times New Roman"/>
          <w:sz w:val="28"/>
          <w:szCs w:val="28"/>
        </w:rPr>
        <w:t>4,8°</w:t>
      </w:r>
      <w:r w:rsidRPr="009A4C8E">
        <w:rPr>
          <w:rFonts w:ascii="Times New Roman" w:eastAsia="Times New Roman" w:hAnsi="Times New Roman" w:cs="Times New Roman"/>
          <w:sz w:val="28"/>
          <w:szCs w:val="28"/>
        </w:rPr>
        <w:t xml:space="preserve"> и 104,1°±</w:t>
      </w:r>
      <w:r w:rsidR="008C19D5" w:rsidRPr="009A4C8E">
        <w:rPr>
          <w:rFonts w:ascii="Times New Roman" w:eastAsia="Times New Roman" w:hAnsi="Times New Roman" w:cs="Times New Roman"/>
          <w:sz w:val="28"/>
          <w:szCs w:val="28"/>
        </w:rPr>
        <w:t>49,8°</w:t>
      </w:r>
      <w:r w:rsidRPr="009A4C8E">
        <w:rPr>
          <w:rFonts w:ascii="Times New Roman" w:eastAsia="Times New Roman" w:hAnsi="Times New Roman" w:cs="Times New Roman"/>
          <w:sz w:val="28"/>
          <w:szCs w:val="28"/>
        </w:rPr>
        <w:t xml:space="preserve">, соответственно; угол наклона задней суставной фасетки </w:t>
      </w:r>
      <w:r w:rsidR="001D678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 xml:space="preserve"> до 54,3°</w:t>
      </w:r>
      <w:r w:rsidR="008C19D5" w:rsidRPr="009A4C8E">
        <w:rPr>
          <w:rFonts w:ascii="Times New Roman" w:eastAsia="Times New Roman" w:hAnsi="Times New Roman" w:cs="Times New Roman"/>
          <w:sz w:val="28"/>
          <w:szCs w:val="28"/>
        </w:rPr>
        <w:t>±7,2°</w:t>
      </w:r>
      <w:r w:rsidRPr="009A4C8E">
        <w:rPr>
          <w:rFonts w:ascii="Times New Roman" w:eastAsia="Times New Roman" w:hAnsi="Times New Roman" w:cs="Times New Roman"/>
          <w:sz w:val="28"/>
          <w:szCs w:val="28"/>
        </w:rPr>
        <w:t xml:space="preserve"> и 33,9°</w:t>
      </w:r>
      <w:r w:rsidR="008C19D5" w:rsidRPr="009A4C8E">
        <w:rPr>
          <w:rFonts w:ascii="Times New Roman" w:eastAsia="Times New Roman" w:hAnsi="Times New Roman" w:cs="Times New Roman"/>
          <w:sz w:val="28"/>
          <w:szCs w:val="28"/>
        </w:rPr>
        <w:t>±19,7°</w:t>
      </w:r>
      <w:r w:rsidRPr="009A4C8E">
        <w:rPr>
          <w:rFonts w:ascii="Times New Roman" w:eastAsia="Times New Roman" w:hAnsi="Times New Roman" w:cs="Times New Roman"/>
          <w:sz w:val="28"/>
          <w:szCs w:val="28"/>
        </w:rPr>
        <w:t>, соответственно (p&lt;0,001). Восстановление пространственных параметров пяточной кости также было более выраженным</w:t>
      </w:r>
      <w:r w:rsidR="008C19D5" w:rsidRPr="009A4C8E">
        <w:rPr>
          <w:rFonts w:ascii="Times New Roman" w:eastAsia="Times New Roman" w:hAnsi="Times New Roman" w:cs="Times New Roman"/>
          <w:sz w:val="28"/>
          <w:szCs w:val="28"/>
        </w:rPr>
        <w:t xml:space="preserve"> </w:t>
      </w:r>
      <w:r w:rsidRPr="009A4C8E">
        <w:rPr>
          <w:rFonts w:ascii="Times New Roman" w:eastAsia="Times New Roman" w:hAnsi="Times New Roman" w:cs="Times New Roman"/>
          <w:sz w:val="28"/>
          <w:szCs w:val="28"/>
        </w:rPr>
        <w:t>в основной группе по сравнению с контрольной: ширина уменьшена до 34,3</w:t>
      </w:r>
      <w:r w:rsidR="008C19D5" w:rsidRPr="009A4C8E">
        <w:rPr>
          <w:rFonts w:ascii="Times New Roman" w:eastAsia="Times New Roman" w:hAnsi="Times New Roman" w:cs="Times New Roman"/>
          <w:sz w:val="28"/>
          <w:szCs w:val="28"/>
        </w:rPr>
        <w:t>±2,5 мм</w:t>
      </w:r>
      <w:r w:rsidRPr="009A4C8E">
        <w:rPr>
          <w:rFonts w:ascii="Times New Roman" w:eastAsia="Times New Roman" w:hAnsi="Times New Roman" w:cs="Times New Roman"/>
          <w:sz w:val="28"/>
          <w:szCs w:val="28"/>
        </w:rPr>
        <w:t xml:space="preserve"> и</w:t>
      </w:r>
      <w:r w:rsidR="008C19D5" w:rsidRPr="009A4C8E">
        <w:rPr>
          <w:rFonts w:ascii="Times New Roman" w:eastAsia="Times New Roman" w:hAnsi="Times New Roman" w:cs="Times New Roman"/>
          <w:sz w:val="28"/>
          <w:szCs w:val="28"/>
        </w:rPr>
        <w:t xml:space="preserve"> 48,3±8,9 мм</w:t>
      </w:r>
      <w:r w:rsidRPr="009A4C8E">
        <w:rPr>
          <w:rFonts w:ascii="Times New Roman" w:eastAsia="Times New Roman" w:hAnsi="Times New Roman" w:cs="Times New Roman"/>
          <w:sz w:val="28"/>
          <w:szCs w:val="28"/>
        </w:rPr>
        <w:t>, соответственно</w:t>
      </w:r>
      <w:r w:rsidR="002A0404" w:rsidRPr="009A4C8E">
        <w:rPr>
          <w:rFonts w:ascii="Times New Roman" w:eastAsia="Times New Roman" w:hAnsi="Times New Roman" w:cs="Times New Roman"/>
          <w:sz w:val="28"/>
          <w:szCs w:val="28"/>
        </w:rPr>
        <w:t xml:space="preserve"> (p&lt;0,001)</w:t>
      </w:r>
      <w:r w:rsidRPr="009A4C8E">
        <w:rPr>
          <w:rFonts w:ascii="Times New Roman" w:eastAsia="Times New Roman" w:hAnsi="Times New Roman" w:cs="Times New Roman"/>
          <w:sz w:val="28"/>
          <w:szCs w:val="28"/>
        </w:rPr>
        <w:t>; высота</w:t>
      </w:r>
      <w:r w:rsidR="003A1C88" w:rsidRPr="009A4C8E">
        <w:rPr>
          <w:rFonts w:ascii="Times New Roman" w:eastAsia="Times New Roman" w:hAnsi="Times New Roman" w:cs="Times New Roman"/>
          <w:sz w:val="28"/>
          <w:szCs w:val="28"/>
        </w:rPr>
        <w:t xml:space="preserve"> увеличена до 45,5±5,2 мм  и 42,9±5,7 мм, соответственно; </w:t>
      </w:r>
      <w:r w:rsidRPr="009A4C8E">
        <w:rPr>
          <w:rFonts w:ascii="Times New Roman" w:eastAsia="Times New Roman" w:hAnsi="Times New Roman" w:cs="Times New Roman"/>
          <w:sz w:val="28"/>
          <w:szCs w:val="28"/>
        </w:rPr>
        <w:t xml:space="preserve">длина </w:t>
      </w:r>
      <w:r w:rsidR="002A0404" w:rsidRPr="009A4C8E">
        <w:rPr>
          <w:rFonts w:ascii="Times New Roman" w:eastAsia="Times New Roman" w:hAnsi="Times New Roman" w:cs="Times New Roman"/>
          <w:sz w:val="28"/>
          <w:szCs w:val="28"/>
        </w:rPr>
        <w:t>увеличена до 81,7±5,4 мм и 80,1±7,4 мм, соответственно</w:t>
      </w:r>
      <w:r w:rsidRPr="009A4C8E">
        <w:rPr>
          <w:rFonts w:ascii="Times New Roman" w:eastAsia="Times New Roman" w:hAnsi="Times New Roman" w:cs="Times New Roman"/>
          <w:sz w:val="28"/>
          <w:szCs w:val="28"/>
        </w:rPr>
        <w:t>.</w:t>
      </w:r>
      <w:r w:rsidR="008C19D5" w:rsidRPr="009A4C8E">
        <w:rPr>
          <w:rFonts w:ascii="Times New Roman" w:eastAsia="Times New Roman" w:hAnsi="Times New Roman" w:cs="Times New Roman"/>
          <w:sz w:val="28"/>
          <w:szCs w:val="28"/>
        </w:rPr>
        <w:t xml:space="preserve"> </w:t>
      </w:r>
    </w:p>
    <w:p w14:paraId="45FBF09F" w14:textId="35A581B9"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Предложенный метод сопровождался достоверным снижением частоты послеоперационных осложнений по сравнению с традиционными способами лечения. Функциональные результаты лечения по шкале AOFAS в основной группе были статистически значимо выше, а выраженность болевого синдрома по шкале VAS </w:t>
      </w:r>
      <w:r w:rsidR="001D6783" w:rsidRPr="009A4C8E">
        <w:rPr>
          <w:rFonts w:ascii="Times New Roman" w:eastAsia="Times New Roman" w:hAnsi="Times New Roman" w:cs="Times New Roman"/>
          <w:sz w:val="28"/>
          <w:szCs w:val="28"/>
        </w:rPr>
        <w:t>несколько</w:t>
      </w:r>
      <w:r w:rsidRPr="009A4C8E">
        <w:rPr>
          <w:rFonts w:ascii="Times New Roman" w:eastAsia="Times New Roman" w:hAnsi="Times New Roman" w:cs="Times New Roman"/>
          <w:sz w:val="28"/>
          <w:szCs w:val="28"/>
        </w:rPr>
        <w:t xml:space="preserve"> ниже, чем в контрольной группе. Доля «отличных» и «хороших» исходов существенно превысила аналогичный показатель в группе сравнения.</w:t>
      </w:r>
    </w:p>
    <w:p w14:paraId="6D4ADA9A" w14:textId="77777777"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Полученные результаты свидетельствуют о том, что сочетание открытой анатомической репозиции суставной фасетки с интраоперационной двухвекторной дистракцией обеспечивает комплексное восстановление анатомии пяточной кости. Формирование лигаментотаксиса по всему периметру кости создаёт условия для устранения деформации и предотвращения вторичной потери коррекции. Стабильный остеосинтез пяточной пластиной с угловой стабильностью обеспечивает сохранение достигнутого результата и возможность ранней функциональной реабилитации.</w:t>
      </w:r>
    </w:p>
    <w:p w14:paraId="6BB133CA" w14:textId="77777777"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Таким образом, результаты проведённого биомеханического моделирования, рентгенологического анализа и клинико-функциональной оценки свидетельствуют о целесообразности и эффективности применения разработанного устройства для интраоперационной двухвекторной дистракции при лечении чрезсуставных многооскольчатых импрессионных переломов пяточной кости типа Sanders IV.</w:t>
      </w:r>
    </w:p>
    <w:p w14:paraId="081CB12A" w14:textId="77777777" w:rsidR="00B675FD" w:rsidRPr="009A4C8E" w:rsidRDefault="00B675FD" w:rsidP="00BD5AC2">
      <w:pPr>
        <w:ind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На основании вышеизложенного можно сделать следующие </w:t>
      </w:r>
      <w:r w:rsidRPr="009A4C8E">
        <w:rPr>
          <w:rFonts w:ascii="Times New Roman" w:eastAsia="Times New Roman" w:hAnsi="Times New Roman" w:cs="Times New Roman"/>
          <w:b/>
          <w:bCs/>
          <w:sz w:val="28"/>
          <w:szCs w:val="28"/>
        </w:rPr>
        <w:t>выводы</w:t>
      </w:r>
      <w:r w:rsidRPr="009A4C8E">
        <w:rPr>
          <w:rFonts w:ascii="Times New Roman" w:eastAsia="Times New Roman" w:hAnsi="Times New Roman" w:cs="Times New Roman"/>
          <w:sz w:val="28"/>
          <w:szCs w:val="28"/>
        </w:rPr>
        <w:t>:</w:t>
      </w:r>
    </w:p>
    <w:p w14:paraId="5D602A35" w14:textId="296E71FF" w:rsidR="00B675FD" w:rsidRPr="009A4C8E" w:rsidRDefault="00B675FD" w:rsidP="008C19D5">
      <w:pPr>
        <w:pStyle w:val="af9"/>
        <w:tabs>
          <w:tab w:val="left" w:pos="851"/>
        </w:tabs>
        <w:spacing w:after="0" w:line="240" w:lineRule="auto"/>
        <w:ind w:left="0" w:firstLine="567"/>
        <w:contextualSpacing w:val="0"/>
        <w:jc w:val="both"/>
        <w:rPr>
          <w:rFonts w:ascii="Times New Roman" w:hAnsi="Times New Roman" w:cs="Times New Roman"/>
          <w:sz w:val="28"/>
          <w:szCs w:val="28"/>
        </w:rPr>
      </w:pPr>
      <w:r w:rsidRPr="009A4C8E">
        <w:rPr>
          <w:rFonts w:ascii="Times New Roman" w:hAnsi="Times New Roman" w:cs="Times New Roman"/>
          <w:sz w:val="28"/>
          <w:szCs w:val="28"/>
        </w:rPr>
        <w:t>1. Разработанный способ двухвекторной дистракции с применением устройства, модернизированного репозиционным узлом при чрезсуставных многооскольчатых импрессионных переломах пяточной кости</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 xml:space="preserve"> обладает достаточным запасом прочности по результатам оценки напряжённо-деформированного состояния: максимальные напряжения в области спиц достигают 665 МПа при пределе прочности конструкции 720 МПа. Конструкция обеспечивает возможность выполнения контролируемой двухвекторной дистракции вдоль оси голени и оси пяточной кости.</w:t>
      </w:r>
    </w:p>
    <w:p w14:paraId="4D40164F" w14:textId="6DEC2525" w:rsidR="00B675FD" w:rsidRPr="009A4C8E" w:rsidRDefault="00B675FD" w:rsidP="008C19D5">
      <w:pPr>
        <w:pStyle w:val="af9"/>
        <w:tabs>
          <w:tab w:val="left" w:pos="851"/>
        </w:tabs>
        <w:spacing w:after="0" w:line="240" w:lineRule="auto"/>
        <w:ind w:left="0" w:firstLine="567"/>
        <w:contextualSpacing w:val="0"/>
        <w:jc w:val="both"/>
        <w:rPr>
          <w:rFonts w:ascii="Times New Roman" w:hAnsi="Times New Roman" w:cs="Times New Roman"/>
          <w:sz w:val="28"/>
          <w:szCs w:val="28"/>
        </w:rPr>
      </w:pPr>
      <w:r w:rsidRPr="009A4C8E">
        <w:rPr>
          <w:rFonts w:ascii="Times New Roman" w:hAnsi="Times New Roman" w:cs="Times New Roman"/>
          <w:sz w:val="28"/>
          <w:szCs w:val="28"/>
        </w:rPr>
        <w:t xml:space="preserve">2. Рентгенологическая оценка показала статистически значимую разницу коррекции анатомических параметров пяточной кости в основной группе по сравнению с контрольной: угол Белерa – 40° [35; 45] и 20° [0; 30], соответственно (U = 138,5; p&lt;0,001); угол Гиссана </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 xml:space="preserve"> 116° [113; 120] и 105° [0; 130], соответственно (U = 367,0; p&lt;0,05); угол наклона задней суставной фасетки </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 xml:space="preserve"> 55° [50; 60] и 30° [0; 50], соответственно (U = 153,5; p&lt;0,001). </w:t>
      </w:r>
    </w:p>
    <w:p w14:paraId="2EA4B37C" w14:textId="0AF3A2F8" w:rsidR="00B675FD" w:rsidRPr="009A4C8E" w:rsidRDefault="00B675FD" w:rsidP="008C19D5">
      <w:pPr>
        <w:pStyle w:val="af9"/>
        <w:numPr>
          <w:ilvl w:val="0"/>
          <w:numId w:val="16"/>
        </w:numPr>
        <w:tabs>
          <w:tab w:val="left" w:pos="709"/>
          <w:tab w:val="left" w:pos="851"/>
          <w:tab w:val="left" w:pos="993"/>
          <w:tab w:val="left" w:pos="1288"/>
        </w:tabs>
        <w:spacing w:after="200" w:line="276" w:lineRule="auto"/>
        <w:ind w:left="0" w:firstLine="567"/>
        <w:jc w:val="both"/>
        <w:rPr>
          <w:rFonts w:ascii="Times New Roman" w:hAnsi="Times New Roman" w:cs="Times New Roman"/>
          <w:sz w:val="28"/>
          <w:szCs w:val="28"/>
        </w:rPr>
      </w:pPr>
      <w:r w:rsidRPr="009A4C8E">
        <w:rPr>
          <w:rFonts w:ascii="Times New Roman" w:hAnsi="Times New Roman" w:cs="Times New Roman"/>
          <w:sz w:val="28"/>
          <w:szCs w:val="28"/>
        </w:rPr>
        <w:t xml:space="preserve">Сравнительный анализ клинико-функциональной эффективности разработанного способа лечения  </w:t>
      </w:r>
      <w:r w:rsidRPr="009A4C8E">
        <w:rPr>
          <w:rFonts w:ascii="Times New Roman" w:eastAsia="Times New Roman" w:hAnsi="Times New Roman" w:cs="Times New Roman"/>
          <w:sz w:val="28"/>
          <w:szCs w:val="28"/>
        </w:rPr>
        <w:t xml:space="preserve">чрезсуставных многооскольчатых импрессионных переломов пяточной кости </w:t>
      </w:r>
      <w:r w:rsidRPr="009A4C8E">
        <w:rPr>
          <w:rFonts w:ascii="Times New Roman" w:hAnsi="Times New Roman" w:cs="Times New Roman"/>
          <w:sz w:val="28"/>
          <w:szCs w:val="28"/>
        </w:rPr>
        <w:t>в исследуемых группах показал, что доля пациентов с «отличными» и «хорошими» исходами в основной группе составила 88,2 %, что в 1,6 раз выше по сравнению с контрольной группой (55,9 %) (p&lt;0,001). Частота «удовлетворительных» и «неудовлетворительных» исходов была ниже в основной группе (p&lt;0,001).  В основной группе отмечено снижение интенсивности боли в 1,8 раз (2,2 ± 1,3 балла [1; 5]) по сравнению с контрольной (4±1,4 балла [1;7]). Средний показатель по шкале AOFAS в основной группе достиг 88,5 ± 5,6 балла [49;</w:t>
      </w:r>
      <w:r w:rsidR="001D6783" w:rsidRPr="009A4C8E">
        <w:rPr>
          <w:rFonts w:ascii="Times New Roman" w:hAnsi="Times New Roman" w:cs="Times New Roman"/>
          <w:sz w:val="28"/>
          <w:szCs w:val="28"/>
        </w:rPr>
        <w:t xml:space="preserve"> </w:t>
      </w:r>
      <w:r w:rsidRPr="009A4C8E">
        <w:rPr>
          <w:rFonts w:ascii="Times New Roman" w:hAnsi="Times New Roman" w:cs="Times New Roman"/>
          <w:sz w:val="28"/>
          <w:szCs w:val="28"/>
        </w:rPr>
        <w:t xml:space="preserve">97], в контрольной </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 xml:space="preserve"> 71,5 ± 17,9 балла [20;</w:t>
      </w:r>
      <w:r w:rsidR="001D6783" w:rsidRPr="009A4C8E">
        <w:rPr>
          <w:rFonts w:ascii="Times New Roman" w:hAnsi="Times New Roman" w:cs="Times New Roman"/>
          <w:sz w:val="28"/>
          <w:szCs w:val="28"/>
        </w:rPr>
        <w:t xml:space="preserve"> </w:t>
      </w:r>
      <w:r w:rsidRPr="009A4C8E">
        <w:rPr>
          <w:rFonts w:ascii="Times New Roman" w:hAnsi="Times New Roman" w:cs="Times New Roman"/>
          <w:sz w:val="28"/>
          <w:szCs w:val="28"/>
        </w:rPr>
        <w:t>92] (U = 152,5; p&lt;0,001).</w:t>
      </w:r>
    </w:p>
    <w:p w14:paraId="6FEDF3BE" w14:textId="38076F6F" w:rsidR="00F966E8" w:rsidRPr="009A4C8E" w:rsidRDefault="00F966E8" w:rsidP="00B675FD">
      <w:pPr>
        <w:rPr>
          <w:rFonts w:ascii="Times New Roman" w:eastAsia="Times New Roman" w:hAnsi="Times New Roman" w:cs="Times New Roman"/>
          <w:b/>
          <w:sz w:val="28"/>
          <w:szCs w:val="28"/>
        </w:rPr>
      </w:pPr>
    </w:p>
    <w:p w14:paraId="083AAE8D" w14:textId="77777777" w:rsidR="001350B6" w:rsidRPr="009A4C8E" w:rsidRDefault="001350B6" w:rsidP="00F966E8">
      <w:pPr>
        <w:spacing w:after="200" w:line="276" w:lineRule="auto"/>
        <w:ind w:firstLine="567"/>
        <w:rPr>
          <w:rFonts w:ascii="Times New Roman" w:eastAsia="Times New Roman" w:hAnsi="Times New Roman" w:cs="Times New Roman"/>
          <w:b/>
          <w:sz w:val="28"/>
          <w:szCs w:val="28"/>
        </w:rPr>
      </w:pPr>
    </w:p>
    <w:p w14:paraId="4E47089A" w14:textId="77777777" w:rsidR="001350B6" w:rsidRPr="009A4C8E" w:rsidRDefault="001350B6" w:rsidP="00F966E8">
      <w:pPr>
        <w:spacing w:after="200" w:line="276" w:lineRule="auto"/>
        <w:ind w:firstLine="567"/>
        <w:rPr>
          <w:rFonts w:ascii="Times New Roman" w:eastAsia="Times New Roman" w:hAnsi="Times New Roman" w:cs="Times New Roman"/>
          <w:b/>
          <w:sz w:val="28"/>
          <w:szCs w:val="28"/>
        </w:rPr>
      </w:pPr>
    </w:p>
    <w:p w14:paraId="1621CA53" w14:textId="77777777" w:rsidR="001350B6" w:rsidRPr="009A4C8E" w:rsidRDefault="001350B6" w:rsidP="00F966E8">
      <w:pPr>
        <w:spacing w:after="200" w:line="276" w:lineRule="auto"/>
        <w:ind w:firstLine="567"/>
        <w:rPr>
          <w:rFonts w:ascii="Times New Roman" w:eastAsia="Times New Roman" w:hAnsi="Times New Roman" w:cs="Times New Roman"/>
          <w:b/>
          <w:sz w:val="28"/>
          <w:szCs w:val="28"/>
        </w:rPr>
      </w:pPr>
    </w:p>
    <w:p w14:paraId="295B857B" w14:textId="77777777" w:rsidR="001350B6" w:rsidRPr="009A4C8E" w:rsidRDefault="001350B6" w:rsidP="00F966E8">
      <w:pPr>
        <w:spacing w:after="200" w:line="276" w:lineRule="auto"/>
        <w:ind w:firstLine="567"/>
        <w:rPr>
          <w:rFonts w:ascii="Times New Roman" w:eastAsia="Times New Roman" w:hAnsi="Times New Roman" w:cs="Times New Roman"/>
          <w:b/>
          <w:sz w:val="28"/>
          <w:szCs w:val="28"/>
        </w:rPr>
      </w:pPr>
    </w:p>
    <w:p w14:paraId="371C836B" w14:textId="77777777" w:rsidR="001350B6" w:rsidRPr="009A4C8E" w:rsidRDefault="001350B6" w:rsidP="00F966E8">
      <w:pPr>
        <w:spacing w:after="200" w:line="276" w:lineRule="auto"/>
        <w:ind w:firstLine="567"/>
        <w:rPr>
          <w:rFonts w:ascii="Times New Roman" w:eastAsia="Times New Roman" w:hAnsi="Times New Roman" w:cs="Times New Roman"/>
          <w:b/>
          <w:sz w:val="28"/>
          <w:szCs w:val="28"/>
        </w:rPr>
      </w:pPr>
    </w:p>
    <w:p w14:paraId="6E5FA631" w14:textId="77777777" w:rsidR="00F966E8" w:rsidRPr="009A4C8E" w:rsidRDefault="00F966E8" w:rsidP="00807BD3">
      <w:pPr>
        <w:jc w:val="center"/>
        <w:rPr>
          <w:rFonts w:ascii="Times New Roman" w:eastAsia="Times New Roman" w:hAnsi="Times New Roman" w:cs="Times New Roman"/>
          <w:b/>
          <w:sz w:val="28"/>
          <w:szCs w:val="28"/>
        </w:rPr>
      </w:pPr>
    </w:p>
    <w:p w14:paraId="7F866D44" w14:textId="77777777" w:rsidR="00B675FD" w:rsidRPr="009A4C8E" w:rsidRDefault="00B675FD" w:rsidP="00807BD3">
      <w:pPr>
        <w:jc w:val="center"/>
        <w:rPr>
          <w:rFonts w:ascii="Times New Roman" w:eastAsia="Times New Roman" w:hAnsi="Times New Roman" w:cs="Times New Roman"/>
          <w:b/>
          <w:sz w:val="28"/>
          <w:szCs w:val="28"/>
        </w:rPr>
      </w:pPr>
    </w:p>
    <w:p w14:paraId="631AC602" w14:textId="77777777" w:rsidR="00B675FD" w:rsidRPr="009A4C8E" w:rsidRDefault="00B675FD" w:rsidP="00807BD3">
      <w:pPr>
        <w:jc w:val="center"/>
        <w:rPr>
          <w:rFonts w:ascii="Times New Roman" w:eastAsia="Times New Roman" w:hAnsi="Times New Roman" w:cs="Times New Roman"/>
          <w:b/>
          <w:sz w:val="28"/>
          <w:szCs w:val="28"/>
        </w:rPr>
      </w:pPr>
    </w:p>
    <w:p w14:paraId="152B21C2" w14:textId="77777777" w:rsidR="00B675FD" w:rsidRPr="009A4C8E" w:rsidRDefault="00B675FD" w:rsidP="00807BD3">
      <w:pPr>
        <w:jc w:val="center"/>
        <w:rPr>
          <w:rFonts w:ascii="Times New Roman" w:eastAsia="Times New Roman" w:hAnsi="Times New Roman" w:cs="Times New Roman"/>
          <w:b/>
          <w:sz w:val="28"/>
          <w:szCs w:val="28"/>
        </w:rPr>
      </w:pPr>
    </w:p>
    <w:p w14:paraId="32BAB996" w14:textId="77777777" w:rsidR="00B675FD" w:rsidRPr="009A4C8E" w:rsidRDefault="00B675FD" w:rsidP="00807BD3">
      <w:pPr>
        <w:jc w:val="center"/>
        <w:rPr>
          <w:rFonts w:ascii="Times New Roman" w:eastAsia="Times New Roman" w:hAnsi="Times New Roman" w:cs="Times New Roman"/>
          <w:b/>
          <w:sz w:val="28"/>
          <w:szCs w:val="28"/>
        </w:rPr>
      </w:pPr>
    </w:p>
    <w:p w14:paraId="406E8C7A" w14:textId="77777777" w:rsidR="00B675FD" w:rsidRPr="009A4C8E" w:rsidRDefault="00B675FD" w:rsidP="00807BD3">
      <w:pPr>
        <w:jc w:val="center"/>
        <w:rPr>
          <w:rFonts w:ascii="Times New Roman" w:eastAsia="Times New Roman" w:hAnsi="Times New Roman" w:cs="Times New Roman"/>
          <w:b/>
          <w:sz w:val="28"/>
          <w:szCs w:val="28"/>
        </w:rPr>
      </w:pPr>
    </w:p>
    <w:p w14:paraId="6C100E1E" w14:textId="77777777" w:rsidR="00B675FD" w:rsidRPr="009A4C8E" w:rsidRDefault="00B675FD" w:rsidP="00807BD3">
      <w:pPr>
        <w:jc w:val="center"/>
        <w:rPr>
          <w:rFonts w:ascii="Times New Roman" w:eastAsia="Times New Roman" w:hAnsi="Times New Roman" w:cs="Times New Roman"/>
          <w:b/>
          <w:sz w:val="28"/>
          <w:szCs w:val="28"/>
        </w:rPr>
      </w:pPr>
    </w:p>
    <w:p w14:paraId="3EFA8105" w14:textId="77777777" w:rsidR="00B675FD" w:rsidRPr="009A4C8E" w:rsidRDefault="00B675FD" w:rsidP="00807BD3">
      <w:pPr>
        <w:jc w:val="center"/>
        <w:rPr>
          <w:rFonts w:ascii="Times New Roman" w:eastAsia="Times New Roman" w:hAnsi="Times New Roman" w:cs="Times New Roman"/>
          <w:b/>
          <w:sz w:val="28"/>
          <w:szCs w:val="28"/>
        </w:rPr>
      </w:pPr>
    </w:p>
    <w:p w14:paraId="2B347ADA" w14:textId="77777777" w:rsidR="00B675FD" w:rsidRPr="009A4C8E" w:rsidRDefault="00B675FD" w:rsidP="00807BD3">
      <w:pPr>
        <w:jc w:val="center"/>
        <w:rPr>
          <w:rFonts w:ascii="Times New Roman" w:eastAsia="Times New Roman" w:hAnsi="Times New Roman" w:cs="Times New Roman"/>
          <w:b/>
          <w:sz w:val="28"/>
          <w:szCs w:val="28"/>
        </w:rPr>
      </w:pPr>
    </w:p>
    <w:p w14:paraId="1759D577" w14:textId="77777777" w:rsidR="00B675FD" w:rsidRPr="009A4C8E" w:rsidRDefault="00B675FD" w:rsidP="00807BD3">
      <w:pPr>
        <w:jc w:val="center"/>
        <w:rPr>
          <w:rFonts w:ascii="Times New Roman" w:eastAsia="Times New Roman" w:hAnsi="Times New Roman" w:cs="Times New Roman"/>
          <w:b/>
          <w:sz w:val="28"/>
          <w:szCs w:val="28"/>
        </w:rPr>
      </w:pPr>
    </w:p>
    <w:p w14:paraId="6C5EE8A8" w14:textId="77777777" w:rsidR="00B675FD" w:rsidRPr="009A4C8E" w:rsidRDefault="00B675FD" w:rsidP="00807BD3">
      <w:pPr>
        <w:jc w:val="center"/>
        <w:rPr>
          <w:rFonts w:ascii="Times New Roman" w:eastAsia="Times New Roman" w:hAnsi="Times New Roman" w:cs="Times New Roman"/>
          <w:b/>
          <w:sz w:val="28"/>
          <w:szCs w:val="28"/>
        </w:rPr>
      </w:pPr>
    </w:p>
    <w:p w14:paraId="1010583D" w14:textId="77777777" w:rsidR="00B675FD" w:rsidRPr="009A4C8E" w:rsidRDefault="00B675FD" w:rsidP="00807BD3">
      <w:pPr>
        <w:jc w:val="center"/>
        <w:rPr>
          <w:rFonts w:ascii="Times New Roman" w:eastAsia="Times New Roman" w:hAnsi="Times New Roman" w:cs="Times New Roman"/>
          <w:b/>
          <w:sz w:val="28"/>
          <w:szCs w:val="28"/>
        </w:rPr>
      </w:pPr>
    </w:p>
    <w:p w14:paraId="5E15E284" w14:textId="77777777" w:rsidR="00B675FD" w:rsidRPr="009A4C8E" w:rsidRDefault="00B675FD" w:rsidP="00807BD3">
      <w:pPr>
        <w:jc w:val="center"/>
        <w:rPr>
          <w:rFonts w:ascii="Times New Roman" w:eastAsia="Times New Roman" w:hAnsi="Times New Roman" w:cs="Times New Roman"/>
          <w:b/>
          <w:sz w:val="28"/>
          <w:szCs w:val="28"/>
        </w:rPr>
      </w:pPr>
    </w:p>
    <w:p w14:paraId="089FD14D" w14:textId="77777777" w:rsidR="00B675FD" w:rsidRPr="009A4C8E" w:rsidRDefault="00B675FD" w:rsidP="00807BD3">
      <w:pPr>
        <w:jc w:val="center"/>
        <w:rPr>
          <w:rFonts w:ascii="Times New Roman" w:eastAsia="Times New Roman" w:hAnsi="Times New Roman" w:cs="Times New Roman"/>
          <w:b/>
          <w:sz w:val="28"/>
          <w:szCs w:val="28"/>
        </w:rPr>
      </w:pPr>
    </w:p>
    <w:p w14:paraId="762D274C" w14:textId="77777777" w:rsidR="00B675FD" w:rsidRPr="009A4C8E" w:rsidRDefault="00B675FD" w:rsidP="00807BD3">
      <w:pPr>
        <w:jc w:val="center"/>
        <w:rPr>
          <w:rFonts w:ascii="Times New Roman" w:eastAsia="Times New Roman" w:hAnsi="Times New Roman" w:cs="Times New Roman"/>
          <w:b/>
          <w:sz w:val="28"/>
          <w:szCs w:val="28"/>
        </w:rPr>
      </w:pPr>
    </w:p>
    <w:p w14:paraId="3D4994E2" w14:textId="77777777" w:rsidR="00B675FD" w:rsidRPr="009A4C8E" w:rsidRDefault="00B675FD" w:rsidP="00807BD3">
      <w:pPr>
        <w:jc w:val="center"/>
        <w:rPr>
          <w:rFonts w:ascii="Times New Roman" w:eastAsia="Times New Roman" w:hAnsi="Times New Roman" w:cs="Times New Roman"/>
          <w:b/>
          <w:sz w:val="28"/>
          <w:szCs w:val="28"/>
        </w:rPr>
      </w:pPr>
    </w:p>
    <w:p w14:paraId="4AE168C2" w14:textId="77777777" w:rsidR="00B675FD" w:rsidRPr="009A4C8E" w:rsidRDefault="00B675FD" w:rsidP="00807BD3">
      <w:pPr>
        <w:jc w:val="center"/>
        <w:rPr>
          <w:rFonts w:ascii="Times New Roman" w:eastAsia="Times New Roman" w:hAnsi="Times New Roman" w:cs="Times New Roman"/>
          <w:b/>
          <w:sz w:val="28"/>
          <w:szCs w:val="28"/>
        </w:rPr>
      </w:pPr>
    </w:p>
    <w:p w14:paraId="447CBF55" w14:textId="77777777" w:rsidR="00B675FD" w:rsidRPr="009A4C8E" w:rsidRDefault="00B675FD" w:rsidP="00807BD3">
      <w:pPr>
        <w:jc w:val="center"/>
        <w:rPr>
          <w:rFonts w:ascii="Times New Roman" w:eastAsia="Times New Roman" w:hAnsi="Times New Roman" w:cs="Times New Roman"/>
          <w:b/>
          <w:sz w:val="28"/>
          <w:szCs w:val="28"/>
        </w:rPr>
      </w:pPr>
    </w:p>
    <w:p w14:paraId="00C4E617" w14:textId="77777777" w:rsidR="00B675FD" w:rsidRPr="009A4C8E" w:rsidRDefault="00B675FD" w:rsidP="00807BD3">
      <w:pPr>
        <w:jc w:val="center"/>
        <w:rPr>
          <w:rFonts w:ascii="Times New Roman" w:eastAsia="Times New Roman" w:hAnsi="Times New Roman" w:cs="Times New Roman"/>
          <w:b/>
          <w:sz w:val="28"/>
          <w:szCs w:val="28"/>
        </w:rPr>
      </w:pPr>
    </w:p>
    <w:p w14:paraId="3BC68D1F" w14:textId="77777777" w:rsidR="001D6783" w:rsidRPr="009A4C8E" w:rsidRDefault="001D6783" w:rsidP="001937AE">
      <w:pPr>
        <w:jc w:val="center"/>
        <w:rPr>
          <w:rFonts w:ascii="Times New Roman" w:eastAsia="Times New Roman" w:hAnsi="Times New Roman" w:cs="Times New Roman"/>
          <w:b/>
          <w:sz w:val="28"/>
          <w:szCs w:val="28"/>
        </w:rPr>
      </w:pPr>
    </w:p>
    <w:p w14:paraId="40CAD48D" w14:textId="77777777" w:rsidR="001D6783" w:rsidRPr="009A4C8E" w:rsidRDefault="001D6783" w:rsidP="001937AE">
      <w:pPr>
        <w:jc w:val="center"/>
        <w:rPr>
          <w:rFonts w:ascii="Times New Roman" w:eastAsia="Times New Roman" w:hAnsi="Times New Roman" w:cs="Times New Roman"/>
          <w:b/>
          <w:sz w:val="28"/>
          <w:szCs w:val="28"/>
        </w:rPr>
      </w:pPr>
    </w:p>
    <w:p w14:paraId="3EDBFAEF" w14:textId="4B20B4F4" w:rsidR="001937AE" w:rsidRPr="009A4C8E" w:rsidRDefault="001937AE" w:rsidP="001937AE">
      <w:pPr>
        <w:jc w:val="center"/>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СПИСОК ИСПОЛЬЗОВАННЫХ ИСТОЧНИКОВ</w:t>
      </w:r>
    </w:p>
    <w:p w14:paraId="18367E77" w14:textId="7E1A035C" w:rsidR="001937AE" w:rsidRPr="009A4C8E" w:rsidRDefault="001937AE" w:rsidP="00BB1FFE">
      <w:pPr>
        <w:pStyle w:val="af9"/>
        <w:numPr>
          <w:ilvl w:val="0"/>
          <w:numId w:val="18"/>
        </w:numPr>
        <w:tabs>
          <w:tab w:val="left" w:pos="851"/>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Leigheb M., Codori F. et al. Current Concepts about Calcaneal Fracture Management: A Review of Metanalysis and Systematic Reviews // Applied Sciences (Basel). – 2023. – Vol. 13, Is</w:t>
      </w:r>
      <w:r w:rsidR="00C430A0" w:rsidRPr="009A4C8E">
        <w:rPr>
          <w:rFonts w:ascii="Times New Roman" w:eastAsia="Times New Roman" w:hAnsi="Times New Roman" w:cs="Times New Roman"/>
          <w:sz w:val="28"/>
          <w:szCs w:val="28"/>
          <w:lang w:val="en-US"/>
        </w:rPr>
        <w:t xml:space="preserve">sue </w:t>
      </w:r>
      <w:r w:rsidRPr="009A4C8E">
        <w:rPr>
          <w:rFonts w:ascii="Times New Roman" w:eastAsia="Times New Roman" w:hAnsi="Times New Roman" w:cs="Times New Roman"/>
          <w:sz w:val="28"/>
          <w:szCs w:val="28"/>
          <w:lang w:val="en-US"/>
        </w:rPr>
        <w:t xml:space="preserve">22. – Art. 12311. </w:t>
      </w:r>
    </w:p>
    <w:p w14:paraId="0C080CF4" w14:textId="77777777" w:rsidR="00C430A0" w:rsidRPr="009A4C8E" w:rsidRDefault="00C430A0" w:rsidP="001937AE">
      <w:pPr>
        <w:pStyle w:val="af9"/>
        <w:numPr>
          <w:ilvl w:val="0"/>
          <w:numId w:val="18"/>
        </w:numPr>
        <w:tabs>
          <w:tab w:val="left" w:pos="851"/>
        </w:tabs>
        <w:spacing w:after="0" w:line="240" w:lineRule="auto"/>
        <w:ind w:left="0" w:firstLine="567"/>
        <w:jc w:val="both"/>
        <w:rPr>
          <w:rFonts w:ascii="Times New Roman" w:eastAsia="Times New Roman" w:hAnsi="Times New Roman" w:cs="Times New Roman"/>
          <w:sz w:val="28"/>
          <w:szCs w:val="28"/>
        </w:rPr>
      </w:pPr>
      <w:r w:rsidRPr="009A4C8E">
        <w:rPr>
          <w:rStyle w:val="a6"/>
          <w:rFonts w:ascii="Times New Roman" w:hAnsi="Times New Roman" w:cs="Times New Roman"/>
          <w:b w:val="0"/>
          <w:sz w:val="28"/>
          <w:szCs w:val="28"/>
        </w:rPr>
        <w:t>Бодня А. И.</w:t>
      </w:r>
      <w:r w:rsidRPr="009A4C8E">
        <w:rPr>
          <w:rFonts w:ascii="Times New Roman" w:hAnsi="Times New Roman" w:cs="Times New Roman"/>
          <w:sz w:val="28"/>
          <w:szCs w:val="28"/>
        </w:rPr>
        <w:t xml:space="preserve"> Лечебная тактика при сочетанной травме заднего отдела стопы // </w:t>
      </w:r>
      <w:r w:rsidRPr="009A4C8E">
        <w:rPr>
          <w:rStyle w:val="whitespace-normal"/>
          <w:rFonts w:ascii="Times New Roman" w:hAnsi="Times New Roman" w:cs="Times New Roman"/>
          <w:sz w:val="28"/>
          <w:szCs w:val="28"/>
        </w:rPr>
        <w:t>Травма</w:t>
      </w:r>
      <w:r w:rsidRPr="009A4C8E">
        <w:rPr>
          <w:rFonts w:ascii="Times New Roman" w:hAnsi="Times New Roman" w:cs="Times New Roman"/>
          <w:sz w:val="28"/>
          <w:szCs w:val="28"/>
        </w:rPr>
        <w:t>. – 2019. – Т. 20, № 4. – С. 119–124.</w:t>
      </w:r>
    </w:p>
    <w:p w14:paraId="3E15DDBA" w14:textId="5920BB33" w:rsidR="001937AE" w:rsidRPr="009A4C8E" w:rsidRDefault="001937AE" w:rsidP="001937AE">
      <w:pPr>
        <w:pStyle w:val="af9"/>
        <w:numPr>
          <w:ilvl w:val="0"/>
          <w:numId w:val="18"/>
        </w:numPr>
        <w:tabs>
          <w:tab w:val="left" w:pos="851"/>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Haapasalo H., Laine H.J., Mäenpää H., Wretenberg P., Kannus P., Mattila V.M. Epidemiology of calcaneal fractures in Finland // Foot and Ankle Surgery. – 2017. – Vol. 23. – P. 321–324. </w:t>
      </w:r>
    </w:p>
    <w:p w14:paraId="67E7FFDC" w14:textId="488DFB97" w:rsidR="001937AE" w:rsidRPr="009A4C8E" w:rsidRDefault="001937AE" w:rsidP="001937AE">
      <w:pPr>
        <w:pStyle w:val="af9"/>
        <w:numPr>
          <w:ilvl w:val="0"/>
          <w:numId w:val="18"/>
        </w:numPr>
        <w:tabs>
          <w:tab w:val="left" w:pos="851"/>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 xml:space="preserve">Симаков А.Ю. Хирургическое лечение внутрисуставных переломов пяточной кости: автореф. дис. … канд. мед. наук: </w:t>
      </w:r>
      <w:r w:rsidR="00C430A0" w:rsidRPr="009A4C8E">
        <w:rPr>
          <w:rFonts w:ascii="Times New Roman" w:hAnsi="Times New Roman" w:cs="Times New Roman"/>
          <w:sz w:val="28"/>
          <w:szCs w:val="28"/>
        </w:rPr>
        <w:t>14.01.15.</w:t>
      </w:r>
      <w:r w:rsidRPr="009A4C8E">
        <w:rPr>
          <w:rFonts w:ascii="Times New Roman" w:eastAsia="Times New Roman" w:hAnsi="Times New Roman" w:cs="Times New Roman"/>
          <w:sz w:val="28"/>
          <w:szCs w:val="28"/>
        </w:rPr>
        <w:t xml:space="preserve"> – М.: Московский областной научно</w:t>
      </w:r>
      <w:r w:rsidR="001D678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исследовательский клинический институт им. М.Ф. Владимирского, 2018. – 24 с.</w:t>
      </w:r>
    </w:p>
    <w:p w14:paraId="4A4F8C37" w14:textId="4CBE8301" w:rsidR="001937AE" w:rsidRPr="009A4C8E" w:rsidRDefault="001937AE" w:rsidP="001937AE">
      <w:pPr>
        <w:pStyle w:val="af9"/>
        <w:numPr>
          <w:ilvl w:val="0"/>
          <w:numId w:val="18"/>
        </w:numPr>
        <w:tabs>
          <w:tab w:val="left" w:pos="851"/>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Zhu Y.</w:t>
      </w:r>
      <w:r w:rsidR="008602CB"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w:t>
      </w:r>
      <w:r w:rsidR="008602CB" w:rsidRPr="009A4C8E">
        <w:rPr>
          <w:rFonts w:ascii="Times New Roman" w:hAnsi="Times New Roman" w:cs="Times New Roman"/>
          <w:sz w:val="28"/>
          <w:szCs w:val="28"/>
          <w:lang w:val="en-US"/>
        </w:rPr>
        <w:t>Li J., Liu S., Chen W., Wang L., Zhang X., Zhang Y.</w:t>
      </w:r>
      <w:r w:rsidRPr="009A4C8E">
        <w:rPr>
          <w:rFonts w:ascii="Times New Roman" w:eastAsia="Times New Roman" w:hAnsi="Times New Roman" w:cs="Times New Roman"/>
          <w:sz w:val="28"/>
          <w:szCs w:val="28"/>
          <w:lang w:val="en-US"/>
        </w:rPr>
        <w:t xml:space="preserve"> Socioeconomic factors and lifestyles influencing of calcaneal fractures, a national population</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based survey in China // Journal of Orthopaedic Surgery and Research. – 2019. – Vol. 14.</w:t>
      </w:r>
      <w:r w:rsidR="008602CB" w:rsidRPr="009A4C8E">
        <w:rPr>
          <w:rFonts w:ascii="Times New Roman" w:eastAsia="Times New Roman" w:hAnsi="Times New Roman" w:cs="Times New Roman"/>
          <w:sz w:val="28"/>
          <w:szCs w:val="28"/>
          <w:lang w:val="en-US"/>
        </w:rPr>
        <w:t xml:space="preserve">, Issue 1. </w:t>
      </w:r>
      <w:r w:rsidRPr="009A4C8E">
        <w:rPr>
          <w:rFonts w:ascii="Times New Roman" w:eastAsia="Times New Roman" w:hAnsi="Times New Roman" w:cs="Times New Roman"/>
          <w:sz w:val="28"/>
          <w:szCs w:val="28"/>
          <w:lang w:val="en-US"/>
        </w:rPr>
        <w:t xml:space="preserve">– P. 423. </w:t>
      </w:r>
    </w:p>
    <w:p w14:paraId="68C2E608" w14:textId="28CEB54F" w:rsidR="001937AE" w:rsidRPr="009A4C8E" w:rsidRDefault="001937AE" w:rsidP="001937AE">
      <w:pPr>
        <w:pStyle w:val="af9"/>
        <w:numPr>
          <w:ilvl w:val="0"/>
          <w:numId w:val="18"/>
        </w:numPr>
        <w:tabs>
          <w:tab w:val="left" w:pos="851"/>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Yan H.F., Na H.D., Park J.J., Park C.H. Study on sustentaculum tali fragment constancy in intraarticular calcaneus fracture // Journal of Orthopa</w:t>
      </w:r>
      <w:r w:rsidR="00A226AC" w:rsidRPr="009A4C8E">
        <w:rPr>
          <w:rFonts w:ascii="Times New Roman" w:eastAsia="Times New Roman" w:hAnsi="Times New Roman" w:cs="Times New Roman"/>
          <w:sz w:val="28"/>
          <w:szCs w:val="28"/>
          <w:lang w:val="en-US"/>
        </w:rPr>
        <w:t>edic Trauma. – 2023. – Vol. 37, Issue</w:t>
      </w:r>
      <w:r w:rsidRPr="009A4C8E">
        <w:rPr>
          <w:rFonts w:ascii="Times New Roman" w:eastAsia="Times New Roman" w:hAnsi="Times New Roman" w:cs="Times New Roman"/>
          <w:sz w:val="28"/>
          <w:szCs w:val="28"/>
          <w:lang w:val="en-US"/>
        </w:rPr>
        <w:t xml:space="preserve"> 11. – P. E422–E427. </w:t>
      </w:r>
    </w:p>
    <w:p w14:paraId="17FFA8C2" w14:textId="2EF61D68" w:rsidR="001937AE" w:rsidRPr="009A4C8E" w:rsidRDefault="001937AE" w:rsidP="001937AE">
      <w:pPr>
        <w:pStyle w:val="af9"/>
        <w:numPr>
          <w:ilvl w:val="0"/>
          <w:numId w:val="18"/>
        </w:numPr>
        <w:tabs>
          <w:tab w:val="left" w:pos="851"/>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Cianni L., Vitiello R., Greco T. et al. Predictive factors of poor outcome in Sanders type III and IV calcaneal fractures treated with an open reduction and internal fixation with plate: a medium</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term follow</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up // Journal of Clinical Medicine. – 2022. – Vol. 11, </w:t>
      </w:r>
      <w:r w:rsidR="00A226AC" w:rsidRPr="009A4C8E">
        <w:rPr>
          <w:rFonts w:ascii="Times New Roman" w:eastAsia="Times New Roman" w:hAnsi="Times New Roman" w:cs="Times New Roman"/>
          <w:sz w:val="28"/>
          <w:szCs w:val="28"/>
          <w:lang w:val="en-US"/>
        </w:rPr>
        <w:t xml:space="preserve">Issue </w:t>
      </w:r>
      <w:r w:rsidRPr="009A4C8E">
        <w:rPr>
          <w:rFonts w:ascii="Times New Roman" w:eastAsia="Times New Roman" w:hAnsi="Times New Roman" w:cs="Times New Roman"/>
          <w:sz w:val="28"/>
          <w:szCs w:val="28"/>
          <w:lang w:val="en-US"/>
        </w:rPr>
        <w:t xml:space="preserve">19. – Art. 5660. </w:t>
      </w:r>
    </w:p>
    <w:p w14:paraId="45F9EAE0" w14:textId="38B9FEF8" w:rsidR="001937AE" w:rsidRPr="009A4C8E" w:rsidRDefault="001937AE" w:rsidP="001937AE">
      <w:pPr>
        <w:pStyle w:val="af9"/>
        <w:numPr>
          <w:ilvl w:val="0"/>
          <w:numId w:val="18"/>
        </w:numPr>
        <w:tabs>
          <w:tab w:val="left" w:pos="851"/>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Zhang G., Ding S., Ruan Z. Minimally invasive treatment of calcaneal fractures // Journal of International Medical Research. – 2019. – Vol. 47. – P. 3946</w:t>
      </w:r>
      <w:r w:rsidR="00491CE5" w:rsidRPr="009A4C8E">
        <w:rPr>
          <w:rFonts w:ascii="Times New Roman" w:eastAsia="Times New Roman" w:hAnsi="Times New Roman" w:cs="Times New Roman"/>
          <w:sz w:val="28"/>
          <w:szCs w:val="28"/>
          <w:lang w:val="en-US"/>
        </w:rPr>
        <w:t xml:space="preserve"> </w:t>
      </w:r>
      <w:r w:rsidRPr="009A4C8E">
        <w:rPr>
          <w:rFonts w:ascii="Times New Roman" w:eastAsia="Times New Roman" w:hAnsi="Times New Roman" w:cs="Times New Roman"/>
          <w:sz w:val="28"/>
          <w:szCs w:val="28"/>
          <w:lang w:val="en-US"/>
        </w:rPr>
        <w:t>–3954.</w:t>
      </w:r>
    </w:p>
    <w:p w14:paraId="1FB46965" w14:textId="1D17C91C" w:rsidR="001937AE" w:rsidRPr="009A4C8E" w:rsidRDefault="001937AE" w:rsidP="001937AE">
      <w:pPr>
        <w:pStyle w:val="af9"/>
        <w:numPr>
          <w:ilvl w:val="0"/>
          <w:numId w:val="18"/>
        </w:numPr>
        <w:tabs>
          <w:tab w:val="left" w:pos="851"/>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Vosoughi A.R. et al. Different types and epidemiological patterns of calcaneal fractures based on reviewing CT images of 957 fractures // Foot and Ankle Surgery. – 2020. – Vol. 28, </w:t>
      </w:r>
      <w:r w:rsidR="00A226AC"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1. – P. 88–92.</w:t>
      </w:r>
    </w:p>
    <w:p w14:paraId="673C0F3F" w14:textId="78640DE4" w:rsidR="001937AE" w:rsidRPr="009A4C8E" w:rsidRDefault="005451A9"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Yang H., Zhang S., Zhong Q., Huai C., Zhu N., Zhan J.</w:t>
      </w:r>
      <w:r w:rsidRPr="009A4C8E">
        <w:rPr>
          <w:rFonts w:ascii="Times New Roman" w:hAnsi="Times New Roman" w:cs="Times New Roman"/>
          <w:sz w:val="28"/>
          <w:szCs w:val="28"/>
          <w:lang w:val="en-US"/>
        </w:rPr>
        <w:t xml:space="preserve"> Subtalar joint arthroscopic</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assisted reduction and cannulated screw fixation versus open reduction and internal fixation for treating displaced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articular calcaneal fractures // </w:t>
      </w:r>
      <w:r w:rsidRPr="009A4C8E">
        <w:rPr>
          <w:rStyle w:val="whitespace-normal"/>
          <w:rFonts w:ascii="Times New Roman" w:hAnsi="Times New Roman" w:cs="Times New Roman"/>
          <w:sz w:val="28"/>
          <w:szCs w:val="28"/>
          <w:lang w:val="en-US"/>
        </w:rPr>
        <w:t>Journal of Orthopaedic Surgery and Research</w:t>
      </w:r>
      <w:r w:rsidRPr="009A4C8E">
        <w:rPr>
          <w:rFonts w:ascii="Times New Roman" w:hAnsi="Times New Roman" w:cs="Times New Roman"/>
          <w:sz w:val="28"/>
          <w:szCs w:val="28"/>
          <w:lang w:val="en-US"/>
        </w:rPr>
        <w:t>. – 2025. – Vol. 20. – Art. 270</w:t>
      </w:r>
      <w:r w:rsidR="001937AE" w:rsidRPr="009A4C8E">
        <w:rPr>
          <w:rFonts w:ascii="Times New Roman" w:eastAsia="Times New Roman" w:hAnsi="Times New Roman" w:cs="Times New Roman"/>
          <w:sz w:val="28"/>
          <w:szCs w:val="28"/>
          <w:lang w:val="en-US"/>
        </w:rPr>
        <w:t>.</w:t>
      </w:r>
    </w:p>
    <w:p w14:paraId="0621CFA3" w14:textId="12B9D8A8"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Пахомов И.А. Хирургическая тактика и организация специализированной помощи пациентам с ортопедической патологией стопы и голеностопного сустава: автореф. дис. … д</w:t>
      </w:r>
      <w:r w:rsidR="001D678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ра мед. наук: 14.01.15. – Новосибирск: Новосибирский НИИ травматологии и ортопедии, 2012. – 55 с.</w:t>
      </w:r>
    </w:p>
    <w:p w14:paraId="5A275B55" w14:textId="178027CE"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Gonzalez T.A., Lucas R.C., Miller T.J., Gitajn I.L., Zurakowski D., Kwon J.Y. Posterior facet settling and changes in Bohler’s angle in operatively and nonoperatively treated calcaneus fractures // Foot &amp; Ankle Int</w:t>
      </w:r>
      <w:r w:rsidR="0061434F" w:rsidRPr="009A4C8E">
        <w:rPr>
          <w:rFonts w:ascii="Times New Roman" w:eastAsia="Times New Roman" w:hAnsi="Times New Roman" w:cs="Times New Roman"/>
          <w:sz w:val="28"/>
          <w:szCs w:val="28"/>
          <w:lang w:val="en-US"/>
        </w:rPr>
        <w:t>ernational. – 2015. – Vol. 36, Issue</w:t>
      </w:r>
      <w:r w:rsidRPr="009A4C8E">
        <w:rPr>
          <w:rFonts w:ascii="Times New Roman" w:eastAsia="Times New Roman" w:hAnsi="Times New Roman" w:cs="Times New Roman"/>
          <w:sz w:val="28"/>
          <w:szCs w:val="28"/>
          <w:lang w:val="en-US"/>
        </w:rPr>
        <w:t xml:space="preserve"> 11. – P. 1297–1309.</w:t>
      </w:r>
    </w:p>
    <w:p w14:paraId="32E7B1C8" w14:textId="287F59A6"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Tantavisut S., Phisitkul P., Westerlind B.O., Gao Y., Karam M.D., Marsh J.L. Percutaneous reduction and screw fixation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fractures of the calcaneus // Foot &amp; Ankle International. – 2017. – Vol. 38, </w:t>
      </w:r>
      <w:r w:rsidR="0061434F" w:rsidRPr="009A4C8E">
        <w:rPr>
          <w:rFonts w:ascii="Times New Roman" w:eastAsia="Times New Roman" w:hAnsi="Times New Roman" w:cs="Times New Roman"/>
          <w:sz w:val="28"/>
          <w:szCs w:val="28"/>
          <w:lang w:val="en-US"/>
        </w:rPr>
        <w:t xml:space="preserve">Issue </w:t>
      </w:r>
      <w:r w:rsidRPr="009A4C8E">
        <w:rPr>
          <w:rFonts w:ascii="Times New Roman" w:eastAsia="Times New Roman" w:hAnsi="Times New Roman" w:cs="Times New Roman"/>
          <w:sz w:val="28"/>
          <w:szCs w:val="28"/>
          <w:lang w:val="en-US"/>
        </w:rPr>
        <w:t>4. – P. 367–374.</w:t>
      </w:r>
    </w:p>
    <w:p w14:paraId="7D9C20B1" w14:textId="4709A7A7"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Day M.A.</w:t>
      </w:r>
      <w:r w:rsidR="0061434F" w:rsidRPr="009A4C8E">
        <w:rPr>
          <w:rFonts w:ascii="Times New Roman" w:eastAsia="Times New Roman" w:hAnsi="Times New Roman" w:cs="Times New Roman"/>
          <w:sz w:val="28"/>
          <w:szCs w:val="28"/>
          <w:lang w:val="en-US"/>
        </w:rPr>
        <w:t xml:space="preserve">, </w:t>
      </w:r>
      <w:r w:rsidR="0061434F" w:rsidRPr="009A4C8E">
        <w:rPr>
          <w:rFonts w:ascii="Times New Roman" w:hAnsi="Times New Roman" w:cs="Times New Roman"/>
          <w:sz w:val="28"/>
          <w:szCs w:val="28"/>
          <w:lang w:val="en-US"/>
        </w:rPr>
        <w:t>Ho M., Dibbern K., Rao K., An Q., Anderson D. D., Marsh J. L.</w:t>
      </w:r>
      <w:r w:rsidRPr="009A4C8E">
        <w:rPr>
          <w:rFonts w:ascii="Times New Roman" w:eastAsia="Times New Roman" w:hAnsi="Times New Roman" w:cs="Times New Roman"/>
          <w:sz w:val="28"/>
          <w:szCs w:val="28"/>
          <w:lang w:val="en-US"/>
        </w:rPr>
        <w:t xml:space="preserve"> Correlation of 3D joint space width from weightbearing CT with outcomes after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calcaneal fracture // Foot and Ankle International. – 2020. – Vol. 41, </w:t>
      </w:r>
      <w:r w:rsidR="0061434F"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9. – P. 1106–1116.</w:t>
      </w:r>
    </w:p>
    <w:p w14:paraId="699F1ABD" w14:textId="4BDA22F5"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Gwak H.</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C., Kim J.</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G., Kim J.</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H., Roh S.</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M. Intraoperative three</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dimensional imaging in calcaneal fracture treatment </w:t>
      </w:r>
      <w:r w:rsidRPr="009A4C8E">
        <w:rPr>
          <w:rFonts w:ascii="Times New Roman" w:hAnsi="Times New Roman" w:cs="Times New Roman"/>
          <w:i/>
          <w:sz w:val="28"/>
          <w:szCs w:val="28"/>
          <w:lang w:val="en-US"/>
        </w:rPr>
        <w:t xml:space="preserve">// </w:t>
      </w:r>
      <w:r w:rsidRPr="009A4C8E">
        <w:rPr>
          <w:rStyle w:val="a4"/>
          <w:rFonts w:ascii="Times New Roman" w:hAnsi="Times New Roman" w:cs="Times New Roman"/>
          <w:sz w:val="28"/>
          <w:szCs w:val="28"/>
          <w:lang w:val="en-US"/>
        </w:rPr>
        <w:t>Clinics in Orthopedic Surgery</w:t>
      </w:r>
      <w:r w:rsidRPr="009A4C8E">
        <w:rPr>
          <w:rFonts w:ascii="Times New Roman" w:hAnsi="Times New Roman" w:cs="Times New Roman"/>
          <w:i/>
          <w:sz w:val="28"/>
          <w:szCs w:val="28"/>
          <w:lang w:val="en-US"/>
        </w:rPr>
        <w:t xml:space="preserve">. </w:t>
      </w:r>
      <w:r w:rsidRPr="009A4C8E">
        <w:rPr>
          <w:rFonts w:ascii="Times New Roman" w:hAnsi="Times New Roman" w:cs="Times New Roman"/>
          <w:sz w:val="28"/>
          <w:szCs w:val="28"/>
          <w:lang w:val="en-US"/>
        </w:rPr>
        <w:t xml:space="preserve">– 2015. – Vol. 7, </w:t>
      </w:r>
      <w:r w:rsidR="0061434F" w:rsidRPr="009A4C8E">
        <w:rPr>
          <w:rFonts w:ascii="Times New Roman" w:eastAsia="Times New Roman" w:hAnsi="Times New Roman" w:cs="Times New Roman"/>
          <w:sz w:val="28"/>
          <w:szCs w:val="28"/>
          <w:lang w:val="en-US"/>
        </w:rPr>
        <w:t>Issue</w:t>
      </w:r>
      <w:r w:rsidRPr="009A4C8E">
        <w:rPr>
          <w:rFonts w:ascii="Times New Roman" w:hAnsi="Times New Roman" w:cs="Times New Roman"/>
          <w:sz w:val="28"/>
          <w:szCs w:val="28"/>
          <w:lang w:val="en-US"/>
        </w:rPr>
        <w:t xml:space="preserve"> 4. – P. 483–489.</w:t>
      </w:r>
    </w:p>
    <w:p w14:paraId="17D1A8D8" w14:textId="4CA88C44"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Nosewicz T.L., Knupp M., Bolliger L. et al. The reliability and validity of radiographic measurements for determining the three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dimensional position of the talus in varus and valgus osteoarthritic ankles // Skeletal Radiology. – 2012. – Vol. 41, </w:t>
      </w:r>
      <w:r w:rsidR="0061434F"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12. – P. 1567–1573.</w:t>
      </w:r>
    </w:p>
    <w:p w14:paraId="61471453" w14:textId="3213B0F5" w:rsidR="001937AE" w:rsidRPr="009A4C8E" w:rsidRDefault="00735FC5"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Sposeto R. B., Matías</w:t>
      </w:r>
      <w:r w:rsidR="001D6783"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Joannas G., Godoy</w:t>
      </w:r>
      <w:r w:rsidR="001D6783"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Santos A. L.</w:t>
      </w:r>
      <w:r w:rsidRPr="009A4C8E">
        <w:rPr>
          <w:rFonts w:ascii="Times New Roman" w:hAnsi="Times New Roman" w:cs="Times New Roman"/>
          <w:sz w:val="28"/>
          <w:szCs w:val="28"/>
          <w:lang w:val="en-US"/>
        </w:rPr>
        <w:t xml:space="preserve"> Current concepts in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articular calcaneus fractures // </w:t>
      </w:r>
      <w:r w:rsidRPr="009A4C8E">
        <w:rPr>
          <w:rStyle w:val="whitespace-normal"/>
          <w:rFonts w:ascii="Times New Roman" w:hAnsi="Times New Roman" w:cs="Times New Roman"/>
          <w:sz w:val="28"/>
          <w:szCs w:val="28"/>
          <w:lang w:val="en-US"/>
        </w:rPr>
        <w:t>Revista Brasileira de Ortopedia</w:t>
      </w:r>
      <w:r w:rsidRPr="009A4C8E">
        <w:rPr>
          <w:rFonts w:ascii="Times New Roman" w:hAnsi="Times New Roman" w:cs="Times New Roman"/>
          <w:sz w:val="28"/>
          <w:szCs w:val="28"/>
          <w:lang w:val="en-US"/>
        </w:rPr>
        <w:t xml:space="preserve">. – 2025. – Vol. 60, </w:t>
      </w:r>
      <w:r w:rsidRPr="009A4C8E">
        <w:rPr>
          <w:rFonts w:ascii="Times New Roman" w:eastAsia="Times New Roman" w:hAnsi="Times New Roman" w:cs="Times New Roman"/>
          <w:sz w:val="28"/>
          <w:szCs w:val="28"/>
          <w:lang w:val="en-US"/>
        </w:rPr>
        <w:t>Issue</w:t>
      </w:r>
      <w:r w:rsidRPr="009A4C8E">
        <w:rPr>
          <w:rFonts w:ascii="Times New Roman" w:hAnsi="Times New Roman" w:cs="Times New Roman"/>
          <w:sz w:val="28"/>
          <w:szCs w:val="28"/>
          <w:lang w:val="en-US"/>
        </w:rPr>
        <w:t xml:space="preserve"> 3. – Article s00451809887.</w:t>
      </w:r>
    </w:p>
    <w:p w14:paraId="7EE39448" w14:textId="724FAB7A"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Park C.H., Yoon D.H. Role of subtalar arthroscopy in operative treatment of Sanders type 2 calcaneal fractures using a sinus tarsi approach // Foot &amp; Ankle International. – 2018. – Vol. 39, </w:t>
      </w:r>
      <w:r w:rsidR="0061434F"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4. – P. 443–449.</w:t>
      </w:r>
    </w:p>
    <w:p w14:paraId="7BBC9014" w14:textId="1931E0DC"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Pires R.E., Giordano V., Boni G. et al. Expanding the indications for calcaneal plates beyond foot fractures: a technical trick and case series // European Journal of Orthopaedic Surgery and Traumatology. – 2021. – Vol. 31, </w:t>
      </w:r>
      <w:r w:rsidR="00735FC5"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2. – P. 275–282. </w:t>
      </w:r>
    </w:p>
    <w:p w14:paraId="0BF04E1F" w14:textId="1BB3BCA2" w:rsidR="001937AE" w:rsidRPr="009A4C8E" w:rsidRDefault="00BD7961"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Jeyaseelan L., Malagelada F., Parker L., Panagopoulos A., Heidari N., Vris A.</w:t>
      </w:r>
      <w:r w:rsidRPr="009A4C8E">
        <w:rPr>
          <w:rFonts w:ascii="Times New Roman" w:hAnsi="Times New Roman" w:cs="Times New Roman"/>
          <w:sz w:val="28"/>
          <w:szCs w:val="28"/>
          <w:lang w:val="en-US"/>
        </w:rPr>
        <w:t xml:space="preserve">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operative 3D dimensional imaging (O</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arm) in foot and ankle trauma surgery: report of 2 cases and review of the literature // </w:t>
      </w:r>
      <w:r w:rsidRPr="009A4C8E">
        <w:rPr>
          <w:rStyle w:val="whitespace-normal"/>
          <w:rFonts w:ascii="Times New Roman" w:hAnsi="Times New Roman" w:cs="Times New Roman"/>
          <w:sz w:val="28"/>
          <w:szCs w:val="28"/>
          <w:lang w:val="en-US"/>
        </w:rPr>
        <w:t>The Open Orthopaedics Journal</w:t>
      </w:r>
      <w:r w:rsidRPr="009A4C8E">
        <w:rPr>
          <w:rFonts w:ascii="Times New Roman" w:hAnsi="Times New Roman" w:cs="Times New Roman"/>
          <w:sz w:val="28"/>
          <w:szCs w:val="28"/>
          <w:lang w:val="en-US"/>
        </w:rPr>
        <w:t>. – 2019. – Vol. 13, P. 189–197.</w:t>
      </w:r>
    </w:p>
    <w:p w14:paraId="1CF1C2AC" w14:textId="2EBC2614"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Neumaier M., Kohring J., Ciufo D., Ketz J.P. Technique and early outcomes for high</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energy calcaneus fractures treated with staged external fixation to combined open reduction internal fixation and subtalar arthrodesis // Journal of Orthopaedic Trauma. – 2023. – Vol. 36, </w:t>
      </w:r>
      <w:r w:rsidR="00735FC5"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11. – P. E412–E417. </w:t>
      </w:r>
    </w:p>
    <w:p w14:paraId="01C5F7EF" w14:textId="3DF8C6AC"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Eckardt H., Lind M. Effect of intraoperative three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dimensional imaging during the reduction and fixation of displaced calcaneal fractures on articular congruence and implant fixation // Foot &amp; Ankle International. – 2015. – Vol. 36, </w:t>
      </w:r>
      <w:r w:rsidR="00735FC5"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7. – P. 764–773.</w:t>
      </w:r>
    </w:p>
    <w:p w14:paraId="22C54F30" w14:textId="5B1A2220"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Sanders R., Vaupel Z.M., Erdogan M., Downes K. Operative treatment of displaced intraarticular calcaneal fractures:</w:t>
      </w:r>
      <w:r w:rsidRPr="009A4C8E">
        <w:rPr>
          <w:rFonts w:ascii="Times New Roman" w:hAnsi="Times New Roman" w:cs="Times New Roman"/>
          <w:sz w:val="28"/>
          <w:szCs w:val="28"/>
          <w:lang w:val="en-US"/>
        </w:rPr>
        <w:t xml:space="preserve"> </w:t>
      </w:r>
      <w:r w:rsidRPr="009A4C8E">
        <w:rPr>
          <w:rFonts w:ascii="Times New Roman" w:eastAsia="Times New Roman" w:hAnsi="Times New Roman" w:cs="Times New Roman"/>
          <w:sz w:val="28"/>
          <w:szCs w:val="28"/>
          <w:lang w:val="en-US"/>
        </w:rPr>
        <w:t>long</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term (10</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20 Years) results in 108 fractures using a prognostic CT classification // Journal of Orthopaedic Trauma. – 2014. – Vol. 28, </w:t>
      </w:r>
      <w:r w:rsidR="00735FC5"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10. – P. 551–563.</w:t>
      </w:r>
    </w:p>
    <w:p w14:paraId="067BA33C" w14:textId="3EE0D2B2"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Buzzi R., Sermi N., Soviero F., Bianco S., Campanacci D.A.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fractures of the calcaneus: ORIF through an extended lateral approach // Injury. – 2019. – Vol. 50, </w:t>
      </w:r>
      <w:r w:rsidR="00735FC5"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2. – P. 2–7.</w:t>
      </w:r>
    </w:p>
    <w:p w14:paraId="5031E127" w14:textId="5BBA1B84"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Gil Monzo E.R., Liew I., Tadikonda P. et al. Optimal posterior screw placement configuration in Sanders 2B calcaneal fractures: a biomechanical study // Revista Espanola de Cirugia Ortopedica y Traumatologia. – 2023. – Vol. 67, </w:t>
      </w:r>
      <w:r w:rsidR="00735FC5"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2. – P. 144–152. </w:t>
      </w:r>
    </w:p>
    <w:p w14:paraId="24978364" w14:textId="5F9DE322"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Pastides P.S., Milnes L., Rosenfeld P.F. Percutaneous arthroscopic calcaneal osteosynthesis: a minimally invasive technique for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calcaneal fractures // Journal of Foot and Ankle Surgery. – 2015. – Vol. 54, </w:t>
      </w:r>
      <w:r w:rsidR="003F2CE9"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5. – P. 798–804.</w:t>
      </w:r>
    </w:p>
    <w:p w14:paraId="63984E38" w14:textId="201B1489"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Shi G., Lin Z., Liu W. et al. 3D mapping of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calcaneal fractures // Scientific Reports. – 2023. – Vol. 13, </w:t>
      </w:r>
      <w:r w:rsidR="003F2CE9"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1. – Art. 8827. </w:t>
      </w:r>
    </w:p>
    <w:p w14:paraId="64FDB1B4" w14:textId="6C0EC6CB" w:rsidR="001937AE" w:rsidRPr="009A4C8E" w:rsidRDefault="003F2CE9"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Grun W., </w:t>
      </w:r>
      <w:r w:rsidRPr="009A4C8E">
        <w:rPr>
          <w:rFonts w:ascii="Times New Roman" w:hAnsi="Times New Roman" w:cs="Times New Roman"/>
          <w:sz w:val="28"/>
          <w:szCs w:val="28"/>
          <w:lang w:val="en-US"/>
        </w:rPr>
        <w:t>Molund M., Nilsen F., Stødle A. H.</w:t>
      </w:r>
      <w:r w:rsidR="001937AE" w:rsidRPr="009A4C8E">
        <w:rPr>
          <w:rFonts w:ascii="Times New Roman" w:eastAsia="Times New Roman" w:hAnsi="Times New Roman" w:cs="Times New Roman"/>
          <w:sz w:val="28"/>
          <w:szCs w:val="28"/>
          <w:lang w:val="en-US"/>
        </w:rPr>
        <w:t xml:space="preserve"> Results after percutaneous and arthroscopically assisted osteosynthesis of calcaneal fractures // Foot &amp; Ankle International. – 2020. – Vol. 41, </w:t>
      </w:r>
      <w:r w:rsidRPr="009A4C8E">
        <w:rPr>
          <w:rFonts w:ascii="Times New Roman" w:eastAsia="Times New Roman" w:hAnsi="Times New Roman" w:cs="Times New Roman"/>
          <w:sz w:val="28"/>
          <w:szCs w:val="28"/>
          <w:lang w:val="en-US"/>
        </w:rPr>
        <w:t>Issue</w:t>
      </w:r>
      <w:r w:rsidR="001937AE" w:rsidRPr="009A4C8E">
        <w:rPr>
          <w:rFonts w:ascii="Times New Roman" w:eastAsia="Times New Roman" w:hAnsi="Times New Roman" w:cs="Times New Roman"/>
          <w:sz w:val="28"/>
          <w:szCs w:val="28"/>
          <w:lang w:val="en-US"/>
        </w:rPr>
        <w:t xml:space="preserve"> 6. – P. 689–697.</w:t>
      </w:r>
    </w:p>
    <w:p w14:paraId="73972DCA" w14:textId="08E7EC66" w:rsidR="001937AE" w:rsidRPr="009A4C8E" w:rsidRDefault="003F2CE9"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Marouby S., </w:t>
      </w:r>
      <w:r w:rsidRPr="009A4C8E">
        <w:rPr>
          <w:rFonts w:ascii="Times New Roman" w:hAnsi="Times New Roman" w:cs="Times New Roman"/>
          <w:sz w:val="28"/>
          <w:szCs w:val="28"/>
          <w:lang w:val="en-US"/>
        </w:rPr>
        <w:t>Cellier N., Mares O., Kouyoumdjian P., Coulomb R.</w:t>
      </w:r>
      <w:r w:rsidR="001937AE" w:rsidRPr="009A4C8E">
        <w:rPr>
          <w:rFonts w:ascii="Times New Roman" w:eastAsia="Times New Roman" w:hAnsi="Times New Roman" w:cs="Times New Roman"/>
          <w:sz w:val="28"/>
          <w:szCs w:val="28"/>
          <w:lang w:val="en-US"/>
        </w:rPr>
        <w:t xml:space="preserve"> Percutaneous arthroscopic calcaneal osteosynthesis for displaced intra</w:t>
      </w:r>
      <w:r w:rsidR="001D6783" w:rsidRPr="009A4C8E">
        <w:rPr>
          <w:rFonts w:ascii="Times New Roman" w:eastAsia="Times New Roman" w:hAnsi="Times New Roman" w:cs="Times New Roman"/>
          <w:sz w:val="28"/>
          <w:szCs w:val="28"/>
          <w:lang w:val="en-US"/>
        </w:rPr>
        <w:t>–</w:t>
      </w:r>
      <w:r w:rsidR="001937AE" w:rsidRPr="009A4C8E">
        <w:rPr>
          <w:rFonts w:ascii="Times New Roman" w:eastAsia="Times New Roman" w:hAnsi="Times New Roman" w:cs="Times New Roman"/>
          <w:sz w:val="28"/>
          <w:szCs w:val="28"/>
          <w:lang w:val="en-US"/>
        </w:rPr>
        <w:t xml:space="preserve">articular calcaneal fractures: systematic review and surgical technique // Foot and Ankle Surgery. – 2020. – Vol. 26, </w:t>
      </w:r>
      <w:r w:rsidRPr="009A4C8E">
        <w:rPr>
          <w:rFonts w:ascii="Times New Roman" w:eastAsia="Times New Roman" w:hAnsi="Times New Roman" w:cs="Times New Roman"/>
          <w:sz w:val="28"/>
          <w:szCs w:val="28"/>
          <w:lang w:val="en-US"/>
        </w:rPr>
        <w:t>Issue</w:t>
      </w:r>
      <w:r w:rsidR="001937AE" w:rsidRPr="009A4C8E">
        <w:rPr>
          <w:rFonts w:ascii="Times New Roman" w:eastAsia="Times New Roman" w:hAnsi="Times New Roman" w:cs="Times New Roman"/>
          <w:sz w:val="28"/>
          <w:szCs w:val="28"/>
          <w:lang w:val="en-US"/>
        </w:rPr>
        <w:t xml:space="preserve"> 5. – P. 503–508.</w:t>
      </w:r>
    </w:p>
    <w:p w14:paraId="09C491B3" w14:textId="69F36973"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Clement R.C., Lang P.J., Pettett B.J., Overman R.A., Ostrum R.F., Tennant J.N. Cost and cost</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effectiveness analysis of treatment options for Sanders II and III calcaneus fractures in laborers // Journal of Orthopaedic Trauma. – 2017. – Vol. 31, </w:t>
      </w:r>
      <w:r w:rsidR="003F2CE9"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6. – P. 299–304.</w:t>
      </w:r>
    </w:p>
    <w:p w14:paraId="5516487B" w14:textId="640B2BC7" w:rsidR="001937AE" w:rsidRPr="009A4C8E" w:rsidRDefault="00CC51A0"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Pitts C.C., Almaguer A., Wilson J.T., Quade J.H., Johnson M.D.</w:t>
      </w:r>
      <w:r w:rsidRPr="009A4C8E">
        <w:rPr>
          <w:rFonts w:ascii="Times New Roman" w:hAnsi="Times New Roman" w:cs="Times New Roman"/>
          <w:sz w:val="28"/>
          <w:szCs w:val="28"/>
          <w:lang w:val="en-US"/>
        </w:rPr>
        <w:t xml:space="preserve"> Radiographic and postoperative outcomes of plate versus screw constructs in open reduction and internal fixation of calcaneus fractures via the sinus tarsi // </w:t>
      </w:r>
      <w:r w:rsidRPr="009A4C8E">
        <w:rPr>
          <w:rStyle w:val="whitespace-normal"/>
          <w:rFonts w:ascii="Times New Roman" w:hAnsi="Times New Roman" w:cs="Times New Roman"/>
          <w:sz w:val="28"/>
          <w:szCs w:val="28"/>
          <w:lang w:val="en-US"/>
        </w:rPr>
        <w:t>Foot &amp; Ankle International</w:t>
      </w:r>
      <w:r w:rsidRPr="009A4C8E">
        <w:rPr>
          <w:rFonts w:ascii="Times New Roman" w:hAnsi="Times New Roman" w:cs="Times New Roman"/>
          <w:sz w:val="28"/>
          <w:szCs w:val="28"/>
          <w:lang w:val="en-US"/>
        </w:rPr>
        <w:t xml:space="preserve">. – 2019. – Vol. 40, </w:t>
      </w:r>
      <w:r w:rsidRPr="009A4C8E">
        <w:rPr>
          <w:rFonts w:ascii="Times New Roman" w:eastAsia="Times New Roman" w:hAnsi="Times New Roman" w:cs="Times New Roman"/>
          <w:sz w:val="28"/>
          <w:szCs w:val="28"/>
          <w:lang w:val="en-US"/>
        </w:rPr>
        <w:t>Issue</w:t>
      </w:r>
      <w:r w:rsidRPr="009A4C8E">
        <w:rPr>
          <w:rFonts w:ascii="Times New Roman" w:hAnsi="Times New Roman" w:cs="Times New Roman"/>
          <w:sz w:val="28"/>
          <w:szCs w:val="28"/>
          <w:lang w:val="en-US"/>
        </w:rPr>
        <w:t xml:space="preserve"> 8. – P. 929–935</w:t>
      </w:r>
      <w:r w:rsidR="001937AE" w:rsidRPr="009A4C8E">
        <w:rPr>
          <w:rFonts w:ascii="Times New Roman" w:eastAsia="Times New Roman" w:hAnsi="Times New Roman" w:cs="Times New Roman"/>
          <w:sz w:val="28"/>
          <w:szCs w:val="28"/>
          <w:lang w:val="en-US"/>
        </w:rPr>
        <w:t>.</w:t>
      </w:r>
    </w:p>
    <w:p w14:paraId="5CE9A6B8" w14:textId="15EB3776" w:rsidR="00CC51A0" w:rsidRPr="009A4C8E" w:rsidRDefault="00CC51A0"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Bremer A.K., Kraler L., Frauchiger L., Krause F G., Weber M.</w:t>
      </w:r>
      <w:r w:rsidRPr="009A4C8E">
        <w:rPr>
          <w:rFonts w:ascii="Times New Roman" w:hAnsi="Times New Roman" w:cs="Times New Roman"/>
          <w:sz w:val="28"/>
          <w:szCs w:val="28"/>
          <w:lang w:val="en-US"/>
        </w:rPr>
        <w:t xml:space="preserve"> Limited open reduction and internal fixation of calcaneal fractures // </w:t>
      </w:r>
      <w:r w:rsidRPr="009A4C8E">
        <w:rPr>
          <w:rStyle w:val="whitespace-normal"/>
          <w:rFonts w:ascii="Times New Roman" w:hAnsi="Times New Roman" w:cs="Times New Roman"/>
          <w:sz w:val="28"/>
          <w:szCs w:val="28"/>
          <w:lang w:val="en-US"/>
        </w:rPr>
        <w:t>Foot &amp; Ankle International</w:t>
      </w:r>
      <w:r w:rsidRPr="009A4C8E">
        <w:rPr>
          <w:rFonts w:ascii="Times New Roman" w:hAnsi="Times New Roman" w:cs="Times New Roman"/>
          <w:sz w:val="28"/>
          <w:szCs w:val="28"/>
          <w:lang w:val="en-US"/>
        </w:rPr>
        <w:t xml:space="preserve">. – 2020. – Vol. 41, </w:t>
      </w:r>
      <w:r w:rsidRPr="009A4C8E">
        <w:rPr>
          <w:rFonts w:ascii="Times New Roman" w:eastAsia="Times New Roman" w:hAnsi="Times New Roman" w:cs="Times New Roman"/>
          <w:sz w:val="28"/>
          <w:szCs w:val="28"/>
          <w:lang w:val="en-US"/>
        </w:rPr>
        <w:t>Issue</w:t>
      </w:r>
      <w:r w:rsidRPr="009A4C8E">
        <w:rPr>
          <w:rFonts w:ascii="Times New Roman" w:hAnsi="Times New Roman" w:cs="Times New Roman"/>
          <w:sz w:val="28"/>
          <w:szCs w:val="28"/>
          <w:lang w:val="en-US"/>
        </w:rPr>
        <w:t xml:space="preserve"> 1. – P. 57–62. </w:t>
      </w:r>
    </w:p>
    <w:p w14:paraId="178C0B8C" w14:textId="4274356F"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Dai F.</w:t>
      </w:r>
      <w:r w:rsidR="00CC51A0"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w:t>
      </w:r>
      <w:r w:rsidR="00CC51A0" w:rsidRPr="009A4C8E">
        <w:rPr>
          <w:rFonts w:ascii="Times New Roman" w:hAnsi="Times New Roman" w:cs="Times New Roman"/>
          <w:sz w:val="28"/>
          <w:szCs w:val="28"/>
          <w:lang w:val="en-US"/>
        </w:rPr>
        <w:t>Xu Y.F., Yu Z.H., Liu J.T., Zhang Z.G.</w:t>
      </w:r>
      <w:r w:rsidRPr="009A4C8E">
        <w:rPr>
          <w:rFonts w:ascii="Times New Roman" w:eastAsia="Times New Roman" w:hAnsi="Times New Roman" w:cs="Times New Roman"/>
          <w:sz w:val="28"/>
          <w:szCs w:val="28"/>
          <w:lang w:val="en-US"/>
        </w:rPr>
        <w:t xml:space="preserve"> Percutaneous prodding reduction and K</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wire fixation via sinus tarsi approach versus ORIF for Sanders Type III calcaneal fractures: a prospective case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controlled trial // Foot and Ankle Surgery. – 2022. – Vol. 41, </w:t>
      </w:r>
      <w:r w:rsidR="00CC51A0"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1. – P. 37–42.</w:t>
      </w:r>
    </w:p>
    <w:p w14:paraId="72A3BDE4" w14:textId="5310E891"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Zhou H.C., Yu T., Ren H.Y. et al. Clinical comparison of extensile lateral approach and sinus tarsi approach combined with medial distraction technique for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calcaneal fractures // Orthopaedic Surgery. – 2017. – Vol. 9, </w:t>
      </w:r>
      <w:r w:rsidR="00CC51A0" w:rsidRPr="009A4C8E">
        <w:rPr>
          <w:rFonts w:ascii="Times New Roman" w:eastAsia="Times New Roman" w:hAnsi="Times New Roman" w:cs="Times New Roman"/>
          <w:sz w:val="28"/>
          <w:szCs w:val="28"/>
          <w:lang w:val="en-US"/>
        </w:rPr>
        <w:t>Issue</w:t>
      </w:r>
      <w:r w:rsidRPr="009A4C8E">
        <w:rPr>
          <w:rFonts w:ascii="Times New Roman" w:eastAsia="Times New Roman" w:hAnsi="Times New Roman" w:cs="Times New Roman"/>
          <w:sz w:val="28"/>
          <w:szCs w:val="28"/>
          <w:lang w:val="en-US"/>
        </w:rPr>
        <w:t xml:space="preserve"> 1. – P. 77–85.</w:t>
      </w:r>
    </w:p>
    <w:p w14:paraId="0EB8D156" w14:textId="25C9BC45"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Giuliani A., Calori S., Singlitico A., Forconi F., Maccauro G., Vitiello R. Primary subtalar arthrodesis in displaced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articular calcaneal fracture: a systematic review // </w:t>
      </w:r>
      <w:r w:rsidRPr="009A4C8E">
        <w:rPr>
          <w:rStyle w:val="whitespace-normal"/>
          <w:rFonts w:ascii="Times New Roman" w:hAnsi="Times New Roman" w:cs="Times New Roman"/>
          <w:sz w:val="28"/>
          <w:szCs w:val="28"/>
          <w:lang w:val="en-US"/>
        </w:rPr>
        <w:t>Musculoskeletal Surgery</w:t>
      </w:r>
      <w:r w:rsidRPr="009A4C8E">
        <w:rPr>
          <w:rFonts w:ascii="Times New Roman" w:hAnsi="Times New Roman" w:cs="Times New Roman"/>
          <w:sz w:val="28"/>
          <w:szCs w:val="28"/>
          <w:lang w:val="en-US"/>
        </w:rPr>
        <w:t xml:space="preserve">.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2025.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100. </w:t>
      </w:r>
      <w:r w:rsidR="00491CE5" w:rsidRPr="009A4C8E">
        <w:rPr>
          <w:rFonts w:ascii="Times New Roman" w:hAnsi="Times New Roman" w:cs="Times New Roman"/>
          <w:sz w:val="28"/>
          <w:szCs w:val="28"/>
          <w:lang w:val="en-US"/>
        </w:rPr>
        <w:t xml:space="preserve">– </w:t>
      </w:r>
      <w:r w:rsidRPr="009A4C8E">
        <w:rPr>
          <w:rFonts w:ascii="Times New Roman" w:hAnsi="Times New Roman" w:cs="Times New Roman"/>
          <w:sz w:val="28"/>
          <w:szCs w:val="28"/>
          <w:lang w:val="en-US"/>
        </w:rPr>
        <w:t>P. 11</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20. </w:t>
      </w:r>
    </w:p>
    <w:p w14:paraId="63438D4F" w14:textId="1CEDD026"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Potenza V., Caterini R., Farsetti P., Bisicchia S., Ippolito E. Primary subtalar arthrodesis for the treatment of comminuted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 Injury. – 2010. – Vol. 41, № 7. – P. 702–706.</w:t>
      </w:r>
    </w:p>
    <w:p w14:paraId="3190EAF7" w14:textId="77777777"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Holm J.L., Laxson S.E., Schuberth J.M. Primary subtalar joint arthrodesis for comminuted fractures of the calcaneus // Journal of Foot and Ankle Surgery. – 2015. – Vol. 54, № 1. – P. 61–65.</w:t>
      </w:r>
    </w:p>
    <w:p w14:paraId="1F92C25A" w14:textId="27570273"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Lin J. et al. Comparison of sinus tarsi approach versus extensive lateral approach for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Sanders type IV // International Orthopaedics. – 2019. – Vol. 43, № 9. – P. 2141–2149.</w:t>
      </w:r>
    </w:p>
    <w:p w14:paraId="5C36A826" w14:textId="04A82F60"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Akalin Y., Cansabuncu G., Çevik N., Avci Ö., Akinci O., Öztürk A. An evaluation of the results of locked plate osteosynthesis applied without the use of bone graft in Sanders type III and IV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calcaneus fractures // International Orthopaedics. – 2020. – Vol. 44, № 12. – P. 2753–2760.</w:t>
      </w:r>
    </w:p>
    <w:p w14:paraId="37DD8F26" w14:textId="77777777"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Buckley R., Leighton R., Sanders D., Poon J., Coles C.P., Stephen D. et al. Open reduction and internal fixation compared with ORIF and primary subtalar arthrodesis for the treatment of Sanders type IV calcaneal fractures: a randomized, multicenter trial // Journal of Orthopaedic Trauma. – 2014. – Vol. 28, № 10. – P. 577–583.</w:t>
      </w:r>
    </w:p>
    <w:p w14:paraId="49C97A5F" w14:textId="44BD0C21"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rPr>
      </w:pPr>
      <w:r w:rsidRPr="009A4C8E">
        <w:rPr>
          <w:rFonts w:ascii="Times New Roman" w:hAnsi="Times New Roman" w:cs="Times New Roman"/>
          <w:sz w:val="28"/>
          <w:szCs w:val="28"/>
        </w:rPr>
        <w:t>Абил</w:t>
      </w:r>
      <w:r w:rsidRPr="009A4C8E">
        <w:rPr>
          <w:rFonts w:ascii="Times New Roman" w:hAnsi="Times New Roman" w:cs="Times New Roman"/>
          <w:sz w:val="28"/>
          <w:szCs w:val="28"/>
          <w:lang w:val="kk-KZ"/>
        </w:rPr>
        <w:t>ь</w:t>
      </w:r>
      <w:r w:rsidRPr="009A4C8E">
        <w:rPr>
          <w:rFonts w:ascii="Times New Roman" w:hAnsi="Times New Roman" w:cs="Times New Roman"/>
          <w:sz w:val="28"/>
          <w:szCs w:val="28"/>
        </w:rPr>
        <w:t xml:space="preserve">мажинов М. Т., Жанаспаев Т. М., Жанаспаева Г. А. Эволюция метода репозиции внутрисуставных импрессионных переломов пяточной кости // </w:t>
      </w:r>
      <w:r w:rsidRPr="009A4C8E">
        <w:rPr>
          <w:rStyle w:val="whitespace-normal"/>
          <w:rFonts w:ascii="Times New Roman" w:hAnsi="Times New Roman" w:cs="Times New Roman"/>
          <w:sz w:val="28"/>
          <w:szCs w:val="28"/>
        </w:rPr>
        <w:t>Science &amp; Healthcare</w:t>
      </w:r>
      <w:r w:rsidRPr="009A4C8E">
        <w:rPr>
          <w:rFonts w:ascii="Times New Roman" w:hAnsi="Times New Roman" w:cs="Times New Roman"/>
          <w:sz w:val="28"/>
          <w:szCs w:val="28"/>
        </w:rPr>
        <w:t xml:space="preserve">. </w:t>
      </w:r>
      <w:r w:rsidR="00491CE5" w:rsidRPr="009A4C8E">
        <w:rPr>
          <w:rStyle w:val="a6"/>
          <w:rFonts w:ascii="Times New Roman" w:hAnsi="Times New Roman" w:cs="Times New Roman"/>
          <w:b w:val="0"/>
          <w:sz w:val="28"/>
          <w:szCs w:val="28"/>
        </w:rPr>
        <w:t>–</w:t>
      </w:r>
      <w:r w:rsidRPr="009A4C8E">
        <w:rPr>
          <w:rFonts w:ascii="Times New Roman" w:hAnsi="Times New Roman" w:cs="Times New Roman"/>
          <w:sz w:val="28"/>
          <w:szCs w:val="28"/>
        </w:rPr>
        <w:t xml:space="preserve"> 2022. </w:t>
      </w:r>
      <w:r w:rsidR="00491CE5" w:rsidRPr="009A4C8E">
        <w:rPr>
          <w:rStyle w:val="a6"/>
          <w:rFonts w:ascii="Times New Roman" w:hAnsi="Times New Roman" w:cs="Times New Roman"/>
          <w:b w:val="0"/>
          <w:sz w:val="28"/>
          <w:szCs w:val="28"/>
        </w:rPr>
        <w:t>–</w:t>
      </w:r>
      <w:r w:rsidRPr="009A4C8E">
        <w:rPr>
          <w:rFonts w:ascii="Times New Roman" w:hAnsi="Times New Roman" w:cs="Times New Roman"/>
          <w:sz w:val="28"/>
          <w:szCs w:val="28"/>
        </w:rPr>
        <w:t xml:space="preserve"> Т. 24, № 5. </w:t>
      </w:r>
      <w:r w:rsidR="00491CE5" w:rsidRPr="009A4C8E">
        <w:rPr>
          <w:rStyle w:val="a6"/>
          <w:rFonts w:ascii="Times New Roman" w:hAnsi="Times New Roman" w:cs="Times New Roman"/>
          <w:b w:val="0"/>
          <w:sz w:val="28"/>
          <w:szCs w:val="28"/>
        </w:rPr>
        <w:t>–</w:t>
      </w:r>
      <w:r w:rsidRPr="009A4C8E">
        <w:rPr>
          <w:rFonts w:ascii="Times New Roman" w:hAnsi="Times New Roman" w:cs="Times New Roman"/>
          <w:sz w:val="28"/>
          <w:szCs w:val="28"/>
        </w:rPr>
        <w:t xml:space="preserve"> С. 188–195.</w:t>
      </w:r>
    </w:p>
    <w:p w14:paraId="516878FC" w14:textId="5775C9D1"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Biz C., Refolo M., Zinnarello F.D., Crimì A., Dante F., Ruggieri P. A historical review of calcaneal fractures: from the crucifixion of Jesus Christ and Don Juan injuries to the current plate osteosynthesis // International Orthopaedics. – 2022. – Vol. 46, № 6. – P. 1413–1422. – DOI: 10.1007/s00264</w:t>
      </w:r>
      <w:r w:rsidR="001D6783"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022</w:t>
      </w:r>
      <w:r w:rsidR="001D6783"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05384</w:t>
      </w:r>
      <w:r w:rsidR="001D6783"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3.</w:t>
      </w:r>
    </w:p>
    <w:p w14:paraId="2FF639A8" w14:textId="6C8FEAC0"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Singh A., Kumar P., Telagareddy K., Sing S., Kumar P., Singh R.N., Singh A., Kumar A., Jayaraj A., Singh R.K., Anwar P</w:t>
      </w:r>
      <w:r w:rsidRPr="009A4C8E">
        <w:rPr>
          <w:rFonts w:ascii="Times New Roman" w:hAnsi="Times New Roman" w:cs="Times New Roman"/>
          <w:i/>
          <w:sz w:val="28"/>
          <w:szCs w:val="28"/>
          <w:lang w:val="en-US"/>
        </w:rPr>
        <w:t xml:space="preserve">. </w:t>
      </w:r>
      <w:r w:rsidRPr="009A4C8E">
        <w:rPr>
          <w:rStyle w:val="a4"/>
          <w:rFonts w:ascii="Times New Roman" w:hAnsi="Times New Roman" w:cs="Times New Roman"/>
          <w:i w:val="0"/>
          <w:sz w:val="28"/>
          <w:szCs w:val="28"/>
          <w:lang w:val="en-US"/>
        </w:rPr>
        <w:t>A comparison of functional outcome following conservative or operative treatment of intra</w:t>
      </w:r>
      <w:r w:rsidR="001D6783" w:rsidRPr="009A4C8E">
        <w:rPr>
          <w:rStyle w:val="a4"/>
          <w:rFonts w:ascii="Times New Roman" w:hAnsi="Times New Roman" w:cs="Times New Roman"/>
          <w:i w:val="0"/>
          <w:sz w:val="28"/>
          <w:szCs w:val="28"/>
          <w:lang w:val="en-US"/>
        </w:rPr>
        <w:t>–</w:t>
      </w:r>
      <w:r w:rsidRPr="009A4C8E">
        <w:rPr>
          <w:rStyle w:val="a4"/>
          <w:rFonts w:ascii="Times New Roman" w:hAnsi="Times New Roman" w:cs="Times New Roman"/>
          <w:i w:val="0"/>
          <w:sz w:val="28"/>
          <w:szCs w:val="28"/>
          <w:lang w:val="en-US"/>
        </w:rPr>
        <w:t>articular fractures of calcaneum</w:t>
      </w:r>
      <w:r w:rsidRPr="009A4C8E">
        <w:rPr>
          <w:rFonts w:ascii="Times New Roman" w:hAnsi="Times New Roman" w:cs="Times New Roman"/>
          <w:i/>
          <w:sz w:val="28"/>
          <w:szCs w:val="28"/>
          <w:lang w:val="en-US"/>
        </w:rPr>
        <w:t xml:space="preserve"> // </w:t>
      </w:r>
      <w:r w:rsidRPr="009A4C8E">
        <w:rPr>
          <w:rStyle w:val="a4"/>
          <w:rFonts w:ascii="Times New Roman" w:hAnsi="Times New Roman" w:cs="Times New Roman"/>
          <w:i w:val="0"/>
          <w:sz w:val="28"/>
          <w:szCs w:val="28"/>
          <w:lang w:val="en-US"/>
        </w:rPr>
        <w:t>Acta Scientific Orthopaedics</w:t>
      </w:r>
      <w:r w:rsidRPr="009A4C8E">
        <w:rPr>
          <w:rFonts w:ascii="Times New Roman" w:hAnsi="Times New Roman" w:cs="Times New Roman"/>
          <w:i/>
          <w:sz w:val="28"/>
          <w:szCs w:val="28"/>
          <w:lang w:val="en-US"/>
        </w:rPr>
        <w:t xml:space="preserve">.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i/>
          <w:sz w:val="28"/>
          <w:szCs w:val="28"/>
          <w:lang w:val="en-US"/>
        </w:rPr>
        <w:t xml:space="preserve"> </w:t>
      </w:r>
      <w:r w:rsidRPr="009A4C8E">
        <w:rPr>
          <w:rFonts w:ascii="Times New Roman" w:hAnsi="Times New Roman" w:cs="Times New Roman"/>
          <w:sz w:val="28"/>
          <w:szCs w:val="28"/>
          <w:lang w:val="en-US"/>
        </w:rPr>
        <w:t xml:space="preserve">2022.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Vol. 5, № 7.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P. 113–119. DOI: 10.31080/ASOR.2022.05.0515</w:t>
      </w:r>
    </w:p>
    <w:p w14:paraId="140EC145" w14:textId="030138BC"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rPr>
      </w:pPr>
      <w:r w:rsidRPr="009A4C8E">
        <w:rPr>
          <w:rStyle w:val="a6"/>
          <w:rFonts w:ascii="Times New Roman" w:hAnsi="Times New Roman" w:cs="Times New Roman"/>
          <w:b w:val="0"/>
          <w:sz w:val="28"/>
          <w:szCs w:val="28"/>
        </w:rPr>
        <w:t>Дмитриев О.А</w:t>
      </w:r>
      <w:r w:rsidRPr="009A4C8E">
        <w:rPr>
          <w:rFonts w:ascii="Times New Roman" w:hAnsi="Times New Roman" w:cs="Times New Roman"/>
          <w:sz w:val="28"/>
          <w:szCs w:val="28"/>
        </w:rPr>
        <w:t xml:space="preserve">. </w:t>
      </w:r>
      <w:r w:rsidRPr="009A4C8E">
        <w:rPr>
          <w:rStyle w:val="a4"/>
          <w:rFonts w:ascii="Times New Roman" w:hAnsi="Times New Roman" w:cs="Times New Roman"/>
          <w:i w:val="0"/>
          <w:sz w:val="28"/>
          <w:szCs w:val="28"/>
        </w:rPr>
        <w:t>Малоинвазивный остеосинтез закрытых переломов пяточной кости: автореф. дис. канд. мед. наук: специальность</w:t>
      </w:r>
      <w:r w:rsidRPr="009A4C8E">
        <w:rPr>
          <w:rStyle w:val="a4"/>
          <w:rFonts w:ascii="Times New Roman" w:hAnsi="Times New Roman" w:cs="Times New Roman"/>
          <w:sz w:val="28"/>
          <w:szCs w:val="28"/>
        </w:rPr>
        <w:t xml:space="preserve"> </w:t>
      </w:r>
      <w:r w:rsidRPr="009A4C8E">
        <w:rPr>
          <w:rStyle w:val="a4"/>
          <w:rFonts w:ascii="Times New Roman" w:hAnsi="Times New Roman" w:cs="Times New Roman"/>
          <w:i w:val="0"/>
          <w:sz w:val="28"/>
          <w:szCs w:val="28"/>
        </w:rPr>
        <w:t>14.01.15</w:t>
      </w:r>
      <w:r w:rsidRPr="009A4C8E">
        <w:rPr>
          <w:rStyle w:val="a4"/>
          <w:rFonts w:ascii="Times New Roman" w:hAnsi="Times New Roman" w:cs="Times New Roman"/>
          <w:sz w:val="28"/>
          <w:szCs w:val="28"/>
        </w:rPr>
        <w:t xml:space="preserve"> </w:t>
      </w:r>
      <w:r w:rsidR="00491CE5" w:rsidRPr="009A4C8E">
        <w:rPr>
          <w:rStyle w:val="a6"/>
          <w:rFonts w:ascii="Times New Roman" w:hAnsi="Times New Roman" w:cs="Times New Roman"/>
          <w:b w:val="0"/>
          <w:sz w:val="28"/>
          <w:szCs w:val="28"/>
        </w:rPr>
        <w:t>–</w:t>
      </w:r>
      <w:r w:rsidRPr="009A4C8E">
        <w:rPr>
          <w:rStyle w:val="a4"/>
          <w:rFonts w:ascii="Times New Roman" w:hAnsi="Times New Roman" w:cs="Times New Roman"/>
          <w:sz w:val="28"/>
          <w:szCs w:val="28"/>
        </w:rPr>
        <w:t xml:space="preserve"> </w:t>
      </w:r>
      <w:r w:rsidRPr="009A4C8E">
        <w:rPr>
          <w:rFonts w:ascii="Times New Roman" w:hAnsi="Times New Roman" w:cs="Times New Roman"/>
          <w:sz w:val="28"/>
          <w:szCs w:val="28"/>
        </w:rPr>
        <w:t xml:space="preserve">Москва: Российский национальный исследовательский медицинский университет им. Н.И. Пирогова, 2015.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rPr>
        <w:t xml:space="preserve"> 105 с.</w:t>
      </w:r>
    </w:p>
    <w:p w14:paraId="15192260" w14:textId="3DFB940B"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Sayyed</w:t>
      </w:r>
      <w:r w:rsidR="001D6783"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Hosseinian S.H., Shirazinia M., Arabi H., Aghaee M.A., Vahedi E., Bagheri F.</w:t>
      </w:r>
      <w:r w:rsidRPr="009A4C8E">
        <w:rPr>
          <w:rFonts w:ascii="Times New Roman" w:hAnsi="Times New Roman" w:cs="Times New Roman"/>
          <w:sz w:val="28"/>
          <w:szCs w:val="28"/>
          <w:lang w:val="en-US"/>
        </w:rPr>
        <w:t xml:space="preserve"> Does the postoperative quality of reduction, regardless of the surgical method used in treating a calcaneal fracture, influence patients’ functional outcomes? // </w:t>
      </w:r>
      <w:r w:rsidRPr="009A4C8E">
        <w:rPr>
          <w:rStyle w:val="a4"/>
          <w:rFonts w:ascii="Times New Roman" w:hAnsi="Times New Roman" w:cs="Times New Roman"/>
          <w:i w:val="0"/>
          <w:sz w:val="28"/>
          <w:szCs w:val="28"/>
          <w:lang w:val="en-US"/>
        </w:rPr>
        <w:t>BMC Musculoskeletal Disorders</w:t>
      </w:r>
      <w:r w:rsidRPr="009A4C8E">
        <w:rPr>
          <w:rFonts w:ascii="Times New Roman" w:hAnsi="Times New Roman" w:cs="Times New Roman"/>
          <w:i/>
          <w:sz w:val="28"/>
          <w:szCs w:val="28"/>
          <w:lang w:val="en-US"/>
        </w:rPr>
        <w:t xml:space="preserve">.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2023.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Vol. 24.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Article 562. </w:t>
      </w:r>
    </w:p>
    <w:p w14:paraId="00487A18" w14:textId="146BDCC4" w:rsidR="001937AE" w:rsidRPr="009A4C8E" w:rsidRDefault="001937AE" w:rsidP="001937AE">
      <w:pPr>
        <w:tabs>
          <w:tab w:val="left" w:pos="993"/>
        </w:tabs>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DOI: 10.1186/s12891</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023</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06697</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z.</w:t>
      </w:r>
    </w:p>
    <w:p w14:paraId="7780AD8D" w14:textId="5F00F048" w:rsidR="001937AE" w:rsidRPr="009A4C8E" w:rsidRDefault="001937AE" w:rsidP="001937A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Zhao B., Xu X., Sun Q., Liu Y., Zhao Y., Wang D., Gao Y., Zhou J.</w:t>
      </w:r>
      <w:r w:rsidRPr="009A4C8E">
        <w:rPr>
          <w:rFonts w:ascii="Times New Roman" w:hAnsi="Times New Roman" w:cs="Times New Roman"/>
          <w:sz w:val="28"/>
          <w:szCs w:val="28"/>
          <w:lang w:val="en-US"/>
        </w:rPr>
        <w:t xml:space="preserve"> Comparison between screw fixation and plate fixation via sinus tarsi approach for displaced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articular calcaneal fractures: a systematic review and meta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analysis // </w:t>
      </w:r>
      <w:r w:rsidRPr="009A4C8E">
        <w:rPr>
          <w:rStyle w:val="a4"/>
          <w:rFonts w:ascii="Times New Roman" w:hAnsi="Times New Roman" w:cs="Times New Roman"/>
          <w:i w:val="0"/>
          <w:sz w:val="28"/>
          <w:szCs w:val="28"/>
          <w:lang w:val="en-US"/>
        </w:rPr>
        <w:t>Archives of Orthopaedic and Trauma Surgery</w:t>
      </w:r>
      <w:r w:rsidRPr="009A4C8E">
        <w:rPr>
          <w:rFonts w:ascii="Times New Roman" w:hAnsi="Times New Roman" w:cs="Times New Roman"/>
          <w:i/>
          <w:sz w:val="28"/>
          <w:szCs w:val="28"/>
          <w:lang w:val="en-US"/>
        </w:rPr>
        <w:t>.</w:t>
      </w:r>
      <w:r w:rsidRPr="009A4C8E">
        <w:rPr>
          <w:rFonts w:ascii="Times New Roman" w:hAnsi="Times New Roman" w:cs="Times New Roman"/>
          <w:sz w:val="28"/>
          <w:szCs w:val="28"/>
          <w:lang w:val="en-US"/>
        </w:rPr>
        <w:t xml:space="preserve">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2024.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Vol. 144, № 1. </w:t>
      </w:r>
      <w:r w:rsidR="00491CE5" w:rsidRPr="009A4C8E">
        <w:rPr>
          <w:rStyle w:val="a6"/>
          <w:rFonts w:ascii="Times New Roman" w:hAnsi="Times New Roman" w:cs="Times New Roman"/>
          <w:b w:val="0"/>
          <w:sz w:val="28"/>
          <w:szCs w:val="28"/>
          <w:lang w:val="en-US"/>
        </w:rPr>
        <w:t>–</w:t>
      </w:r>
      <w:r w:rsidRPr="009A4C8E">
        <w:rPr>
          <w:rFonts w:ascii="Times New Roman" w:hAnsi="Times New Roman" w:cs="Times New Roman"/>
          <w:sz w:val="28"/>
          <w:szCs w:val="28"/>
          <w:lang w:val="en-US"/>
        </w:rPr>
        <w:t xml:space="preserve"> P. 59–71.</w:t>
      </w:r>
    </w:p>
    <w:p w14:paraId="1E8EFB54" w14:textId="74CE48AB" w:rsidR="001937AE" w:rsidRPr="009A4C8E" w:rsidRDefault="001937AE" w:rsidP="001937AE">
      <w:pPr>
        <w:tabs>
          <w:tab w:val="left" w:pos="993"/>
        </w:tabs>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DOI: 10.1007/s00402</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023</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05041</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3.</w:t>
      </w:r>
    </w:p>
    <w:p w14:paraId="6E4C8607" w14:textId="493A4436" w:rsidR="001937AE" w:rsidRPr="009A4C8E" w:rsidRDefault="001937AE" w:rsidP="00BB1FFE">
      <w:pPr>
        <w:pStyle w:val="af9"/>
        <w:numPr>
          <w:ilvl w:val="0"/>
          <w:numId w:val="18"/>
        </w:numPr>
        <w:tabs>
          <w:tab w:val="left" w:pos="993"/>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Ibrahim T., Rowsell M., Rennie W., Brown A.R., Taylor G.J., Gregg P.J.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15</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year follow</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up of a randomized controlled trial of conservative versus operative treatment // Injury. – 2007. – Vol. 38. – P. 848–855.</w:t>
      </w:r>
    </w:p>
    <w:p w14:paraId="08BEA372" w14:textId="7D1C3FD2" w:rsidR="001937AE" w:rsidRPr="009A4C8E" w:rsidRDefault="001937AE" w:rsidP="00BB1FFE">
      <w:pPr>
        <w:pStyle w:val="af9"/>
        <w:numPr>
          <w:ilvl w:val="0"/>
          <w:numId w:val="18"/>
        </w:numPr>
        <w:tabs>
          <w:tab w:val="left" w:pos="993"/>
          <w:tab w:val="left" w:pos="1134"/>
        </w:tabs>
        <w:spacing w:after="0" w:line="240" w:lineRule="auto"/>
        <w:ind w:left="0" w:firstLine="567"/>
        <w:jc w:val="both"/>
        <w:rPr>
          <w:rStyle w:val="value"/>
          <w:rFonts w:ascii="Times New Roman" w:eastAsia="Times New Roman" w:hAnsi="Times New Roman" w:cs="Times New Roman"/>
          <w:sz w:val="28"/>
          <w:szCs w:val="28"/>
          <w:lang w:val="en-US"/>
        </w:rPr>
      </w:pPr>
      <w:r w:rsidRPr="009A4C8E">
        <w:rPr>
          <w:rStyle w:val="text"/>
          <w:rFonts w:ascii="Times New Roman" w:hAnsi="Times New Roman" w:cs="Times New Roman"/>
          <w:sz w:val="28"/>
          <w:szCs w:val="28"/>
          <w:lang w:val="en-US"/>
        </w:rPr>
        <w:t>Talia</w:t>
      </w:r>
      <w:r w:rsidRPr="009A4C8E">
        <w:rPr>
          <w:rStyle w:val="given-name"/>
          <w:rFonts w:ascii="Times New Roman" w:hAnsi="Times New Roman" w:cs="Times New Roman"/>
          <w:sz w:val="28"/>
          <w:szCs w:val="28"/>
          <w:lang w:val="en-US"/>
        </w:rPr>
        <w:t xml:space="preserve"> A.J.</w:t>
      </w:r>
      <w:r w:rsidRPr="009A4C8E">
        <w:rPr>
          <w:rFonts w:ascii="Times New Roman" w:hAnsi="Times New Roman" w:cs="Times New Roman"/>
          <w:sz w:val="28"/>
          <w:szCs w:val="28"/>
          <w:lang w:val="en-US"/>
        </w:rPr>
        <w:t>, </w:t>
      </w:r>
      <w:r w:rsidRPr="009A4C8E">
        <w:rPr>
          <w:rStyle w:val="react-xocs-alternative-link"/>
          <w:rFonts w:ascii="Times New Roman" w:hAnsi="Times New Roman" w:cs="Times New Roman"/>
          <w:sz w:val="28"/>
          <w:szCs w:val="28"/>
          <w:lang w:val="en-US"/>
        </w:rPr>
        <w:t> </w:t>
      </w:r>
      <w:r w:rsidRPr="009A4C8E">
        <w:rPr>
          <w:rStyle w:val="text"/>
          <w:rFonts w:ascii="Times New Roman" w:hAnsi="Times New Roman" w:cs="Times New Roman"/>
          <w:sz w:val="28"/>
          <w:szCs w:val="28"/>
          <w:lang w:val="en-US"/>
        </w:rPr>
        <w:t>Shepherd</w:t>
      </w:r>
      <w:r w:rsidRPr="009A4C8E">
        <w:rPr>
          <w:rStyle w:val="given-name"/>
          <w:rFonts w:ascii="Times New Roman" w:hAnsi="Times New Roman" w:cs="Times New Roman"/>
          <w:sz w:val="28"/>
          <w:szCs w:val="28"/>
          <w:lang w:val="en-US"/>
        </w:rPr>
        <w:t xml:space="preserve"> D.W.</w:t>
      </w:r>
      <w:r w:rsidRPr="009A4C8E">
        <w:rPr>
          <w:rFonts w:ascii="Times New Roman" w:hAnsi="Times New Roman" w:cs="Times New Roman"/>
          <w:sz w:val="28"/>
          <w:szCs w:val="28"/>
          <w:lang w:val="en-US"/>
        </w:rPr>
        <w:t>, </w:t>
      </w:r>
      <w:r w:rsidRPr="009A4C8E">
        <w:rPr>
          <w:rStyle w:val="text"/>
          <w:rFonts w:ascii="Times New Roman" w:hAnsi="Times New Roman" w:cs="Times New Roman"/>
          <w:sz w:val="28"/>
          <w:szCs w:val="28"/>
          <w:lang w:val="en-US"/>
        </w:rPr>
        <w:t xml:space="preserve"> Roshan</w:t>
      </w:r>
      <w:r w:rsidR="001D6783" w:rsidRPr="009A4C8E">
        <w:rPr>
          <w:rStyle w:val="text"/>
          <w:rFonts w:ascii="Times New Roman" w:hAnsi="Times New Roman" w:cs="Times New Roman"/>
          <w:sz w:val="28"/>
          <w:szCs w:val="28"/>
          <w:lang w:val="en-US"/>
        </w:rPr>
        <w:t>–</w:t>
      </w:r>
      <w:r w:rsidRPr="009A4C8E">
        <w:rPr>
          <w:rStyle w:val="text"/>
          <w:rFonts w:ascii="Times New Roman" w:hAnsi="Times New Roman" w:cs="Times New Roman"/>
          <w:sz w:val="28"/>
          <w:szCs w:val="28"/>
          <w:lang w:val="en-US"/>
        </w:rPr>
        <w:t>Zamir</w:t>
      </w:r>
      <w:r w:rsidRPr="009A4C8E">
        <w:rPr>
          <w:rStyle w:val="title-text"/>
          <w:rFonts w:ascii="Times New Roman" w:hAnsi="Times New Roman" w:cs="Times New Roman"/>
          <w:sz w:val="28"/>
          <w:szCs w:val="28"/>
          <w:lang w:val="en-US"/>
        </w:rPr>
        <w:t xml:space="preserve"> </w:t>
      </w:r>
      <w:r w:rsidRPr="009A4C8E">
        <w:rPr>
          <w:rStyle w:val="given-name"/>
          <w:rFonts w:ascii="Times New Roman" w:hAnsi="Times New Roman" w:cs="Times New Roman"/>
          <w:sz w:val="28"/>
          <w:szCs w:val="28"/>
          <w:lang w:val="en-US"/>
        </w:rPr>
        <w:t>S.</w:t>
      </w:r>
      <w:r w:rsidRPr="009A4C8E">
        <w:rPr>
          <w:rStyle w:val="react-xocs-alternative-link"/>
          <w:rFonts w:ascii="Times New Roman" w:hAnsi="Times New Roman" w:cs="Times New Roman"/>
          <w:sz w:val="28"/>
          <w:szCs w:val="28"/>
          <w:lang w:val="en-US"/>
        </w:rPr>
        <w:t xml:space="preserve">  </w:t>
      </w:r>
      <w:r w:rsidRPr="009A4C8E">
        <w:rPr>
          <w:rStyle w:val="title-text"/>
          <w:rFonts w:ascii="Times New Roman" w:hAnsi="Times New Roman" w:cs="Times New Roman"/>
          <w:sz w:val="28"/>
          <w:szCs w:val="28"/>
          <w:lang w:val="en-US"/>
        </w:rPr>
        <w:t>Displaced, intra</w:t>
      </w:r>
      <w:r w:rsidR="001D6783" w:rsidRPr="009A4C8E">
        <w:rPr>
          <w:rStyle w:val="title-text"/>
          <w:rFonts w:ascii="Times New Roman" w:hAnsi="Times New Roman" w:cs="Times New Roman"/>
          <w:sz w:val="28"/>
          <w:szCs w:val="28"/>
          <w:lang w:val="en-US"/>
        </w:rPr>
        <w:t>–</w:t>
      </w:r>
      <w:r w:rsidRPr="009A4C8E">
        <w:rPr>
          <w:rStyle w:val="title-text"/>
          <w:rFonts w:ascii="Times New Roman" w:hAnsi="Times New Roman" w:cs="Times New Roman"/>
          <w:sz w:val="28"/>
          <w:szCs w:val="28"/>
          <w:lang w:val="en-US"/>
        </w:rPr>
        <w:t>articular fractures of the calcaneus: Review of non</w:t>
      </w:r>
      <w:r w:rsidR="001D6783" w:rsidRPr="009A4C8E">
        <w:rPr>
          <w:rStyle w:val="title-text"/>
          <w:rFonts w:ascii="Times New Roman" w:hAnsi="Times New Roman" w:cs="Times New Roman"/>
          <w:sz w:val="28"/>
          <w:szCs w:val="28"/>
          <w:lang w:val="en-US"/>
        </w:rPr>
        <w:t>–</w:t>
      </w:r>
      <w:r w:rsidRPr="009A4C8E">
        <w:rPr>
          <w:rStyle w:val="title-text"/>
          <w:rFonts w:ascii="Times New Roman" w:hAnsi="Times New Roman" w:cs="Times New Roman"/>
          <w:sz w:val="28"/>
          <w:szCs w:val="28"/>
          <w:lang w:val="en-US"/>
        </w:rPr>
        <w:t xml:space="preserve">operative management, open reduction internal fixation and novel minimally invasive techniques // The </w:t>
      </w:r>
      <w:r w:rsidRPr="009A4C8E">
        <w:rPr>
          <w:rFonts w:ascii="Times New Roman" w:hAnsi="Times New Roman" w:cs="Times New Roman"/>
          <w:sz w:val="28"/>
          <w:szCs w:val="28"/>
          <w:shd w:val="clear" w:color="auto" w:fill="FFFFFF"/>
          <w:lang w:val="en-US"/>
        </w:rPr>
        <w:t xml:space="preserve">Foot (Edinburgh, Scotland). – 2025. – Vol. </w:t>
      </w:r>
      <w:r w:rsidRPr="009A4C8E">
        <w:rPr>
          <w:rStyle w:val="value"/>
          <w:rFonts w:ascii="Times New Roman" w:hAnsi="Times New Roman" w:cs="Times New Roman"/>
          <w:sz w:val="28"/>
          <w:szCs w:val="28"/>
          <w:shd w:val="clear" w:color="auto" w:fill="FFFFFF"/>
          <w:lang w:val="en-US"/>
        </w:rPr>
        <w:t xml:space="preserve">62. – </w:t>
      </w:r>
      <w:r w:rsidRPr="009A4C8E">
        <w:rPr>
          <w:rFonts w:ascii="Times New Roman" w:hAnsi="Times New Roman" w:cs="Times New Roman"/>
          <w:sz w:val="28"/>
          <w:szCs w:val="28"/>
          <w:shd w:val="clear" w:color="auto" w:fill="FFFFFF"/>
          <w:lang w:val="en-US"/>
        </w:rPr>
        <w:t xml:space="preserve">P.: </w:t>
      </w:r>
      <w:r w:rsidRPr="009A4C8E">
        <w:rPr>
          <w:rStyle w:val="value"/>
          <w:rFonts w:ascii="Times New Roman" w:hAnsi="Times New Roman" w:cs="Times New Roman"/>
          <w:sz w:val="28"/>
          <w:szCs w:val="28"/>
          <w:shd w:val="clear" w:color="auto" w:fill="FFFFFF"/>
          <w:lang w:val="en-US"/>
        </w:rPr>
        <w:t xml:space="preserve">102160. – </w:t>
      </w:r>
      <w:r w:rsidRPr="009A4C8E">
        <w:rPr>
          <w:rFonts w:ascii="Times New Roman" w:hAnsi="Times New Roman" w:cs="Times New Roman"/>
          <w:sz w:val="28"/>
          <w:szCs w:val="28"/>
          <w:lang w:val="en-US"/>
        </w:rPr>
        <w:t xml:space="preserve">DOI: </w:t>
      </w:r>
      <w:r w:rsidRPr="009A4C8E">
        <w:rPr>
          <w:rStyle w:val="value"/>
          <w:rFonts w:ascii="Times New Roman" w:hAnsi="Times New Roman" w:cs="Times New Roman"/>
          <w:sz w:val="28"/>
          <w:szCs w:val="28"/>
          <w:lang w:val="en-US"/>
        </w:rPr>
        <w:t>10.1016/j.foot.2025.102160</w:t>
      </w:r>
    </w:p>
    <w:p w14:paraId="14910B48" w14:textId="515B1819" w:rsidR="001937AE" w:rsidRPr="009A4C8E" w:rsidRDefault="001937AE" w:rsidP="00BB1FFE">
      <w:pPr>
        <w:pStyle w:val="af9"/>
        <w:numPr>
          <w:ilvl w:val="0"/>
          <w:numId w:val="18"/>
        </w:numPr>
        <w:tabs>
          <w:tab w:val="left" w:pos="993"/>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Zhang L., Su P., Li J.</w:t>
      </w:r>
      <w:r w:rsidRPr="009A4C8E">
        <w:rPr>
          <w:rFonts w:ascii="Times New Roman" w:hAnsi="Times New Roman" w:cs="Times New Roman"/>
          <w:sz w:val="28"/>
          <w:szCs w:val="28"/>
          <w:lang w:val="en-US"/>
        </w:rPr>
        <w:t xml:space="preserve"> Complications in the management of displaced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articular calcaneal fractures: a systematic review and network meta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analysis of 2538 patients // </w:t>
      </w:r>
      <w:r w:rsidRPr="009A4C8E">
        <w:rPr>
          <w:rStyle w:val="a4"/>
          <w:rFonts w:ascii="Times New Roman" w:hAnsi="Times New Roman" w:cs="Times New Roman"/>
          <w:i w:val="0"/>
          <w:sz w:val="28"/>
          <w:szCs w:val="28"/>
          <w:lang w:val="en-US"/>
        </w:rPr>
        <w:t>The Journal of Foot and Ankle Surgery</w:t>
      </w:r>
      <w:r w:rsidRPr="009A4C8E">
        <w:rPr>
          <w:rFonts w:ascii="Times New Roman" w:hAnsi="Times New Roman" w:cs="Times New Roman"/>
          <w:i/>
          <w:sz w:val="28"/>
          <w:szCs w:val="28"/>
          <w:lang w:val="en-US"/>
        </w:rPr>
        <w:t>.</w:t>
      </w:r>
      <w:r w:rsidRPr="009A4C8E">
        <w:rPr>
          <w:rFonts w:ascii="Times New Roman" w:hAnsi="Times New Roman" w:cs="Times New Roman"/>
          <w:sz w:val="28"/>
          <w:szCs w:val="28"/>
          <w:lang w:val="en-US"/>
        </w:rPr>
        <w:t xml:space="preserve">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2022.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61, № 6.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P. 1348–1356.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DOI: 10.1053/j.jfas.2022.07.001.</w:t>
      </w:r>
    </w:p>
    <w:p w14:paraId="1B6A8BD8" w14:textId="273EA559" w:rsidR="001937AE" w:rsidRPr="009A4C8E" w:rsidRDefault="001937AE" w:rsidP="00BB1FFE">
      <w:pPr>
        <w:pStyle w:val="af9"/>
        <w:numPr>
          <w:ilvl w:val="0"/>
          <w:numId w:val="18"/>
        </w:numPr>
        <w:tabs>
          <w:tab w:val="left" w:pos="0"/>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Elmajee M., Williams T., Ben</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Nafa W., Arnall F., Pillai A. The Effectiveness of Surgical Interventions in the Management of Malunited Calcaneal Fractures: A Systematic Review // The Journal of Foot and Ankle Surgery.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2019.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Vol. 58, № 1.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P. 127–136.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DOI: 10.1053/j.jfas.2018.08.034.</w:t>
      </w:r>
    </w:p>
    <w:p w14:paraId="6183AA45" w14:textId="4ABDCA92" w:rsidR="001937AE" w:rsidRPr="009A4C8E" w:rsidRDefault="001937AE" w:rsidP="00BB1FFE">
      <w:pPr>
        <w:pStyle w:val="af9"/>
        <w:numPr>
          <w:ilvl w:val="0"/>
          <w:numId w:val="18"/>
        </w:numPr>
        <w:tabs>
          <w:tab w:val="left" w:pos="0"/>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Allegra P.R., Rivera S., Desai S.S., Aiyer A.A., Kaplan J., Gross C.E.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Calcaneus Fractures: Current Concepts Review // Foot &amp; Ankle Orthopaedics.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2020.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Vol. 5, № 3.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Article 2473011420927334.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DOI: 10.1177/2473011420927334.</w:t>
      </w:r>
    </w:p>
    <w:p w14:paraId="1327F9E0" w14:textId="546F7B68" w:rsidR="001937AE" w:rsidRPr="009A4C8E" w:rsidRDefault="001937AE" w:rsidP="00BB1FFE">
      <w:pPr>
        <w:pStyle w:val="af9"/>
        <w:numPr>
          <w:ilvl w:val="0"/>
          <w:numId w:val="18"/>
        </w:numPr>
        <w:tabs>
          <w:tab w:val="left" w:pos="0"/>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Bruce J., Sutherland A. Surgical versus conservative interventions for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 Cochrane Database of Systematic Reviews. – 2013. – (1). – CD008628</w:t>
      </w:r>
    </w:p>
    <w:p w14:paraId="7FA9D3EC" w14:textId="7A5D0219" w:rsidR="001937AE" w:rsidRPr="009A4C8E" w:rsidRDefault="001937AE" w:rsidP="00BB1FF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 xml:space="preserve">Steelman K. R., Brenner J., Purushotham A., Joiner J., Meehan R., Vaidya R. </w:t>
      </w:r>
      <w:r w:rsidRPr="009A4C8E">
        <w:rPr>
          <w:rStyle w:val="a4"/>
          <w:rFonts w:ascii="Times New Roman" w:hAnsi="Times New Roman" w:cs="Times New Roman"/>
          <w:i w:val="0"/>
          <w:sz w:val="28"/>
          <w:szCs w:val="28"/>
          <w:lang w:val="en-US"/>
        </w:rPr>
        <w:t>Restoration of calcaneal anatomy and physiologic function after fracture: the importance of tuber length</w:t>
      </w:r>
      <w:r w:rsidRPr="009A4C8E">
        <w:rPr>
          <w:rFonts w:ascii="Times New Roman" w:hAnsi="Times New Roman" w:cs="Times New Roman"/>
          <w:sz w:val="28"/>
          <w:szCs w:val="28"/>
          <w:lang w:val="en-US"/>
        </w:rPr>
        <w:t xml:space="preserve"> // OTA International.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2025.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8,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3.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Art. e412.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DOI: 10.1097/OI9.0000000000000412.</w:t>
      </w:r>
    </w:p>
    <w:p w14:paraId="313404DD" w14:textId="67AAF990" w:rsidR="001937AE" w:rsidRPr="009A4C8E" w:rsidRDefault="0046323A" w:rsidP="00BB1FF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Rodemund C., Krenn R., Kihm C., Leister I., Ortmaier R., Litzlbauer W., Schwarz A. M., Mattiassich G. Minimally invasive surgery for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articular calcaneus fractures: a 9</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year, single</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center, retrospective study of a standardized technique using a 2</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point distractor // BMC Musculoskeletal Disorders. – 2020. – Vol. 21, № 1. – Art. 753. – DOI: 10.1186/s12891</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020</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03762</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9.</w:t>
      </w:r>
    </w:p>
    <w:p w14:paraId="33AB5CFD" w14:textId="77777777" w:rsidR="001937AE" w:rsidRPr="009A4C8E" w:rsidRDefault="001937AE" w:rsidP="00BB1FF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Atkins R.M. The treatment of calcaneal malunion // Foot and Ankle Clinics. – 2014. – Vol. 19, № 3. – P. 521–540.</w:t>
      </w:r>
    </w:p>
    <w:p w14:paraId="501B336C" w14:textId="24F9DA72" w:rsidR="001937AE" w:rsidRPr="009A4C8E" w:rsidRDefault="001937AE" w:rsidP="00BB1FF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Woo S.H., Goh T.S., Ahn T.Y., You J.S., Bae S.Y., Chung H.J. Subtalar distraction arthrodesis for calcaneal malunion</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comparison of structural freeze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dried versus autologous iliac bone graft // Injury. – 2021. – Vol. 52 (Is. 4). – P. 1048–1053. DOI: </w:t>
      </w:r>
      <w:hyperlink r:id="rId74" w:history="1">
        <w:r w:rsidRPr="009A4C8E">
          <w:rPr>
            <w:rStyle w:val="a5"/>
            <w:rFonts w:ascii="Times New Roman" w:eastAsia="Times New Roman" w:hAnsi="Times New Roman" w:cs="Times New Roman"/>
            <w:color w:val="auto"/>
            <w:sz w:val="28"/>
            <w:szCs w:val="28"/>
            <w:lang w:val="en-US"/>
          </w:rPr>
          <w:t>https://doi.org/10.1016/j.injury.2020.12.012</w:t>
        </w:r>
      </w:hyperlink>
    </w:p>
    <w:p w14:paraId="3E908416" w14:textId="4B2E5DBD" w:rsidR="001937AE" w:rsidRPr="009A4C8E" w:rsidRDefault="001937AE" w:rsidP="00BB1FFE">
      <w:pPr>
        <w:pStyle w:val="af9"/>
        <w:numPr>
          <w:ilvl w:val="0"/>
          <w:numId w:val="18"/>
        </w:numPr>
        <w:tabs>
          <w:tab w:val="left" w:pos="0"/>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 xml:space="preserve">Razik A., Harris M., Trompeter A. Calcaneal fractures: Where are we now? // Strategies in Trauma and Limb Reconstruction.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2018.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Vol. 13, № 1.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P. 1–11.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DOI: 10.1007/s11751</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017</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0297</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3..</w:t>
      </w:r>
    </w:p>
    <w:p w14:paraId="49280F44" w14:textId="0B7FFC95" w:rsidR="001937AE" w:rsidRPr="009A4C8E" w:rsidRDefault="001937AE" w:rsidP="00BB1FFE">
      <w:pPr>
        <w:pStyle w:val="af9"/>
        <w:numPr>
          <w:ilvl w:val="0"/>
          <w:numId w:val="18"/>
        </w:numPr>
        <w:tabs>
          <w:tab w:val="left" w:pos="993"/>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Mehta C.R., An V.V.G., Phan K., Sivakumar B., Kanawati A.J., Suthersan M.</w:t>
      </w:r>
      <w:r w:rsidRPr="009A4C8E">
        <w:rPr>
          <w:rFonts w:ascii="Times New Roman" w:hAnsi="Times New Roman" w:cs="Times New Roman"/>
          <w:sz w:val="28"/>
          <w:szCs w:val="28"/>
          <w:lang w:val="en-US"/>
        </w:rPr>
        <w:t xml:space="preserve"> Extensile lateral versus sinus tarsi approach for displaced,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articular calcaneal fractures: a meta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analysis </w:t>
      </w:r>
      <w:r w:rsidRPr="009A4C8E">
        <w:rPr>
          <w:rFonts w:ascii="Times New Roman" w:hAnsi="Times New Roman" w:cs="Times New Roman"/>
          <w:i/>
          <w:sz w:val="28"/>
          <w:szCs w:val="28"/>
          <w:lang w:val="en-US"/>
        </w:rPr>
        <w:t xml:space="preserve">// </w:t>
      </w:r>
      <w:r w:rsidRPr="009A4C8E">
        <w:rPr>
          <w:rStyle w:val="a4"/>
          <w:rFonts w:ascii="Times New Roman" w:hAnsi="Times New Roman" w:cs="Times New Roman"/>
          <w:sz w:val="28"/>
          <w:szCs w:val="28"/>
          <w:lang w:val="en-US"/>
        </w:rPr>
        <w:t>Journal of Orthopaedic Surgery and Research</w:t>
      </w:r>
      <w:r w:rsidRPr="009A4C8E">
        <w:rPr>
          <w:rFonts w:ascii="Times New Roman" w:hAnsi="Times New Roman" w:cs="Times New Roman"/>
          <w:i/>
          <w:sz w:val="28"/>
          <w:szCs w:val="28"/>
          <w:lang w:val="en-US"/>
        </w:rPr>
        <w:t xml:space="preserve">.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2018.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13, Article 243.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DOI: 10.1186/s13018</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018</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0943</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6.</w:t>
      </w:r>
    </w:p>
    <w:p w14:paraId="20DE844A" w14:textId="046358BB" w:rsidR="001937AE" w:rsidRPr="009A4C8E" w:rsidRDefault="001937AE" w:rsidP="00BB1FF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Veltman E.S., Doornberg J.N., Stufkens S.A.S., Luitse J.S.K., van den Bekerom M.P.J. Long</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term outcomes of 1730 calcaneal fractures: systematic review of the literature // Journal of Foot and Ankle Surgery. – 2013. – Vol. 52. – P. 486–490.</w:t>
      </w:r>
    </w:p>
    <w:p w14:paraId="1385C388" w14:textId="78BFDF02" w:rsidR="001937AE" w:rsidRPr="009A4C8E" w:rsidRDefault="001937AE" w:rsidP="00BB1FFE">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Ahn J. et al. Learning curve for open reduction and internal fixation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by extensile lateral approach using the cumulative summation control chart // Foot &amp; Ankle International. – 2019. – Vol. 40, № 9. – P. 1052–1059.</w:t>
      </w:r>
    </w:p>
    <w:p w14:paraId="0DAAF82C" w14:textId="3EFAF631"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Vosoughi A.R. et al. Agreement between Sanders classification of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and assessment during surgery // Foot and Ankle Surgery. – 2020. – Vol. 26, № 1. – P. 94–97.</w:t>
      </w:r>
    </w:p>
    <w:p w14:paraId="72FF7990" w14:textId="57B18BAA" w:rsidR="001937AE" w:rsidRPr="009A4C8E" w:rsidRDefault="001937AE" w:rsidP="00166082">
      <w:pPr>
        <w:pStyle w:val="af9"/>
        <w:numPr>
          <w:ilvl w:val="0"/>
          <w:numId w:val="18"/>
        </w:numPr>
        <w:tabs>
          <w:tab w:val="left" w:pos="851"/>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 xml:space="preserve">Pavone V., Sapienza M., Carnazza M., et al. Open Reduction and Internal Fixation with Plate and Screw versus Triplanar External Fixation in the Surgical Treatment of Calcaneal Fractures // Journal of Clinical Medicine. </w:t>
      </w:r>
      <w:r w:rsidR="00491CE5"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 xml:space="preserve"> 2024. </w:t>
      </w:r>
      <w:r w:rsidR="00491CE5"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 xml:space="preserve"> Vol. 13, No 13. </w:t>
      </w:r>
      <w:r w:rsidR="00491CE5"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 xml:space="preserve"> P. 3770. </w:t>
      </w:r>
      <w:r w:rsidR="00491CE5"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 xml:space="preserve"> DOI: 10.3390/jcm13133770.</w:t>
      </w:r>
    </w:p>
    <w:p w14:paraId="4DE77163" w14:textId="450D9392" w:rsidR="001937AE" w:rsidRPr="009A4C8E" w:rsidRDefault="001937AE" w:rsidP="00166082">
      <w:pPr>
        <w:pStyle w:val="af9"/>
        <w:numPr>
          <w:ilvl w:val="0"/>
          <w:numId w:val="18"/>
        </w:numPr>
        <w:tabs>
          <w:tab w:val="left" w:pos="567"/>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Wei N., Yuwen P., Liu W., Zhu Y., Chang W., Feng C., Chen W. Operative versus nonoperative treatment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a meta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analysis of current evidence base // Medicine (Baltimore).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2017.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Vol. 96, № 49.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Article e9027. </w:t>
      </w:r>
      <w:r w:rsidR="00491CE5"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 DOI: 10.1097/MD.0000000000009027..</w:t>
      </w:r>
    </w:p>
    <w:p w14:paraId="42F5C858" w14:textId="0BC4B725"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Pastor T., Gradl G., Klos K., Ganse B., Horst K., Andruszkow H. et al.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is there a consensus on treatment in Germany? // International Orthopaedics. – 2016. – P. 1–10.</w:t>
      </w:r>
    </w:p>
    <w:p w14:paraId="6A13A897" w14:textId="2A731CF0"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Basile A. Operative versus nonoperative treatment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in elderly patients // Journal of Foot and Ankle Surgery. – 2010. – Vol. 49, № 1. – P. 25–32.</w:t>
      </w:r>
    </w:p>
    <w:p w14:paraId="0F3793C8" w14:textId="6BEBA919"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Zhang F. et al. Meta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analysis of the surgical approach for calcaneal fractures: sinus tarsi versus extensile lateral approach // ANZ Journal of Surgery. – 2017. – Vol. 87, № 3. – P. 126–131.</w:t>
      </w:r>
    </w:p>
    <w:p w14:paraId="622D1AD9" w14:textId="36578FB0"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Коробушкин Г.В. Оптимизация лечения больных с повреждениями костей стопы: дисс. … д</w:t>
      </w:r>
      <w:r w:rsidR="001D678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ра мед. наук. – Москва, 2015.</w:t>
      </w:r>
    </w:p>
    <w:p w14:paraId="776BE3B3" w14:textId="0A8CF580"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Misselyn D., Schepers T., Nijs S. Three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Dimensional Imaging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Correlates With the Perioperative Diagnosis // Foot &amp; Ankle Orthopaedics. – 2021. – Vol. 6 (Is. 3). – P. 24730114211019729. DOI: https://doi.org/10.1177/24730114211019729</w:t>
      </w:r>
    </w:p>
    <w:p w14:paraId="010B4750" w14:textId="558984B1"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Jiang G.Y., Li J., Zhang X.L. et al. Limb reconstruction system assisted reduction and internal fixation for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a new application // Orthopaedic Surgery. – 2023. – Vol. 15, № 10. – P. 2540–2548. DOI: https://doi.org/10.1111/os.13828</w:t>
      </w:r>
    </w:p>
    <w:p w14:paraId="28BB7027" w14:textId="7AFBA708"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DeWall M., Henderson C.E., McKinley T.O. et al. Percutaneous reduction and fixation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calcaneus fractures // Journal of Orthopaedic Trauma. – 2010. – Vol. 24, № 8. – P. 466–476.</w:t>
      </w:r>
    </w:p>
    <w:p w14:paraId="39CA4277" w14:textId="56AF872F"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Malik C., Najefi A.A., Patel A., Vris A., Malagelada F., Parker L., Heidari N., Jeyaseelan L. Percutaneous subtalar joint screw fixation of comminuted calcaneal fractures: a salvage procedure // European Journal of Trauma and Emergency Surgery. – 2022. – Vol. 48, № 5 (Special Issue). – P. 4043–4051. DOI: https://doi.org/10.1007/s00068</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022</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01923</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0</w:t>
      </w:r>
    </w:p>
    <w:p w14:paraId="1F649A59" w14:textId="77777777"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Савгачев В.В., Литвинов И.И., Ключевский В.В., Бобылева М.Н. Редукция осложнений лечения переломов пяточной кости // Медицинский вестник Северного Кавказа. – 2020. – Т. 15, № 4. – С. 531–534.</w:t>
      </w:r>
    </w:p>
    <w:p w14:paraId="718212A8" w14:textId="78E4CD72"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 xml:space="preserve">Rammelt S., Sangeorzan B.J., Swords M.P. Calcaneal fractures – Should we or should we not operate? // Injury.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2018.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49,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6.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P. 1173–1181.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DOI: 10.1016/j.injury.2018.04.013</w:t>
      </w:r>
      <w:r w:rsidRPr="009A4C8E">
        <w:rPr>
          <w:rFonts w:ascii="Times New Roman" w:eastAsia="Times New Roman" w:hAnsi="Times New Roman" w:cs="Times New Roman"/>
          <w:sz w:val="28"/>
          <w:szCs w:val="28"/>
          <w:lang w:val="en-US"/>
        </w:rPr>
        <w:t>.</w:t>
      </w:r>
    </w:p>
    <w:p w14:paraId="2612BE6E" w14:textId="44871823"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Barrick B. et al. Effect of calcaneus fracture gap without step</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off on stress distribution across the subtalar joint // Foot &amp; Ankle International. – 2017. – Vol. 38, № 3. – P. 298–303.</w:t>
      </w:r>
    </w:p>
    <w:p w14:paraId="38203E21" w14:textId="1339C752"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Schipper O.N., Cohen B.E., Davis W.H., Ellington J.K., Jones C.P. Open reduction and primary subtalar arthrodesis for acute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displaced calcaneal fractures // Journal of Orthopaedic Trauma. – 2021. – Vol. 35, № 6. – P. 296–299. DOI: https://doi.org/10.1097/BOT.0000000000001977</w:t>
      </w:r>
    </w:p>
    <w:p w14:paraId="47FC4C5B" w14:textId="77777777"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Selim A., Ponugoti N., Chandrashekar S. Systematic Review of Operative vs Nonoperative Treatment of Displaced Intraarticular Calcaneal Fractures // Foot &amp; Ankle Orthopaedics. – 2022. – Vol. 7, Is. 2. – P. 24730114221101609. DOI: https://doi.org/10.1177/24730114221101609</w:t>
      </w:r>
    </w:p>
    <w:p w14:paraId="350A2D21" w14:textId="77777777"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Vosoughi A.R. et al. Different types and epidemiological patterns of calcaneal fractures based on reviewing CT images of 957 fractures // Foot and Ankle Surgery. – 2020. – Vol. 28, № 1. – P. 88–92.</w:t>
      </w:r>
    </w:p>
    <w:p w14:paraId="62721E4F" w14:textId="642BF16A"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Bloomer A.K., McKnight R.R., Johnson N.R., Macknet D.M., Wally M.K., Yu Z.Q., Seymour R.B., Hsu J.R. Screws</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only primary subtalar arthrodesis for calcaneus fractures // Foot &amp; Ankle International. – 2022. – Vol. 43, № 4. – P. 509–519. DOI: https://doi.org/10.1177/10711007211058689</w:t>
      </w:r>
    </w:p>
    <w:p w14:paraId="4F0195F0" w14:textId="20583C10"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Nosewicz T.L., Dingemans S.A., Backes M., Luitse J.S.K., Goslings J.C., Schepers T. A systematic review and metaanalysis of the sinus tarsi and extended lateral approach in the operative treatment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 Foot and Ankle Surgery. – 2019. – Vol. 25, № 5. – P. 580–588.</w:t>
      </w:r>
    </w:p>
    <w:p w14:paraId="0AE1FED8" w14:textId="6C375503"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Daws S.B. et al. Short</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Term Radiographic Outcomes of Calcaneus Fractures Treated With 2</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Incision, Minimally Invasive Approach // Foot &amp; Ankle International. – 2019. – Vol. 40, № 9. – P. 1060–1067.</w:t>
      </w:r>
    </w:p>
    <w:p w14:paraId="1AFA521A" w14:textId="77777777"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Scott A.T., Pacholke D.A., Hamid K.S. Radiographic and CT assessment of reduction of calcaneus fractures using a limited sinus tarsi incision // Foot &amp; Ankle International. – 2016. – Vol. 37, № 9. – P. 950–957.</w:t>
      </w:r>
    </w:p>
    <w:p w14:paraId="102C7AAD" w14:textId="77777777"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Shaoliang Li. Wound and sural nerve complications of the Sinus Tarsi Approach for Calcaneus Fractures // Foot &amp; Ankle International. – 2018. – Vol. 39, № 9. – P. 1106–1112.</w:t>
      </w:r>
    </w:p>
    <w:p w14:paraId="156B006A" w14:textId="295EA50F"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Basile A., Albo F., Via A.G. Comparison between sinus tarsi approach and extensile lateral approach for treatment of closed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a multicenter prospective study // Journal of Foot and Ankle Surgery. – 2016. – Vol. 55, № 3. – P. 513–521.</w:t>
      </w:r>
    </w:p>
    <w:p w14:paraId="44FB9383" w14:textId="415254DA"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Ahluwalia R., Lewis T.L., Lewis T.L., Musbahi O., Reichert I. Minimally Invasive Surgery vs Nonoperative Treatment for Displaced Intraarticular Calcaneal Fracture: A Prospective Propensity Score Matched Cohort Study With 2</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Year Follow</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up // Foot &amp; Ankle International. – 2024. – Vol. 45 (Is. 5). – P. 456–466. DOI: https://doi.org/10.1177/10711007241230550</w:t>
      </w:r>
    </w:p>
    <w:p w14:paraId="0256DA7E" w14:textId="77777777"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Schepers T., Backes M., Dingemans S.A., de Jong V.M., Luitse J.S.K. Similar anatomical reduction and lower complication rates with the sinus tarsi approach compared to the extended lateral approach in displaced intraarticular calcaneal fractures // Journal of Orthopaedic Trauma. – 2017. – Vol. 31, № 6. – P. 293–298.</w:t>
      </w:r>
    </w:p>
    <w:p w14:paraId="5908B557" w14:textId="79DDD15C"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Takasaka M., Bittar C.K., Mennucci F.S., de Mattos C.A., Zabeu J.L.A. Comparative study on three surgical techniques for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open reduction with internal fixation using a plate, external fixation and minimally invasive surgery // Brazilian Orthopaedics (English Edition). – 2016. – Vol. 51. – P. 254–260.</w:t>
      </w:r>
    </w:p>
    <w:p w14:paraId="3E21B2D5" w14:textId="77777777"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Song J.H. et al. Extended Sinus Tarsi Approach for Treatment of Displaced Intraarticular Calcaneal Fractures Compared to Extended Lateral Approach // Foot &amp; Ankle International. – 2019. – Vol. 40, № 2. – P. 167–177.</w:t>
      </w:r>
    </w:p>
    <w:p w14:paraId="2DD67942" w14:textId="5025FEB2" w:rsidR="001937AE"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Looijen R.C. et al. Identification of Postoperative Step</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Offs and Gaps With Brodén’s View Following Open Reduction and Internal Fixation of Calcaneal Fractures // Foot &amp; Ankle International. – 2019. – Vol. 40, № 7. – P. 797–802.</w:t>
      </w:r>
    </w:p>
    <w:p w14:paraId="544C14A2" w14:textId="2975F2BB" w:rsidR="00580C3B" w:rsidRPr="009A4C8E" w:rsidRDefault="001937AE" w:rsidP="0016608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Gao D., Wong T.M., Fang C., Leung F.K.L., Li X., Jia B., Wang Y., Yu B. Arthroscopic</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assisted percutaneous fixation of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 xml:space="preserve">articular calcaneal fractures using an intraoperative distraction device // Journal of Orthopaedic Surgery. – 2021. – Vol. 29, № 1. – Art. 2309499020979095. </w:t>
      </w:r>
    </w:p>
    <w:p w14:paraId="17F6B7B0" w14:textId="05C0715B" w:rsidR="001937AE" w:rsidRPr="009A4C8E" w:rsidRDefault="001937AE" w:rsidP="00580C3B">
      <w:pPr>
        <w:tabs>
          <w:tab w:val="left" w:pos="993"/>
        </w:tabs>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DOI: https://doi.org/10.1177/2309499020979095</w:t>
      </w:r>
    </w:p>
    <w:p w14:paraId="6EF1A530" w14:textId="77777777"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Ghorbanhoseini M., Kwon J.Y. Percutaneous method to determine optimal surgical approach for delayed treatment of calcaneus fracture // Foot &amp; Ankle International. – 2017. – Vol. 38, № 1. – P. 76–79.</w:t>
      </w:r>
    </w:p>
    <w:p w14:paraId="475B22DD" w14:textId="77777777"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Rammelt S., Swords M.P. Calcaneal fractures – which approach for which fracture? // Orthopedic Clinics of North America. – 2021. – Vol. 52, № 4. – P. 433–450. DOI: https://doi.org/10.1016/j.ocl.2021.05.012</w:t>
      </w:r>
    </w:p>
    <w:p w14:paraId="0E555EDE" w14:textId="77777777"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Pompach M. et al. Treatment of calcaneal fractures with a locking nail // Operative Orthopädie und Traumatologie. – 2016. – Vol. 28, № 3. – P. 218–230.</w:t>
      </w:r>
    </w:p>
    <w:p w14:paraId="7C25114F" w14:textId="77777777"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Каленский В.О. Применение внутрикостного остеосинтеза штифтами при лечении переломов пяточных костей: дисс. … канд. мед. наук. – Москва, 2019. – 141 с.</w:t>
      </w:r>
    </w:p>
    <w:p w14:paraId="3515F96A" w14:textId="35B0CD27"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Wang Jianchuan et al. Comparison of the curative effect of percutaneous reduction with plastic calcaneal forceps combined with medial external fixation in the treatment of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 Orthopaedic Surgery. – 2021. – Vol. 13, № 8. – P. 2344–2354.</w:t>
      </w:r>
    </w:p>
    <w:p w14:paraId="270E18C6" w14:textId="74D52D16"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Wang Ye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ming, Wan</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fu Wei, Sanders. II type calcaneal fractures: a retrospective trial of percutaneous versus operative treatment // Orthopaedic Surgery. – 2015. – Vol. 7, № 1. – P. 31–36.</w:t>
      </w:r>
    </w:p>
    <w:p w14:paraId="62D91F6C" w14:textId="17B9EDF5"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Pelc M., Hryniuk W., Bobiński A., Kochańska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Bieri J., Tomczyk Ł., Pili D., Urbański W., Lech M., Morasiewicz P. Assessment of Function in Patients after Calcaneal Fracture Treatment with the Ilizarov Method // Journal of Clinical Medicine.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2024.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13, </w:t>
      </w:r>
      <w:r w:rsidRPr="009A4C8E">
        <w:rPr>
          <w:rFonts w:ascii="Times New Roman" w:eastAsia="Times New Roman" w:hAnsi="Times New Roman" w:cs="Times New Roman"/>
          <w:sz w:val="28"/>
          <w:szCs w:val="28"/>
          <w:lang w:val="en-US"/>
        </w:rPr>
        <w:t xml:space="preserve">№ </w:t>
      </w:r>
      <w:r w:rsidRPr="009A4C8E">
        <w:rPr>
          <w:rFonts w:ascii="Times New Roman" w:hAnsi="Times New Roman" w:cs="Times New Roman"/>
          <w:sz w:val="28"/>
          <w:szCs w:val="28"/>
          <w:lang w:val="en-US"/>
        </w:rPr>
        <w:t xml:space="preserve">16.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Article 4671.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DOI: 10.3390/jcm13164671</w:t>
      </w:r>
      <w:r w:rsidRPr="009A4C8E">
        <w:rPr>
          <w:rFonts w:ascii="Times New Roman" w:eastAsia="Times New Roman" w:hAnsi="Times New Roman" w:cs="Times New Roman"/>
          <w:sz w:val="28"/>
          <w:szCs w:val="28"/>
          <w:lang w:val="en-US"/>
        </w:rPr>
        <w:t>.</w:t>
      </w:r>
    </w:p>
    <w:p w14:paraId="3E97549E" w14:textId="03397DAA" w:rsidR="001937AE" w:rsidRPr="009A4C8E" w:rsidRDefault="001937AE" w:rsidP="00580C3B">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Checa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Betegón J., Martínez</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Reina J., Domínguez J., et al. External fixation in intra</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articular fractures of the calcaneus // European Journal of Orthopaedic Surgery &amp; Traumatology. – 2023. – Vol. 33,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6. – P. 1861–1869. – DOI: 10.1007/s00590</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023</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03564</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2.</w:t>
      </w:r>
    </w:p>
    <w:p w14:paraId="4E95F7D5" w14:textId="71C54E7F" w:rsidR="001937AE" w:rsidRPr="009A4C8E" w:rsidRDefault="001937AE" w:rsidP="006168F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Mastri P., et al. External fixation in calcaneus fracture: state of the art and review of literature // Journal of Orthopaedic Surgery and Research. – 2022. – Vol. 17. – Art. 397. – DOI: 10.1186/s13018</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022</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03276</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4.</w:t>
      </w:r>
    </w:p>
    <w:p w14:paraId="6A517653" w14:textId="631A5337" w:rsidR="001937AE" w:rsidRPr="009A4C8E" w:rsidRDefault="001937AE" w:rsidP="006168F2">
      <w:pPr>
        <w:pStyle w:val="af9"/>
        <w:numPr>
          <w:ilvl w:val="0"/>
          <w:numId w:val="18"/>
        </w:numPr>
        <w:tabs>
          <w:tab w:val="left" w:pos="993"/>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Hou J.G., Zhang N., Chen G.D. [идр.] Circular external fixator assisted open reduction combined with locking plate fixation for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comminuted fractures of the calcaneus // Journal of Foot &amp; Ankle Surgery. – 2023. – Vol. 62, № 3. – P. 437–443. DOI: https://doi.org/10.1053/j.jfas.2022.10.009</w:t>
      </w:r>
    </w:p>
    <w:p w14:paraId="52354716" w14:textId="77777777"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Халилов Р.А. Комплексное хирургическое лечение переломов пяточной кости: дис. … канд. мед. наук. – СПб., 2014. – 172 с.</w:t>
      </w:r>
    </w:p>
    <w:p w14:paraId="60F4F746" w14:textId="43454104"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Tomesen T., Biert J., Frolke J.P. Treatment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with closed reduction and percutaneous screw fixation // Journal of Bone and Joint Surgery American. – 2011. – Vol. 93, № 10. – P. 920–928.</w:t>
      </w:r>
    </w:p>
    <w:p w14:paraId="30BF21EE" w14:textId="5F613F4E"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Купитман М.Е. Новые способы минимально</w:t>
      </w:r>
      <w:r w:rsidR="001D6783" w:rsidRPr="009A4C8E">
        <w:rPr>
          <w:rFonts w:ascii="Times New Roman" w:eastAsia="Times New Roman" w:hAnsi="Times New Roman" w:cs="Times New Roman"/>
          <w:sz w:val="28"/>
          <w:szCs w:val="28"/>
        </w:rPr>
        <w:t>–</w:t>
      </w:r>
      <w:r w:rsidRPr="009A4C8E">
        <w:rPr>
          <w:rFonts w:ascii="Times New Roman" w:eastAsia="Times New Roman" w:hAnsi="Times New Roman" w:cs="Times New Roman"/>
          <w:sz w:val="28"/>
          <w:szCs w:val="28"/>
        </w:rPr>
        <w:t>инвазивной репозиции и фиксации переломов пяточной кости типа 73 В и 73 С: автореф. дис. … канд. мед. наук: 14.01.15. – Уфа, 2014. – 22 с.</w:t>
      </w:r>
    </w:p>
    <w:p w14:paraId="2F8577B6" w14:textId="7FE0240D"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rPr>
      </w:pPr>
      <w:r w:rsidRPr="009A4C8E">
        <w:rPr>
          <w:rFonts w:ascii="Times New Roman" w:hAnsi="Times New Roman" w:cs="Times New Roman"/>
          <w:sz w:val="28"/>
          <w:szCs w:val="28"/>
        </w:rPr>
        <w:t xml:space="preserve">Жанаспаев Т. М., Мухаметжанов Х. М., Жанаспаева Г. А. Нерешённые аспекты и достижения лечения внутрисуставных переломов пяточной кости // Вестник Казахского Национального медицинского университета. </w:t>
      </w:r>
      <w:r w:rsidR="00491CE5" w:rsidRPr="009A4C8E">
        <w:rPr>
          <w:rFonts w:ascii="Times New Roman" w:hAnsi="Times New Roman" w:cs="Times New Roman"/>
          <w:sz w:val="28"/>
          <w:szCs w:val="28"/>
        </w:rPr>
        <w:t>–</w:t>
      </w:r>
      <w:r w:rsidRPr="009A4C8E">
        <w:rPr>
          <w:rFonts w:ascii="Times New Roman" w:hAnsi="Times New Roman" w:cs="Times New Roman"/>
          <w:sz w:val="28"/>
          <w:szCs w:val="28"/>
        </w:rPr>
        <w:t xml:space="preserve"> 2022. </w:t>
      </w:r>
      <w:r w:rsidR="00491CE5" w:rsidRPr="009A4C8E">
        <w:rPr>
          <w:rFonts w:ascii="Times New Roman" w:hAnsi="Times New Roman" w:cs="Times New Roman"/>
          <w:sz w:val="28"/>
          <w:szCs w:val="28"/>
        </w:rPr>
        <w:t>–</w:t>
      </w:r>
      <w:r w:rsidRPr="009A4C8E">
        <w:rPr>
          <w:rFonts w:ascii="Times New Roman" w:hAnsi="Times New Roman" w:cs="Times New Roman"/>
          <w:sz w:val="28"/>
          <w:szCs w:val="28"/>
        </w:rPr>
        <w:t xml:space="preserve"> </w:t>
      </w:r>
      <w:r w:rsidRPr="009A4C8E">
        <w:rPr>
          <w:rFonts w:ascii="Times New Roman" w:eastAsia="Times New Roman" w:hAnsi="Times New Roman" w:cs="Times New Roman"/>
          <w:sz w:val="28"/>
          <w:szCs w:val="28"/>
        </w:rPr>
        <w:t>№</w:t>
      </w:r>
      <w:r w:rsidRPr="009A4C8E">
        <w:rPr>
          <w:rFonts w:ascii="Times New Roman" w:hAnsi="Times New Roman" w:cs="Times New Roman"/>
          <w:sz w:val="28"/>
          <w:szCs w:val="28"/>
        </w:rPr>
        <w:t xml:space="preserve"> 4. </w:t>
      </w:r>
      <w:r w:rsidR="00491CE5" w:rsidRPr="009A4C8E">
        <w:rPr>
          <w:rFonts w:ascii="Times New Roman" w:hAnsi="Times New Roman" w:cs="Times New Roman"/>
          <w:sz w:val="28"/>
          <w:szCs w:val="28"/>
        </w:rPr>
        <w:t>–</w:t>
      </w:r>
      <w:r w:rsidRPr="009A4C8E">
        <w:rPr>
          <w:rFonts w:ascii="Times New Roman" w:hAnsi="Times New Roman" w:cs="Times New Roman"/>
          <w:sz w:val="28"/>
          <w:szCs w:val="28"/>
        </w:rPr>
        <w:t xml:space="preserve"> С. 122–140.</w:t>
      </w:r>
    </w:p>
    <w:p w14:paraId="2E4E4933" w14:textId="49203475"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Almedia Y.F. et al. Osteosynthesis of primary arthrodesis for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calcaneus fractures Sanders Type IV – A systematic review // Foot and Ankle Surgery. – 2022. – Vol. 28, № 1. – P. 281–287.</w:t>
      </w:r>
    </w:p>
    <w:p w14:paraId="0C5AF954" w14:textId="73D555B7"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Hui V. et al. Open reduction with external fixation and internal fixation with calcaneal locking plate for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 Foot &amp; Ankle International. – 2017. – Vol. 38, № 10. – P. 1107–1114.</w:t>
      </w:r>
    </w:p>
    <w:p w14:paraId="191BD027" w14:textId="1F651962"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Ingall E. M., Ibrahim I. O., Uzosike A. C., DiGiovanni C. W. Subtalar arthrodesis for post</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traumatic subtalar arthritis // Journal of Medical Insight.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2022.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122.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Article e122.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DOI: 10.24296/jomi/122.</w:t>
      </w:r>
    </w:p>
    <w:p w14:paraId="5B0D2A54" w14:textId="71B725F6"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Attenasio A., Heiman E., Hong I.S., Bhalla A.P., Jankowski J.M., Yoon R.S., Liporace F.A., Dziadosz D.</w:t>
      </w:r>
      <w:r w:rsidRPr="009A4C8E">
        <w:rPr>
          <w:rFonts w:ascii="Times New Roman" w:hAnsi="Times New Roman" w:cs="Times New Roman"/>
          <w:sz w:val="28"/>
          <w:szCs w:val="28"/>
          <w:lang w:val="en-US"/>
        </w:rPr>
        <w:t xml:space="preserve"> </w:t>
      </w:r>
      <w:r w:rsidRPr="009A4C8E">
        <w:rPr>
          <w:rStyle w:val="a4"/>
          <w:rFonts w:ascii="Times New Roman" w:hAnsi="Times New Roman" w:cs="Times New Roman"/>
          <w:sz w:val="28"/>
          <w:szCs w:val="28"/>
          <w:lang w:val="en-US"/>
        </w:rPr>
        <w:t>Postoperative wound complications in extensile lateral approach versus sinus tarsi approach for calcaneal fractures: Are we improving? Updated meta</w:t>
      </w:r>
      <w:r w:rsidR="001D6783" w:rsidRPr="009A4C8E">
        <w:rPr>
          <w:rStyle w:val="a4"/>
          <w:rFonts w:ascii="Times New Roman" w:hAnsi="Times New Roman" w:cs="Times New Roman"/>
          <w:sz w:val="28"/>
          <w:szCs w:val="28"/>
          <w:lang w:val="en-US"/>
        </w:rPr>
        <w:t>–</w:t>
      </w:r>
      <w:r w:rsidRPr="009A4C8E">
        <w:rPr>
          <w:rStyle w:val="a4"/>
          <w:rFonts w:ascii="Times New Roman" w:hAnsi="Times New Roman" w:cs="Times New Roman"/>
          <w:sz w:val="28"/>
          <w:szCs w:val="28"/>
          <w:lang w:val="en-US"/>
        </w:rPr>
        <w:t>analysis of recent literature</w:t>
      </w:r>
      <w:r w:rsidRPr="009A4C8E">
        <w:rPr>
          <w:rFonts w:ascii="Times New Roman" w:hAnsi="Times New Roman" w:cs="Times New Roman"/>
          <w:sz w:val="28"/>
          <w:szCs w:val="28"/>
          <w:lang w:val="en-US"/>
        </w:rPr>
        <w:t xml:space="preserve"> // </w:t>
      </w:r>
      <w:r w:rsidRPr="009A4C8E">
        <w:rPr>
          <w:rStyle w:val="a4"/>
          <w:rFonts w:ascii="Times New Roman" w:hAnsi="Times New Roman" w:cs="Times New Roman"/>
          <w:sz w:val="28"/>
          <w:szCs w:val="28"/>
          <w:lang w:val="en-US"/>
        </w:rPr>
        <w:t>Injury</w:t>
      </w:r>
      <w:r w:rsidRPr="009A4C8E">
        <w:rPr>
          <w:rFonts w:ascii="Times New Roman" w:hAnsi="Times New Roman" w:cs="Times New Roman"/>
          <w:sz w:val="28"/>
          <w:szCs w:val="28"/>
          <w:lang w:val="en-US"/>
        </w:rPr>
        <w:t xml:space="preserve">. – 2024. – Vol. 55,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6. – Art. 111560. – DOI: 10.1016/j.injury.2024.111560.</w:t>
      </w:r>
      <w:r w:rsidRPr="009A4C8E">
        <w:rPr>
          <w:rFonts w:ascii="Times New Roman" w:eastAsia="Times New Roman" w:hAnsi="Times New Roman" w:cs="Times New Roman"/>
          <w:sz w:val="28"/>
          <w:szCs w:val="28"/>
          <w:lang w:val="en-US"/>
        </w:rPr>
        <w:t>.</w:t>
      </w:r>
    </w:p>
    <w:p w14:paraId="231DC144" w14:textId="77777777"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Larose G., Tufescu T., Vidal R., Laxdal I.</w:t>
      </w:r>
      <w:r w:rsidRPr="009A4C8E">
        <w:rPr>
          <w:rFonts w:ascii="Times New Roman" w:hAnsi="Times New Roman" w:cs="Times New Roman"/>
          <w:sz w:val="28"/>
          <w:szCs w:val="28"/>
          <w:lang w:val="en-US"/>
        </w:rPr>
        <w:t xml:space="preserve"> Soft tissue complications following extensile lateral compared with minimally invasive surgical approaches in the operative treatment of calcaneus fractures // Can J Surg. – 2022. – Vol. 65,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6. – P. E792–E797. – DOI: 10.1503/cjs.021221.</w:t>
      </w:r>
    </w:p>
    <w:p w14:paraId="478C24FF" w14:textId="7C0E7583"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Style w:val="a6"/>
          <w:rFonts w:ascii="Times New Roman" w:hAnsi="Times New Roman" w:cs="Times New Roman"/>
          <w:b w:val="0"/>
          <w:sz w:val="28"/>
          <w:szCs w:val="28"/>
          <w:lang w:val="en-US"/>
        </w:rPr>
        <w:t>Naguib B.E., Abdelrahman A.F., ElShazly O.A., Abd</w:t>
      </w:r>
      <w:r w:rsidR="001D6783" w:rsidRPr="009A4C8E">
        <w:rPr>
          <w:rStyle w:val="a6"/>
          <w:rFonts w:ascii="Times New Roman" w:hAnsi="Times New Roman" w:cs="Times New Roman"/>
          <w:b w:val="0"/>
          <w:sz w:val="28"/>
          <w:szCs w:val="28"/>
          <w:lang w:val="en-US"/>
        </w:rPr>
        <w:t>–</w:t>
      </w:r>
      <w:r w:rsidRPr="009A4C8E">
        <w:rPr>
          <w:rStyle w:val="a6"/>
          <w:rFonts w:ascii="Times New Roman" w:hAnsi="Times New Roman" w:cs="Times New Roman"/>
          <w:b w:val="0"/>
          <w:sz w:val="28"/>
          <w:szCs w:val="28"/>
          <w:lang w:val="en-US"/>
        </w:rPr>
        <w:t>Ella M.M.</w:t>
      </w:r>
      <w:r w:rsidRPr="009A4C8E">
        <w:rPr>
          <w:rFonts w:ascii="Times New Roman" w:hAnsi="Times New Roman" w:cs="Times New Roman"/>
          <w:sz w:val="28"/>
          <w:szCs w:val="28"/>
          <w:lang w:val="en-US"/>
        </w:rPr>
        <w:t xml:space="preserve"> Functional outcomes of primary subtalar arthrodesis in Sanders type IV calcaneal fractures: a case series // </w:t>
      </w:r>
      <w:r w:rsidRPr="009A4C8E">
        <w:rPr>
          <w:rStyle w:val="a4"/>
          <w:rFonts w:ascii="Times New Roman" w:hAnsi="Times New Roman" w:cs="Times New Roman"/>
          <w:sz w:val="28"/>
          <w:szCs w:val="28"/>
          <w:lang w:val="en-US"/>
        </w:rPr>
        <w:t>Trauma Case Rep.</w:t>
      </w:r>
      <w:r w:rsidRPr="009A4C8E">
        <w:rPr>
          <w:rFonts w:ascii="Times New Roman" w:hAnsi="Times New Roman" w:cs="Times New Roman"/>
          <w:sz w:val="28"/>
          <w:szCs w:val="28"/>
          <w:lang w:val="en-US"/>
        </w:rPr>
        <w:t xml:space="preserve"> – 2023. – eCollection Dec. 2023. – Article 100951. – DOI: 10.1016/j.tcr.2023.100951</w:t>
      </w:r>
      <w:r w:rsidRPr="009A4C8E">
        <w:rPr>
          <w:rFonts w:ascii="Times New Roman" w:eastAsia="Times New Roman" w:hAnsi="Times New Roman" w:cs="Times New Roman"/>
          <w:sz w:val="28"/>
          <w:szCs w:val="28"/>
          <w:lang w:val="en-US"/>
        </w:rPr>
        <w:t>.</w:t>
      </w:r>
    </w:p>
    <w:p w14:paraId="66741590" w14:textId="77777777"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Arora C., Jain A.K., Dhammi I.K. Outcome of percutaneous fixation of calcaneal fractures: a prospective analysis in an Indian population // Journal of Foot and Ankle Surgery. – 2019. – Vol. 58, № 3. – P. 502–507</w:t>
      </w:r>
    </w:p>
    <w:p w14:paraId="0E6C27BB" w14:textId="536CDE36"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Driessen M., Edwards M., Biert J., Hermans E. Long</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term results of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treated with minimally invasive surgery using percutaneous screw fixation // Injury. – 2021. – Vol. 52, № 4. – P. 1054–1059.</w:t>
      </w:r>
    </w:p>
    <w:p w14:paraId="663CF26B" w14:textId="77777777"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Лантух Т.А. Показания и противопоказания к хирургическому лечению внутрисуставных переломов пяточной кости: автореф. дис. … канд. мед. наук: 14.01.15. – Москва, 2014. – 17 с.</w:t>
      </w:r>
    </w:p>
    <w:p w14:paraId="150BC1DF" w14:textId="20346A1B"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rPr>
      </w:pPr>
      <w:r w:rsidRPr="009A4C8E">
        <w:rPr>
          <w:rFonts w:ascii="Times New Roman" w:hAnsi="Times New Roman" w:cs="Times New Roman"/>
          <w:sz w:val="28"/>
          <w:szCs w:val="28"/>
        </w:rPr>
        <w:t xml:space="preserve">Жанаспаев А. М., Жанаспаев Т. М., Горбунов Б. Н., Бондаренко А. В. Биомеханика репонирующего воздействия, оценённая методом конечных элементов, и рентгенологические результаты двухвекторной дистракции аппаратом внешней фиксации при оперативном лечении перелома пяточной кости типа Sanders IV // </w:t>
      </w:r>
      <w:r w:rsidRPr="009A4C8E">
        <w:rPr>
          <w:rStyle w:val="whitespace-normal"/>
          <w:rFonts w:ascii="Times New Roman" w:hAnsi="Times New Roman" w:cs="Times New Roman"/>
          <w:sz w:val="28"/>
          <w:szCs w:val="28"/>
        </w:rPr>
        <w:t>Traumatology and Orthopaedics of Kazakhstan</w:t>
      </w:r>
      <w:r w:rsidRPr="009A4C8E">
        <w:rPr>
          <w:rFonts w:ascii="Times New Roman" w:hAnsi="Times New Roman" w:cs="Times New Roman"/>
          <w:sz w:val="28"/>
          <w:szCs w:val="28"/>
        </w:rPr>
        <w:t xml:space="preserve">. </w:t>
      </w:r>
      <w:r w:rsidR="00491CE5" w:rsidRPr="009A4C8E">
        <w:rPr>
          <w:rFonts w:ascii="Times New Roman" w:hAnsi="Times New Roman" w:cs="Times New Roman"/>
          <w:sz w:val="28"/>
          <w:szCs w:val="28"/>
        </w:rPr>
        <w:t>–</w:t>
      </w:r>
      <w:r w:rsidRPr="009A4C8E">
        <w:rPr>
          <w:rFonts w:ascii="Times New Roman" w:hAnsi="Times New Roman" w:cs="Times New Roman"/>
          <w:sz w:val="28"/>
          <w:szCs w:val="28"/>
        </w:rPr>
        <w:t xml:space="preserve"> 2024. </w:t>
      </w:r>
      <w:r w:rsidR="00491CE5" w:rsidRPr="009A4C8E">
        <w:rPr>
          <w:rFonts w:ascii="Times New Roman" w:hAnsi="Times New Roman" w:cs="Times New Roman"/>
          <w:sz w:val="28"/>
          <w:szCs w:val="28"/>
        </w:rPr>
        <w:t>–</w:t>
      </w:r>
      <w:r w:rsidRPr="009A4C8E">
        <w:rPr>
          <w:rFonts w:ascii="Times New Roman" w:hAnsi="Times New Roman" w:cs="Times New Roman"/>
          <w:sz w:val="28"/>
          <w:szCs w:val="28"/>
        </w:rPr>
        <w:t xml:space="preserve"> </w:t>
      </w:r>
      <w:r w:rsidRPr="009A4C8E">
        <w:rPr>
          <w:rFonts w:ascii="Times New Roman" w:hAnsi="Times New Roman" w:cs="Times New Roman"/>
          <w:sz w:val="28"/>
          <w:szCs w:val="28"/>
          <w:lang w:val="en-US"/>
        </w:rPr>
        <w:t>Vol</w:t>
      </w:r>
      <w:r w:rsidRPr="009A4C8E">
        <w:rPr>
          <w:rFonts w:ascii="Times New Roman" w:hAnsi="Times New Roman" w:cs="Times New Roman"/>
          <w:sz w:val="28"/>
          <w:szCs w:val="28"/>
        </w:rPr>
        <w:t>. 74,</w:t>
      </w:r>
      <w:r w:rsidRPr="009A4C8E">
        <w:rPr>
          <w:rFonts w:ascii="Times New Roman" w:eastAsia="Times New Roman" w:hAnsi="Times New Roman" w:cs="Times New Roman"/>
          <w:sz w:val="28"/>
          <w:szCs w:val="28"/>
        </w:rPr>
        <w:t xml:space="preserve"> №.</w:t>
      </w:r>
      <w:r w:rsidRPr="009A4C8E">
        <w:rPr>
          <w:rFonts w:ascii="Times New Roman" w:hAnsi="Times New Roman" w:cs="Times New Roman"/>
          <w:sz w:val="28"/>
          <w:szCs w:val="28"/>
        </w:rPr>
        <w:t xml:space="preserve"> 3. </w:t>
      </w:r>
      <w:r w:rsidR="00491CE5" w:rsidRPr="009A4C8E">
        <w:rPr>
          <w:rFonts w:ascii="Times New Roman" w:hAnsi="Times New Roman" w:cs="Times New Roman"/>
          <w:sz w:val="28"/>
          <w:szCs w:val="28"/>
        </w:rPr>
        <w:t>–</w:t>
      </w:r>
      <w:r w:rsidRPr="009A4C8E">
        <w:rPr>
          <w:rFonts w:ascii="Times New Roman" w:hAnsi="Times New Roman" w:cs="Times New Roman"/>
          <w:sz w:val="28"/>
          <w:szCs w:val="28"/>
        </w:rPr>
        <w:t xml:space="preserve"> </w:t>
      </w:r>
      <w:r w:rsidRPr="009A4C8E">
        <w:rPr>
          <w:rFonts w:ascii="Times New Roman" w:hAnsi="Times New Roman" w:cs="Times New Roman"/>
          <w:sz w:val="28"/>
          <w:szCs w:val="28"/>
          <w:lang w:val="en-US"/>
        </w:rPr>
        <w:t>P</w:t>
      </w:r>
      <w:r w:rsidRPr="009A4C8E">
        <w:rPr>
          <w:rFonts w:ascii="Times New Roman" w:hAnsi="Times New Roman" w:cs="Times New Roman"/>
          <w:sz w:val="28"/>
          <w:szCs w:val="28"/>
        </w:rPr>
        <w:t xml:space="preserve">. 17–25. </w:t>
      </w:r>
      <w:r w:rsidR="00491CE5" w:rsidRPr="009A4C8E">
        <w:rPr>
          <w:rFonts w:ascii="Times New Roman" w:hAnsi="Times New Roman" w:cs="Times New Roman"/>
          <w:sz w:val="28"/>
          <w:szCs w:val="28"/>
        </w:rPr>
        <w:t>–</w:t>
      </w:r>
      <w:r w:rsidRPr="009A4C8E">
        <w:rPr>
          <w:rFonts w:ascii="Times New Roman" w:hAnsi="Times New Roman" w:cs="Times New Roman"/>
          <w:sz w:val="28"/>
          <w:szCs w:val="28"/>
        </w:rPr>
        <w:t xml:space="preserve"> DOI: 10.52889/1684</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9280</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2024</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3</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74</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17</w:t>
      </w:r>
      <w:r w:rsidR="001D6783" w:rsidRPr="009A4C8E">
        <w:rPr>
          <w:rFonts w:ascii="Times New Roman" w:hAnsi="Times New Roman" w:cs="Times New Roman"/>
          <w:sz w:val="28"/>
          <w:szCs w:val="28"/>
        </w:rPr>
        <w:t>–</w:t>
      </w:r>
      <w:r w:rsidRPr="009A4C8E">
        <w:rPr>
          <w:rFonts w:ascii="Times New Roman" w:hAnsi="Times New Roman" w:cs="Times New Roman"/>
          <w:sz w:val="28"/>
          <w:szCs w:val="28"/>
        </w:rPr>
        <w:t>25.</w:t>
      </w:r>
    </w:p>
    <w:p w14:paraId="7F194F91" w14:textId="04DDE781"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Gefen A., Magido</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Ravid M., Stzchak Y., Arkan M. Biomechanical analysis of the three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dimensional foot structure during gait: a basic tool for clinical applications // Journal of Biomechanical Engineering. – 2000. – Vol. 122. – P. 630–639.</w:t>
      </w:r>
    </w:p>
    <w:p w14:paraId="090E596D" w14:textId="77777777"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rPr>
      </w:pPr>
      <w:r w:rsidRPr="009A4C8E">
        <w:rPr>
          <w:rFonts w:ascii="Times New Roman" w:eastAsia="Times New Roman" w:hAnsi="Times New Roman" w:cs="Times New Roman"/>
          <w:sz w:val="28"/>
          <w:szCs w:val="28"/>
        </w:rPr>
        <w:t>Соломин Л.Н., Уханов К.А., Сорокин Е.П., Херценберг Дж. Анализ и планирование коррекции деформаций заднего отдела стопы в сагиттальной плоскости // Травматология и ортопедия России. – 2017. – Т. 23, № 1. – С. 23–32.</w:t>
      </w:r>
    </w:p>
    <w:p w14:paraId="068965B8" w14:textId="4B0C6553"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 xml:space="preserve">Zhanaspayev T., Zhanaspayeva G., Abilmazhinov M. Evaluation of the result of articular facet reduction and intraoperative distraction for Sanders type IV calcaneal fracture in polytraumatized patients // </w:t>
      </w:r>
      <w:r w:rsidRPr="009A4C8E">
        <w:rPr>
          <w:rStyle w:val="whitespace-normal"/>
          <w:rFonts w:ascii="Times New Roman" w:hAnsi="Times New Roman" w:cs="Times New Roman"/>
          <w:sz w:val="28"/>
          <w:szCs w:val="28"/>
          <w:lang w:val="en-US"/>
        </w:rPr>
        <w:t>Polski Merkuriusz Lekarski</w:t>
      </w:r>
      <w:r w:rsidRPr="009A4C8E">
        <w:rPr>
          <w:rFonts w:ascii="Times New Roman" w:hAnsi="Times New Roman" w:cs="Times New Roman"/>
          <w:sz w:val="28"/>
          <w:szCs w:val="28"/>
          <w:lang w:val="en-US"/>
        </w:rPr>
        <w:t xml:space="preserve">.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2024.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52,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5.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P. 512–521.</w:t>
      </w:r>
    </w:p>
    <w:p w14:paraId="60100362" w14:textId="016E9E40"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hAnsi="Times New Roman" w:cs="Times New Roman"/>
          <w:sz w:val="28"/>
          <w:szCs w:val="28"/>
          <w:lang w:val="en-US"/>
        </w:rPr>
        <w:t xml:space="preserve">Hashemi S. A., Mehboudi M., Hoveidaei A. H., Vosoughi A. R. Correlation between clinical outcome and radiologic features after open reduction and internal fixation of calcaneal fractures // </w:t>
      </w:r>
      <w:r w:rsidRPr="009A4C8E">
        <w:rPr>
          <w:rStyle w:val="whitespace-normal"/>
          <w:rFonts w:ascii="Times New Roman" w:hAnsi="Times New Roman" w:cs="Times New Roman"/>
          <w:sz w:val="28"/>
          <w:szCs w:val="28"/>
          <w:lang w:val="en-US"/>
        </w:rPr>
        <w:t>Journal of the American Podiatric Medical Association</w:t>
      </w:r>
      <w:r w:rsidRPr="009A4C8E">
        <w:rPr>
          <w:rFonts w:ascii="Times New Roman" w:hAnsi="Times New Roman" w:cs="Times New Roman"/>
          <w:sz w:val="28"/>
          <w:szCs w:val="28"/>
          <w:lang w:val="en-US"/>
        </w:rPr>
        <w:t xml:space="preserve">.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2024.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Vol. 114, </w:t>
      </w:r>
      <w:r w:rsidRPr="009A4C8E">
        <w:rPr>
          <w:rFonts w:ascii="Times New Roman" w:eastAsia="Times New Roman" w:hAnsi="Times New Roman" w:cs="Times New Roman"/>
          <w:sz w:val="28"/>
          <w:szCs w:val="28"/>
          <w:lang w:val="en-US"/>
        </w:rPr>
        <w:t>№</w:t>
      </w:r>
      <w:r w:rsidRPr="009A4C8E">
        <w:rPr>
          <w:rFonts w:ascii="Times New Roman" w:hAnsi="Times New Roman" w:cs="Times New Roman"/>
          <w:sz w:val="28"/>
          <w:szCs w:val="28"/>
          <w:lang w:val="en-US"/>
        </w:rPr>
        <w:t xml:space="preserve">. 1.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Article 22</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085. </w:t>
      </w:r>
      <w:r w:rsidR="00491CE5"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 xml:space="preserve"> DOI: 10.7547/22</w:t>
      </w:r>
      <w:r w:rsidR="001D6783" w:rsidRPr="009A4C8E">
        <w:rPr>
          <w:rFonts w:ascii="Times New Roman" w:hAnsi="Times New Roman" w:cs="Times New Roman"/>
          <w:sz w:val="28"/>
          <w:szCs w:val="28"/>
          <w:lang w:val="en-US"/>
        </w:rPr>
        <w:t>–</w:t>
      </w:r>
      <w:r w:rsidRPr="009A4C8E">
        <w:rPr>
          <w:rFonts w:ascii="Times New Roman" w:hAnsi="Times New Roman" w:cs="Times New Roman"/>
          <w:sz w:val="28"/>
          <w:szCs w:val="28"/>
          <w:lang w:val="en-US"/>
        </w:rPr>
        <w:t>085.</w:t>
      </w:r>
    </w:p>
    <w:p w14:paraId="615EA1A3" w14:textId="6AAC381B"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Biz C., Barison E., Ruggieri P., Iacobellis C. Radiographic and functional outcomes after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a comparative cohort study among the traditional open technique (ORIF) and percutaneous surgical procedures (PS) // Journal of Orthopaedic Surgery and Research. – 2016. – Vol. 11. – P. 92.</w:t>
      </w:r>
    </w:p>
    <w:p w14:paraId="066BDEA8" w14:textId="0C3ECF71"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Alexandridis G., Gunning A.C., van Olden G.D.J. et al. Association of pre</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treatment radiographic characteristics of calcaneal fractures on patient</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reported outcomes // International Orthopaedics. – 2018. – Vol. 42. – P. 2231–2241.</w:t>
      </w:r>
    </w:p>
    <w:p w14:paraId="734990D8" w14:textId="46AA3E03" w:rsidR="001937AE" w:rsidRPr="009A4C8E" w:rsidRDefault="001937AE" w:rsidP="001937AE">
      <w:pPr>
        <w:pStyle w:val="af9"/>
        <w:numPr>
          <w:ilvl w:val="0"/>
          <w:numId w:val="18"/>
        </w:numPr>
        <w:tabs>
          <w:tab w:val="left" w:pos="1134"/>
        </w:tabs>
        <w:spacing w:after="0" w:line="240" w:lineRule="auto"/>
        <w:ind w:left="0" w:firstLine="567"/>
        <w:jc w:val="both"/>
        <w:rPr>
          <w:rFonts w:ascii="Times New Roman" w:eastAsia="Times New Roman" w:hAnsi="Times New Roman" w:cs="Times New Roman"/>
          <w:sz w:val="28"/>
          <w:szCs w:val="28"/>
          <w:lang w:val="en-US"/>
        </w:rPr>
      </w:pPr>
      <w:r w:rsidRPr="009A4C8E">
        <w:rPr>
          <w:rFonts w:ascii="Times New Roman" w:eastAsia="Times New Roman" w:hAnsi="Times New Roman" w:cs="Times New Roman"/>
          <w:sz w:val="28"/>
          <w:szCs w:val="28"/>
          <w:lang w:val="en-US"/>
        </w:rPr>
        <w:t>Sigimoto R., Tokutake K., Tageami Y. et al. The association of Bohler angle with postoperative pain and gender for displaced intra</w:t>
      </w:r>
      <w:r w:rsidR="001D6783" w:rsidRPr="009A4C8E">
        <w:rPr>
          <w:rFonts w:ascii="Times New Roman" w:eastAsia="Times New Roman" w:hAnsi="Times New Roman" w:cs="Times New Roman"/>
          <w:sz w:val="28"/>
          <w:szCs w:val="28"/>
          <w:lang w:val="en-US"/>
        </w:rPr>
        <w:t>–</w:t>
      </w:r>
      <w:r w:rsidRPr="009A4C8E">
        <w:rPr>
          <w:rFonts w:ascii="Times New Roman" w:eastAsia="Times New Roman" w:hAnsi="Times New Roman" w:cs="Times New Roman"/>
          <w:sz w:val="28"/>
          <w:szCs w:val="28"/>
          <w:lang w:val="en-US"/>
        </w:rPr>
        <w:t>articular calcaneal fractures, multicenter retrospective study – TRON study // Foot and Ankle Surgery. – 2022. – Vol. 61, № 4. – P. 766–770.</w:t>
      </w:r>
    </w:p>
    <w:p w14:paraId="232A3C52" w14:textId="77777777" w:rsidR="0049706D" w:rsidRPr="009A4C8E" w:rsidRDefault="0049706D">
      <w:pPr>
        <w:tabs>
          <w:tab w:val="left" w:pos="993"/>
          <w:tab w:val="left" w:pos="1134"/>
        </w:tabs>
        <w:ind w:firstLine="709"/>
        <w:jc w:val="both"/>
        <w:rPr>
          <w:rFonts w:ascii="Times New Roman" w:hAnsi="Times New Roman" w:cs="Times New Roman"/>
          <w:sz w:val="24"/>
          <w:szCs w:val="24"/>
          <w:lang w:val="en-US"/>
        </w:rPr>
      </w:pPr>
    </w:p>
    <w:p w14:paraId="217F81D5" w14:textId="77777777" w:rsidR="00807BD3" w:rsidRPr="009A4C8E" w:rsidRDefault="00807BD3">
      <w:pPr>
        <w:jc w:val="both"/>
        <w:rPr>
          <w:rFonts w:ascii="Times New Roman" w:eastAsia="Times New Roman" w:hAnsi="Times New Roman" w:cs="Times New Roman"/>
          <w:sz w:val="28"/>
          <w:szCs w:val="28"/>
          <w:lang w:val="en-US"/>
        </w:rPr>
      </w:pPr>
    </w:p>
    <w:p w14:paraId="4065ADA3" w14:textId="77777777" w:rsidR="00807BD3" w:rsidRPr="009A4C8E" w:rsidRDefault="00807BD3">
      <w:pPr>
        <w:jc w:val="both"/>
        <w:rPr>
          <w:rFonts w:ascii="Times New Roman" w:eastAsia="Times New Roman" w:hAnsi="Times New Roman" w:cs="Times New Roman"/>
          <w:sz w:val="28"/>
          <w:szCs w:val="28"/>
          <w:lang w:val="en-US"/>
        </w:rPr>
      </w:pPr>
    </w:p>
    <w:p w14:paraId="6846A90D" w14:textId="77777777" w:rsidR="001937AE" w:rsidRPr="009A4C8E" w:rsidRDefault="001937AE">
      <w:pPr>
        <w:ind w:left="709"/>
        <w:jc w:val="both"/>
        <w:rPr>
          <w:rFonts w:ascii="Times New Roman" w:eastAsia="Times New Roman" w:hAnsi="Times New Roman" w:cs="Times New Roman"/>
          <w:b/>
          <w:sz w:val="28"/>
          <w:szCs w:val="28"/>
          <w:lang w:val="en-US"/>
        </w:rPr>
      </w:pPr>
    </w:p>
    <w:p w14:paraId="79D037DA" w14:textId="77777777" w:rsidR="001937AE" w:rsidRPr="009A4C8E" w:rsidRDefault="001937AE">
      <w:pPr>
        <w:ind w:left="709"/>
        <w:jc w:val="both"/>
        <w:rPr>
          <w:rFonts w:ascii="Times New Roman" w:eastAsia="Times New Roman" w:hAnsi="Times New Roman" w:cs="Times New Roman"/>
          <w:b/>
          <w:sz w:val="28"/>
          <w:szCs w:val="28"/>
          <w:lang w:val="en-US"/>
        </w:rPr>
      </w:pPr>
    </w:p>
    <w:p w14:paraId="43FBA81F" w14:textId="77777777" w:rsidR="001937AE" w:rsidRPr="009A4C8E" w:rsidRDefault="001937AE">
      <w:pPr>
        <w:ind w:left="709"/>
        <w:jc w:val="both"/>
        <w:rPr>
          <w:rFonts w:ascii="Times New Roman" w:eastAsia="Times New Roman" w:hAnsi="Times New Roman" w:cs="Times New Roman"/>
          <w:b/>
          <w:sz w:val="28"/>
          <w:szCs w:val="28"/>
          <w:lang w:val="en-US"/>
        </w:rPr>
      </w:pPr>
    </w:p>
    <w:p w14:paraId="286D85C1" w14:textId="77777777" w:rsidR="001937AE" w:rsidRPr="009A4C8E" w:rsidRDefault="001937AE">
      <w:pPr>
        <w:ind w:left="709"/>
        <w:jc w:val="both"/>
        <w:rPr>
          <w:rFonts w:ascii="Times New Roman" w:eastAsia="Times New Roman" w:hAnsi="Times New Roman" w:cs="Times New Roman"/>
          <w:b/>
          <w:sz w:val="28"/>
          <w:szCs w:val="28"/>
          <w:lang w:val="en-US"/>
        </w:rPr>
      </w:pPr>
    </w:p>
    <w:p w14:paraId="0CB10473" w14:textId="77777777" w:rsidR="001937AE" w:rsidRPr="009A4C8E" w:rsidRDefault="001937AE">
      <w:pPr>
        <w:ind w:left="709"/>
        <w:jc w:val="both"/>
        <w:rPr>
          <w:rFonts w:ascii="Times New Roman" w:eastAsia="Times New Roman" w:hAnsi="Times New Roman" w:cs="Times New Roman"/>
          <w:b/>
          <w:sz w:val="28"/>
          <w:szCs w:val="28"/>
          <w:lang w:val="en-US"/>
        </w:rPr>
      </w:pPr>
    </w:p>
    <w:p w14:paraId="7E046041" w14:textId="77777777" w:rsidR="001937AE" w:rsidRPr="009A4C8E" w:rsidRDefault="001937AE">
      <w:pPr>
        <w:ind w:left="709"/>
        <w:jc w:val="both"/>
        <w:rPr>
          <w:rFonts w:ascii="Times New Roman" w:eastAsia="Times New Roman" w:hAnsi="Times New Roman" w:cs="Times New Roman"/>
          <w:b/>
          <w:sz w:val="28"/>
          <w:szCs w:val="28"/>
          <w:lang w:val="en-US"/>
        </w:rPr>
      </w:pPr>
    </w:p>
    <w:p w14:paraId="08ED8B76" w14:textId="77777777" w:rsidR="001937AE" w:rsidRPr="009A4C8E" w:rsidRDefault="001937AE">
      <w:pPr>
        <w:ind w:left="709"/>
        <w:jc w:val="both"/>
        <w:rPr>
          <w:rFonts w:ascii="Times New Roman" w:eastAsia="Times New Roman" w:hAnsi="Times New Roman" w:cs="Times New Roman"/>
          <w:b/>
          <w:sz w:val="28"/>
          <w:szCs w:val="28"/>
          <w:lang w:val="en-US"/>
        </w:rPr>
      </w:pPr>
    </w:p>
    <w:p w14:paraId="1C0BEC49" w14:textId="77777777" w:rsidR="001937AE" w:rsidRPr="009A4C8E" w:rsidRDefault="001937AE">
      <w:pPr>
        <w:ind w:left="709"/>
        <w:jc w:val="both"/>
        <w:rPr>
          <w:rFonts w:ascii="Times New Roman" w:eastAsia="Times New Roman" w:hAnsi="Times New Roman" w:cs="Times New Roman"/>
          <w:b/>
          <w:sz w:val="28"/>
          <w:szCs w:val="28"/>
          <w:lang w:val="en-US"/>
        </w:rPr>
      </w:pPr>
    </w:p>
    <w:p w14:paraId="10746BC3" w14:textId="77777777" w:rsidR="001937AE" w:rsidRPr="009A4C8E" w:rsidRDefault="001937AE">
      <w:pPr>
        <w:ind w:left="709"/>
        <w:jc w:val="both"/>
        <w:rPr>
          <w:rFonts w:ascii="Times New Roman" w:eastAsia="Times New Roman" w:hAnsi="Times New Roman" w:cs="Times New Roman"/>
          <w:b/>
          <w:sz w:val="28"/>
          <w:szCs w:val="28"/>
          <w:lang w:val="en-US"/>
        </w:rPr>
      </w:pPr>
    </w:p>
    <w:p w14:paraId="5D56D701" w14:textId="77777777" w:rsidR="001937AE" w:rsidRPr="009A4C8E" w:rsidRDefault="001937AE">
      <w:pPr>
        <w:ind w:left="709"/>
        <w:jc w:val="both"/>
        <w:rPr>
          <w:rFonts w:ascii="Times New Roman" w:eastAsia="Times New Roman" w:hAnsi="Times New Roman" w:cs="Times New Roman"/>
          <w:b/>
          <w:sz w:val="28"/>
          <w:szCs w:val="28"/>
          <w:lang w:val="en-US"/>
        </w:rPr>
      </w:pPr>
    </w:p>
    <w:p w14:paraId="67831FEC" w14:textId="77777777" w:rsidR="001937AE" w:rsidRPr="009A4C8E" w:rsidRDefault="001937AE">
      <w:pPr>
        <w:ind w:left="709"/>
        <w:jc w:val="both"/>
        <w:rPr>
          <w:rFonts w:ascii="Times New Roman" w:eastAsia="Times New Roman" w:hAnsi="Times New Roman" w:cs="Times New Roman"/>
          <w:b/>
          <w:sz w:val="28"/>
          <w:szCs w:val="28"/>
          <w:lang w:val="en-US"/>
        </w:rPr>
      </w:pPr>
    </w:p>
    <w:p w14:paraId="2C6C836B" w14:textId="77777777" w:rsidR="001937AE" w:rsidRPr="009A4C8E" w:rsidRDefault="001937AE">
      <w:pPr>
        <w:ind w:left="709"/>
        <w:jc w:val="both"/>
        <w:rPr>
          <w:rFonts w:ascii="Times New Roman" w:eastAsia="Times New Roman" w:hAnsi="Times New Roman" w:cs="Times New Roman"/>
          <w:b/>
          <w:sz w:val="28"/>
          <w:szCs w:val="28"/>
          <w:lang w:val="en-US"/>
        </w:rPr>
      </w:pPr>
    </w:p>
    <w:p w14:paraId="59FA5BD0" w14:textId="77777777" w:rsidR="001937AE" w:rsidRPr="009A4C8E" w:rsidRDefault="001937AE">
      <w:pPr>
        <w:ind w:left="709"/>
        <w:jc w:val="both"/>
        <w:rPr>
          <w:rFonts w:ascii="Times New Roman" w:eastAsia="Times New Roman" w:hAnsi="Times New Roman" w:cs="Times New Roman"/>
          <w:b/>
          <w:sz w:val="28"/>
          <w:szCs w:val="28"/>
          <w:lang w:val="en-US"/>
        </w:rPr>
      </w:pPr>
    </w:p>
    <w:p w14:paraId="74A12063" w14:textId="77777777" w:rsidR="001937AE" w:rsidRPr="009A4C8E" w:rsidRDefault="001937AE">
      <w:pPr>
        <w:ind w:left="709"/>
        <w:jc w:val="both"/>
        <w:rPr>
          <w:rFonts w:ascii="Times New Roman" w:eastAsia="Times New Roman" w:hAnsi="Times New Roman" w:cs="Times New Roman"/>
          <w:b/>
          <w:sz w:val="28"/>
          <w:szCs w:val="28"/>
          <w:lang w:val="en-US"/>
        </w:rPr>
      </w:pPr>
    </w:p>
    <w:p w14:paraId="64647065" w14:textId="77777777" w:rsidR="001937AE" w:rsidRPr="009A4C8E" w:rsidRDefault="001937AE">
      <w:pPr>
        <w:ind w:left="709"/>
        <w:jc w:val="both"/>
        <w:rPr>
          <w:rFonts w:ascii="Times New Roman" w:eastAsia="Times New Roman" w:hAnsi="Times New Roman" w:cs="Times New Roman"/>
          <w:b/>
          <w:sz w:val="28"/>
          <w:szCs w:val="28"/>
          <w:lang w:val="en-US"/>
        </w:rPr>
      </w:pPr>
    </w:p>
    <w:p w14:paraId="7C38CB3F" w14:textId="77777777" w:rsidR="001937AE" w:rsidRPr="009A4C8E" w:rsidRDefault="001937AE">
      <w:pPr>
        <w:ind w:left="709"/>
        <w:jc w:val="both"/>
        <w:rPr>
          <w:rFonts w:ascii="Times New Roman" w:eastAsia="Times New Roman" w:hAnsi="Times New Roman" w:cs="Times New Roman"/>
          <w:b/>
          <w:sz w:val="28"/>
          <w:szCs w:val="28"/>
          <w:lang w:val="en-US"/>
        </w:rPr>
      </w:pPr>
    </w:p>
    <w:p w14:paraId="29DA3A0E" w14:textId="77777777" w:rsidR="001937AE" w:rsidRPr="009A4C8E" w:rsidRDefault="001937AE">
      <w:pPr>
        <w:ind w:left="709"/>
        <w:jc w:val="both"/>
        <w:rPr>
          <w:rFonts w:ascii="Times New Roman" w:eastAsia="Times New Roman" w:hAnsi="Times New Roman" w:cs="Times New Roman"/>
          <w:b/>
          <w:sz w:val="28"/>
          <w:szCs w:val="28"/>
          <w:lang w:val="en-US"/>
        </w:rPr>
      </w:pPr>
    </w:p>
    <w:p w14:paraId="33F202D4" w14:textId="77777777" w:rsidR="001937AE" w:rsidRPr="009A4C8E" w:rsidRDefault="001937AE">
      <w:pPr>
        <w:ind w:left="709"/>
        <w:jc w:val="both"/>
        <w:rPr>
          <w:rFonts w:ascii="Times New Roman" w:eastAsia="Times New Roman" w:hAnsi="Times New Roman" w:cs="Times New Roman"/>
          <w:b/>
          <w:sz w:val="28"/>
          <w:szCs w:val="28"/>
          <w:lang w:val="en-US"/>
        </w:rPr>
      </w:pPr>
    </w:p>
    <w:p w14:paraId="66634D63" w14:textId="77777777" w:rsidR="001937AE" w:rsidRPr="009A4C8E" w:rsidRDefault="001937AE">
      <w:pPr>
        <w:ind w:left="709"/>
        <w:jc w:val="both"/>
        <w:rPr>
          <w:rFonts w:ascii="Times New Roman" w:eastAsia="Times New Roman" w:hAnsi="Times New Roman" w:cs="Times New Roman"/>
          <w:b/>
          <w:sz w:val="28"/>
          <w:szCs w:val="28"/>
          <w:lang w:val="en-US"/>
        </w:rPr>
      </w:pPr>
    </w:p>
    <w:p w14:paraId="0A9CCF05" w14:textId="77777777" w:rsidR="001937AE" w:rsidRPr="009A4C8E" w:rsidRDefault="001937AE">
      <w:pPr>
        <w:ind w:left="709"/>
        <w:jc w:val="both"/>
        <w:rPr>
          <w:rFonts w:ascii="Times New Roman" w:eastAsia="Times New Roman" w:hAnsi="Times New Roman" w:cs="Times New Roman"/>
          <w:b/>
          <w:sz w:val="28"/>
          <w:szCs w:val="28"/>
          <w:lang w:val="en-US"/>
        </w:rPr>
      </w:pPr>
    </w:p>
    <w:p w14:paraId="3CBEB68D" w14:textId="77777777" w:rsidR="001937AE" w:rsidRPr="009A4C8E" w:rsidRDefault="001937AE">
      <w:pPr>
        <w:ind w:left="709"/>
        <w:jc w:val="both"/>
        <w:rPr>
          <w:rFonts w:ascii="Times New Roman" w:eastAsia="Times New Roman" w:hAnsi="Times New Roman" w:cs="Times New Roman"/>
          <w:b/>
          <w:sz w:val="28"/>
          <w:szCs w:val="28"/>
          <w:lang w:val="en-US"/>
        </w:rPr>
      </w:pPr>
    </w:p>
    <w:p w14:paraId="7B6E20DA" w14:textId="77777777" w:rsidR="001937AE" w:rsidRPr="009A4C8E" w:rsidRDefault="001937AE">
      <w:pPr>
        <w:ind w:left="709"/>
        <w:jc w:val="both"/>
        <w:rPr>
          <w:rFonts w:ascii="Times New Roman" w:eastAsia="Times New Roman" w:hAnsi="Times New Roman" w:cs="Times New Roman"/>
          <w:b/>
          <w:sz w:val="28"/>
          <w:szCs w:val="28"/>
          <w:lang w:val="en-US"/>
        </w:rPr>
      </w:pPr>
    </w:p>
    <w:p w14:paraId="4AEF3F09" w14:textId="77777777" w:rsidR="001937AE" w:rsidRPr="009A4C8E" w:rsidRDefault="001937AE">
      <w:pPr>
        <w:ind w:left="709"/>
        <w:jc w:val="both"/>
        <w:rPr>
          <w:rFonts w:ascii="Times New Roman" w:eastAsia="Times New Roman" w:hAnsi="Times New Roman" w:cs="Times New Roman"/>
          <w:b/>
          <w:sz w:val="28"/>
          <w:szCs w:val="28"/>
          <w:lang w:val="en-US"/>
        </w:rPr>
      </w:pPr>
    </w:p>
    <w:p w14:paraId="57520F10" w14:textId="77777777" w:rsidR="001937AE" w:rsidRPr="009A4C8E" w:rsidRDefault="001937AE">
      <w:pPr>
        <w:ind w:left="709"/>
        <w:jc w:val="both"/>
        <w:rPr>
          <w:rFonts w:ascii="Times New Roman" w:eastAsia="Times New Roman" w:hAnsi="Times New Roman" w:cs="Times New Roman"/>
          <w:b/>
          <w:sz w:val="28"/>
          <w:szCs w:val="28"/>
          <w:lang w:val="en-US"/>
        </w:rPr>
      </w:pPr>
    </w:p>
    <w:p w14:paraId="0218CE01" w14:textId="77777777" w:rsidR="001937AE" w:rsidRPr="009A4C8E" w:rsidRDefault="001937AE">
      <w:pPr>
        <w:ind w:left="709"/>
        <w:jc w:val="both"/>
        <w:rPr>
          <w:rFonts w:ascii="Times New Roman" w:eastAsia="Times New Roman" w:hAnsi="Times New Roman" w:cs="Times New Roman"/>
          <w:b/>
          <w:sz w:val="28"/>
          <w:szCs w:val="28"/>
          <w:lang w:val="en-US"/>
        </w:rPr>
      </w:pPr>
    </w:p>
    <w:p w14:paraId="0CA3B324" w14:textId="77777777" w:rsidR="001937AE" w:rsidRPr="009A4C8E" w:rsidRDefault="001937AE">
      <w:pPr>
        <w:ind w:left="709"/>
        <w:jc w:val="both"/>
        <w:rPr>
          <w:rFonts w:ascii="Times New Roman" w:eastAsia="Times New Roman" w:hAnsi="Times New Roman" w:cs="Times New Roman"/>
          <w:b/>
          <w:sz w:val="28"/>
          <w:szCs w:val="28"/>
          <w:lang w:val="en-US"/>
        </w:rPr>
      </w:pPr>
    </w:p>
    <w:p w14:paraId="7F1C1716" w14:textId="77777777" w:rsidR="001937AE" w:rsidRPr="009A4C8E" w:rsidRDefault="001937AE">
      <w:pPr>
        <w:ind w:left="709"/>
        <w:jc w:val="both"/>
        <w:rPr>
          <w:rFonts w:ascii="Times New Roman" w:eastAsia="Times New Roman" w:hAnsi="Times New Roman" w:cs="Times New Roman"/>
          <w:b/>
          <w:sz w:val="28"/>
          <w:szCs w:val="28"/>
          <w:lang w:val="en-US"/>
        </w:rPr>
      </w:pPr>
    </w:p>
    <w:p w14:paraId="73AEA1DD" w14:textId="77777777" w:rsidR="001937AE" w:rsidRPr="009A4C8E" w:rsidRDefault="001937AE">
      <w:pPr>
        <w:ind w:left="709"/>
        <w:jc w:val="both"/>
        <w:rPr>
          <w:rFonts w:ascii="Times New Roman" w:eastAsia="Times New Roman" w:hAnsi="Times New Roman" w:cs="Times New Roman"/>
          <w:b/>
          <w:sz w:val="28"/>
          <w:szCs w:val="28"/>
          <w:lang w:val="en-US"/>
        </w:rPr>
      </w:pPr>
    </w:p>
    <w:p w14:paraId="0D848802" w14:textId="77777777" w:rsidR="001937AE" w:rsidRPr="009A4C8E" w:rsidRDefault="001937AE">
      <w:pPr>
        <w:ind w:left="709"/>
        <w:jc w:val="both"/>
        <w:rPr>
          <w:rFonts w:ascii="Times New Roman" w:eastAsia="Times New Roman" w:hAnsi="Times New Roman" w:cs="Times New Roman"/>
          <w:b/>
          <w:sz w:val="28"/>
          <w:szCs w:val="28"/>
          <w:lang w:val="en-US"/>
        </w:rPr>
      </w:pPr>
    </w:p>
    <w:p w14:paraId="30627DC8" w14:textId="77777777" w:rsidR="001937AE" w:rsidRPr="009A4C8E" w:rsidRDefault="001937AE">
      <w:pPr>
        <w:ind w:left="709"/>
        <w:jc w:val="both"/>
        <w:rPr>
          <w:rFonts w:ascii="Times New Roman" w:eastAsia="Times New Roman" w:hAnsi="Times New Roman" w:cs="Times New Roman"/>
          <w:b/>
          <w:sz w:val="28"/>
          <w:szCs w:val="28"/>
          <w:lang w:val="en-US"/>
        </w:rPr>
      </w:pPr>
    </w:p>
    <w:p w14:paraId="4D803F51" w14:textId="77777777" w:rsidR="001937AE" w:rsidRPr="009A4C8E" w:rsidRDefault="001937AE">
      <w:pPr>
        <w:ind w:left="709"/>
        <w:jc w:val="both"/>
        <w:rPr>
          <w:rFonts w:ascii="Times New Roman" w:eastAsia="Times New Roman" w:hAnsi="Times New Roman" w:cs="Times New Roman"/>
          <w:b/>
          <w:sz w:val="28"/>
          <w:szCs w:val="28"/>
          <w:lang w:val="en-US"/>
        </w:rPr>
      </w:pPr>
    </w:p>
    <w:p w14:paraId="4C09E236" w14:textId="77777777" w:rsidR="001937AE" w:rsidRPr="009A4C8E" w:rsidRDefault="001937AE">
      <w:pPr>
        <w:ind w:left="709"/>
        <w:jc w:val="both"/>
        <w:rPr>
          <w:rFonts w:ascii="Times New Roman" w:eastAsia="Times New Roman" w:hAnsi="Times New Roman" w:cs="Times New Roman"/>
          <w:b/>
          <w:sz w:val="28"/>
          <w:szCs w:val="28"/>
          <w:lang w:val="en-US"/>
        </w:rPr>
      </w:pPr>
    </w:p>
    <w:p w14:paraId="32381F03" w14:textId="77777777" w:rsidR="001937AE" w:rsidRPr="009A4C8E" w:rsidRDefault="001937AE">
      <w:pPr>
        <w:ind w:left="709"/>
        <w:jc w:val="both"/>
        <w:rPr>
          <w:rFonts w:ascii="Times New Roman" w:eastAsia="Times New Roman" w:hAnsi="Times New Roman" w:cs="Times New Roman"/>
          <w:b/>
          <w:sz w:val="28"/>
          <w:szCs w:val="28"/>
          <w:lang w:val="en-US"/>
        </w:rPr>
      </w:pPr>
    </w:p>
    <w:p w14:paraId="2B11EAD9" w14:textId="77777777" w:rsidR="00160138" w:rsidRPr="009A4C8E" w:rsidRDefault="00160138">
      <w:pPr>
        <w:ind w:left="709"/>
        <w:jc w:val="both"/>
        <w:rPr>
          <w:rFonts w:ascii="Times New Roman" w:eastAsia="Times New Roman" w:hAnsi="Times New Roman" w:cs="Times New Roman"/>
          <w:b/>
          <w:sz w:val="28"/>
          <w:szCs w:val="28"/>
          <w:lang w:val="en-US"/>
        </w:rPr>
      </w:pPr>
    </w:p>
    <w:p w14:paraId="696B47F1" w14:textId="3E39B49A" w:rsidR="00160138" w:rsidRPr="009A4C8E" w:rsidRDefault="00160138">
      <w:pPr>
        <w:ind w:left="709"/>
        <w:jc w:val="both"/>
        <w:rPr>
          <w:rFonts w:ascii="Times New Roman" w:eastAsia="Times New Roman" w:hAnsi="Times New Roman" w:cs="Times New Roman"/>
          <w:b/>
          <w:sz w:val="28"/>
          <w:szCs w:val="28"/>
          <w:lang w:val="en-US"/>
        </w:rPr>
      </w:pPr>
    </w:p>
    <w:p w14:paraId="46D2566E" w14:textId="0E4A95AD" w:rsidR="00CD5766" w:rsidRPr="009A4C8E" w:rsidRDefault="00CD5766">
      <w:pPr>
        <w:ind w:left="709"/>
        <w:jc w:val="both"/>
        <w:rPr>
          <w:rFonts w:ascii="Times New Roman" w:eastAsia="Times New Roman" w:hAnsi="Times New Roman" w:cs="Times New Roman"/>
          <w:b/>
          <w:sz w:val="28"/>
          <w:szCs w:val="28"/>
          <w:lang w:val="en-US"/>
        </w:rPr>
      </w:pPr>
    </w:p>
    <w:p w14:paraId="5E5CCDE9" w14:textId="29544919" w:rsidR="00CD5766" w:rsidRPr="009A4C8E" w:rsidRDefault="00CD5766">
      <w:pPr>
        <w:ind w:left="709"/>
        <w:jc w:val="both"/>
        <w:rPr>
          <w:rFonts w:ascii="Times New Roman" w:eastAsia="Times New Roman" w:hAnsi="Times New Roman" w:cs="Times New Roman"/>
          <w:b/>
          <w:sz w:val="28"/>
          <w:szCs w:val="28"/>
          <w:lang w:val="en-US"/>
        </w:rPr>
      </w:pPr>
    </w:p>
    <w:p w14:paraId="21851BAD" w14:textId="77777777" w:rsidR="00CD5766" w:rsidRPr="009A4C8E" w:rsidRDefault="00CD5766">
      <w:pPr>
        <w:ind w:left="709"/>
        <w:jc w:val="both"/>
        <w:rPr>
          <w:rFonts w:ascii="Times New Roman" w:eastAsia="Times New Roman" w:hAnsi="Times New Roman" w:cs="Times New Roman"/>
          <w:b/>
          <w:sz w:val="28"/>
          <w:szCs w:val="28"/>
          <w:lang w:val="en-US"/>
        </w:rPr>
      </w:pPr>
    </w:p>
    <w:p w14:paraId="08334CF9" w14:textId="77777777" w:rsidR="0049706D" w:rsidRPr="009A4C8E" w:rsidRDefault="00B25989">
      <w:pPr>
        <w:ind w:left="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Приложение А</w:t>
      </w:r>
    </w:p>
    <w:p w14:paraId="331CA15C" w14:textId="77777777" w:rsidR="0049706D" w:rsidRPr="009A4C8E" w:rsidRDefault="0049706D">
      <w:pPr>
        <w:ind w:left="709"/>
        <w:jc w:val="both"/>
        <w:rPr>
          <w:rFonts w:ascii="Times New Roman" w:eastAsia="Times New Roman" w:hAnsi="Times New Roman" w:cs="Times New Roman"/>
          <w:b/>
          <w:sz w:val="28"/>
          <w:szCs w:val="28"/>
        </w:rPr>
      </w:pPr>
    </w:p>
    <w:p w14:paraId="6C670309" w14:textId="77777777" w:rsidR="0049706D" w:rsidRPr="009A4C8E" w:rsidRDefault="00B25989">
      <w:pPr>
        <w:ind w:left="709"/>
        <w:jc w:val="both"/>
        <w:rPr>
          <w:rFonts w:ascii="Times New Roman" w:eastAsia="Times New Roman" w:hAnsi="Times New Roman" w:cs="Times New Roman"/>
          <w:b/>
          <w:sz w:val="28"/>
          <w:szCs w:val="28"/>
        </w:rPr>
      </w:pPr>
      <w:r w:rsidRPr="009A4C8E">
        <w:rPr>
          <w:noProof/>
        </w:rPr>
        <w:drawing>
          <wp:inline distT="0" distB="0" distL="0" distR="0" wp14:anchorId="543AF51F" wp14:editId="74DA783B">
            <wp:extent cx="5323840" cy="7239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5"/>
                    <a:srcRect l="34884" t="16024" r="34739" b="10497"/>
                    <a:stretch>
                      <a:fillRect/>
                    </a:stretch>
                  </pic:blipFill>
                  <pic:spPr>
                    <a:xfrm>
                      <a:off x="0" y="0"/>
                      <a:ext cx="5335498" cy="7255440"/>
                    </a:xfrm>
                    <a:prstGeom prst="rect">
                      <a:avLst/>
                    </a:prstGeom>
                    <a:ln>
                      <a:noFill/>
                    </a:ln>
                  </pic:spPr>
                </pic:pic>
              </a:graphicData>
            </a:graphic>
          </wp:inline>
        </w:drawing>
      </w:r>
    </w:p>
    <w:p w14:paraId="46EC6E73" w14:textId="77777777" w:rsidR="0049706D" w:rsidRPr="009A4C8E" w:rsidRDefault="0049706D">
      <w:pPr>
        <w:ind w:left="709"/>
        <w:jc w:val="both"/>
        <w:rPr>
          <w:rFonts w:ascii="Times New Roman" w:eastAsia="Times New Roman" w:hAnsi="Times New Roman" w:cs="Times New Roman"/>
          <w:b/>
          <w:sz w:val="28"/>
          <w:szCs w:val="28"/>
        </w:rPr>
      </w:pPr>
    </w:p>
    <w:p w14:paraId="7756071E" w14:textId="77777777" w:rsidR="0049706D" w:rsidRPr="009A4C8E" w:rsidRDefault="0049706D">
      <w:pPr>
        <w:ind w:left="709"/>
        <w:jc w:val="both"/>
        <w:rPr>
          <w:rFonts w:ascii="Times New Roman" w:eastAsia="Times New Roman" w:hAnsi="Times New Roman" w:cs="Times New Roman"/>
          <w:b/>
          <w:sz w:val="28"/>
          <w:szCs w:val="28"/>
        </w:rPr>
      </w:pPr>
    </w:p>
    <w:p w14:paraId="3A5C05D5" w14:textId="77777777" w:rsidR="0049706D" w:rsidRPr="009A4C8E" w:rsidRDefault="0049706D">
      <w:pPr>
        <w:ind w:left="709"/>
        <w:jc w:val="both"/>
        <w:rPr>
          <w:rFonts w:ascii="Times New Roman" w:eastAsia="Times New Roman" w:hAnsi="Times New Roman" w:cs="Times New Roman"/>
          <w:b/>
          <w:sz w:val="28"/>
          <w:szCs w:val="28"/>
        </w:rPr>
      </w:pPr>
    </w:p>
    <w:p w14:paraId="775880A3" w14:textId="77777777" w:rsidR="0049706D" w:rsidRPr="009A4C8E" w:rsidRDefault="0049706D">
      <w:pPr>
        <w:ind w:left="709"/>
        <w:jc w:val="both"/>
        <w:rPr>
          <w:rFonts w:ascii="Times New Roman" w:eastAsia="Times New Roman" w:hAnsi="Times New Roman" w:cs="Times New Roman"/>
          <w:b/>
          <w:sz w:val="28"/>
          <w:szCs w:val="28"/>
        </w:rPr>
      </w:pPr>
    </w:p>
    <w:p w14:paraId="194BD944" w14:textId="77777777" w:rsidR="0049706D" w:rsidRPr="009A4C8E" w:rsidRDefault="0049706D">
      <w:pPr>
        <w:ind w:left="709"/>
        <w:jc w:val="both"/>
        <w:rPr>
          <w:rFonts w:ascii="Times New Roman" w:eastAsia="Times New Roman" w:hAnsi="Times New Roman" w:cs="Times New Roman"/>
          <w:b/>
          <w:sz w:val="28"/>
          <w:szCs w:val="28"/>
        </w:rPr>
      </w:pPr>
    </w:p>
    <w:p w14:paraId="0DDAB67C" w14:textId="77777777" w:rsidR="0049706D" w:rsidRPr="009A4C8E" w:rsidRDefault="0049706D">
      <w:pPr>
        <w:ind w:left="709"/>
        <w:jc w:val="both"/>
        <w:rPr>
          <w:rFonts w:ascii="Times New Roman" w:eastAsia="Times New Roman" w:hAnsi="Times New Roman" w:cs="Times New Roman"/>
          <w:b/>
          <w:sz w:val="28"/>
          <w:szCs w:val="28"/>
        </w:rPr>
      </w:pPr>
    </w:p>
    <w:p w14:paraId="1A97700B" w14:textId="77777777" w:rsidR="0049706D" w:rsidRPr="009A4C8E" w:rsidRDefault="0049706D">
      <w:pPr>
        <w:jc w:val="both"/>
        <w:rPr>
          <w:rFonts w:ascii="Times New Roman" w:eastAsia="Times New Roman" w:hAnsi="Times New Roman" w:cs="Times New Roman"/>
          <w:b/>
          <w:sz w:val="28"/>
          <w:szCs w:val="28"/>
        </w:rPr>
      </w:pPr>
    </w:p>
    <w:p w14:paraId="3EB203ED" w14:textId="77777777" w:rsidR="0049706D" w:rsidRPr="009A4C8E" w:rsidRDefault="00B25989">
      <w:pPr>
        <w:ind w:left="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Приложение Б</w:t>
      </w:r>
    </w:p>
    <w:p w14:paraId="4E4D8233" w14:textId="77777777" w:rsidR="0049706D" w:rsidRPr="009A4C8E" w:rsidRDefault="0049706D">
      <w:pPr>
        <w:ind w:left="709"/>
        <w:jc w:val="both"/>
        <w:rPr>
          <w:rFonts w:ascii="Times New Roman" w:eastAsia="Times New Roman" w:hAnsi="Times New Roman" w:cs="Times New Roman"/>
          <w:b/>
          <w:sz w:val="28"/>
          <w:szCs w:val="28"/>
        </w:rPr>
      </w:pPr>
    </w:p>
    <w:p w14:paraId="0E88B5F9" w14:textId="77777777" w:rsidR="0049706D" w:rsidRPr="009A4C8E" w:rsidRDefault="00B25989">
      <w:pPr>
        <w:ind w:left="-142"/>
        <w:jc w:val="both"/>
        <w:rPr>
          <w:rFonts w:ascii="Times New Roman" w:eastAsia="Times New Roman" w:hAnsi="Times New Roman" w:cs="Times New Roman"/>
          <w:b/>
          <w:sz w:val="28"/>
          <w:szCs w:val="28"/>
        </w:rPr>
      </w:pPr>
      <w:r w:rsidRPr="009A4C8E">
        <w:rPr>
          <w:rFonts w:ascii="Times New Roman" w:eastAsia="Times New Roman" w:hAnsi="Times New Roman" w:cs="Times New Roman"/>
          <w:b/>
          <w:noProof/>
          <w:sz w:val="28"/>
          <w:szCs w:val="28"/>
        </w:rPr>
        <w:drawing>
          <wp:inline distT="0" distB="0" distL="0" distR="0" wp14:anchorId="7C4364B1" wp14:editId="407AE4D8">
            <wp:extent cx="5750560" cy="8108950"/>
            <wp:effectExtent l="0" t="0" r="0" b="0"/>
            <wp:docPr id="147" name="image46.jpg"/>
            <wp:cNvGraphicFramePr/>
            <a:graphic xmlns:a="http://schemas.openxmlformats.org/drawingml/2006/main">
              <a:graphicData uri="http://schemas.openxmlformats.org/drawingml/2006/picture">
                <pic:pic xmlns:pic="http://schemas.openxmlformats.org/drawingml/2006/picture">
                  <pic:nvPicPr>
                    <pic:cNvPr id="147" name="image46.jpg"/>
                    <pic:cNvPicPr preferRelativeResize="0"/>
                  </pic:nvPicPr>
                  <pic:blipFill>
                    <a:blip r:embed="rId76"/>
                    <a:srcRect/>
                    <a:stretch>
                      <a:fillRect/>
                    </a:stretch>
                  </pic:blipFill>
                  <pic:spPr>
                    <a:xfrm>
                      <a:off x="0" y="0"/>
                      <a:ext cx="5750812" cy="8109492"/>
                    </a:xfrm>
                    <a:prstGeom prst="rect">
                      <a:avLst/>
                    </a:prstGeom>
                  </pic:spPr>
                </pic:pic>
              </a:graphicData>
            </a:graphic>
          </wp:inline>
        </w:drawing>
      </w:r>
    </w:p>
    <w:p w14:paraId="2DB9C3F6" w14:textId="77777777" w:rsidR="0049706D" w:rsidRPr="009A4C8E" w:rsidRDefault="0049706D">
      <w:pPr>
        <w:ind w:firstLine="709"/>
        <w:jc w:val="both"/>
        <w:rPr>
          <w:rFonts w:ascii="Times New Roman" w:eastAsia="Times New Roman" w:hAnsi="Times New Roman" w:cs="Times New Roman"/>
          <w:sz w:val="28"/>
          <w:szCs w:val="28"/>
        </w:rPr>
      </w:pPr>
    </w:p>
    <w:p w14:paraId="4A9F782D" w14:textId="77777777" w:rsidR="0049706D" w:rsidRPr="009A4C8E" w:rsidRDefault="0049706D">
      <w:pPr>
        <w:ind w:firstLine="709"/>
        <w:jc w:val="both"/>
        <w:rPr>
          <w:rFonts w:ascii="Times New Roman" w:eastAsia="Times New Roman" w:hAnsi="Times New Roman" w:cs="Times New Roman"/>
          <w:sz w:val="28"/>
          <w:szCs w:val="28"/>
        </w:rPr>
      </w:pPr>
    </w:p>
    <w:p w14:paraId="62D23EF2" w14:textId="77777777" w:rsidR="0049706D" w:rsidRPr="009A4C8E" w:rsidRDefault="0049706D">
      <w:pPr>
        <w:ind w:firstLine="709"/>
        <w:jc w:val="both"/>
        <w:rPr>
          <w:rFonts w:ascii="Times New Roman" w:eastAsia="Times New Roman" w:hAnsi="Times New Roman" w:cs="Times New Roman"/>
          <w:sz w:val="28"/>
          <w:szCs w:val="28"/>
        </w:rPr>
      </w:pPr>
    </w:p>
    <w:p w14:paraId="36C5B9A2" w14:textId="77777777" w:rsidR="0049706D" w:rsidRPr="009A4C8E" w:rsidRDefault="00B25989">
      <w:pPr>
        <w:ind w:firstLine="709"/>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Приложение В</w:t>
      </w:r>
    </w:p>
    <w:p w14:paraId="5A6F4F05" w14:textId="77777777" w:rsidR="0049706D" w:rsidRPr="009A4C8E" w:rsidRDefault="0049706D">
      <w:pPr>
        <w:ind w:firstLine="709"/>
        <w:jc w:val="both"/>
        <w:rPr>
          <w:rFonts w:ascii="Times New Roman" w:eastAsia="Times New Roman" w:hAnsi="Times New Roman" w:cs="Times New Roman"/>
          <w:b/>
          <w:sz w:val="28"/>
          <w:szCs w:val="28"/>
        </w:rPr>
      </w:pPr>
    </w:p>
    <w:p w14:paraId="732047C2" w14:textId="77777777" w:rsidR="00FE672E" w:rsidRPr="009A4C8E" w:rsidRDefault="00FE672E">
      <w:pPr>
        <w:jc w:val="both"/>
        <w:rPr>
          <w:rFonts w:ascii="Times New Roman" w:eastAsia="Times New Roman" w:hAnsi="Times New Roman" w:cs="Times New Roman"/>
          <w:b/>
          <w:noProof/>
          <w:sz w:val="28"/>
          <w:szCs w:val="28"/>
        </w:rPr>
      </w:pPr>
    </w:p>
    <w:p w14:paraId="7B37647B" w14:textId="66C7B172" w:rsidR="0049706D" w:rsidRPr="009A4C8E" w:rsidRDefault="00B25989">
      <w:pPr>
        <w:jc w:val="both"/>
        <w:rPr>
          <w:rFonts w:ascii="Times New Roman" w:eastAsia="Times New Roman" w:hAnsi="Times New Roman" w:cs="Times New Roman"/>
          <w:b/>
          <w:sz w:val="28"/>
          <w:szCs w:val="28"/>
        </w:rPr>
      </w:pPr>
      <w:r w:rsidRPr="009A4C8E">
        <w:rPr>
          <w:rFonts w:ascii="Times New Roman" w:eastAsia="Times New Roman" w:hAnsi="Times New Roman" w:cs="Times New Roman"/>
          <w:b/>
          <w:noProof/>
          <w:sz w:val="28"/>
          <w:szCs w:val="28"/>
        </w:rPr>
        <w:drawing>
          <wp:inline distT="0" distB="0" distL="0" distR="0" wp14:anchorId="45AA06C3" wp14:editId="26D24DF1">
            <wp:extent cx="5744210" cy="8234045"/>
            <wp:effectExtent l="0" t="0" r="0" b="0"/>
            <wp:docPr id="140" name="image37.jpg"/>
            <wp:cNvGraphicFramePr/>
            <a:graphic xmlns:a="http://schemas.openxmlformats.org/drawingml/2006/main">
              <a:graphicData uri="http://schemas.openxmlformats.org/drawingml/2006/picture">
                <pic:pic xmlns:pic="http://schemas.openxmlformats.org/drawingml/2006/picture">
                  <pic:nvPicPr>
                    <pic:cNvPr id="140" name="image37.jpg"/>
                    <pic:cNvPicPr preferRelativeResize="0"/>
                  </pic:nvPicPr>
                  <pic:blipFill>
                    <a:blip r:embed="rId77"/>
                    <a:srcRect/>
                    <a:stretch>
                      <a:fillRect/>
                    </a:stretch>
                  </pic:blipFill>
                  <pic:spPr>
                    <a:xfrm>
                      <a:off x="0" y="0"/>
                      <a:ext cx="5744661" cy="8234333"/>
                    </a:xfrm>
                    <a:prstGeom prst="rect">
                      <a:avLst/>
                    </a:prstGeom>
                  </pic:spPr>
                </pic:pic>
              </a:graphicData>
            </a:graphic>
          </wp:inline>
        </w:drawing>
      </w:r>
      <w:r w:rsidR="00FE672E" w:rsidRPr="009A4C8E">
        <w:rPr>
          <w:rFonts w:ascii="Times New Roman" w:eastAsia="Times New Roman" w:hAnsi="Times New Roman" w:cs="Times New Roman"/>
          <w:b/>
          <w:sz w:val="28"/>
          <w:szCs w:val="28"/>
        </w:rPr>
        <w:t xml:space="preserve"> </w:t>
      </w:r>
    </w:p>
    <w:p w14:paraId="386DC913" w14:textId="77777777" w:rsidR="00FE672E" w:rsidRPr="009A4C8E" w:rsidRDefault="00FE672E">
      <w:pPr>
        <w:jc w:val="both"/>
        <w:rPr>
          <w:rFonts w:ascii="Times New Roman" w:eastAsia="Times New Roman" w:hAnsi="Times New Roman" w:cs="Times New Roman"/>
          <w:b/>
          <w:sz w:val="28"/>
          <w:szCs w:val="28"/>
        </w:rPr>
      </w:pPr>
    </w:p>
    <w:p w14:paraId="081BC022" w14:textId="248AED7B" w:rsidR="00FE672E" w:rsidRPr="009A4C8E" w:rsidRDefault="00FE672E" w:rsidP="00200A71">
      <w:pPr>
        <w:ind w:firstLine="720"/>
        <w:jc w:val="both"/>
        <w:rPr>
          <w:rFonts w:ascii="Times New Roman" w:eastAsia="Times New Roman" w:hAnsi="Times New Roman" w:cs="Times New Roman"/>
          <w:b/>
          <w:sz w:val="28"/>
          <w:szCs w:val="28"/>
        </w:rPr>
      </w:pPr>
      <w:r w:rsidRPr="009A4C8E">
        <w:rPr>
          <w:rFonts w:ascii="Times New Roman" w:eastAsia="Times New Roman" w:hAnsi="Times New Roman" w:cs="Times New Roman"/>
          <w:b/>
          <w:sz w:val="28"/>
          <w:szCs w:val="28"/>
        </w:rPr>
        <w:t>Приложение Г</w:t>
      </w:r>
    </w:p>
    <w:p w14:paraId="2BA68AA1" w14:textId="77777777" w:rsidR="00FE672E" w:rsidRPr="009A4C8E" w:rsidRDefault="00FE672E">
      <w:pPr>
        <w:jc w:val="both"/>
        <w:rPr>
          <w:rFonts w:ascii="Times New Roman" w:eastAsia="Times New Roman" w:hAnsi="Times New Roman" w:cs="Times New Roman"/>
          <w:b/>
          <w:sz w:val="28"/>
          <w:szCs w:val="28"/>
        </w:rPr>
      </w:pPr>
    </w:p>
    <w:p w14:paraId="2F2117C2" w14:textId="77777777" w:rsidR="00FE672E" w:rsidRPr="009A4C8E" w:rsidRDefault="00FE672E">
      <w:pPr>
        <w:jc w:val="both"/>
        <w:rPr>
          <w:rFonts w:ascii="Times New Roman" w:eastAsia="Times New Roman" w:hAnsi="Times New Roman" w:cs="Times New Roman"/>
          <w:b/>
          <w:sz w:val="28"/>
          <w:szCs w:val="28"/>
        </w:rPr>
      </w:pPr>
    </w:p>
    <w:p w14:paraId="15EF5090" w14:textId="2AAC17DC" w:rsidR="00FE672E" w:rsidRDefault="00FE672E">
      <w:pPr>
        <w:jc w:val="both"/>
        <w:rPr>
          <w:rFonts w:ascii="Times New Roman" w:eastAsia="Times New Roman" w:hAnsi="Times New Roman" w:cs="Times New Roman"/>
          <w:b/>
          <w:sz w:val="28"/>
          <w:szCs w:val="28"/>
        </w:rPr>
      </w:pPr>
      <w:r w:rsidRPr="009A4C8E">
        <w:rPr>
          <w:noProof/>
        </w:rPr>
        <w:drawing>
          <wp:inline distT="0" distB="0" distL="0" distR="0" wp14:anchorId="2EE7ED2A" wp14:editId="4F6E6E39">
            <wp:extent cx="6026046" cy="785484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26648" t="18349" r="43438" b="13150"/>
                    <a:stretch/>
                  </pic:blipFill>
                  <pic:spPr bwMode="auto">
                    <a:xfrm>
                      <a:off x="0" y="0"/>
                      <a:ext cx="6031814" cy="786236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sz w:val="28"/>
          <w:szCs w:val="28"/>
        </w:rPr>
        <w:t xml:space="preserve"> </w:t>
      </w:r>
    </w:p>
    <w:p w14:paraId="00C5431B" w14:textId="77777777" w:rsidR="00FE672E" w:rsidRDefault="00FE672E">
      <w:pPr>
        <w:jc w:val="both"/>
        <w:rPr>
          <w:rFonts w:ascii="Times New Roman" w:eastAsia="Times New Roman" w:hAnsi="Times New Roman" w:cs="Times New Roman"/>
          <w:b/>
          <w:sz w:val="28"/>
          <w:szCs w:val="28"/>
        </w:rPr>
      </w:pPr>
    </w:p>
    <w:p w14:paraId="271C1D7B" w14:textId="77777777" w:rsidR="00FE672E" w:rsidRDefault="00FE672E">
      <w:pPr>
        <w:jc w:val="both"/>
        <w:rPr>
          <w:rFonts w:ascii="Times New Roman" w:eastAsia="Times New Roman" w:hAnsi="Times New Roman" w:cs="Times New Roman"/>
          <w:b/>
          <w:sz w:val="28"/>
          <w:szCs w:val="28"/>
        </w:rPr>
      </w:pPr>
    </w:p>
    <w:p w14:paraId="5FA26FE7" w14:textId="5685D3F6" w:rsidR="00412600" w:rsidRPr="00FE672E" w:rsidRDefault="00412600">
      <w:pPr>
        <w:jc w:val="both"/>
        <w:rPr>
          <w:rFonts w:ascii="Times New Roman" w:eastAsia="Times New Roman" w:hAnsi="Times New Roman" w:cs="Times New Roman"/>
          <w:b/>
          <w:sz w:val="28"/>
          <w:szCs w:val="28"/>
        </w:rPr>
      </w:pPr>
    </w:p>
    <w:sectPr w:rsidR="00412600" w:rsidRPr="00FE672E" w:rsidSect="00FC4586">
      <w:footerReference w:type="default" r:id="rId79"/>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44E48" w14:textId="77777777" w:rsidR="00A516ED" w:rsidRDefault="00A516ED">
      <w:r>
        <w:separator/>
      </w:r>
    </w:p>
  </w:endnote>
  <w:endnote w:type="continuationSeparator" w:id="0">
    <w:p w14:paraId="753272E7" w14:textId="77777777" w:rsidR="00A516ED" w:rsidRDefault="00A5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15D01" w14:textId="0BC59B5C" w:rsidR="001D6783" w:rsidRDefault="001D6783">
    <w:pP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177A18">
      <w:rPr>
        <w:noProof/>
        <w:color w:val="000000"/>
      </w:rPr>
      <w:t>43</w:t>
    </w:r>
    <w:r>
      <w:rPr>
        <w:color w:val="000000"/>
      </w:rPr>
      <w:fldChar w:fldCharType="end"/>
    </w:r>
  </w:p>
  <w:p w14:paraId="5149A04A" w14:textId="77777777" w:rsidR="001D6783" w:rsidRDefault="001D6783">
    <w:pP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62E60" w14:textId="77777777" w:rsidR="00A516ED" w:rsidRDefault="00A516ED">
      <w:r>
        <w:separator/>
      </w:r>
    </w:p>
  </w:footnote>
  <w:footnote w:type="continuationSeparator" w:id="0">
    <w:p w14:paraId="63E3A89C" w14:textId="77777777" w:rsidR="00A516ED" w:rsidRDefault="00A51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7C53"/>
    <w:multiLevelType w:val="multilevel"/>
    <w:tmpl w:val="025E7C53"/>
    <w:lvl w:ilvl="0">
      <w:start w:val="1"/>
      <w:numFmt w:val="decimal"/>
      <w:lvlText w:val="%1"/>
      <w:lvlJc w:val="left"/>
      <w:pPr>
        <w:ind w:left="375" w:hanging="375"/>
      </w:pPr>
    </w:lvl>
    <w:lvl w:ilvl="1">
      <w:start w:val="2"/>
      <w:numFmt w:val="decimal"/>
      <w:lvlText w:val="%1.%2"/>
      <w:lvlJc w:val="left"/>
      <w:pPr>
        <w:ind w:left="1227" w:hanging="375"/>
      </w:pPr>
      <w:rPr>
        <w:b/>
      </w:rPr>
    </w:lvl>
    <w:lvl w:ilvl="2">
      <w:start w:val="1"/>
      <w:numFmt w:val="decimal"/>
      <w:lvlText w:val="%1.%2.%3"/>
      <w:lvlJc w:val="left"/>
      <w:pPr>
        <w:ind w:left="1854" w:hanging="720"/>
      </w:pPr>
    </w:lvl>
    <w:lvl w:ilvl="3">
      <w:start w:val="1"/>
      <w:numFmt w:val="decimal"/>
      <w:lvlText w:val="%1.%2.%3.%4"/>
      <w:lvlJc w:val="left"/>
      <w:pPr>
        <w:ind w:left="2781" w:hanging="1079"/>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15:restartNumberingAfterBreak="0">
    <w:nsid w:val="0D4F39AE"/>
    <w:multiLevelType w:val="multilevel"/>
    <w:tmpl w:val="08807C82"/>
    <w:lvl w:ilvl="0">
      <w:start w:val="2"/>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 w15:restartNumberingAfterBreak="0">
    <w:nsid w:val="12D36D0D"/>
    <w:multiLevelType w:val="multilevel"/>
    <w:tmpl w:val="12D36D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635C4E"/>
    <w:multiLevelType w:val="multilevel"/>
    <w:tmpl w:val="17635C4E"/>
    <w:lvl w:ilvl="0">
      <w:start w:val="1"/>
      <w:numFmt w:val="decimal"/>
      <w:lvlText w:val="%1."/>
      <w:lvlJc w:val="left"/>
      <w:pPr>
        <w:ind w:left="927" w:hanging="360"/>
      </w:pPr>
      <w:rPr>
        <w:rFonts w:ascii="Times New Roman" w:eastAsiaTheme="minorHAnsi"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1A392E26"/>
    <w:multiLevelType w:val="multilevel"/>
    <w:tmpl w:val="1A392E26"/>
    <w:lvl w:ilvl="0">
      <w:start w:val="1"/>
      <w:numFmt w:val="decimal"/>
      <w:lvlText w:val="%1."/>
      <w:lvlJc w:val="left"/>
      <w:pPr>
        <w:ind w:left="927" w:hanging="360"/>
      </w:pPr>
    </w:lvl>
    <w:lvl w:ilvl="1">
      <w:start w:val="1"/>
      <w:numFmt w:val="decimal"/>
      <w:lvlText w:val="%1.%2"/>
      <w:lvlJc w:val="left"/>
      <w:pPr>
        <w:ind w:left="710" w:hanging="71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5" w15:restartNumberingAfterBreak="0">
    <w:nsid w:val="22FB36AC"/>
    <w:multiLevelType w:val="hybridMultilevel"/>
    <w:tmpl w:val="5FE41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64036"/>
    <w:multiLevelType w:val="multilevel"/>
    <w:tmpl w:val="1B7A753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53F29B9"/>
    <w:multiLevelType w:val="multilevel"/>
    <w:tmpl w:val="253F29B9"/>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CB71A12"/>
    <w:multiLevelType w:val="multilevel"/>
    <w:tmpl w:val="2CB71A1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CED2B36"/>
    <w:multiLevelType w:val="multilevel"/>
    <w:tmpl w:val="D68C788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2120D40"/>
    <w:multiLevelType w:val="multilevel"/>
    <w:tmpl w:val="32120D40"/>
    <w:lvl w:ilvl="0">
      <w:start w:val="1"/>
      <w:numFmt w:val="decimal"/>
      <w:lvlText w:val="%1."/>
      <w:lvlJc w:val="left"/>
      <w:pPr>
        <w:ind w:left="107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7F1A3C"/>
    <w:multiLevelType w:val="hybridMultilevel"/>
    <w:tmpl w:val="EB8CFFB0"/>
    <w:lvl w:ilvl="0" w:tplc="898A1048">
      <w:start w:val="1"/>
      <w:numFmt w:val="decimal"/>
      <w:lvlText w:val="%1."/>
      <w:lvlJc w:val="left"/>
      <w:pPr>
        <w:ind w:left="885" w:hanging="360"/>
      </w:pPr>
      <w:rPr>
        <w:rFonts w:ascii="Times New Roman" w:eastAsiaTheme="minorHAnsi" w:hAnsi="Times New Roman" w:cs="Times New Roman"/>
      </w:rPr>
    </w:lvl>
    <w:lvl w:ilvl="1" w:tplc="04190003">
      <w:start w:val="1"/>
      <w:numFmt w:val="bullet"/>
      <w:lvlText w:val="o"/>
      <w:lvlJc w:val="left"/>
      <w:pPr>
        <w:ind w:left="1605" w:hanging="360"/>
      </w:pPr>
      <w:rPr>
        <w:rFonts w:ascii="Courier New" w:hAnsi="Courier New" w:cs="Courier New" w:hint="default"/>
      </w:rPr>
    </w:lvl>
    <w:lvl w:ilvl="2" w:tplc="04190005">
      <w:start w:val="1"/>
      <w:numFmt w:val="bullet"/>
      <w:lvlText w:val=""/>
      <w:lvlJc w:val="left"/>
      <w:pPr>
        <w:ind w:left="2325" w:hanging="360"/>
      </w:pPr>
      <w:rPr>
        <w:rFonts w:ascii="Wingdings" w:hAnsi="Wingdings" w:hint="default"/>
      </w:rPr>
    </w:lvl>
    <w:lvl w:ilvl="3" w:tplc="04190001">
      <w:start w:val="1"/>
      <w:numFmt w:val="bullet"/>
      <w:lvlText w:val=""/>
      <w:lvlJc w:val="left"/>
      <w:pPr>
        <w:ind w:left="3045" w:hanging="360"/>
      </w:pPr>
      <w:rPr>
        <w:rFonts w:ascii="Symbol" w:hAnsi="Symbol" w:hint="default"/>
      </w:rPr>
    </w:lvl>
    <w:lvl w:ilvl="4" w:tplc="04190003">
      <w:start w:val="1"/>
      <w:numFmt w:val="bullet"/>
      <w:lvlText w:val="o"/>
      <w:lvlJc w:val="left"/>
      <w:pPr>
        <w:ind w:left="3765" w:hanging="360"/>
      </w:pPr>
      <w:rPr>
        <w:rFonts w:ascii="Courier New" w:hAnsi="Courier New" w:cs="Courier New" w:hint="default"/>
      </w:rPr>
    </w:lvl>
    <w:lvl w:ilvl="5" w:tplc="04190005">
      <w:start w:val="1"/>
      <w:numFmt w:val="bullet"/>
      <w:lvlText w:val=""/>
      <w:lvlJc w:val="left"/>
      <w:pPr>
        <w:ind w:left="4485" w:hanging="360"/>
      </w:pPr>
      <w:rPr>
        <w:rFonts w:ascii="Wingdings" w:hAnsi="Wingdings" w:hint="default"/>
      </w:rPr>
    </w:lvl>
    <w:lvl w:ilvl="6" w:tplc="04190001">
      <w:start w:val="1"/>
      <w:numFmt w:val="bullet"/>
      <w:lvlText w:val=""/>
      <w:lvlJc w:val="left"/>
      <w:pPr>
        <w:ind w:left="5205" w:hanging="360"/>
      </w:pPr>
      <w:rPr>
        <w:rFonts w:ascii="Symbol" w:hAnsi="Symbol" w:hint="default"/>
      </w:rPr>
    </w:lvl>
    <w:lvl w:ilvl="7" w:tplc="04190003">
      <w:start w:val="1"/>
      <w:numFmt w:val="bullet"/>
      <w:lvlText w:val="o"/>
      <w:lvlJc w:val="left"/>
      <w:pPr>
        <w:ind w:left="5925" w:hanging="360"/>
      </w:pPr>
      <w:rPr>
        <w:rFonts w:ascii="Courier New" w:hAnsi="Courier New" w:cs="Courier New" w:hint="default"/>
      </w:rPr>
    </w:lvl>
    <w:lvl w:ilvl="8" w:tplc="04190005">
      <w:start w:val="1"/>
      <w:numFmt w:val="bullet"/>
      <w:lvlText w:val=""/>
      <w:lvlJc w:val="left"/>
      <w:pPr>
        <w:ind w:left="6645" w:hanging="360"/>
      </w:pPr>
      <w:rPr>
        <w:rFonts w:ascii="Wingdings" w:hAnsi="Wingdings" w:hint="default"/>
      </w:rPr>
    </w:lvl>
  </w:abstractNum>
  <w:abstractNum w:abstractNumId="12" w15:restartNumberingAfterBreak="0">
    <w:nsid w:val="380B4930"/>
    <w:multiLevelType w:val="multilevel"/>
    <w:tmpl w:val="ED1E4346"/>
    <w:lvl w:ilvl="0">
      <w:start w:val="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EA4635B"/>
    <w:multiLevelType w:val="multilevel"/>
    <w:tmpl w:val="3EA4635B"/>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0B76562"/>
    <w:multiLevelType w:val="multilevel"/>
    <w:tmpl w:val="40B7656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49AF0A4B"/>
    <w:multiLevelType w:val="multilevel"/>
    <w:tmpl w:val="FBCA1F80"/>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664F3369"/>
    <w:multiLevelType w:val="multilevel"/>
    <w:tmpl w:val="664F3369"/>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66A2109B"/>
    <w:multiLevelType w:val="multilevel"/>
    <w:tmpl w:val="66A2109B"/>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15:restartNumberingAfterBreak="0">
    <w:nsid w:val="6E5C093F"/>
    <w:multiLevelType w:val="multilevel"/>
    <w:tmpl w:val="6E5C093F"/>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71E93831"/>
    <w:multiLevelType w:val="multilevel"/>
    <w:tmpl w:val="71E93831"/>
    <w:lvl w:ilvl="0">
      <w:start w:val="1"/>
      <w:numFmt w:val="decimal"/>
      <w:lvlText w:val="%1."/>
      <w:lvlJc w:val="left"/>
      <w:pPr>
        <w:ind w:left="927" w:hanging="360"/>
      </w:pPr>
      <w:rPr>
        <w:rFonts w:ascii="Times New Roman" w:eastAsia="Calibri" w:hAnsi="Times New Roman" w:cs="Times New Roman"/>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79963A12"/>
    <w:multiLevelType w:val="multilevel"/>
    <w:tmpl w:val="79963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FA2E2B"/>
    <w:multiLevelType w:val="multilevel"/>
    <w:tmpl w:val="CEA8ABFE"/>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0A1174"/>
    <w:multiLevelType w:val="multilevel"/>
    <w:tmpl w:val="7E0A1174"/>
    <w:lvl w:ilvl="0">
      <w:start w:val="1"/>
      <w:numFmt w:val="decimal"/>
      <w:lvlText w:val="%1."/>
      <w:lvlJc w:val="left"/>
      <w:pPr>
        <w:ind w:left="800" w:hanging="4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4"/>
  </w:num>
  <w:num w:numId="8">
    <w:abstractNumId w:val="0"/>
  </w:num>
  <w:num w:numId="9">
    <w:abstractNumId w:val="8"/>
  </w:num>
  <w:num w:numId="10">
    <w:abstractNumId w:val="18"/>
  </w:num>
  <w:num w:numId="11">
    <w:abstractNumId w:val="7"/>
  </w:num>
  <w:num w:numId="12">
    <w:abstractNumId w:val="20"/>
  </w:num>
  <w:num w:numId="13">
    <w:abstractNumId w:val="2"/>
  </w:num>
  <w:num w:numId="14">
    <w:abstractNumId w:val="22"/>
  </w:num>
  <w:num w:numId="15">
    <w:abstractNumId w:val="1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5"/>
  </w:num>
  <w:num w:numId="19">
    <w:abstractNumId w:val="21"/>
  </w:num>
  <w:num w:numId="20">
    <w:abstractNumId w:val="6"/>
  </w:num>
  <w:num w:numId="21">
    <w:abstractNumId w:val="12"/>
  </w:num>
  <w:num w:numId="22">
    <w:abstractNumId w:val="9"/>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41"/>
    <w:rsid w:val="00000AE8"/>
    <w:rsid w:val="00000E39"/>
    <w:rsid w:val="000030CD"/>
    <w:rsid w:val="00004C16"/>
    <w:rsid w:val="00013DA0"/>
    <w:rsid w:val="000178D9"/>
    <w:rsid w:val="00021446"/>
    <w:rsid w:val="00030B92"/>
    <w:rsid w:val="0003288A"/>
    <w:rsid w:val="00040CD1"/>
    <w:rsid w:val="0004188B"/>
    <w:rsid w:val="00042303"/>
    <w:rsid w:val="00042361"/>
    <w:rsid w:val="00043DAE"/>
    <w:rsid w:val="000472FD"/>
    <w:rsid w:val="00050246"/>
    <w:rsid w:val="00052CE9"/>
    <w:rsid w:val="000531B5"/>
    <w:rsid w:val="00054958"/>
    <w:rsid w:val="00066411"/>
    <w:rsid w:val="00067609"/>
    <w:rsid w:val="000703A7"/>
    <w:rsid w:val="00075003"/>
    <w:rsid w:val="0008121E"/>
    <w:rsid w:val="00083541"/>
    <w:rsid w:val="000847C4"/>
    <w:rsid w:val="00093941"/>
    <w:rsid w:val="0009402B"/>
    <w:rsid w:val="00094D8B"/>
    <w:rsid w:val="000A45D1"/>
    <w:rsid w:val="000A7FD2"/>
    <w:rsid w:val="000B32D8"/>
    <w:rsid w:val="000B4662"/>
    <w:rsid w:val="000B4D96"/>
    <w:rsid w:val="000B58FA"/>
    <w:rsid w:val="000B592C"/>
    <w:rsid w:val="000C16EB"/>
    <w:rsid w:val="000C2C5A"/>
    <w:rsid w:val="000C6040"/>
    <w:rsid w:val="000C6E97"/>
    <w:rsid w:val="000D273D"/>
    <w:rsid w:val="000D5442"/>
    <w:rsid w:val="000D5993"/>
    <w:rsid w:val="000D73E1"/>
    <w:rsid w:val="000D75DF"/>
    <w:rsid w:val="000E3699"/>
    <w:rsid w:val="000E3F6C"/>
    <w:rsid w:val="000E6040"/>
    <w:rsid w:val="000E6D13"/>
    <w:rsid w:val="000F1798"/>
    <w:rsid w:val="000F20A3"/>
    <w:rsid w:val="000F24F3"/>
    <w:rsid w:val="000F2AAD"/>
    <w:rsid w:val="000F5F7C"/>
    <w:rsid w:val="0010031A"/>
    <w:rsid w:val="001003E0"/>
    <w:rsid w:val="00104B0F"/>
    <w:rsid w:val="0011747D"/>
    <w:rsid w:val="001212C1"/>
    <w:rsid w:val="00125291"/>
    <w:rsid w:val="00127B9D"/>
    <w:rsid w:val="00131AE1"/>
    <w:rsid w:val="0013208D"/>
    <w:rsid w:val="001340DB"/>
    <w:rsid w:val="0013419B"/>
    <w:rsid w:val="00134D33"/>
    <w:rsid w:val="001350B6"/>
    <w:rsid w:val="001368E7"/>
    <w:rsid w:val="0013782A"/>
    <w:rsid w:val="0014095B"/>
    <w:rsid w:val="00140DA1"/>
    <w:rsid w:val="00147B32"/>
    <w:rsid w:val="001558F6"/>
    <w:rsid w:val="00156916"/>
    <w:rsid w:val="00157EFC"/>
    <w:rsid w:val="00160138"/>
    <w:rsid w:val="00162CFF"/>
    <w:rsid w:val="00163C29"/>
    <w:rsid w:val="00166082"/>
    <w:rsid w:val="0016609D"/>
    <w:rsid w:val="00171B2D"/>
    <w:rsid w:val="00172577"/>
    <w:rsid w:val="00177A18"/>
    <w:rsid w:val="0018000F"/>
    <w:rsid w:val="00185F69"/>
    <w:rsid w:val="001876B5"/>
    <w:rsid w:val="001937AE"/>
    <w:rsid w:val="0019597F"/>
    <w:rsid w:val="001976C5"/>
    <w:rsid w:val="001A2CF6"/>
    <w:rsid w:val="001A3BD4"/>
    <w:rsid w:val="001A4BD0"/>
    <w:rsid w:val="001B4E45"/>
    <w:rsid w:val="001D6783"/>
    <w:rsid w:val="001D7C60"/>
    <w:rsid w:val="001E07EC"/>
    <w:rsid w:val="001E1474"/>
    <w:rsid w:val="001E14ED"/>
    <w:rsid w:val="001E7C10"/>
    <w:rsid w:val="001F320A"/>
    <w:rsid w:val="001F6DFF"/>
    <w:rsid w:val="00200A71"/>
    <w:rsid w:val="00201CD5"/>
    <w:rsid w:val="00202D6C"/>
    <w:rsid w:val="00204AEC"/>
    <w:rsid w:val="00205161"/>
    <w:rsid w:val="002103FB"/>
    <w:rsid w:val="0021065B"/>
    <w:rsid w:val="00211D46"/>
    <w:rsid w:val="00217054"/>
    <w:rsid w:val="00217C5F"/>
    <w:rsid w:val="0022482A"/>
    <w:rsid w:val="002251C2"/>
    <w:rsid w:val="00230A57"/>
    <w:rsid w:val="002340CA"/>
    <w:rsid w:val="00234D18"/>
    <w:rsid w:val="002408EB"/>
    <w:rsid w:val="00240E5C"/>
    <w:rsid w:val="00242398"/>
    <w:rsid w:val="00243C2D"/>
    <w:rsid w:val="002453C5"/>
    <w:rsid w:val="00246314"/>
    <w:rsid w:val="00246697"/>
    <w:rsid w:val="0024676C"/>
    <w:rsid w:val="0024685B"/>
    <w:rsid w:val="00250EE3"/>
    <w:rsid w:val="00251256"/>
    <w:rsid w:val="00253B4A"/>
    <w:rsid w:val="0025545A"/>
    <w:rsid w:val="00256652"/>
    <w:rsid w:val="00263A40"/>
    <w:rsid w:val="00267B47"/>
    <w:rsid w:val="002724F8"/>
    <w:rsid w:val="00273121"/>
    <w:rsid w:val="002736EE"/>
    <w:rsid w:val="00274FFC"/>
    <w:rsid w:val="002838A1"/>
    <w:rsid w:val="002849E1"/>
    <w:rsid w:val="00284D2B"/>
    <w:rsid w:val="00286591"/>
    <w:rsid w:val="0029162B"/>
    <w:rsid w:val="00292178"/>
    <w:rsid w:val="00295BFC"/>
    <w:rsid w:val="00296465"/>
    <w:rsid w:val="002A0404"/>
    <w:rsid w:val="002A10A6"/>
    <w:rsid w:val="002A29BE"/>
    <w:rsid w:val="002A7D33"/>
    <w:rsid w:val="002C437E"/>
    <w:rsid w:val="002C4DAE"/>
    <w:rsid w:val="002D0663"/>
    <w:rsid w:val="002D0F1A"/>
    <w:rsid w:val="002D14A8"/>
    <w:rsid w:val="002D27D7"/>
    <w:rsid w:val="002D321A"/>
    <w:rsid w:val="002D35D6"/>
    <w:rsid w:val="002D7DAA"/>
    <w:rsid w:val="002E1913"/>
    <w:rsid w:val="002E2E4B"/>
    <w:rsid w:val="002E5E66"/>
    <w:rsid w:val="002E612A"/>
    <w:rsid w:val="002E76AA"/>
    <w:rsid w:val="002E7723"/>
    <w:rsid w:val="002F1241"/>
    <w:rsid w:val="002F22EA"/>
    <w:rsid w:val="002F377C"/>
    <w:rsid w:val="002F4CAA"/>
    <w:rsid w:val="002F68F9"/>
    <w:rsid w:val="003014AC"/>
    <w:rsid w:val="003017FF"/>
    <w:rsid w:val="0030725A"/>
    <w:rsid w:val="003302EB"/>
    <w:rsid w:val="00331909"/>
    <w:rsid w:val="00333BC4"/>
    <w:rsid w:val="0033485F"/>
    <w:rsid w:val="00335944"/>
    <w:rsid w:val="00337AC5"/>
    <w:rsid w:val="00341FE3"/>
    <w:rsid w:val="00342503"/>
    <w:rsid w:val="0034349E"/>
    <w:rsid w:val="00345F81"/>
    <w:rsid w:val="00347F22"/>
    <w:rsid w:val="0035052A"/>
    <w:rsid w:val="00353BFF"/>
    <w:rsid w:val="00361AB2"/>
    <w:rsid w:val="0036229B"/>
    <w:rsid w:val="00362E67"/>
    <w:rsid w:val="00365BE8"/>
    <w:rsid w:val="00366FCC"/>
    <w:rsid w:val="00367387"/>
    <w:rsid w:val="003734AE"/>
    <w:rsid w:val="00375856"/>
    <w:rsid w:val="00380308"/>
    <w:rsid w:val="00380A2C"/>
    <w:rsid w:val="00383028"/>
    <w:rsid w:val="00385170"/>
    <w:rsid w:val="0039061C"/>
    <w:rsid w:val="003A0174"/>
    <w:rsid w:val="003A1C88"/>
    <w:rsid w:val="003B290B"/>
    <w:rsid w:val="003B34A8"/>
    <w:rsid w:val="003B6573"/>
    <w:rsid w:val="003C4746"/>
    <w:rsid w:val="003C5FFE"/>
    <w:rsid w:val="003C6CDD"/>
    <w:rsid w:val="003D32FA"/>
    <w:rsid w:val="003D4B7C"/>
    <w:rsid w:val="003E1A9F"/>
    <w:rsid w:val="003E1AF3"/>
    <w:rsid w:val="003E269B"/>
    <w:rsid w:val="003F0304"/>
    <w:rsid w:val="003F03EE"/>
    <w:rsid w:val="003F0F5D"/>
    <w:rsid w:val="003F2CE9"/>
    <w:rsid w:val="003F3220"/>
    <w:rsid w:val="003F3585"/>
    <w:rsid w:val="003F3A46"/>
    <w:rsid w:val="003F45BE"/>
    <w:rsid w:val="003F6A75"/>
    <w:rsid w:val="003F7121"/>
    <w:rsid w:val="00401010"/>
    <w:rsid w:val="004016DA"/>
    <w:rsid w:val="00410C6C"/>
    <w:rsid w:val="0041138F"/>
    <w:rsid w:val="00412600"/>
    <w:rsid w:val="00421ACF"/>
    <w:rsid w:val="004241B5"/>
    <w:rsid w:val="00424DDD"/>
    <w:rsid w:val="00426227"/>
    <w:rsid w:val="004318C3"/>
    <w:rsid w:val="00436E98"/>
    <w:rsid w:val="00440F07"/>
    <w:rsid w:val="00442215"/>
    <w:rsid w:val="00450A66"/>
    <w:rsid w:val="0045273E"/>
    <w:rsid w:val="0045527D"/>
    <w:rsid w:val="004621A6"/>
    <w:rsid w:val="0046308B"/>
    <w:rsid w:val="0046323A"/>
    <w:rsid w:val="004670CF"/>
    <w:rsid w:val="00475093"/>
    <w:rsid w:val="00483E82"/>
    <w:rsid w:val="00484F44"/>
    <w:rsid w:val="00486896"/>
    <w:rsid w:val="00490329"/>
    <w:rsid w:val="00491CE5"/>
    <w:rsid w:val="00493DC2"/>
    <w:rsid w:val="004944EF"/>
    <w:rsid w:val="00495EAA"/>
    <w:rsid w:val="00496DF6"/>
    <w:rsid w:val="0049706D"/>
    <w:rsid w:val="004A1A2D"/>
    <w:rsid w:val="004A3870"/>
    <w:rsid w:val="004A558B"/>
    <w:rsid w:val="004A7145"/>
    <w:rsid w:val="004A7B2A"/>
    <w:rsid w:val="004B4256"/>
    <w:rsid w:val="004B4C13"/>
    <w:rsid w:val="004B6765"/>
    <w:rsid w:val="004B7530"/>
    <w:rsid w:val="004B75A1"/>
    <w:rsid w:val="004B7851"/>
    <w:rsid w:val="004C0CDC"/>
    <w:rsid w:val="004C2D02"/>
    <w:rsid w:val="004D36E8"/>
    <w:rsid w:val="004D7598"/>
    <w:rsid w:val="004D7E39"/>
    <w:rsid w:val="004E392B"/>
    <w:rsid w:val="004F559A"/>
    <w:rsid w:val="00511929"/>
    <w:rsid w:val="00514D5F"/>
    <w:rsid w:val="00514E6B"/>
    <w:rsid w:val="005152D4"/>
    <w:rsid w:val="00517718"/>
    <w:rsid w:val="00521249"/>
    <w:rsid w:val="00531602"/>
    <w:rsid w:val="00535648"/>
    <w:rsid w:val="00535EB0"/>
    <w:rsid w:val="00537755"/>
    <w:rsid w:val="00537DB1"/>
    <w:rsid w:val="00541B06"/>
    <w:rsid w:val="0054394A"/>
    <w:rsid w:val="005451A9"/>
    <w:rsid w:val="00546BBF"/>
    <w:rsid w:val="00547113"/>
    <w:rsid w:val="00551136"/>
    <w:rsid w:val="0055291F"/>
    <w:rsid w:val="00553324"/>
    <w:rsid w:val="00554262"/>
    <w:rsid w:val="00555D1E"/>
    <w:rsid w:val="0055639C"/>
    <w:rsid w:val="00556C9B"/>
    <w:rsid w:val="00557375"/>
    <w:rsid w:val="005603E8"/>
    <w:rsid w:val="00565FBB"/>
    <w:rsid w:val="00566597"/>
    <w:rsid w:val="0057103F"/>
    <w:rsid w:val="005716A7"/>
    <w:rsid w:val="00576B85"/>
    <w:rsid w:val="005778C9"/>
    <w:rsid w:val="00580C3B"/>
    <w:rsid w:val="00580E2C"/>
    <w:rsid w:val="0058170C"/>
    <w:rsid w:val="00584635"/>
    <w:rsid w:val="00591340"/>
    <w:rsid w:val="00591856"/>
    <w:rsid w:val="005A23CB"/>
    <w:rsid w:val="005A2440"/>
    <w:rsid w:val="005B343A"/>
    <w:rsid w:val="005C2303"/>
    <w:rsid w:val="005C3209"/>
    <w:rsid w:val="005D1CA0"/>
    <w:rsid w:val="005D2399"/>
    <w:rsid w:val="005D3019"/>
    <w:rsid w:val="005D48FA"/>
    <w:rsid w:val="005D6E49"/>
    <w:rsid w:val="005E1F5C"/>
    <w:rsid w:val="005E226E"/>
    <w:rsid w:val="005E3245"/>
    <w:rsid w:val="005E59CC"/>
    <w:rsid w:val="005E7420"/>
    <w:rsid w:val="005F0F3E"/>
    <w:rsid w:val="00601957"/>
    <w:rsid w:val="006100CA"/>
    <w:rsid w:val="006108CA"/>
    <w:rsid w:val="0061118A"/>
    <w:rsid w:val="0061434C"/>
    <w:rsid w:val="0061434F"/>
    <w:rsid w:val="00615F7C"/>
    <w:rsid w:val="006164AF"/>
    <w:rsid w:val="006168F2"/>
    <w:rsid w:val="00620212"/>
    <w:rsid w:val="0062431A"/>
    <w:rsid w:val="00624CBE"/>
    <w:rsid w:val="00624E5F"/>
    <w:rsid w:val="006324FB"/>
    <w:rsid w:val="00633DE3"/>
    <w:rsid w:val="00635033"/>
    <w:rsid w:val="00636664"/>
    <w:rsid w:val="00637403"/>
    <w:rsid w:val="00643051"/>
    <w:rsid w:val="00643625"/>
    <w:rsid w:val="00643D87"/>
    <w:rsid w:val="00647EC7"/>
    <w:rsid w:val="00654512"/>
    <w:rsid w:val="00656B7C"/>
    <w:rsid w:val="0066194C"/>
    <w:rsid w:val="006629EF"/>
    <w:rsid w:val="00663064"/>
    <w:rsid w:val="0066355D"/>
    <w:rsid w:val="00664287"/>
    <w:rsid w:val="00667466"/>
    <w:rsid w:val="00675240"/>
    <w:rsid w:val="00680BF1"/>
    <w:rsid w:val="006813E6"/>
    <w:rsid w:val="0068140E"/>
    <w:rsid w:val="00683147"/>
    <w:rsid w:val="00686D58"/>
    <w:rsid w:val="00691F30"/>
    <w:rsid w:val="00695287"/>
    <w:rsid w:val="00696E32"/>
    <w:rsid w:val="0069770E"/>
    <w:rsid w:val="006A08ED"/>
    <w:rsid w:val="006A25CC"/>
    <w:rsid w:val="006A2B61"/>
    <w:rsid w:val="006B0E9F"/>
    <w:rsid w:val="006B27E2"/>
    <w:rsid w:val="006B32B7"/>
    <w:rsid w:val="006B49A2"/>
    <w:rsid w:val="006B61D3"/>
    <w:rsid w:val="006B63FA"/>
    <w:rsid w:val="006C15BF"/>
    <w:rsid w:val="006C3404"/>
    <w:rsid w:val="006D0971"/>
    <w:rsid w:val="006D2E7D"/>
    <w:rsid w:val="006D5CA2"/>
    <w:rsid w:val="006D6FBE"/>
    <w:rsid w:val="006E314D"/>
    <w:rsid w:val="006E397D"/>
    <w:rsid w:val="006E56A0"/>
    <w:rsid w:val="006E6E06"/>
    <w:rsid w:val="006F465D"/>
    <w:rsid w:val="007018F3"/>
    <w:rsid w:val="00703398"/>
    <w:rsid w:val="007033F4"/>
    <w:rsid w:val="00704E6F"/>
    <w:rsid w:val="00706038"/>
    <w:rsid w:val="00715E57"/>
    <w:rsid w:val="00720768"/>
    <w:rsid w:val="007210D5"/>
    <w:rsid w:val="0072117F"/>
    <w:rsid w:val="00730814"/>
    <w:rsid w:val="007330C0"/>
    <w:rsid w:val="00735FC5"/>
    <w:rsid w:val="00737F57"/>
    <w:rsid w:val="007413A1"/>
    <w:rsid w:val="007544A6"/>
    <w:rsid w:val="007575DD"/>
    <w:rsid w:val="0076285F"/>
    <w:rsid w:val="00763400"/>
    <w:rsid w:val="007650C8"/>
    <w:rsid w:val="0076675C"/>
    <w:rsid w:val="00770C89"/>
    <w:rsid w:val="007763C6"/>
    <w:rsid w:val="00776E72"/>
    <w:rsid w:val="00781BFC"/>
    <w:rsid w:val="00782474"/>
    <w:rsid w:val="0079094F"/>
    <w:rsid w:val="007933F0"/>
    <w:rsid w:val="007946B3"/>
    <w:rsid w:val="00795E61"/>
    <w:rsid w:val="007A26AF"/>
    <w:rsid w:val="007A51AB"/>
    <w:rsid w:val="007A5A5F"/>
    <w:rsid w:val="007B1CE1"/>
    <w:rsid w:val="007B1FE9"/>
    <w:rsid w:val="007B4D8A"/>
    <w:rsid w:val="007B4DFB"/>
    <w:rsid w:val="007B50F2"/>
    <w:rsid w:val="007B6D99"/>
    <w:rsid w:val="007B71B3"/>
    <w:rsid w:val="007C1485"/>
    <w:rsid w:val="007C4570"/>
    <w:rsid w:val="007D04E4"/>
    <w:rsid w:val="007D1611"/>
    <w:rsid w:val="007D1B21"/>
    <w:rsid w:val="007D3B2C"/>
    <w:rsid w:val="007D6DD4"/>
    <w:rsid w:val="007E5BB6"/>
    <w:rsid w:val="007E5D4E"/>
    <w:rsid w:val="007F1A0A"/>
    <w:rsid w:val="007F2C45"/>
    <w:rsid w:val="007F3F6C"/>
    <w:rsid w:val="007F54D7"/>
    <w:rsid w:val="007F7A5F"/>
    <w:rsid w:val="00807BD3"/>
    <w:rsid w:val="00815CAB"/>
    <w:rsid w:val="00821861"/>
    <w:rsid w:val="00822FAB"/>
    <w:rsid w:val="00823543"/>
    <w:rsid w:val="00824EFD"/>
    <w:rsid w:val="00826B0B"/>
    <w:rsid w:val="008315EA"/>
    <w:rsid w:val="008375E8"/>
    <w:rsid w:val="0084584A"/>
    <w:rsid w:val="008520AA"/>
    <w:rsid w:val="008554F5"/>
    <w:rsid w:val="008602CB"/>
    <w:rsid w:val="00861E30"/>
    <w:rsid w:val="00863732"/>
    <w:rsid w:val="00864B2E"/>
    <w:rsid w:val="0087072D"/>
    <w:rsid w:val="00872D18"/>
    <w:rsid w:val="00872DC3"/>
    <w:rsid w:val="00881610"/>
    <w:rsid w:val="008A0FDE"/>
    <w:rsid w:val="008A6027"/>
    <w:rsid w:val="008A76B0"/>
    <w:rsid w:val="008A7A4D"/>
    <w:rsid w:val="008B0ACE"/>
    <w:rsid w:val="008B0AE4"/>
    <w:rsid w:val="008B1046"/>
    <w:rsid w:val="008B1AB1"/>
    <w:rsid w:val="008C14C6"/>
    <w:rsid w:val="008C19D5"/>
    <w:rsid w:val="008C443F"/>
    <w:rsid w:val="008C6083"/>
    <w:rsid w:val="008C7E5F"/>
    <w:rsid w:val="008D09AE"/>
    <w:rsid w:val="008E039C"/>
    <w:rsid w:val="008E1821"/>
    <w:rsid w:val="008E4DE0"/>
    <w:rsid w:val="008E7C2D"/>
    <w:rsid w:val="008F0A6A"/>
    <w:rsid w:val="008F5551"/>
    <w:rsid w:val="008F7BA1"/>
    <w:rsid w:val="008F7FA5"/>
    <w:rsid w:val="009004E1"/>
    <w:rsid w:val="009005E1"/>
    <w:rsid w:val="009055C3"/>
    <w:rsid w:val="009114DA"/>
    <w:rsid w:val="00911EC6"/>
    <w:rsid w:val="00912BC1"/>
    <w:rsid w:val="00914BB6"/>
    <w:rsid w:val="00915B2C"/>
    <w:rsid w:val="00915C5D"/>
    <w:rsid w:val="00916BFD"/>
    <w:rsid w:val="009332F1"/>
    <w:rsid w:val="0093352A"/>
    <w:rsid w:val="00934648"/>
    <w:rsid w:val="0093675E"/>
    <w:rsid w:val="0093736C"/>
    <w:rsid w:val="00941D71"/>
    <w:rsid w:val="009549F9"/>
    <w:rsid w:val="0095667A"/>
    <w:rsid w:val="00957707"/>
    <w:rsid w:val="00960D02"/>
    <w:rsid w:val="00961045"/>
    <w:rsid w:val="00964CBA"/>
    <w:rsid w:val="009700E1"/>
    <w:rsid w:val="00971B32"/>
    <w:rsid w:val="00974668"/>
    <w:rsid w:val="00977DD6"/>
    <w:rsid w:val="0098366F"/>
    <w:rsid w:val="00985612"/>
    <w:rsid w:val="009856C5"/>
    <w:rsid w:val="00986503"/>
    <w:rsid w:val="00991D4B"/>
    <w:rsid w:val="0099285D"/>
    <w:rsid w:val="00993268"/>
    <w:rsid w:val="00995A0B"/>
    <w:rsid w:val="00997FA1"/>
    <w:rsid w:val="009A1C1E"/>
    <w:rsid w:val="009A2626"/>
    <w:rsid w:val="009A2921"/>
    <w:rsid w:val="009A3539"/>
    <w:rsid w:val="009A475C"/>
    <w:rsid w:val="009A4B33"/>
    <w:rsid w:val="009A4C8E"/>
    <w:rsid w:val="009A629C"/>
    <w:rsid w:val="009B0C32"/>
    <w:rsid w:val="009B16D5"/>
    <w:rsid w:val="009B7182"/>
    <w:rsid w:val="009C111B"/>
    <w:rsid w:val="009D4DD0"/>
    <w:rsid w:val="009D601E"/>
    <w:rsid w:val="009D7B06"/>
    <w:rsid w:val="009E6900"/>
    <w:rsid w:val="009F0484"/>
    <w:rsid w:val="009F295C"/>
    <w:rsid w:val="009F35E2"/>
    <w:rsid w:val="00A01AE6"/>
    <w:rsid w:val="00A132A5"/>
    <w:rsid w:val="00A200CD"/>
    <w:rsid w:val="00A21C67"/>
    <w:rsid w:val="00A226AC"/>
    <w:rsid w:val="00A23B36"/>
    <w:rsid w:val="00A3024B"/>
    <w:rsid w:val="00A31361"/>
    <w:rsid w:val="00A516ED"/>
    <w:rsid w:val="00A52788"/>
    <w:rsid w:val="00A52EEB"/>
    <w:rsid w:val="00A53059"/>
    <w:rsid w:val="00A54117"/>
    <w:rsid w:val="00A54360"/>
    <w:rsid w:val="00A54687"/>
    <w:rsid w:val="00A56711"/>
    <w:rsid w:val="00A62EDA"/>
    <w:rsid w:val="00A64CA6"/>
    <w:rsid w:val="00A6589C"/>
    <w:rsid w:val="00A65C60"/>
    <w:rsid w:val="00A66355"/>
    <w:rsid w:val="00A72E80"/>
    <w:rsid w:val="00A8349D"/>
    <w:rsid w:val="00A84B56"/>
    <w:rsid w:val="00A90FE2"/>
    <w:rsid w:val="00A914B5"/>
    <w:rsid w:val="00A91D92"/>
    <w:rsid w:val="00A92924"/>
    <w:rsid w:val="00A92C05"/>
    <w:rsid w:val="00A93BF6"/>
    <w:rsid w:val="00A96308"/>
    <w:rsid w:val="00A963B0"/>
    <w:rsid w:val="00AA1C06"/>
    <w:rsid w:val="00AB0504"/>
    <w:rsid w:val="00AB534E"/>
    <w:rsid w:val="00AB58EA"/>
    <w:rsid w:val="00AB5BB1"/>
    <w:rsid w:val="00AB77A3"/>
    <w:rsid w:val="00AC41D2"/>
    <w:rsid w:val="00AD108B"/>
    <w:rsid w:val="00AD2229"/>
    <w:rsid w:val="00AD232A"/>
    <w:rsid w:val="00AD2E1E"/>
    <w:rsid w:val="00AE3981"/>
    <w:rsid w:val="00AE481A"/>
    <w:rsid w:val="00AE5EFE"/>
    <w:rsid w:val="00AE6B51"/>
    <w:rsid w:val="00AF3E33"/>
    <w:rsid w:val="00B001BD"/>
    <w:rsid w:val="00B0072F"/>
    <w:rsid w:val="00B05159"/>
    <w:rsid w:val="00B05220"/>
    <w:rsid w:val="00B10389"/>
    <w:rsid w:val="00B10AE4"/>
    <w:rsid w:val="00B10CC6"/>
    <w:rsid w:val="00B17877"/>
    <w:rsid w:val="00B2128F"/>
    <w:rsid w:val="00B2357D"/>
    <w:rsid w:val="00B25989"/>
    <w:rsid w:val="00B26D27"/>
    <w:rsid w:val="00B27842"/>
    <w:rsid w:val="00B3190D"/>
    <w:rsid w:val="00B32783"/>
    <w:rsid w:val="00B32957"/>
    <w:rsid w:val="00B33D33"/>
    <w:rsid w:val="00B34A25"/>
    <w:rsid w:val="00B35C7E"/>
    <w:rsid w:val="00B41FFD"/>
    <w:rsid w:val="00B43029"/>
    <w:rsid w:val="00B43404"/>
    <w:rsid w:val="00B44615"/>
    <w:rsid w:val="00B45475"/>
    <w:rsid w:val="00B45A32"/>
    <w:rsid w:val="00B46B59"/>
    <w:rsid w:val="00B47C1C"/>
    <w:rsid w:val="00B51642"/>
    <w:rsid w:val="00B52134"/>
    <w:rsid w:val="00B56159"/>
    <w:rsid w:val="00B56ABD"/>
    <w:rsid w:val="00B632D5"/>
    <w:rsid w:val="00B666AF"/>
    <w:rsid w:val="00B675FD"/>
    <w:rsid w:val="00B70140"/>
    <w:rsid w:val="00B70FBD"/>
    <w:rsid w:val="00B73CAC"/>
    <w:rsid w:val="00B740E2"/>
    <w:rsid w:val="00B74CDB"/>
    <w:rsid w:val="00B83201"/>
    <w:rsid w:val="00B83250"/>
    <w:rsid w:val="00B8486C"/>
    <w:rsid w:val="00B85035"/>
    <w:rsid w:val="00B907A1"/>
    <w:rsid w:val="00B91571"/>
    <w:rsid w:val="00B95F55"/>
    <w:rsid w:val="00B961D9"/>
    <w:rsid w:val="00B9675E"/>
    <w:rsid w:val="00BA36BE"/>
    <w:rsid w:val="00BA5FDB"/>
    <w:rsid w:val="00BA7258"/>
    <w:rsid w:val="00BB1BB2"/>
    <w:rsid w:val="00BB1FFE"/>
    <w:rsid w:val="00BB2FDF"/>
    <w:rsid w:val="00BB389B"/>
    <w:rsid w:val="00BB5DD7"/>
    <w:rsid w:val="00BC3EB8"/>
    <w:rsid w:val="00BC6995"/>
    <w:rsid w:val="00BD1557"/>
    <w:rsid w:val="00BD155A"/>
    <w:rsid w:val="00BD29D4"/>
    <w:rsid w:val="00BD3262"/>
    <w:rsid w:val="00BD3AC2"/>
    <w:rsid w:val="00BD5AC2"/>
    <w:rsid w:val="00BD7961"/>
    <w:rsid w:val="00BD7DAC"/>
    <w:rsid w:val="00BE1288"/>
    <w:rsid w:val="00BE2676"/>
    <w:rsid w:val="00BE42AB"/>
    <w:rsid w:val="00BE659F"/>
    <w:rsid w:val="00BE76EF"/>
    <w:rsid w:val="00BE7BBF"/>
    <w:rsid w:val="00BF08ED"/>
    <w:rsid w:val="00BF78F3"/>
    <w:rsid w:val="00BF7A67"/>
    <w:rsid w:val="00BF7A8A"/>
    <w:rsid w:val="00C0092C"/>
    <w:rsid w:val="00C02CB9"/>
    <w:rsid w:val="00C02F3E"/>
    <w:rsid w:val="00C06AD1"/>
    <w:rsid w:val="00C11B36"/>
    <w:rsid w:val="00C12F0B"/>
    <w:rsid w:val="00C14842"/>
    <w:rsid w:val="00C179EB"/>
    <w:rsid w:val="00C22551"/>
    <w:rsid w:val="00C251F4"/>
    <w:rsid w:val="00C25ECE"/>
    <w:rsid w:val="00C2643F"/>
    <w:rsid w:val="00C27A18"/>
    <w:rsid w:val="00C3121A"/>
    <w:rsid w:val="00C337CA"/>
    <w:rsid w:val="00C417AA"/>
    <w:rsid w:val="00C430A0"/>
    <w:rsid w:val="00C45F04"/>
    <w:rsid w:val="00C4717D"/>
    <w:rsid w:val="00C52725"/>
    <w:rsid w:val="00C55838"/>
    <w:rsid w:val="00C558D6"/>
    <w:rsid w:val="00C57134"/>
    <w:rsid w:val="00C63F52"/>
    <w:rsid w:val="00C64BB5"/>
    <w:rsid w:val="00C65F17"/>
    <w:rsid w:val="00C672B1"/>
    <w:rsid w:val="00C73BEC"/>
    <w:rsid w:val="00C73ED6"/>
    <w:rsid w:val="00C75C29"/>
    <w:rsid w:val="00C75D30"/>
    <w:rsid w:val="00C75E66"/>
    <w:rsid w:val="00C81E38"/>
    <w:rsid w:val="00C87AB5"/>
    <w:rsid w:val="00C87B8A"/>
    <w:rsid w:val="00C9572D"/>
    <w:rsid w:val="00C95F8E"/>
    <w:rsid w:val="00CA48F4"/>
    <w:rsid w:val="00CA5636"/>
    <w:rsid w:val="00CB2B12"/>
    <w:rsid w:val="00CB4BD7"/>
    <w:rsid w:val="00CB720D"/>
    <w:rsid w:val="00CC1C40"/>
    <w:rsid w:val="00CC25FF"/>
    <w:rsid w:val="00CC28C2"/>
    <w:rsid w:val="00CC51A0"/>
    <w:rsid w:val="00CD00AA"/>
    <w:rsid w:val="00CD16FB"/>
    <w:rsid w:val="00CD4689"/>
    <w:rsid w:val="00CD4969"/>
    <w:rsid w:val="00CD5766"/>
    <w:rsid w:val="00CE01C9"/>
    <w:rsid w:val="00CE3D83"/>
    <w:rsid w:val="00CE4FD9"/>
    <w:rsid w:val="00CF09C7"/>
    <w:rsid w:val="00CF6EEA"/>
    <w:rsid w:val="00D00F51"/>
    <w:rsid w:val="00D06538"/>
    <w:rsid w:val="00D06592"/>
    <w:rsid w:val="00D1276D"/>
    <w:rsid w:val="00D21939"/>
    <w:rsid w:val="00D21B89"/>
    <w:rsid w:val="00D33761"/>
    <w:rsid w:val="00D36465"/>
    <w:rsid w:val="00D45907"/>
    <w:rsid w:val="00D472F9"/>
    <w:rsid w:val="00D72DD3"/>
    <w:rsid w:val="00D73E98"/>
    <w:rsid w:val="00D77EFC"/>
    <w:rsid w:val="00D85D25"/>
    <w:rsid w:val="00D90BF7"/>
    <w:rsid w:val="00D923A8"/>
    <w:rsid w:val="00D92D32"/>
    <w:rsid w:val="00D941BB"/>
    <w:rsid w:val="00D96719"/>
    <w:rsid w:val="00DA13D2"/>
    <w:rsid w:val="00DA154F"/>
    <w:rsid w:val="00DA1CA8"/>
    <w:rsid w:val="00DA24E6"/>
    <w:rsid w:val="00DA35DD"/>
    <w:rsid w:val="00DA380A"/>
    <w:rsid w:val="00DA4132"/>
    <w:rsid w:val="00DA4210"/>
    <w:rsid w:val="00DA65A4"/>
    <w:rsid w:val="00DB35BE"/>
    <w:rsid w:val="00DB7C64"/>
    <w:rsid w:val="00DC3ED2"/>
    <w:rsid w:val="00DC44E7"/>
    <w:rsid w:val="00DC6810"/>
    <w:rsid w:val="00DD44DB"/>
    <w:rsid w:val="00DE1367"/>
    <w:rsid w:val="00DE1634"/>
    <w:rsid w:val="00DE2DA0"/>
    <w:rsid w:val="00DE3233"/>
    <w:rsid w:val="00DE6A92"/>
    <w:rsid w:val="00DF1296"/>
    <w:rsid w:val="00DF27C4"/>
    <w:rsid w:val="00E003A4"/>
    <w:rsid w:val="00E004F1"/>
    <w:rsid w:val="00E01611"/>
    <w:rsid w:val="00E0355A"/>
    <w:rsid w:val="00E03DC8"/>
    <w:rsid w:val="00E04D3B"/>
    <w:rsid w:val="00E06111"/>
    <w:rsid w:val="00E112E6"/>
    <w:rsid w:val="00E22671"/>
    <w:rsid w:val="00E23461"/>
    <w:rsid w:val="00E2376E"/>
    <w:rsid w:val="00E33183"/>
    <w:rsid w:val="00E3732A"/>
    <w:rsid w:val="00E42818"/>
    <w:rsid w:val="00E470A6"/>
    <w:rsid w:val="00E5322E"/>
    <w:rsid w:val="00E53AD3"/>
    <w:rsid w:val="00E53FFE"/>
    <w:rsid w:val="00E5451F"/>
    <w:rsid w:val="00E61154"/>
    <w:rsid w:val="00E624ED"/>
    <w:rsid w:val="00E62F01"/>
    <w:rsid w:val="00E631C5"/>
    <w:rsid w:val="00E70A5A"/>
    <w:rsid w:val="00E70B80"/>
    <w:rsid w:val="00E71A30"/>
    <w:rsid w:val="00E73F75"/>
    <w:rsid w:val="00E74AF3"/>
    <w:rsid w:val="00E8489A"/>
    <w:rsid w:val="00E8535E"/>
    <w:rsid w:val="00E90E55"/>
    <w:rsid w:val="00E9237C"/>
    <w:rsid w:val="00E9457B"/>
    <w:rsid w:val="00E9458B"/>
    <w:rsid w:val="00E94BD4"/>
    <w:rsid w:val="00E94CE1"/>
    <w:rsid w:val="00EA0BE5"/>
    <w:rsid w:val="00EB106F"/>
    <w:rsid w:val="00EB3319"/>
    <w:rsid w:val="00EB3781"/>
    <w:rsid w:val="00EB4E00"/>
    <w:rsid w:val="00EB5F7B"/>
    <w:rsid w:val="00EC00D4"/>
    <w:rsid w:val="00EC4FFD"/>
    <w:rsid w:val="00EC648A"/>
    <w:rsid w:val="00ED089A"/>
    <w:rsid w:val="00ED2048"/>
    <w:rsid w:val="00ED5AE6"/>
    <w:rsid w:val="00ED5BA5"/>
    <w:rsid w:val="00ED7AB3"/>
    <w:rsid w:val="00EE0134"/>
    <w:rsid w:val="00EE2903"/>
    <w:rsid w:val="00EE4698"/>
    <w:rsid w:val="00EE5673"/>
    <w:rsid w:val="00EF0B2A"/>
    <w:rsid w:val="00EF56BA"/>
    <w:rsid w:val="00EF5A4C"/>
    <w:rsid w:val="00EF7E51"/>
    <w:rsid w:val="00F12077"/>
    <w:rsid w:val="00F155AC"/>
    <w:rsid w:val="00F15C0A"/>
    <w:rsid w:val="00F237C5"/>
    <w:rsid w:val="00F26105"/>
    <w:rsid w:val="00F3226E"/>
    <w:rsid w:val="00F3378D"/>
    <w:rsid w:val="00F3723B"/>
    <w:rsid w:val="00F40AD4"/>
    <w:rsid w:val="00F5015D"/>
    <w:rsid w:val="00F56732"/>
    <w:rsid w:val="00F568DA"/>
    <w:rsid w:val="00F572A2"/>
    <w:rsid w:val="00F602B0"/>
    <w:rsid w:val="00F60710"/>
    <w:rsid w:val="00F63159"/>
    <w:rsid w:val="00F653DE"/>
    <w:rsid w:val="00F721EC"/>
    <w:rsid w:val="00F739A8"/>
    <w:rsid w:val="00F74887"/>
    <w:rsid w:val="00F7667C"/>
    <w:rsid w:val="00F82CC5"/>
    <w:rsid w:val="00F85AB1"/>
    <w:rsid w:val="00F9098A"/>
    <w:rsid w:val="00F952B2"/>
    <w:rsid w:val="00F966E8"/>
    <w:rsid w:val="00FA0CF6"/>
    <w:rsid w:val="00FA2DB6"/>
    <w:rsid w:val="00FA342A"/>
    <w:rsid w:val="00FA69E6"/>
    <w:rsid w:val="00FA6BEB"/>
    <w:rsid w:val="00FA6D6C"/>
    <w:rsid w:val="00FA7C25"/>
    <w:rsid w:val="00FB0B92"/>
    <w:rsid w:val="00FB14E1"/>
    <w:rsid w:val="00FB2098"/>
    <w:rsid w:val="00FB2154"/>
    <w:rsid w:val="00FB47CA"/>
    <w:rsid w:val="00FB7D6D"/>
    <w:rsid w:val="00FC16F2"/>
    <w:rsid w:val="00FC378E"/>
    <w:rsid w:val="00FC3D14"/>
    <w:rsid w:val="00FC4586"/>
    <w:rsid w:val="00FC5EE9"/>
    <w:rsid w:val="00FC71FD"/>
    <w:rsid w:val="00FD1741"/>
    <w:rsid w:val="00FD1E0C"/>
    <w:rsid w:val="00FD328A"/>
    <w:rsid w:val="00FD664F"/>
    <w:rsid w:val="00FD667A"/>
    <w:rsid w:val="00FD6EAA"/>
    <w:rsid w:val="00FE3E99"/>
    <w:rsid w:val="00FE5012"/>
    <w:rsid w:val="00FE6511"/>
    <w:rsid w:val="00FE672E"/>
    <w:rsid w:val="00FF1272"/>
    <w:rsid w:val="00FF21BC"/>
    <w:rsid w:val="101B315C"/>
    <w:rsid w:val="1335237C"/>
    <w:rsid w:val="1FCF06A0"/>
    <w:rsid w:val="233903F1"/>
    <w:rsid w:val="7AC25BC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1084"/>
  <w15:docId w15:val="{46436957-6877-46BF-963B-3388BCEA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rPr>
  </w:style>
  <w:style w:type="paragraph" w:styleId="1">
    <w:name w:val="heading 1"/>
    <w:basedOn w:val="a"/>
    <w:next w:val="a"/>
    <w:qFormat/>
    <w:pPr>
      <w:outlineLvl w:val="0"/>
    </w:pPr>
    <w:rPr>
      <w:rFonts w:ascii="Times New Roman" w:eastAsia="Times New Roman" w:hAnsi="Times New Roman" w:cs="Times New Roman"/>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Balloon Text"/>
    <w:link w:val="a8"/>
    <w:uiPriority w:val="99"/>
    <w:semiHidden/>
    <w:unhideWhenUsed/>
    <w:qFormat/>
    <w:rPr>
      <w:rFonts w:ascii="Segoe UI" w:hAnsi="Segoe UI" w:cs="Segoe UI"/>
      <w:sz w:val="18"/>
      <w:szCs w:val="18"/>
    </w:rPr>
  </w:style>
  <w:style w:type="paragraph" w:styleId="a9">
    <w:name w:val="annotation text"/>
    <w:link w:val="aa"/>
    <w:uiPriority w:val="99"/>
    <w:unhideWhenUsed/>
    <w:pPr>
      <w:spacing w:after="160"/>
    </w:pPr>
  </w:style>
  <w:style w:type="paragraph" w:styleId="ab">
    <w:name w:val="annotation subject"/>
    <w:basedOn w:val="a9"/>
    <w:next w:val="a9"/>
    <w:link w:val="ac"/>
    <w:uiPriority w:val="99"/>
    <w:semiHidden/>
    <w:unhideWhenUsed/>
    <w:qFormat/>
    <w:rPr>
      <w:b/>
      <w:bCs/>
    </w:rPr>
  </w:style>
  <w:style w:type="paragraph" w:styleId="ad">
    <w:name w:val="header"/>
    <w:link w:val="ae"/>
    <w:uiPriority w:val="99"/>
    <w:unhideWhenUsed/>
    <w:qFormat/>
    <w:pPr>
      <w:tabs>
        <w:tab w:val="center" w:pos="4677"/>
        <w:tab w:val="right" w:pos="9355"/>
      </w:tabs>
    </w:pPr>
    <w:rPr>
      <w:sz w:val="22"/>
      <w:szCs w:val="22"/>
    </w:rPr>
  </w:style>
  <w:style w:type="paragraph" w:styleId="af">
    <w:name w:val="Body Text"/>
    <w:link w:val="af0"/>
    <w:uiPriority w:val="1"/>
    <w:qFormat/>
    <w:pPr>
      <w:widowControl w:val="0"/>
      <w:autoSpaceDE w:val="0"/>
      <w:autoSpaceDN w:val="0"/>
    </w:pPr>
    <w:rPr>
      <w:rFonts w:ascii="Times New Roman" w:eastAsia="Times New Roman" w:hAnsi="Times New Roman" w:cs="Times New Roman"/>
    </w:rPr>
  </w:style>
  <w:style w:type="paragraph" w:styleId="af1">
    <w:name w:val="Title"/>
    <w:basedOn w:val="a"/>
    <w:next w:val="a"/>
    <w:qFormat/>
    <w:pPr>
      <w:keepNext/>
      <w:keepLines/>
      <w:spacing w:before="480" w:after="120"/>
    </w:pPr>
    <w:rPr>
      <w:b/>
      <w:sz w:val="72"/>
      <w:szCs w:val="72"/>
    </w:rPr>
  </w:style>
  <w:style w:type="paragraph" w:styleId="af2">
    <w:name w:val="footer"/>
    <w:link w:val="af3"/>
    <w:uiPriority w:val="99"/>
    <w:unhideWhenUsed/>
    <w:qFormat/>
    <w:pPr>
      <w:tabs>
        <w:tab w:val="center" w:pos="4677"/>
        <w:tab w:val="right" w:pos="9355"/>
      </w:tabs>
    </w:pPr>
    <w:rPr>
      <w:sz w:val="22"/>
      <w:szCs w:val="22"/>
    </w:rPr>
  </w:style>
  <w:style w:type="paragraph" w:styleId="af4">
    <w:name w:val="Normal (Web)"/>
    <w:uiPriority w:val="99"/>
    <w:unhideWhenUsed/>
    <w:qFormat/>
    <w:pPr>
      <w:spacing w:before="100" w:beforeAutospacing="1" w:after="100" w:afterAutospacing="1"/>
    </w:pPr>
    <w:rPr>
      <w:rFonts w:ascii="Times New Roman" w:eastAsiaTheme="minorEastAsia" w:hAnsi="Times New Roman" w:cs="Times New Roman"/>
      <w:sz w:val="24"/>
      <w:szCs w:val="24"/>
      <w:lang w:eastAsia="zh-CN"/>
    </w:r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styleId="af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Normal"/>
    <w:qFormat/>
    <w:tblPr>
      <w:tblCellMar>
        <w:top w:w="0" w:type="dxa"/>
        <w:left w:w="0" w:type="dxa"/>
        <w:bottom w:w="0" w:type="dxa"/>
        <w:right w:w="0" w:type="dxa"/>
      </w:tblCellMar>
    </w:tblPr>
  </w:style>
  <w:style w:type="character" w:customStyle="1" w:styleId="10">
    <w:name w:val="Заголовок 1 Знак"/>
    <w:basedOn w:val="a0"/>
    <w:uiPriority w:val="9"/>
    <w:qFormat/>
    <w:rPr>
      <w:rFonts w:ascii="Times New Roman" w:eastAsia="Times New Roman" w:hAnsi="Times New Roman" w:cs="Times New Roman"/>
      <w:b/>
      <w:bCs/>
      <w:kern w:val="36"/>
      <w:sz w:val="48"/>
      <w:szCs w:val="48"/>
      <w:lang w:eastAsia="ru-RU"/>
    </w:rPr>
  </w:style>
  <w:style w:type="character" w:customStyle="1" w:styleId="ae">
    <w:name w:val="Верхний колонтитул Знак"/>
    <w:basedOn w:val="a0"/>
    <w:link w:val="ad"/>
    <w:uiPriority w:val="99"/>
    <w:qFormat/>
  </w:style>
  <w:style w:type="character" w:customStyle="1" w:styleId="af3">
    <w:name w:val="Нижний колонтитул Знак"/>
    <w:basedOn w:val="a0"/>
    <w:link w:val="af2"/>
    <w:uiPriority w:val="99"/>
    <w:qFormat/>
  </w:style>
  <w:style w:type="paragraph" w:customStyle="1" w:styleId="p1">
    <w:name w:val="p1"/>
    <w:qFormat/>
    <w:rPr>
      <w:rFonts w:ascii="Helvetica" w:eastAsiaTheme="minorEastAsia" w:hAnsi="Helvetica" w:cs="Times New Roman"/>
      <w:sz w:val="18"/>
      <w:szCs w:val="18"/>
      <w:lang w:eastAsia="zh-CN"/>
    </w:rPr>
  </w:style>
  <w:style w:type="character" w:customStyle="1" w:styleId="s1">
    <w:name w:val="s1"/>
    <w:basedOn w:val="a0"/>
    <w:qFormat/>
    <w:rPr>
      <w:rFonts w:ascii="Helvetica" w:hAnsi="Helvetica" w:hint="default"/>
      <w:sz w:val="18"/>
      <w:szCs w:val="18"/>
    </w:rPr>
  </w:style>
  <w:style w:type="paragraph" w:customStyle="1" w:styleId="s2">
    <w:name w:val="s2"/>
    <w:qFormat/>
    <w:pPr>
      <w:spacing w:before="100" w:beforeAutospacing="1" w:after="100" w:afterAutospacing="1"/>
    </w:pPr>
    <w:rPr>
      <w:rFonts w:ascii="Times New Roman" w:eastAsiaTheme="minorEastAsia" w:hAnsi="Times New Roman" w:cs="Times New Roman"/>
      <w:sz w:val="24"/>
      <w:szCs w:val="24"/>
      <w:lang w:eastAsia="zh-CN"/>
    </w:rPr>
  </w:style>
  <w:style w:type="character" w:customStyle="1" w:styleId="apple-converted-space">
    <w:name w:val="apple-converted-space"/>
    <w:basedOn w:val="a0"/>
    <w:qFormat/>
  </w:style>
  <w:style w:type="paragraph" w:customStyle="1" w:styleId="s3">
    <w:name w:val="s3"/>
    <w:qFormat/>
    <w:pPr>
      <w:spacing w:before="100" w:beforeAutospacing="1" w:after="100" w:afterAutospacing="1"/>
    </w:pPr>
    <w:rPr>
      <w:rFonts w:ascii="Times New Roman" w:eastAsiaTheme="minorEastAsia" w:hAnsi="Times New Roman" w:cs="Times New Roman"/>
      <w:sz w:val="24"/>
      <w:szCs w:val="24"/>
      <w:lang w:eastAsia="zh-CN"/>
    </w:rPr>
  </w:style>
  <w:style w:type="character" w:customStyle="1" w:styleId="a8">
    <w:name w:val="Текст выноски Знак"/>
    <w:basedOn w:val="a0"/>
    <w:link w:val="a7"/>
    <w:uiPriority w:val="99"/>
    <w:semiHidden/>
    <w:qFormat/>
    <w:rPr>
      <w:rFonts w:ascii="Segoe UI" w:hAnsi="Segoe UI" w:cs="Segoe UI"/>
      <w:sz w:val="18"/>
      <w:szCs w:val="18"/>
    </w:rPr>
  </w:style>
  <w:style w:type="character" w:customStyle="1" w:styleId="20">
    <w:name w:val="Основной текст (2)_"/>
    <w:basedOn w:val="a0"/>
    <w:link w:val="21"/>
    <w:qFormat/>
    <w:rPr>
      <w:rFonts w:ascii="Times New Roman" w:eastAsia="Times New Roman" w:hAnsi="Times New Roman" w:cs="Times New Roman"/>
      <w:sz w:val="28"/>
      <w:szCs w:val="28"/>
      <w:shd w:val="clear" w:color="auto" w:fill="FFFFFF"/>
    </w:rPr>
  </w:style>
  <w:style w:type="paragraph" w:customStyle="1" w:styleId="21">
    <w:name w:val="Основной текст (2)"/>
    <w:link w:val="20"/>
    <w:qFormat/>
    <w:pPr>
      <w:shd w:val="clear" w:color="auto" w:fill="FFFFFF"/>
      <w:spacing w:line="365" w:lineRule="exact"/>
      <w:ind w:firstLine="680"/>
      <w:jc w:val="both"/>
    </w:pPr>
    <w:rPr>
      <w:rFonts w:ascii="Times New Roman" w:eastAsia="Times New Roman" w:hAnsi="Times New Roman" w:cs="Times New Roman"/>
      <w:sz w:val="28"/>
      <w:szCs w:val="28"/>
    </w:rPr>
  </w:style>
  <w:style w:type="character" w:customStyle="1" w:styleId="40">
    <w:name w:val="Основной текст (4)_"/>
    <w:basedOn w:val="a0"/>
    <w:link w:val="41"/>
    <w:qFormat/>
    <w:rPr>
      <w:rFonts w:ascii="Times New Roman" w:eastAsia="Times New Roman" w:hAnsi="Times New Roman" w:cs="Times New Roman"/>
      <w:shd w:val="clear" w:color="auto" w:fill="FFFFFF"/>
    </w:rPr>
  </w:style>
  <w:style w:type="paragraph" w:customStyle="1" w:styleId="41">
    <w:name w:val="Основной текст (4)"/>
    <w:link w:val="40"/>
    <w:qFormat/>
    <w:pPr>
      <w:shd w:val="clear" w:color="auto" w:fill="FFFFFF"/>
      <w:spacing w:after="900" w:line="278" w:lineRule="exact"/>
      <w:ind w:firstLine="680"/>
      <w:jc w:val="both"/>
    </w:pPr>
    <w:rPr>
      <w:rFonts w:ascii="Times New Roman" w:eastAsia="Times New Roman" w:hAnsi="Times New Roman" w:cs="Times New Roman"/>
      <w:sz w:val="22"/>
      <w:szCs w:val="22"/>
    </w:rPr>
  </w:style>
  <w:style w:type="character" w:customStyle="1" w:styleId="af7">
    <w:name w:val="Подпись к таблице_"/>
    <w:basedOn w:val="a0"/>
    <w:link w:val="af8"/>
    <w:qFormat/>
    <w:rPr>
      <w:rFonts w:ascii="Times New Roman" w:eastAsia="Times New Roman" w:hAnsi="Times New Roman" w:cs="Times New Roman"/>
      <w:shd w:val="clear" w:color="auto" w:fill="FFFFFF"/>
    </w:rPr>
  </w:style>
  <w:style w:type="paragraph" w:customStyle="1" w:styleId="af8">
    <w:name w:val="Подпись к таблице"/>
    <w:link w:val="af7"/>
    <w:qFormat/>
    <w:pPr>
      <w:shd w:val="clear" w:color="auto" w:fill="FFFFFF"/>
      <w:spacing w:line="0" w:lineRule="atLeast"/>
      <w:ind w:firstLine="680"/>
    </w:pPr>
    <w:rPr>
      <w:rFonts w:ascii="Times New Roman" w:eastAsia="Times New Roman" w:hAnsi="Times New Roman" w:cs="Times New Roman"/>
      <w:sz w:val="22"/>
      <w:szCs w:val="22"/>
    </w:rPr>
  </w:style>
  <w:style w:type="character" w:customStyle="1" w:styleId="211pt">
    <w:name w:val="Основной текст (2) + 11 pt"/>
    <w:basedOn w:val="20"/>
    <w:qFormat/>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Default">
    <w:name w:val="Default"/>
    <w:qFormat/>
    <w:pPr>
      <w:autoSpaceDE w:val="0"/>
      <w:autoSpaceDN w:val="0"/>
      <w:adjustRightInd w:val="0"/>
    </w:pPr>
    <w:rPr>
      <w:rFonts w:ascii="Times New Roman" w:eastAsia="Arial Unicode MS" w:hAnsi="Times New Roman" w:cs="Times New Roman"/>
      <w:color w:val="000000"/>
      <w:sz w:val="24"/>
      <w:szCs w:val="24"/>
    </w:rPr>
  </w:style>
  <w:style w:type="paragraph" w:styleId="af9">
    <w:name w:val="List Paragraph"/>
    <w:link w:val="afa"/>
    <w:uiPriority w:val="34"/>
    <w:qFormat/>
    <w:pPr>
      <w:spacing w:after="160" w:line="259" w:lineRule="auto"/>
      <w:ind w:left="720"/>
      <w:contextualSpacing/>
    </w:pPr>
    <w:rPr>
      <w:sz w:val="22"/>
      <w:szCs w:val="22"/>
    </w:rPr>
  </w:style>
  <w:style w:type="paragraph" w:styleId="afb">
    <w:name w:val="No Spacing"/>
    <w:uiPriority w:val="1"/>
    <w:qFormat/>
    <w:rPr>
      <w:sz w:val="22"/>
      <w:szCs w:val="22"/>
    </w:rPr>
  </w:style>
  <w:style w:type="character" w:customStyle="1" w:styleId="ref-journal">
    <w:name w:val="ref-journal"/>
    <w:basedOn w:val="a0"/>
    <w:qFormat/>
  </w:style>
  <w:style w:type="character" w:customStyle="1" w:styleId="ref-vol">
    <w:name w:val="ref-vol"/>
    <w:basedOn w:val="a0"/>
    <w:qFormat/>
  </w:style>
  <w:style w:type="character" w:customStyle="1" w:styleId="element-citation">
    <w:name w:val="element-citation"/>
    <w:basedOn w:val="a0"/>
    <w:qFormat/>
  </w:style>
  <w:style w:type="character" w:customStyle="1" w:styleId="nlmarticle-title">
    <w:name w:val="nlm_article-title"/>
    <w:basedOn w:val="a0"/>
    <w:qFormat/>
  </w:style>
  <w:style w:type="character" w:customStyle="1" w:styleId="nlmyear">
    <w:name w:val="nlm_year"/>
    <w:basedOn w:val="a0"/>
    <w:qFormat/>
  </w:style>
  <w:style w:type="character" w:customStyle="1" w:styleId="nlmfpage">
    <w:name w:val="nlm_fpage"/>
    <w:basedOn w:val="a0"/>
    <w:qFormat/>
  </w:style>
  <w:style w:type="character" w:customStyle="1" w:styleId="nlmlpage">
    <w:name w:val="nlm_lpage"/>
    <w:basedOn w:val="a0"/>
    <w:qFormat/>
  </w:style>
  <w:style w:type="character" w:customStyle="1" w:styleId="nlmetal">
    <w:name w:val="nlm_etal"/>
    <w:basedOn w:val="a0"/>
    <w:qFormat/>
  </w:style>
  <w:style w:type="character" w:customStyle="1" w:styleId="mixed-citation">
    <w:name w:val="mixed-citation"/>
    <w:basedOn w:val="a0"/>
    <w:qFormat/>
  </w:style>
  <w:style w:type="character" w:customStyle="1" w:styleId="af0">
    <w:name w:val="Основной текст Знак"/>
    <w:basedOn w:val="a0"/>
    <w:link w:val="af"/>
    <w:uiPriority w:val="1"/>
    <w:qFormat/>
    <w:rPr>
      <w:rFonts w:ascii="Times New Roman" w:eastAsia="Times New Roman" w:hAnsi="Times New Roman" w:cs="Times New Roman"/>
      <w:sz w:val="20"/>
      <w:szCs w:val="20"/>
    </w:rPr>
  </w:style>
  <w:style w:type="character" w:customStyle="1" w:styleId="afa">
    <w:name w:val="Абзац списка Знак"/>
    <w:link w:val="af9"/>
    <w:uiPriority w:val="34"/>
    <w:qFormat/>
  </w:style>
  <w:style w:type="character" w:customStyle="1" w:styleId="overflow-hidden">
    <w:name w:val="overflow-hidden"/>
    <w:basedOn w:val="a0"/>
    <w:qFormat/>
  </w:style>
  <w:style w:type="character" w:customStyle="1" w:styleId="aa">
    <w:name w:val="Текст примечания Знак"/>
    <w:basedOn w:val="a0"/>
    <w:link w:val="a9"/>
    <w:uiPriority w:val="99"/>
    <w:qFormat/>
    <w:rPr>
      <w:sz w:val="20"/>
      <w:szCs w:val="20"/>
    </w:rPr>
  </w:style>
  <w:style w:type="character" w:customStyle="1" w:styleId="ac">
    <w:name w:val="Тема примечания Знак"/>
    <w:basedOn w:val="aa"/>
    <w:link w:val="ab"/>
    <w:uiPriority w:val="99"/>
    <w:semiHidden/>
    <w:qFormat/>
    <w:rPr>
      <w:b/>
      <w:bCs/>
      <w:sz w:val="20"/>
      <w:szCs w:val="20"/>
    </w:rPr>
  </w:style>
  <w:style w:type="table" w:customStyle="1" w:styleId="Style57">
    <w:name w:val="_Style 57"/>
    <w:basedOn w:val="TableNormal"/>
    <w:qFormat/>
    <w:tblPr>
      <w:tblCellMar>
        <w:left w:w="108" w:type="dxa"/>
        <w:right w:w="108" w:type="dxa"/>
      </w:tblCellMar>
    </w:tblPr>
  </w:style>
  <w:style w:type="table" w:customStyle="1" w:styleId="Style58">
    <w:name w:val="_Style 58"/>
    <w:basedOn w:val="TableNormal"/>
    <w:qFormat/>
    <w:tblPr>
      <w:tblCellMar>
        <w:left w:w="115" w:type="dxa"/>
        <w:right w:w="115" w:type="dxa"/>
      </w:tblCellMar>
    </w:tblPr>
  </w:style>
  <w:style w:type="table" w:customStyle="1" w:styleId="Style59">
    <w:name w:val="_Style 59"/>
    <w:basedOn w:val="TableNormal"/>
    <w:qFormat/>
    <w:tblPr>
      <w:tblCellMar>
        <w:left w:w="115" w:type="dxa"/>
        <w:right w:w="115" w:type="dxa"/>
      </w:tblCellMar>
    </w:tblPr>
  </w:style>
  <w:style w:type="table" w:customStyle="1" w:styleId="Style60">
    <w:name w:val="_Style 60"/>
    <w:basedOn w:val="TableNormal"/>
    <w:qFormat/>
    <w:tblPr>
      <w:tblCellMar>
        <w:left w:w="115" w:type="dxa"/>
        <w:right w:w="115" w:type="dxa"/>
      </w:tblCellMar>
    </w:tblPr>
  </w:style>
  <w:style w:type="table" w:customStyle="1" w:styleId="Style61">
    <w:name w:val="_Style 61"/>
    <w:basedOn w:val="TableNormal"/>
    <w:qFormat/>
    <w:tblPr>
      <w:tblCellMar>
        <w:left w:w="108" w:type="dxa"/>
        <w:right w:w="108" w:type="dxa"/>
      </w:tblCellMar>
    </w:tblPr>
  </w:style>
  <w:style w:type="table" w:customStyle="1" w:styleId="Style62">
    <w:name w:val="_Style 62"/>
    <w:basedOn w:val="TableNormal"/>
    <w:qFormat/>
    <w:tblPr>
      <w:tblCellMar>
        <w:left w:w="108" w:type="dxa"/>
        <w:right w:w="108" w:type="dxa"/>
      </w:tblCellMar>
    </w:tblPr>
  </w:style>
  <w:style w:type="table" w:customStyle="1" w:styleId="Style63">
    <w:name w:val="_Style 63"/>
    <w:basedOn w:val="TableNormal"/>
    <w:qFormat/>
    <w:tblPr>
      <w:tblCellMar>
        <w:left w:w="108" w:type="dxa"/>
        <w:right w:w="108" w:type="dxa"/>
      </w:tblCellMar>
    </w:tblPr>
  </w:style>
  <w:style w:type="table" w:customStyle="1" w:styleId="Style64">
    <w:name w:val="_Style 64"/>
    <w:basedOn w:val="TableNormal"/>
    <w:qFormat/>
    <w:tblPr>
      <w:tblCellMar>
        <w:left w:w="108" w:type="dxa"/>
        <w:right w:w="108" w:type="dxa"/>
      </w:tblCellMar>
    </w:tblPr>
  </w:style>
  <w:style w:type="table" w:customStyle="1" w:styleId="Style65">
    <w:name w:val="_Style 65"/>
    <w:basedOn w:val="TableNormal"/>
    <w:qFormat/>
    <w:tblPr>
      <w:tblCellMar>
        <w:left w:w="108" w:type="dxa"/>
        <w:right w:w="108" w:type="dxa"/>
      </w:tblCellMar>
    </w:tblPr>
  </w:style>
  <w:style w:type="table" w:customStyle="1" w:styleId="Style66">
    <w:name w:val="_Style 66"/>
    <w:basedOn w:val="TableNormal"/>
    <w:qFormat/>
    <w:tblPr>
      <w:tblCellMar>
        <w:left w:w="115" w:type="dxa"/>
        <w:right w:w="115" w:type="dxa"/>
      </w:tblCellMar>
    </w:tblPr>
  </w:style>
  <w:style w:type="table" w:customStyle="1" w:styleId="Style67">
    <w:name w:val="_Style 67"/>
    <w:basedOn w:val="TableNormal"/>
    <w:qFormat/>
    <w:tblPr>
      <w:tblCellMar>
        <w:left w:w="115" w:type="dxa"/>
        <w:right w:w="115" w:type="dxa"/>
      </w:tblCellMar>
    </w:tblPr>
  </w:style>
  <w:style w:type="table" w:customStyle="1" w:styleId="Style68">
    <w:name w:val="_Style 68"/>
    <w:basedOn w:val="TableNormal"/>
    <w:qFormat/>
    <w:tblPr>
      <w:tblCellMar>
        <w:left w:w="115" w:type="dxa"/>
        <w:right w:w="115" w:type="dxa"/>
      </w:tblCellMar>
    </w:tblPr>
  </w:style>
  <w:style w:type="table" w:customStyle="1" w:styleId="Style69">
    <w:name w:val="_Style 69"/>
    <w:basedOn w:val="TableNormal"/>
    <w:qFormat/>
    <w:tblPr>
      <w:tblCellMar>
        <w:left w:w="108" w:type="dxa"/>
        <w:right w:w="108" w:type="dxa"/>
      </w:tblCellMar>
    </w:tblPr>
  </w:style>
  <w:style w:type="table" w:customStyle="1" w:styleId="Style70">
    <w:name w:val="_Style 70"/>
    <w:basedOn w:val="TableNormal"/>
    <w:qFormat/>
    <w:tblPr>
      <w:tblCellMar>
        <w:left w:w="115" w:type="dxa"/>
        <w:right w:w="115" w:type="dxa"/>
      </w:tblCellMar>
    </w:tblPr>
  </w:style>
  <w:style w:type="table" w:customStyle="1" w:styleId="Style71">
    <w:name w:val="_Style 71"/>
    <w:basedOn w:val="TableNormal"/>
    <w:qFormat/>
    <w:tblPr>
      <w:tblCellMar>
        <w:left w:w="108" w:type="dxa"/>
        <w:right w:w="108" w:type="dxa"/>
      </w:tblCellMar>
    </w:tblPr>
  </w:style>
  <w:style w:type="table" w:customStyle="1" w:styleId="Style72">
    <w:name w:val="_Style 72"/>
    <w:basedOn w:val="TableNormal"/>
    <w:qFormat/>
    <w:tblPr>
      <w:tblCellMar>
        <w:left w:w="108" w:type="dxa"/>
        <w:right w:w="108" w:type="dxa"/>
      </w:tblCellMar>
    </w:tblPr>
  </w:style>
  <w:style w:type="table" w:customStyle="1" w:styleId="Style73">
    <w:name w:val="_Style 73"/>
    <w:basedOn w:val="TableNormal"/>
    <w:qFormat/>
    <w:tblPr>
      <w:tblCellMar>
        <w:left w:w="108" w:type="dxa"/>
        <w:right w:w="108" w:type="dxa"/>
      </w:tblCellMar>
    </w:tblPr>
  </w:style>
  <w:style w:type="table" w:customStyle="1" w:styleId="Style74">
    <w:name w:val="_Style 74"/>
    <w:basedOn w:val="TableNormal"/>
    <w:qFormat/>
    <w:tblPr>
      <w:tblCellMar>
        <w:left w:w="108" w:type="dxa"/>
        <w:right w:w="108" w:type="dxa"/>
      </w:tblCellMar>
    </w:tblPr>
  </w:style>
  <w:style w:type="table" w:customStyle="1" w:styleId="Style75">
    <w:name w:val="_Style 75"/>
    <w:basedOn w:val="TableNormal"/>
    <w:qFormat/>
    <w:tblPr>
      <w:tblCellMar>
        <w:left w:w="108" w:type="dxa"/>
        <w:right w:w="108" w:type="dxa"/>
      </w:tblCellMar>
    </w:tblPr>
  </w:style>
  <w:style w:type="table" w:customStyle="1" w:styleId="Style76">
    <w:name w:val="_Style 76"/>
    <w:basedOn w:val="TableNormal"/>
    <w:qFormat/>
    <w:tblPr>
      <w:tblCellMar>
        <w:left w:w="108" w:type="dxa"/>
        <w:right w:w="108" w:type="dxa"/>
      </w:tblCellMar>
    </w:tblPr>
  </w:style>
  <w:style w:type="character" w:customStyle="1" w:styleId="value">
    <w:name w:val="value"/>
    <w:basedOn w:val="a0"/>
    <w:qFormat/>
  </w:style>
  <w:style w:type="character" w:customStyle="1" w:styleId="ng-star-inserted">
    <w:name w:val="ng-star-inserted"/>
    <w:basedOn w:val="a0"/>
    <w:qFormat/>
  </w:style>
  <w:style w:type="character" w:customStyle="1" w:styleId="delimiter">
    <w:name w:val="delimiter"/>
    <w:basedOn w:val="a0"/>
    <w:qFormat/>
  </w:style>
  <w:style w:type="character" w:customStyle="1" w:styleId="summary-source-title">
    <w:name w:val="summary-source-title"/>
    <w:basedOn w:val="a0"/>
    <w:qFormat/>
  </w:style>
  <w:style w:type="character" w:customStyle="1" w:styleId="title-text">
    <w:name w:val="title-text"/>
    <w:basedOn w:val="a0"/>
    <w:qFormat/>
  </w:style>
  <w:style w:type="character" w:customStyle="1" w:styleId="react-xocs-alternative-link">
    <w:name w:val="react-xocs-alternative-link"/>
    <w:basedOn w:val="a0"/>
    <w:qFormat/>
  </w:style>
  <w:style w:type="character" w:customStyle="1" w:styleId="given-name">
    <w:name w:val="given-name"/>
    <w:basedOn w:val="a0"/>
    <w:qFormat/>
  </w:style>
  <w:style w:type="character" w:customStyle="1" w:styleId="text">
    <w:name w:val="text"/>
    <w:basedOn w:val="a0"/>
    <w:qFormat/>
  </w:style>
  <w:style w:type="paragraph" w:customStyle="1" w:styleId="11">
    <w:name w:val="Рецензия1"/>
    <w:hidden/>
    <w:uiPriority w:val="99"/>
    <w:semiHidden/>
    <w:qFormat/>
    <w:rPr>
      <w:sz w:val="22"/>
      <w:szCs w:val="22"/>
    </w:rPr>
  </w:style>
  <w:style w:type="character" w:customStyle="1" w:styleId="whitespace-normal">
    <w:name w:val="whitespace-normal"/>
    <w:basedOn w:val="a0"/>
    <w:rsid w:val="00193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87617">
      <w:bodyDiv w:val="1"/>
      <w:marLeft w:val="0"/>
      <w:marRight w:val="0"/>
      <w:marTop w:val="0"/>
      <w:marBottom w:val="0"/>
      <w:divBdr>
        <w:top w:val="none" w:sz="0" w:space="0" w:color="auto"/>
        <w:left w:val="none" w:sz="0" w:space="0" w:color="auto"/>
        <w:bottom w:val="none" w:sz="0" w:space="0" w:color="auto"/>
        <w:right w:val="none" w:sz="0" w:space="0" w:color="auto"/>
      </w:divBdr>
    </w:div>
    <w:div w:id="738790509">
      <w:bodyDiv w:val="1"/>
      <w:marLeft w:val="0"/>
      <w:marRight w:val="0"/>
      <w:marTop w:val="0"/>
      <w:marBottom w:val="0"/>
      <w:divBdr>
        <w:top w:val="none" w:sz="0" w:space="0" w:color="auto"/>
        <w:left w:val="none" w:sz="0" w:space="0" w:color="auto"/>
        <w:bottom w:val="none" w:sz="0" w:space="0" w:color="auto"/>
        <w:right w:val="none" w:sz="0" w:space="0" w:color="auto"/>
      </w:divBdr>
    </w:div>
    <w:div w:id="1243563195">
      <w:bodyDiv w:val="1"/>
      <w:marLeft w:val="0"/>
      <w:marRight w:val="0"/>
      <w:marTop w:val="0"/>
      <w:marBottom w:val="0"/>
      <w:divBdr>
        <w:top w:val="none" w:sz="0" w:space="0" w:color="auto"/>
        <w:left w:val="none" w:sz="0" w:space="0" w:color="auto"/>
        <w:bottom w:val="none" w:sz="0" w:space="0" w:color="auto"/>
        <w:right w:val="none" w:sz="0" w:space="0" w:color="auto"/>
      </w:divBdr>
    </w:div>
    <w:div w:id="1317340802">
      <w:bodyDiv w:val="1"/>
      <w:marLeft w:val="0"/>
      <w:marRight w:val="0"/>
      <w:marTop w:val="0"/>
      <w:marBottom w:val="0"/>
      <w:divBdr>
        <w:top w:val="none" w:sz="0" w:space="0" w:color="auto"/>
        <w:left w:val="none" w:sz="0" w:space="0" w:color="auto"/>
        <w:bottom w:val="none" w:sz="0" w:space="0" w:color="auto"/>
        <w:right w:val="none" w:sz="0" w:space="0" w:color="auto"/>
      </w:divBdr>
    </w:div>
    <w:div w:id="1419406838">
      <w:bodyDiv w:val="1"/>
      <w:marLeft w:val="0"/>
      <w:marRight w:val="0"/>
      <w:marTop w:val="0"/>
      <w:marBottom w:val="0"/>
      <w:divBdr>
        <w:top w:val="none" w:sz="0" w:space="0" w:color="auto"/>
        <w:left w:val="none" w:sz="0" w:space="0" w:color="auto"/>
        <w:bottom w:val="none" w:sz="0" w:space="0" w:color="auto"/>
        <w:right w:val="none" w:sz="0" w:space="0" w:color="auto"/>
      </w:divBdr>
    </w:div>
    <w:div w:id="2093811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hyperlink" Target="https://doi.org/10.1016/j.injury.2020.12.012"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GIF"/><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0.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tfUSF+AqLVji7+5nT/7x+kdIgg==">CgMxLjAyDmguYTFibGNkYWRsMndzOAByITF1TGxaNEVwZk9TVTJEVnNZaTFybVdrZFNFakVRajY1Wg==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26006</Words>
  <Characters>148237</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TimurZhanaspaev@outlook.com</dc:creator>
  <cp:lastModifiedBy>user</cp:lastModifiedBy>
  <cp:revision>2</cp:revision>
  <cp:lastPrinted>2025-11-05T11:14:00Z</cp:lastPrinted>
  <dcterms:created xsi:type="dcterms:W3CDTF">2026-03-16T12:38:00Z</dcterms:created>
  <dcterms:modified xsi:type="dcterms:W3CDTF">2026-03-16T12:38:00Z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E11DEF593E6A488C98C2FD3AB3E3F4B3_12</vt:lpwstr>
  </property>
  <property fmtid="{D5CDD505-2E9C-101B-9397-08002B2CF9AE}" pid="4" name="GrammarlyDocumentId">
    <vt:lpwstr>265ad761-98ee-4555-a4a6-493f0e5952b3</vt:lpwstr>
  </property>
</Properties>
</file>