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7.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DA71B" w14:textId="77777777" w:rsidR="00F65133" w:rsidRPr="005F261E" w:rsidRDefault="005F261E" w:rsidP="00882230">
      <w:pPr>
        <w:spacing w:after="0" w:line="240" w:lineRule="auto"/>
        <w:jc w:val="center"/>
        <w:textAlignment w:val="baseline"/>
        <w:rPr>
          <w:rFonts w:ascii="Times New Roman" w:eastAsia="Times New Roman" w:hAnsi="Times New Roman" w:cs="Times New Roman"/>
          <w:color w:val="000000"/>
          <w:sz w:val="28"/>
          <w:szCs w:val="28"/>
          <w:lang w:val="kk-KZ"/>
        </w:rPr>
      </w:pPr>
      <w:r w:rsidRPr="005F261E">
        <w:rPr>
          <w:rFonts w:ascii="Times New Roman" w:eastAsia="Times New Roman" w:hAnsi="Times New Roman" w:cs="Times New Roman"/>
          <w:color w:val="000000"/>
          <w:sz w:val="28"/>
          <w:szCs w:val="28"/>
        </w:rPr>
        <w:t>Казахский национальный университет имени аль-Фараби</w:t>
      </w:r>
    </w:p>
    <w:p w14:paraId="1B806EA2" w14:textId="77777777" w:rsidR="004E7020" w:rsidRPr="00BF30D1" w:rsidRDefault="004E7020" w:rsidP="00882230">
      <w:pPr>
        <w:pStyle w:val="paragraph"/>
        <w:spacing w:before="0" w:beforeAutospacing="0" w:after="0" w:afterAutospacing="0"/>
        <w:textAlignment w:val="baseline"/>
        <w:rPr>
          <w:color w:val="000000"/>
          <w:sz w:val="28"/>
          <w:szCs w:val="28"/>
        </w:rPr>
      </w:pPr>
    </w:p>
    <w:p w14:paraId="2920FCB1" w14:textId="77777777" w:rsidR="004E7020" w:rsidRDefault="004E7020" w:rsidP="00692B8A">
      <w:pPr>
        <w:tabs>
          <w:tab w:val="left" w:pos="4536"/>
        </w:tabs>
        <w:spacing w:after="0" w:line="240" w:lineRule="auto"/>
        <w:textAlignment w:val="baseline"/>
        <w:rPr>
          <w:rFonts w:ascii="Times New Roman" w:eastAsia="Times New Roman" w:hAnsi="Times New Roman" w:cs="Times New Roman"/>
          <w:sz w:val="28"/>
          <w:szCs w:val="28"/>
        </w:rPr>
      </w:pPr>
    </w:p>
    <w:p w14:paraId="718AE2D9" w14:textId="77777777" w:rsidR="00692B8A" w:rsidRPr="00BF30D1" w:rsidRDefault="00692B8A" w:rsidP="00692B8A">
      <w:pPr>
        <w:tabs>
          <w:tab w:val="left" w:pos="4536"/>
        </w:tabs>
        <w:spacing w:after="0" w:line="240" w:lineRule="auto"/>
        <w:textAlignment w:val="baseline"/>
        <w:rPr>
          <w:rFonts w:ascii="Times New Roman" w:eastAsia="Times New Roman" w:hAnsi="Times New Roman" w:cs="Times New Roman"/>
          <w:sz w:val="28"/>
          <w:szCs w:val="28"/>
        </w:rPr>
      </w:pPr>
    </w:p>
    <w:p w14:paraId="782D82C9" w14:textId="77777777" w:rsidR="00F65133" w:rsidRPr="00BF30D1" w:rsidRDefault="005F261E" w:rsidP="00882230">
      <w:pPr>
        <w:spacing w:after="0" w:line="240" w:lineRule="auto"/>
        <w:jc w:val="right"/>
        <w:textAlignment w:val="baseline"/>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kk-KZ"/>
        </w:rPr>
        <w:t xml:space="preserve">УДК </w:t>
      </w:r>
      <w:r w:rsidR="00AF5BC5" w:rsidRPr="00BF30D1">
        <w:rPr>
          <w:rFonts w:ascii="Times New Roman" w:eastAsia="Times New Roman" w:hAnsi="Times New Roman" w:cs="Times New Roman"/>
          <w:color w:val="000000"/>
          <w:sz w:val="28"/>
          <w:szCs w:val="28"/>
        </w:rPr>
        <w:t>15.81.99</w:t>
      </w:r>
      <w:r w:rsidR="00F65133" w:rsidRPr="00BF30D1">
        <w:rPr>
          <w:rFonts w:ascii="Times New Roman" w:eastAsia="Times New Roman" w:hAnsi="Times New Roman" w:cs="Times New Roman"/>
          <w:color w:val="000000"/>
          <w:sz w:val="28"/>
          <w:szCs w:val="28"/>
        </w:rPr>
        <w:t> </w:t>
      </w:r>
      <w:r w:rsidR="004E7020" w:rsidRPr="00BF30D1">
        <w:rPr>
          <w:rFonts w:ascii="Times New Roman" w:eastAsia="Times New Roman" w:hAnsi="Times New Roman" w:cs="Times New Roman"/>
          <w:color w:val="000000"/>
          <w:sz w:val="28"/>
          <w:szCs w:val="28"/>
        </w:rPr>
        <w:t xml:space="preserve">                   </w:t>
      </w:r>
      <w:r w:rsidR="00615322" w:rsidRPr="00BF30D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 xml:space="preserve">                      </w:t>
      </w:r>
      <w:r w:rsidR="004E7020" w:rsidRPr="00BF30D1">
        <w:rPr>
          <w:rFonts w:ascii="Times New Roman" w:eastAsia="Times New Roman" w:hAnsi="Times New Roman" w:cs="Times New Roman"/>
          <w:color w:val="000000"/>
          <w:sz w:val="28"/>
          <w:szCs w:val="28"/>
        </w:rPr>
        <w:t xml:space="preserve">       </w:t>
      </w:r>
      <w:r w:rsidR="00AF5BC5" w:rsidRPr="00BF30D1">
        <w:rPr>
          <w:rFonts w:ascii="Times New Roman" w:eastAsia="Times New Roman" w:hAnsi="Times New Roman" w:cs="Times New Roman"/>
          <w:color w:val="000000"/>
          <w:sz w:val="28"/>
          <w:szCs w:val="28"/>
        </w:rPr>
        <w:t xml:space="preserve">                      </w:t>
      </w:r>
      <w:r w:rsidR="004E7020" w:rsidRPr="00BF30D1">
        <w:rPr>
          <w:rFonts w:ascii="Times New Roman" w:eastAsia="Times New Roman" w:hAnsi="Times New Roman" w:cs="Times New Roman"/>
          <w:color w:val="000000"/>
          <w:sz w:val="28"/>
          <w:szCs w:val="28"/>
        </w:rPr>
        <w:t xml:space="preserve">   на правах рукописи</w:t>
      </w:r>
    </w:p>
    <w:p w14:paraId="04FF3EDA" w14:textId="77777777" w:rsidR="004E7020" w:rsidRPr="00BF30D1" w:rsidRDefault="004E7020" w:rsidP="00882230">
      <w:pPr>
        <w:spacing w:after="0" w:line="240" w:lineRule="auto"/>
        <w:ind w:firstLine="555"/>
        <w:jc w:val="center"/>
        <w:textAlignment w:val="baseline"/>
        <w:rPr>
          <w:rFonts w:ascii="Times New Roman" w:eastAsia="Times New Roman" w:hAnsi="Times New Roman" w:cs="Times New Roman"/>
          <w:sz w:val="28"/>
          <w:szCs w:val="28"/>
        </w:rPr>
      </w:pPr>
    </w:p>
    <w:p w14:paraId="4F1ADEFA" w14:textId="77777777" w:rsidR="004E7020" w:rsidRPr="00BF30D1" w:rsidRDefault="004E7020" w:rsidP="00882230">
      <w:pPr>
        <w:spacing w:after="0" w:line="240" w:lineRule="auto"/>
        <w:ind w:firstLine="555"/>
        <w:jc w:val="center"/>
        <w:textAlignment w:val="baseline"/>
        <w:rPr>
          <w:rFonts w:ascii="Times New Roman" w:eastAsia="Times New Roman" w:hAnsi="Times New Roman" w:cs="Times New Roman"/>
          <w:sz w:val="28"/>
          <w:szCs w:val="28"/>
        </w:rPr>
      </w:pPr>
    </w:p>
    <w:p w14:paraId="54E8F5FC" w14:textId="77777777" w:rsidR="004E7020" w:rsidRPr="00BF30D1" w:rsidRDefault="004E7020" w:rsidP="00882230">
      <w:pPr>
        <w:spacing w:after="0" w:line="240" w:lineRule="auto"/>
        <w:ind w:firstLine="555"/>
        <w:jc w:val="center"/>
        <w:textAlignment w:val="baseline"/>
        <w:rPr>
          <w:rFonts w:ascii="Times New Roman" w:eastAsia="Times New Roman" w:hAnsi="Times New Roman" w:cs="Times New Roman"/>
          <w:sz w:val="28"/>
          <w:szCs w:val="28"/>
        </w:rPr>
      </w:pPr>
    </w:p>
    <w:p w14:paraId="0831A43C" w14:textId="77777777" w:rsidR="004E7020" w:rsidRPr="00BF30D1" w:rsidRDefault="004E7020" w:rsidP="00882230">
      <w:pPr>
        <w:spacing w:after="0" w:line="240" w:lineRule="auto"/>
        <w:ind w:firstLine="555"/>
        <w:jc w:val="center"/>
        <w:textAlignment w:val="baseline"/>
        <w:rPr>
          <w:rFonts w:ascii="Times New Roman" w:eastAsia="Times New Roman" w:hAnsi="Times New Roman" w:cs="Times New Roman"/>
          <w:sz w:val="28"/>
          <w:szCs w:val="28"/>
        </w:rPr>
      </w:pPr>
    </w:p>
    <w:p w14:paraId="7376438C" w14:textId="77777777" w:rsidR="00F65133" w:rsidRPr="00692B8A" w:rsidRDefault="004E7020" w:rsidP="00882230">
      <w:pPr>
        <w:spacing w:after="0" w:line="240" w:lineRule="auto"/>
        <w:jc w:val="center"/>
        <w:textAlignment w:val="baseline"/>
        <w:rPr>
          <w:rFonts w:ascii="Times New Roman" w:eastAsia="Times New Roman" w:hAnsi="Times New Roman" w:cs="Times New Roman"/>
          <w:b/>
          <w:color w:val="000000"/>
          <w:sz w:val="28"/>
          <w:szCs w:val="28"/>
        </w:rPr>
      </w:pPr>
      <w:r w:rsidRPr="00692B8A">
        <w:rPr>
          <w:rFonts w:ascii="Times New Roman" w:eastAsia="Times New Roman" w:hAnsi="Times New Roman" w:cs="Times New Roman"/>
          <w:b/>
          <w:sz w:val="28"/>
          <w:szCs w:val="28"/>
        </w:rPr>
        <w:t>ЕРДЕНОВА МЕРУЕРТ БЕКЕНОВНА</w:t>
      </w:r>
    </w:p>
    <w:p w14:paraId="1B0A4314" w14:textId="77777777" w:rsidR="00F65133" w:rsidRPr="005F261E" w:rsidRDefault="00F65133" w:rsidP="00882230">
      <w:pPr>
        <w:spacing w:after="0" w:line="240" w:lineRule="auto"/>
        <w:textAlignment w:val="baseline"/>
        <w:rPr>
          <w:rFonts w:ascii="Times New Roman" w:eastAsia="Times New Roman" w:hAnsi="Times New Roman" w:cs="Times New Roman"/>
          <w:sz w:val="28"/>
          <w:szCs w:val="28"/>
        </w:rPr>
      </w:pPr>
    </w:p>
    <w:p w14:paraId="73BC1B6C" w14:textId="77777777" w:rsidR="00F65133" w:rsidRPr="005F261E" w:rsidRDefault="00F65133" w:rsidP="00882230">
      <w:pPr>
        <w:spacing w:after="0" w:line="240" w:lineRule="auto"/>
        <w:jc w:val="center"/>
        <w:textAlignment w:val="baseline"/>
        <w:rPr>
          <w:rFonts w:ascii="Times New Roman" w:eastAsia="Times New Roman" w:hAnsi="Times New Roman" w:cs="Times New Roman"/>
          <w:sz w:val="28"/>
          <w:szCs w:val="28"/>
        </w:rPr>
      </w:pPr>
    </w:p>
    <w:p w14:paraId="1274F12D" w14:textId="77777777" w:rsidR="0003187A" w:rsidRPr="005F261E" w:rsidRDefault="0003187A" w:rsidP="00882230">
      <w:pPr>
        <w:spacing w:after="0" w:line="240" w:lineRule="auto"/>
        <w:jc w:val="center"/>
        <w:textAlignment w:val="baseline"/>
        <w:rPr>
          <w:rFonts w:ascii="Times New Roman" w:eastAsia="Times New Roman" w:hAnsi="Times New Roman" w:cs="Times New Roman"/>
          <w:sz w:val="28"/>
          <w:szCs w:val="28"/>
        </w:rPr>
      </w:pPr>
    </w:p>
    <w:p w14:paraId="2B551767" w14:textId="77777777" w:rsidR="004F168A" w:rsidRPr="00692B8A" w:rsidRDefault="00F65133" w:rsidP="00882230">
      <w:pPr>
        <w:spacing w:after="0" w:line="240" w:lineRule="auto"/>
        <w:contextualSpacing/>
        <w:jc w:val="center"/>
        <w:rPr>
          <w:rFonts w:ascii="Times New Roman" w:hAnsi="Times New Roman" w:cs="Times New Roman"/>
          <w:b/>
          <w:bCs/>
          <w:sz w:val="28"/>
          <w:szCs w:val="28"/>
        </w:rPr>
      </w:pPr>
      <w:r w:rsidRPr="00692B8A">
        <w:rPr>
          <w:rFonts w:ascii="Times New Roman" w:hAnsi="Times New Roman" w:cs="Times New Roman"/>
          <w:b/>
          <w:bCs/>
          <w:sz w:val="28"/>
          <w:szCs w:val="28"/>
        </w:rPr>
        <w:t>П</w:t>
      </w:r>
      <w:r w:rsidR="004F168A" w:rsidRPr="00692B8A">
        <w:rPr>
          <w:rFonts w:ascii="Times New Roman" w:hAnsi="Times New Roman" w:cs="Times New Roman"/>
          <w:b/>
          <w:bCs/>
          <w:sz w:val="28"/>
          <w:szCs w:val="28"/>
        </w:rPr>
        <w:t>сихогенети</w:t>
      </w:r>
      <w:r w:rsidR="00924FB9">
        <w:rPr>
          <w:rFonts w:ascii="Times New Roman" w:hAnsi="Times New Roman" w:cs="Times New Roman"/>
          <w:b/>
          <w:bCs/>
          <w:sz w:val="28"/>
          <w:szCs w:val="28"/>
        </w:rPr>
        <w:t>ч</w:t>
      </w:r>
      <w:r w:rsidR="004F168A" w:rsidRPr="00692B8A">
        <w:rPr>
          <w:rFonts w:ascii="Times New Roman" w:hAnsi="Times New Roman" w:cs="Times New Roman"/>
          <w:b/>
          <w:bCs/>
          <w:sz w:val="28"/>
          <w:szCs w:val="28"/>
        </w:rPr>
        <w:t xml:space="preserve">еские маркеры </w:t>
      </w:r>
      <w:r w:rsidR="00BE131C" w:rsidRPr="00692B8A">
        <w:rPr>
          <w:rFonts w:ascii="Times New Roman" w:hAnsi="Times New Roman" w:cs="Times New Roman"/>
          <w:b/>
          <w:bCs/>
          <w:sz w:val="28"/>
          <w:szCs w:val="28"/>
        </w:rPr>
        <w:t xml:space="preserve">когнитивных способностей в детском и юношеском возрасте </w:t>
      </w:r>
    </w:p>
    <w:p w14:paraId="7A6F8BE7" w14:textId="77777777" w:rsidR="005F261E" w:rsidRDefault="005F261E" w:rsidP="00882230">
      <w:pPr>
        <w:spacing w:after="0" w:line="240" w:lineRule="auto"/>
        <w:jc w:val="center"/>
        <w:textAlignment w:val="baseline"/>
        <w:rPr>
          <w:rFonts w:ascii="Times New Roman" w:eastAsia="Times New Roman" w:hAnsi="Times New Roman" w:cs="Times New Roman"/>
          <w:color w:val="000000"/>
          <w:sz w:val="28"/>
          <w:szCs w:val="28"/>
        </w:rPr>
      </w:pPr>
    </w:p>
    <w:p w14:paraId="245713AE" w14:textId="77777777" w:rsidR="00F65133" w:rsidRPr="00BF30D1" w:rsidRDefault="00F65133" w:rsidP="00692B8A">
      <w:pPr>
        <w:spacing w:after="0" w:line="240" w:lineRule="auto"/>
        <w:textAlignment w:val="baseline"/>
        <w:rPr>
          <w:rFonts w:ascii="Times New Roman" w:eastAsia="Times New Roman" w:hAnsi="Times New Roman" w:cs="Times New Roman"/>
          <w:sz w:val="28"/>
          <w:szCs w:val="28"/>
        </w:rPr>
      </w:pPr>
    </w:p>
    <w:p w14:paraId="3B9AD04E" w14:textId="77777777" w:rsidR="00F65133" w:rsidRPr="00BF30D1" w:rsidRDefault="00F65133" w:rsidP="00882230">
      <w:pPr>
        <w:spacing w:after="0" w:line="240" w:lineRule="auto"/>
        <w:jc w:val="center"/>
        <w:textAlignment w:val="baseline"/>
        <w:rPr>
          <w:rFonts w:ascii="Times New Roman" w:eastAsia="Times New Roman" w:hAnsi="Times New Roman" w:cs="Times New Roman"/>
          <w:bCs/>
          <w:color w:val="000000"/>
          <w:sz w:val="28"/>
          <w:szCs w:val="28"/>
        </w:rPr>
      </w:pPr>
      <w:r w:rsidRPr="00BF30D1">
        <w:rPr>
          <w:rFonts w:ascii="Times New Roman" w:hAnsi="Times New Roman" w:cs="Times New Roman"/>
          <w:bCs/>
          <w:sz w:val="28"/>
          <w:szCs w:val="28"/>
        </w:rPr>
        <w:t>8D03107-Психология</w:t>
      </w:r>
    </w:p>
    <w:p w14:paraId="3D360EDC" w14:textId="77777777" w:rsidR="00F65133" w:rsidRPr="00BF30D1" w:rsidRDefault="00F65133" w:rsidP="00882230">
      <w:pPr>
        <w:spacing w:after="0" w:line="240" w:lineRule="auto"/>
        <w:jc w:val="center"/>
        <w:textAlignment w:val="baseline"/>
        <w:rPr>
          <w:rFonts w:ascii="Times New Roman" w:eastAsia="Times New Roman" w:hAnsi="Times New Roman" w:cs="Times New Roman"/>
          <w:sz w:val="28"/>
          <w:szCs w:val="28"/>
        </w:rPr>
      </w:pPr>
    </w:p>
    <w:p w14:paraId="5DE4F58C" w14:textId="77777777" w:rsidR="005F261E" w:rsidRPr="00BF30D1" w:rsidRDefault="005F261E" w:rsidP="00692B8A">
      <w:pPr>
        <w:spacing w:after="0" w:line="240" w:lineRule="auto"/>
        <w:textAlignment w:val="baseline"/>
        <w:rPr>
          <w:rFonts w:ascii="Times New Roman" w:eastAsia="Times New Roman" w:hAnsi="Times New Roman" w:cs="Times New Roman"/>
          <w:sz w:val="28"/>
          <w:szCs w:val="28"/>
        </w:rPr>
      </w:pPr>
    </w:p>
    <w:p w14:paraId="33ACDDB8" w14:textId="77777777" w:rsidR="004E7020" w:rsidRPr="00BF30D1" w:rsidRDefault="004E7020" w:rsidP="00882230">
      <w:pPr>
        <w:spacing w:after="0" w:line="240" w:lineRule="auto"/>
        <w:jc w:val="center"/>
        <w:textAlignment w:val="baseline"/>
        <w:rPr>
          <w:rFonts w:ascii="Times New Roman" w:eastAsia="Times New Roman" w:hAnsi="Times New Roman" w:cs="Times New Roman"/>
          <w:sz w:val="28"/>
          <w:szCs w:val="28"/>
        </w:rPr>
      </w:pPr>
      <w:r w:rsidRPr="00BF30D1">
        <w:rPr>
          <w:rFonts w:ascii="Times New Roman" w:eastAsia="Times New Roman" w:hAnsi="Times New Roman" w:cs="Times New Roman"/>
          <w:sz w:val="28"/>
          <w:szCs w:val="28"/>
        </w:rPr>
        <w:t xml:space="preserve">Диссертация на </w:t>
      </w:r>
      <w:proofErr w:type="spellStart"/>
      <w:r w:rsidRPr="00BF30D1">
        <w:rPr>
          <w:rFonts w:ascii="Times New Roman" w:eastAsia="Times New Roman" w:hAnsi="Times New Roman" w:cs="Times New Roman"/>
          <w:sz w:val="28"/>
          <w:szCs w:val="28"/>
        </w:rPr>
        <w:t>соикание</w:t>
      </w:r>
      <w:proofErr w:type="spellEnd"/>
      <w:r w:rsidRPr="00BF30D1">
        <w:rPr>
          <w:rFonts w:ascii="Times New Roman" w:eastAsia="Times New Roman" w:hAnsi="Times New Roman" w:cs="Times New Roman"/>
          <w:sz w:val="28"/>
          <w:szCs w:val="28"/>
        </w:rPr>
        <w:t xml:space="preserve"> степени </w:t>
      </w:r>
    </w:p>
    <w:p w14:paraId="09C297DD" w14:textId="77777777" w:rsidR="00F65133" w:rsidRPr="00BF30D1" w:rsidRDefault="004E7020" w:rsidP="00692B8A">
      <w:pPr>
        <w:spacing w:after="0" w:line="240" w:lineRule="auto"/>
        <w:jc w:val="center"/>
        <w:textAlignment w:val="baseline"/>
        <w:rPr>
          <w:rFonts w:ascii="Times New Roman" w:eastAsia="Times New Roman" w:hAnsi="Times New Roman" w:cs="Times New Roman"/>
          <w:sz w:val="28"/>
          <w:szCs w:val="28"/>
        </w:rPr>
      </w:pPr>
      <w:r w:rsidRPr="00BF30D1">
        <w:rPr>
          <w:rFonts w:ascii="Times New Roman" w:eastAsia="Times New Roman" w:hAnsi="Times New Roman" w:cs="Times New Roman"/>
          <w:sz w:val="28"/>
          <w:szCs w:val="28"/>
        </w:rPr>
        <w:t>доктора философии (</w:t>
      </w:r>
      <w:r w:rsidRPr="00BF30D1">
        <w:rPr>
          <w:rFonts w:ascii="Times New Roman" w:eastAsia="Times New Roman" w:hAnsi="Times New Roman" w:cs="Times New Roman"/>
          <w:sz w:val="28"/>
          <w:szCs w:val="28"/>
          <w:lang w:val="en-US"/>
        </w:rPr>
        <w:t>P</w:t>
      </w:r>
      <w:r w:rsidR="005F261E" w:rsidRPr="00BF30D1">
        <w:rPr>
          <w:rFonts w:ascii="Times New Roman" w:eastAsia="Times New Roman" w:hAnsi="Times New Roman" w:cs="Times New Roman"/>
          <w:sz w:val="28"/>
          <w:szCs w:val="28"/>
          <w:lang w:val="en-US"/>
        </w:rPr>
        <w:t>h</w:t>
      </w:r>
      <w:r w:rsidRPr="00BF30D1">
        <w:rPr>
          <w:rFonts w:ascii="Times New Roman" w:eastAsia="Times New Roman" w:hAnsi="Times New Roman" w:cs="Times New Roman"/>
          <w:sz w:val="28"/>
          <w:szCs w:val="28"/>
          <w:lang w:val="en-US"/>
        </w:rPr>
        <w:t>D</w:t>
      </w:r>
      <w:r w:rsidRPr="00BF30D1">
        <w:rPr>
          <w:rFonts w:ascii="Times New Roman" w:eastAsia="Times New Roman" w:hAnsi="Times New Roman" w:cs="Times New Roman"/>
          <w:sz w:val="28"/>
          <w:szCs w:val="28"/>
        </w:rPr>
        <w:t>)</w:t>
      </w:r>
    </w:p>
    <w:p w14:paraId="0948BFB9" w14:textId="77777777" w:rsidR="004E7020" w:rsidRPr="00BF30D1" w:rsidRDefault="004E7020" w:rsidP="00882230">
      <w:pPr>
        <w:spacing w:after="0" w:line="240" w:lineRule="auto"/>
        <w:textAlignment w:val="baseline"/>
        <w:rPr>
          <w:rFonts w:ascii="Times New Roman" w:eastAsia="Times New Roman" w:hAnsi="Times New Roman" w:cs="Times New Roman"/>
          <w:sz w:val="28"/>
          <w:szCs w:val="28"/>
        </w:rPr>
      </w:pPr>
    </w:p>
    <w:p w14:paraId="46EFC5CB" w14:textId="77777777" w:rsidR="004E7020" w:rsidRPr="00BF30D1" w:rsidRDefault="004E7020" w:rsidP="00882230">
      <w:pPr>
        <w:spacing w:after="0" w:line="240" w:lineRule="auto"/>
        <w:textAlignment w:val="baseline"/>
        <w:rPr>
          <w:rFonts w:ascii="Times New Roman" w:eastAsia="Times New Roman" w:hAnsi="Times New Roman" w:cs="Times New Roman"/>
          <w:sz w:val="28"/>
          <w:szCs w:val="28"/>
        </w:rPr>
      </w:pPr>
    </w:p>
    <w:p w14:paraId="7783CF50" w14:textId="77777777" w:rsidR="004E7020" w:rsidRPr="00BF30D1" w:rsidRDefault="004E7020" w:rsidP="00882230">
      <w:pPr>
        <w:spacing w:after="0" w:line="240" w:lineRule="auto"/>
        <w:textAlignment w:val="baseline"/>
        <w:rPr>
          <w:rFonts w:ascii="Times New Roman" w:eastAsia="Times New Roman" w:hAnsi="Times New Roman" w:cs="Times New Roman"/>
          <w:sz w:val="28"/>
          <w:szCs w:val="28"/>
        </w:rPr>
      </w:pPr>
    </w:p>
    <w:p w14:paraId="16B536B6" w14:textId="77777777" w:rsidR="004E7020" w:rsidRPr="00BF30D1" w:rsidRDefault="004E7020" w:rsidP="00882230">
      <w:pPr>
        <w:spacing w:after="0" w:line="240" w:lineRule="auto"/>
        <w:jc w:val="right"/>
        <w:textAlignment w:val="baseline"/>
        <w:rPr>
          <w:rFonts w:ascii="Times New Roman" w:eastAsia="Times New Roman" w:hAnsi="Times New Roman" w:cs="Times New Roman"/>
          <w:sz w:val="28"/>
          <w:szCs w:val="28"/>
        </w:rPr>
      </w:pPr>
    </w:p>
    <w:p w14:paraId="4100A754" w14:textId="77777777" w:rsidR="004E7020" w:rsidRPr="00BF30D1" w:rsidRDefault="00692B8A" w:rsidP="00692B8A">
      <w:pPr>
        <w:spacing w:after="0" w:line="240" w:lineRule="auto"/>
        <w:ind w:firstLine="454"/>
        <w:jc w:val="center"/>
        <w:textAlignment w:val="baseline"/>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w:t>
      </w:r>
      <w:r w:rsidR="004E7020" w:rsidRPr="00BF30D1">
        <w:rPr>
          <w:rFonts w:ascii="Times New Roman" w:eastAsia="Times New Roman" w:hAnsi="Times New Roman" w:cs="Times New Roman"/>
          <w:sz w:val="28"/>
          <w:szCs w:val="28"/>
        </w:rPr>
        <w:t xml:space="preserve">Научный </w:t>
      </w:r>
      <w:r w:rsidR="004E7020" w:rsidRPr="00BF30D1">
        <w:rPr>
          <w:rFonts w:ascii="Times New Roman" w:eastAsia="Times New Roman" w:hAnsi="Times New Roman" w:cs="Times New Roman"/>
          <w:sz w:val="28"/>
          <w:szCs w:val="28"/>
          <w:lang w:val="kk-KZ"/>
        </w:rPr>
        <w:t>консультант</w:t>
      </w:r>
      <w:r w:rsidR="004E7020" w:rsidRPr="00BF30D1">
        <w:rPr>
          <w:rFonts w:ascii="Times New Roman" w:eastAsia="Times New Roman" w:hAnsi="Times New Roman" w:cs="Times New Roman"/>
          <w:sz w:val="28"/>
          <w:szCs w:val="28"/>
        </w:rPr>
        <w:t xml:space="preserve">: </w:t>
      </w:r>
    </w:p>
    <w:p w14:paraId="512018BB" w14:textId="77777777" w:rsidR="00692B8A" w:rsidRDefault="00692B8A" w:rsidP="00692B8A">
      <w:pPr>
        <w:spacing w:after="0" w:line="240" w:lineRule="auto"/>
        <w:ind w:firstLine="454"/>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261E">
        <w:rPr>
          <w:rFonts w:ascii="Times New Roman" w:eastAsia="Times New Roman" w:hAnsi="Times New Roman" w:cs="Times New Roman"/>
          <w:sz w:val="28"/>
          <w:szCs w:val="28"/>
          <w:lang w:val="kk-KZ"/>
        </w:rPr>
        <w:t>к</w:t>
      </w:r>
      <w:proofErr w:type="spellStart"/>
      <w:r>
        <w:rPr>
          <w:rFonts w:ascii="Times New Roman" w:eastAsia="Times New Roman" w:hAnsi="Times New Roman" w:cs="Times New Roman"/>
          <w:sz w:val="28"/>
          <w:szCs w:val="28"/>
        </w:rPr>
        <w:t>анд</w:t>
      </w:r>
      <w:proofErr w:type="spellEnd"/>
      <w:r w:rsidR="004E7020" w:rsidRPr="00BF30D1">
        <w:rPr>
          <w:rFonts w:ascii="Times New Roman" w:eastAsia="Times New Roman" w:hAnsi="Times New Roman" w:cs="Times New Roman"/>
          <w:sz w:val="28"/>
          <w:szCs w:val="28"/>
        </w:rPr>
        <w:t>.</w:t>
      </w:r>
      <w:r w:rsidR="004E7020" w:rsidRPr="00BF30D1">
        <w:rPr>
          <w:rFonts w:ascii="Times New Roman" w:eastAsia="Times New Roman" w:hAnsi="Times New Roman" w:cs="Times New Roman"/>
          <w:sz w:val="28"/>
          <w:szCs w:val="28"/>
          <w:lang w:val="kk-KZ"/>
        </w:rPr>
        <w:t>биол</w:t>
      </w:r>
      <w:r>
        <w:rPr>
          <w:rFonts w:ascii="Times New Roman" w:eastAsia="Times New Roman" w:hAnsi="Times New Roman" w:cs="Times New Roman"/>
          <w:sz w:val="28"/>
          <w:szCs w:val="28"/>
        </w:rPr>
        <w:t>.наук,</w:t>
      </w:r>
    </w:p>
    <w:p w14:paraId="5761A841" w14:textId="77777777" w:rsidR="004E7020" w:rsidRPr="00BF30D1" w:rsidRDefault="00692B8A" w:rsidP="00692B8A">
      <w:pPr>
        <w:spacing w:after="0" w:line="240" w:lineRule="auto"/>
        <w:ind w:firstLine="454"/>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E7020" w:rsidRPr="00BF30D1">
        <w:rPr>
          <w:rFonts w:ascii="Times New Roman" w:eastAsia="Times New Roman" w:hAnsi="Times New Roman" w:cs="Times New Roman"/>
          <w:sz w:val="28"/>
          <w:szCs w:val="28"/>
          <w:lang w:val="kk-KZ"/>
        </w:rPr>
        <w:t>профессор</w:t>
      </w:r>
      <w:r>
        <w:rPr>
          <w:rFonts w:ascii="Times New Roman" w:eastAsia="Times New Roman" w:hAnsi="Times New Roman" w:cs="Times New Roman"/>
          <w:sz w:val="28"/>
          <w:szCs w:val="28"/>
        </w:rPr>
        <w:t xml:space="preserve"> </w:t>
      </w:r>
      <w:proofErr w:type="spellStart"/>
      <w:r w:rsidR="004E7020" w:rsidRPr="00BF30D1">
        <w:rPr>
          <w:rFonts w:ascii="Times New Roman" w:eastAsia="Times New Roman" w:hAnsi="Times New Roman" w:cs="Times New Roman"/>
          <w:sz w:val="28"/>
          <w:szCs w:val="28"/>
        </w:rPr>
        <w:t>Кустубаева</w:t>
      </w:r>
      <w:proofErr w:type="spellEnd"/>
      <w:r w:rsidR="004E7020" w:rsidRPr="00BF30D1">
        <w:rPr>
          <w:rFonts w:ascii="Times New Roman" w:eastAsia="Times New Roman" w:hAnsi="Times New Roman" w:cs="Times New Roman"/>
          <w:sz w:val="28"/>
          <w:szCs w:val="28"/>
          <w:lang w:val="kk-KZ"/>
        </w:rPr>
        <w:t xml:space="preserve"> А</w:t>
      </w:r>
      <w:r w:rsidR="004E7020" w:rsidRPr="00BF30D1">
        <w:rPr>
          <w:rFonts w:ascii="Times New Roman" w:eastAsia="Times New Roman" w:hAnsi="Times New Roman" w:cs="Times New Roman"/>
          <w:sz w:val="28"/>
          <w:szCs w:val="28"/>
        </w:rPr>
        <w:t>.М.</w:t>
      </w:r>
    </w:p>
    <w:p w14:paraId="5880BC26" w14:textId="77777777" w:rsidR="004E7020" w:rsidRPr="00BF30D1" w:rsidRDefault="004E7020" w:rsidP="00882230">
      <w:pPr>
        <w:spacing w:after="0" w:line="240" w:lineRule="auto"/>
        <w:ind w:firstLine="454"/>
        <w:jc w:val="right"/>
        <w:textAlignment w:val="baseline"/>
        <w:rPr>
          <w:rFonts w:ascii="Times New Roman" w:eastAsia="Times New Roman" w:hAnsi="Times New Roman" w:cs="Times New Roman"/>
          <w:sz w:val="28"/>
          <w:szCs w:val="28"/>
        </w:rPr>
      </w:pPr>
    </w:p>
    <w:p w14:paraId="5DBEE547" w14:textId="77777777" w:rsidR="004E7020" w:rsidRPr="00BF30D1" w:rsidRDefault="00692B8A" w:rsidP="00692B8A">
      <w:pPr>
        <w:spacing w:after="0" w:line="240" w:lineRule="auto"/>
        <w:ind w:firstLine="454"/>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Зарубежный </w:t>
      </w:r>
      <w:r w:rsidR="004E7020" w:rsidRPr="00BF30D1">
        <w:rPr>
          <w:rFonts w:ascii="Times New Roman" w:eastAsia="Times New Roman" w:hAnsi="Times New Roman" w:cs="Times New Roman"/>
          <w:sz w:val="28"/>
          <w:szCs w:val="28"/>
        </w:rPr>
        <w:t xml:space="preserve"> консультант:</w:t>
      </w:r>
    </w:p>
    <w:p w14:paraId="7F6ECF13" w14:textId="77777777" w:rsidR="00982E41" w:rsidRPr="00982E41" w:rsidRDefault="00692B8A" w:rsidP="00692B8A">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82E41">
        <w:rPr>
          <w:rFonts w:ascii="Times New Roman" w:hAnsi="Times New Roman" w:cs="Times New Roman"/>
          <w:sz w:val="28"/>
          <w:szCs w:val="28"/>
          <w:lang w:val="kk-KZ"/>
        </w:rPr>
        <w:t>э</w:t>
      </w:r>
      <w:r w:rsidR="00982E41" w:rsidRPr="00982E41">
        <w:rPr>
          <w:rFonts w:ascii="Times New Roman" w:hAnsi="Times New Roman" w:cs="Times New Roman"/>
          <w:sz w:val="28"/>
          <w:szCs w:val="28"/>
          <w:lang w:val="kk-KZ"/>
        </w:rPr>
        <w:t xml:space="preserve">миритус профессор </w:t>
      </w:r>
    </w:p>
    <w:p w14:paraId="590AF686" w14:textId="77777777" w:rsidR="004E7020" w:rsidRPr="00982E41" w:rsidRDefault="00982E41" w:rsidP="00882230">
      <w:pPr>
        <w:spacing w:after="0" w:line="240" w:lineRule="auto"/>
        <w:contextualSpacing/>
        <w:jc w:val="right"/>
        <w:rPr>
          <w:rFonts w:ascii="Times New Roman" w:hAnsi="Times New Roman" w:cs="Times New Roman"/>
          <w:sz w:val="28"/>
          <w:szCs w:val="28"/>
          <w:lang w:val="kk-KZ"/>
        </w:rPr>
      </w:pPr>
      <w:r w:rsidRPr="00982E41">
        <w:rPr>
          <w:rFonts w:ascii="Times New Roman" w:hAnsi="Times New Roman" w:cs="Times New Roman"/>
          <w:sz w:val="28"/>
          <w:szCs w:val="28"/>
          <w:lang w:val="kk-KZ"/>
        </w:rPr>
        <w:t>университета Орегон, США</w:t>
      </w:r>
    </w:p>
    <w:p w14:paraId="14A05ECE" w14:textId="77777777" w:rsidR="00692B8A" w:rsidRPr="00BF30D1" w:rsidRDefault="00692B8A" w:rsidP="00692B8A">
      <w:pPr>
        <w:spacing w:after="0" w:line="240" w:lineRule="auto"/>
        <w:ind w:firstLine="454"/>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BF30D1">
        <w:rPr>
          <w:rFonts w:ascii="Times New Roman" w:eastAsia="Times New Roman" w:hAnsi="Times New Roman" w:cs="Times New Roman"/>
          <w:sz w:val="28"/>
          <w:szCs w:val="28"/>
          <w:lang w:val="kk-KZ"/>
        </w:rPr>
        <w:t>Майкл Познер</w:t>
      </w:r>
    </w:p>
    <w:p w14:paraId="6761BC6E" w14:textId="77777777" w:rsidR="0003187A" w:rsidRDefault="0003187A" w:rsidP="00882230">
      <w:pPr>
        <w:spacing w:after="0" w:line="240" w:lineRule="auto"/>
        <w:contextualSpacing/>
        <w:rPr>
          <w:rFonts w:ascii="Times New Roman" w:hAnsi="Times New Roman" w:cs="Times New Roman"/>
          <w:b/>
          <w:sz w:val="28"/>
          <w:szCs w:val="28"/>
          <w:lang w:val="kk-KZ"/>
        </w:rPr>
      </w:pPr>
    </w:p>
    <w:p w14:paraId="2B86BF9F" w14:textId="77777777" w:rsidR="00982E41" w:rsidRDefault="00982E41" w:rsidP="00882230">
      <w:pPr>
        <w:spacing w:after="0" w:line="240" w:lineRule="auto"/>
        <w:contextualSpacing/>
        <w:rPr>
          <w:rFonts w:ascii="Times New Roman" w:hAnsi="Times New Roman" w:cs="Times New Roman"/>
          <w:b/>
          <w:sz w:val="28"/>
          <w:szCs w:val="28"/>
          <w:lang w:val="kk-KZ"/>
        </w:rPr>
      </w:pPr>
    </w:p>
    <w:p w14:paraId="6B7213AC" w14:textId="77777777" w:rsidR="00982E41" w:rsidRDefault="00982E41" w:rsidP="00882230">
      <w:pPr>
        <w:spacing w:after="0" w:line="240" w:lineRule="auto"/>
        <w:contextualSpacing/>
        <w:rPr>
          <w:rFonts w:ascii="Times New Roman" w:hAnsi="Times New Roman" w:cs="Times New Roman"/>
          <w:b/>
          <w:sz w:val="28"/>
          <w:szCs w:val="28"/>
          <w:lang w:val="kk-KZ"/>
        </w:rPr>
      </w:pPr>
    </w:p>
    <w:p w14:paraId="12699051" w14:textId="77777777" w:rsidR="00692B8A" w:rsidRDefault="00692B8A" w:rsidP="00882230">
      <w:pPr>
        <w:spacing w:after="0" w:line="240" w:lineRule="auto"/>
        <w:contextualSpacing/>
        <w:rPr>
          <w:rFonts w:ascii="Times New Roman" w:hAnsi="Times New Roman" w:cs="Times New Roman"/>
          <w:b/>
          <w:sz w:val="28"/>
          <w:szCs w:val="28"/>
          <w:lang w:val="kk-KZ"/>
        </w:rPr>
      </w:pPr>
    </w:p>
    <w:p w14:paraId="76D23D61" w14:textId="77777777" w:rsidR="00692B8A" w:rsidRDefault="00692B8A" w:rsidP="00882230">
      <w:pPr>
        <w:spacing w:after="0" w:line="240" w:lineRule="auto"/>
        <w:contextualSpacing/>
        <w:rPr>
          <w:rFonts w:ascii="Times New Roman" w:hAnsi="Times New Roman" w:cs="Times New Roman"/>
          <w:b/>
          <w:sz w:val="28"/>
          <w:szCs w:val="28"/>
          <w:lang w:val="kk-KZ"/>
        </w:rPr>
      </w:pPr>
    </w:p>
    <w:p w14:paraId="7A8996CA" w14:textId="77777777" w:rsidR="00692B8A" w:rsidRDefault="00692B8A" w:rsidP="00882230">
      <w:pPr>
        <w:spacing w:after="0" w:line="240" w:lineRule="auto"/>
        <w:contextualSpacing/>
        <w:rPr>
          <w:rFonts w:ascii="Times New Roman" w:hAnsi="Times New Roman" w:cs="Times New Roman"/>
          <w:b/>
          <w:sz w:val="28"/>
          <w:szCs w:val="28"/>
          <w:lang w:val="kk-KZ"/>
        </w:rPr>
      </w:pPr>
    </w:p>
    <w:p w14:paraId="0B6ABA99" w14:textId="77777777" w:rsidR="00692B8A" w:rsidRDefault="00692B8A" w:rsidP="00882230">
      <w:pPr>
        <w:spacing w:after="0" w:line="240" w:lineRule="auto"/>
        <w:contextualSpacing/>
        <w:rPr>
          <w:rFonts w:ascii="Times New Roman" w:hAnsi="Times New Roman" w:cs="Times New Roman"/>
          <w:b/>
          <w:sz w:val="28"/>
          <w:szCs w:val="28"/>
          <w:lang w:val="kk-KZ"/>
        </w:rPr>
      </w:pPr>
    </w:p>
    <w:p w14:paraId="188532C3" w14:textId="77777777" w:rsidR="00692B8A" w:rsidRDefault="00692B8A" w:rsidP="00882230">
      <w:pPr>
        <w:spacing w:after="0" w:line="240" w:lineRule="auto"/>
        <w:contextualSpacing/>
        <w:rPr>
          <w:rFonts w:ascii="Times New Roman" w:hAnsi="Times New Roman" w:cs="Times New Roman"/>
          <w:b/>
          <w:sz w:val="28"/>
          <w:szCs w:val="28"/>
          <w:lang w:val="kk-KZ"/>
        </w:rPr>
      </w:pPr>
    </w:p>
    <w:p w14:paraId="48F918A3" w14:textId="77777777" w:rsidR="005F261E" w:rsidRPr="00BF30D1" w:rsidRDefault="005F261E" w:rsidP="00882230">
      <w:pPr>
        <w:spacing w:after="0" w:line="240" w:lineRule="auto"/>
        <w:contextualSpacing/>
        <w:rPr>
          <w:rFonts w:ascii="Times New Roman" w:hAnsi="Times New Roman" w:cs="Times New Roman"/>
          <w:b/>
          <w:sz w:val="28"/>
          <w:szCs w:val="28"/>
          <w:lang w:val="kk-KZ"/>
        </w:rPr>
      </w:pPr>
    </w:p>
    <w:p w14:paraId="17330F17" w14:textId="77777777" w:rsidR="00F13055" w:rsidRPr="00BF30D1" w:rsidRDefault="00F13055" w:rsidP="00882230">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sz w:val="28"/>
          <w:szCs w:val="28"/>
          <w:lang w:val="kk-KZ"/>
        </w:rPr>
        <w:t>Республика Казахстан</w:t>
      </w:r>
    </w:p>
    <w:p w14:paraId="1CD6B216" w14:textId="77777777" w:rsidR="00692B8A" w:rsidRPr="00BF30D1" w:rsidRDefault="00F13055" w:rsidP="00692B8A">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lang w:val="kk-KZ"/>
        </w:rPr>
        <w:t>Алматы</w:t>
      </w:r>
      <w:r w:rsidRPr="00BF30D1">
        <w:rPr>
          <w:rFonts w:ascii="Times New Roman" w:hAnsi="Times New Roman" w:cs="Times New Roman"/>
          <w:sz w:val="28"/>
          <w:szCs w:val="28"/>
        </w:rPr>
        <w:t>, 2025</w:t>
      </w:r>
    </w:p>
    <w:sdt>
      <w:sdtPr>
        <w:rPr>
          <w:rFonts w:ascii="Times New Roman" w:hAnsi="Times New Roman" w:cs="Times New Roman"/>
          <w:sz w:val="28"/>
          <w:szCs w:val="28"/>
        </w:rPr>
        <w:id w:val="1529600690"/>
      </w:sdtPr>
      <w:sdtEndPr>
        <w:rPr>
          <w:rFonts w:eastAsia="Times New Roman"/>
          <w:lang w:eastAsia="ar-SA"/>
        </w:rPr>
      </w:sdtEndPr>
      <w:sdtContent>
        <w:p w14:paraId="737AA977" w14:textId="77777777" w:rsidR="006007CE" w:rsidRPr="00BF30D1" w:rsidRDefault="006007CE" w:rsidP="00613A86">
          <w:pPr>
            <w:spacing w:after="0" w:line="240" w:lineRule="auto"/>
            <w:contextualSpacing/>
            <w:jc w:val="center"/>
            <w:rPr>
              <w:rFonts w:ascii="Times New Roman" w:hAnsi="Times New Roman" w:cs="Times New Roman"/>
              <w:b/>
              <w:sz w:val="28"/>
              <w:szCs w:val="28"/>
              <w:lang w:val="en-US"/>
            </w:rPr>
          </w:pPr>
          <w:r w:rsidRPr="00BF30D1">
            <w:rPr>
              <w:rFonts w:ascii="Times New Roman" w:hAnsi="Times New Roman" w:cs="Times New Roman"/>
              <w:b/>
              <w:sz w:val="28"/>
              <w:szCs w:val="28"/>
            </w:rPr>
            <w:t>СОДЕРЖАНИЕ</w:t>
          </w:r>
        </w:p>
        <w:p w14:paraId="43C43244" w14:textId="77777777" w:rsidR="009F312D" w:rsidRPr="00BF30D1" w:rsidRDefault="009F312D"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lang w:val="uk-UA"/>
            </w:rPr>
          </w:pPr>
        </w:p>
        <w:p w14:paraId="58C9343E" w14:textId="77777777" w:rsidR="00940A26" w:rsidRPr="00613A86" w:rsidRDefault="00583293"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r w:rsidRPr="00613A86">
            <w:rPr>
              <w:rFonts w:ascii="Times New Roman" w:hAnsi="Times New Roman" w:cs="Times New Roman"/>
              <w:sz w:val="28"/>
              <w:szCs w:val="28"/>
            </w:rPr>
            <w:fldChar w:fldCharType="begin"/>
          </w:r>
          <w:r w:rsidR="00797BF4" w:rsidRPr="00613A86">
            <w:rPr>
              <w:rFonts w:ascii="Times New Roman" w:hAnsi="Times New Roman" w:cs="Times New Roman"/>
              <w:sz w:val="28"/>
              <w:szCs w:val="28"/>
            </w:rPr>
            <w:instrText xml:space="preserve"> TOC \o "1-3" \h \z \u </w:instrText>
          </w:r>
          <w:r w:rsidRPr="00613A86">
            <w:rPr>
              <w:rFonts w:ascii="Times New Roman" w:hAnsi="Times New Roman" w:cs="Times New Roman"/>
              <w:sz w:val="28"/>
              <w:szCs w:val="28"/>
            </w:rPr>
            <w:fldChar w:fldCharType="separate"/>
          </w:r>
          <w:hyperlink w:anchor="_Toc204953087" w:history="1">
            <w:r w:rsidR="00940A26" w:rsidRPr="00613A86">
              <w:rPr>
                <w:rStyle w:val="a4"/>
                <w:rFonts w:ascii="Times New Roman" w:hAnsi="Times New Roman" w:cs="Times New Roman"/>
                <w:b/>
                <w:bCs/>
                <w:noProof/>
                <w:sz w:val="28"/>
                <w:szCs w:val="28"/>
              </w:rPr>
              <w:t>НОРМАТИВНЫЕ ССЫЛКИ</w:t>
            </w:r>
            <w:r w:rsidR="00940A26" w:rsidRPr="00613A86">
              <w:rPr>
                <w:rFonts w:ascii="Times New Roman" w:hAnsi="Times New Roman" w:cs="Times New Roman"/>
                <w:noProof/>
                <w:webHidden/>
                <w:sz w:val="28"/>
                <w:szCs w:val="28"/>
              </w:rPr>
              <w:tab/>
            </w:r>
            <w:r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_Toc204953087 \h </w:instrText>
            </w:r>
            <w:r w:rsidRPr="00613A86">
              <w:rPr>
                <w:rFonts w:ascii="Times New Roman" w:hAnsi="Times New Roman" w:cs="Times New Roman"/>
                <w:noProof/>
                <w:webHidden/>
                <w:sz w:val="28"/>
                <w:szCs w:val="28"/>
              </w:rPr>
            </w:r>
            <w:r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4</w:t>
            </w:r>
            <w:r w:rsidRPr="00613A86">
              <w:rPr>
                <w:rFonts w:ascii="Times New Roman" w:hAnsi="Times New Roman" w:cs="Times New Roman"/>
                <w:noProof/>
                <w:webHidden/>
                <w:sz w:val="28"/>
                <w:szCs w:val="28"/>
              </w:rPr>
              <w:fldChar w:fldCharType="end"/>
            </w:r>
          </w:hyperlink>
        </w:p>
        <w:p w14:paraId="39E60AB0"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88" w:history="1">
            <w:r w:rsidR="00940A26" w:rsidRPr="00613A86">
              <w:rPr>
                <w:rStyle w:val="a4"/>
                <w:rFonts w:ascii="Times New Roman" w:hAnsi="Times New Roman" w:cs="Times New Roman"/>
                <w:b/>
                <w:bCs/>
                <w:noProof/>
                <w:sz w:val="28"/>
                <w:szCs w:val="28"/>
              </w:rPr>
              <w:t>ОПРЕДЕЛЕНИЯ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_Toc204953088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5</w:t>
            </w:r>
            <w:r w:rsidR="00583293" w:rsidRPr="00613A86">
              <w:rPr>
                <w:rFonts w:ascii="Times New Roman" w:hAnsi="Times New Roman" w:cs="Times New Roman"/>
                <w:noProof/>
                <w:webHidden/>
                <w:sz w:val="28"/>
                <w:szCs w:val="28"/>
              </w:rPr>
              <w:fldChar w:fldCharType="end"/>
            </w:r>
          </w:hyperlink>
        </w:p>
        <w:p w14:paraId="4934C573"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89" w:history="1">
            <w:r w:rsidR="00940A26" w:rsidRPr="00613A86">
              <w:rPr>
                <w:rStyle w:val="a4"/>
                <w:rFonts w:ascii="Times New Roman" w:hAnsi="Times New Roman" w:cs="Times New Roman"/>
                <w:b/>
                <w:bCs/>
                <w:noProof/>
                <w:sz w:val="28"/>
                <w:szCs w:val="28"/>
              </w:rPr>
              <w:t>ОБОЗНАЧЕНИЯ И СОКРАЩЕНИЯ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_Toc204953089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583293" w:rsidRPr="00613A86">
              <w:rPr>
                <w:rFonts w:ascii="Times New Roman" w:hAnsi="Times New Roman" w:cs="Times New Roman"/>
                <w:noProof/>
                <w:webHidden/>
                <w:sz w:val="28"/>
                <w:szCs w:val="28"/>
              </w:rPr>
              <w:fldChar w:fldCharType="end"/>
            </w:r>
          </w:hyperlink>
        </w:p>
        <w:p w14:paraId="08879982"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0" w:history="1">
            <w:r w:rsidR="00940A26" w:rsidRPr="00613A86">
              <w:rPr>
                <w:rStyle w:val="a4"/>
                <w:rFonts w:ascii="Times New Roman" w:hAnsi="Times New Roman" w:cs="Times New Roman"/>
                <w:b/>
                <w:bCs/>
                <w:noProof/>
                <w:sz w:val="28"/>
                <w:szCs w:val="28"/>
              </w:rPr>
              <w:t>ВВЕДЕНИЕ</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_Toc204953090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5518C3B4"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1" w:history="1">
            <w:r w:rsidR="00940A26" w:rsidRPr="00613A86">
              <w:rPr>
                <w:rStyle w:val="a4"/>
                <w:rFonts w:ascii="Times New Roman" w:hAnsi="Times New Roman" w:cs="Times New Roman"/>
                <w:b/>
                <w:bCs/>
                <w:noProof/>
                <w:sz w:val="28"/>
                <w:szCs w:val="28"/>
                <w:lang w:val="kk-KZ"/>
              </w:rPr>
              <w:t xml:space="preserve">1 </w:t>
            </w:r>
            <w:r w:rsidR="00940A26" w:rsidRPr="00613A86">
              <w:rPr>
                <w:rStyle w:val="a4"/>
                <w:rFonts w:ascii="Times New Roman" w:hAnsi="Times New Roman" w:cs="Times New Roman"/>
                <w:b/>
                <w:bCs/>
                <w:noProof/>
                <w:sz w:val="28"/>
                <w:szCs w:val="28"/>
              </w:rPr>
              <w:t>ТЕОРЕТИКО-МЕТОДОЛОГИЧЕСКИЕ ОСНОВЫ ИЗУЧЕНИЯ ПРОБЛЕМЫ КОГНИТИВНЫХ СПОСОБНОСТЕЙ В ПСИХОГЕНЕТИЧЕСКИХ ОБЛАСТЯХ НАУЧНОГО ЗНАНИЯ</w:t>
            </w:r>
            <w:r w:rsidR="00940A26" w:rsidRPr="00613A86">
              <w:rPr>
                <w:rFonts w:ascii="Times New Roman" w:hAnsi="Times New Roman" w:cs="Times New Roman"/>
                <w:noProof/>
                <w:webHidden/>
                <w:sz w:val="28"/>
                <w:szCs w:val="28"/>
              </w:rPr>
              <w:tab/>
            </w:r>
            <w:r w:rsidR="006B0CC8">
              <w:rPr>
                <w:rFonts w:ascii="Times New Roman" w:hAnsi="Times New Roman" w:cs="Times New Roman"/>
                <w:noProof/>
                <w:webHidden/>
                <w:sz w:val="28"/>
                <w:szCs w:val="28"/>
              </w:rPr>
              <w:t>22</w:t>
            </w:r>
          </w:hyperlink>
        </w:p>
        <w:p w14:paraId="3218A210"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2" w:history="1">
            <w:r w:rsidR="00940A26" w:rsidRPr="00613A86">
              <w:rPr>
                <w:rStyle w:val="a4"/>
                <w:rFonts w:ascii="Times New Roman" w:hAnsi="Times New Roman" w:cs="Times New Roman"/>
                <w:noProof/>
                <w:sz w:val="28"/>
                <w:szCs w:val="28"/>
              </w:rPr>
              <w:t>1.1</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Теоретический анализ исследований когнитивных способностей и психогенетических маркеров способностей</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_Toc204953092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2</w:t>
            </w:r>
            <w:r w:rsidR="006B0CC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760E1933"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3" w:history="1">
            <w:r w:rsidR="00940A26" w:rsidRPr="00613A86">
              <w:rPr>
                <w:rStyle w:val="a4"/>
                <w:rFonts w:ascii="Times New Roman" w:hAnsi="Times New Roman" w:cs="Times New Roman"/>
                <w:iCs/>
                <w:noProof/>
                <w:sz w:val="28"/>
                <w:szCs w:val="28"/>
              </w:rPr>
              <w:t>1.1.1</w:t>
            </w:r>
            <w:r w:rsidR="00940A26" w:rsidRPr="00613A86">
              <w:rPr>
                <w:rFonts w:ascii="Times New Roman" w:eastAsiaTheme="minorEastAsia" w:hAnsi="Times New Roman" w:cs="Times New Roman"/>
                <w:noProof/>
                <w:sz w:val="28"/>
                <w:szCs w:val="28"/>
                <w:lang w:eastAsia="ru-RU"/>
              </w:rPr>
              <w:tab/>
            </w:r>
            <w:r w:rsidR="005F261E" w:rsidRPr="00613A86">
              <w:rPr>
                <w:rFonts w:ascii="Times New Roman" w:eastAsiaTheme="minorEastAsia" w:hAnsi="Times New Roman" w:cs="Times New Roman"/>
                <w:noProof/>
                <w:sz w:val="28"/>
                <w:szCs w:val="28"/>
                <w:lang w:val="kk-KZ" w:eastAsia="ru-RU"/>
              </w:rPr>
              <w:t xml:space="preserve"> </w:t>
            </w:r>
            <w:r w:rsidR="00940A26" w:rsidRPr="00613A86">
              <w:rPr>
                <w:rStyle w:val="a4"/>
                <w:rFonts w:ascii="Times New Roman" w:hAnsi="Times New Roman" w:cs="Times New Roman"/>
                <w:iCs/>
                <w:noProof/>
                <w:sz w:val="28"/>
                <w:szCs w:val="28"/>
              </w:rPr>
              <w:t>Исследования когнитивных способностей / IQ</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_Toc204953093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2</w:t>
            </w:r>
            <w:r w:rsidR="006B0CC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15E9AE1E"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4" w:history="1">
            <w:r w:rsidR="00940A26" w:rsidRPr="00613A86">
              <w:rPr>
                <w:rStyle w:val="a4"/>
                <w:rFonts w:ascii="Times New Roman" w:hAnsi="Times New Roman" w:cs="Times New Roman"/>
                <w:iCs/>
                <w:noProof/>
                <w:sz w:val="28"/>
                <w:szCs w:val="28"/>
              </w:rPr>
              <w:t>1.1.2</w:t>
            </w:r>
            <w:r w:rsidR="00940A26" w:rsidRPr="00613A86">
              <w:rPr>
                <w:rFonts w:ascii="Times New Roman" w:eastAsiaTheme="minorEastAsia" w:hAnsi="Times New Roman" w:cs="Times New Roman"/>
                <w:noProof/>
                <w:sz w:val="28"/>
                <w:szCs w:val="28"/>
                <w:lang w:eastAsia="ru-RU"/>
              </w:rPr>
              <w:tab/>
            </w:r>
            <w:r w:rsidR="005F261E" w:rsidRPr="00613A86">
              <w:rPr>
                <w:rFonts w:ascii="Times New Roman" w:eastAsiaTheme="minorEastAsia" w:hAnsi="Times New Roman" w:cs="Times New Roman"/>
                <w:noProof/>
                <w:sz w:val="28"/>
                <w:szCs w:val="28"/>
                <w:lang w:val="kk-KZ" w:eastAsia="ru-RU"/>
              </w:rPr>
              <w:t xml:space="preserve"> </w:t>
            </w:r>
            <w:r w:rsidR="00940A26" w:rsidRPr="00613A86">
              <w:rPr>
                <w:rStyle w:val="a4"/>
                <w:rFonts w:ascii="Times New Roman" w:hAnsi="Times New Roman" w:cs="Times New Roman"/>
                <w:iCs/>
                <w:noProof/>
                <w:sz w:val="28"/>
                <w:szCs w:val="28"/>
              </w:rPr>
              <w:t>Психогенетические и поведенческие исследования когнитивных способностей в отечественной психологии</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_Toc204953094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2</w:t>
            </w:r>
            <w:r w:rsidR="006B0CC8">
              <w:rPr>
                <w:rFonts w:ascii="Times New Roman" w:hAnsi="Times New Roman" w:cs="Times New Roman"/>
                <w:noProof/>
                <w:webHidden/>
                <w:sz w:val="28"/>
                <w:szCs w:val="28"/>
              </w:rPr>
              <w:t>9</w:t>
            </w:r>
            <w:r w:rsidR="00583293" w:rsidRPr="00613A86">
              <w:rPr>
                <w:rFonts w:ascii="Times New Roman" w:hAnsi="Times New Roman" w:cs="Times New Roman"/>
                <w:noProof/>
                <w:webHidden/>
                <w:sz w:val="28"/>
                <w:szCs w:val="28"/>
              </w:rPr>
              <w:fldChar w:fldCharType="end"/>
            </w:r>
          </w:hyperlink>
        </w:p>
        <w:p w14:paraId="40C980A7"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5" w:history="1">
            <w:r w:rsidR="00940A26" w:rsidRPr="00613A86">
              <w:rPr>
                <w:rStyle w:val="a4"/>
                <w:rFonts w:ascii="Times New Roman" w:hAnsi="Times New Roman" w:cs="Times New Roman"/>
                <w:iCs/>
                <w:noProof/>
                <w:sz w:val="28"/>
                <w:szCs w:val="28"/>
              </w:rPr>
              <w:t>1.1.3</w:t>
            </w:r>
            <w:r w:rsidR="00940A26" w:rsidRPr="00613A86">
              <w:rPr>
                <w:rFonts w:ascii="Times New Roman" w:eastAsiaTheme="minorEastAsia" w:hAnsi="Times New Roman" w:cs="Times New Roman"/>
                <w:noProof/>
                <w:sz w:val="28"/>
                <w:szCs w:val="28"/>
                <w:lang w:eastAsia="ru-RU"/>
              </w:rPr>
              <w:tab/>
            </w:r>
            <w:r w:rsidR="005F261E" w:rsidRPr="00613A86">
              <w:rPr>
                <w:rFonts w:ascii="Times New Roman" w:eastAsiaTheme="minorEastAsia" w:hAnsi="Times New Roman" w:cs="Times New Roman"/>
                <w:noProof/>
                <w:sz w:val="28"/>
                <w:szCs w:val="28"/>
                <w:lang w:val="kk-KZ" w:eastAsia="ru-RU"/>
              </w:rPr>
              <w:t xml:space="preserve"> </w:t>
            </w:r>
            <w:r w:rsidR="00940A26" w:rsidRPr="00613A86">
              <w:rPr>
                <w:rStyle w:val="a4"/>
                <w:rFonts w:ascii="Times New Roman" w:hAnsi="Times New Roman" w:cs="Times New Roman"/>
                <w:iCs/>
                <w:noProof/>
                <w:sz w:val="28"/>
                <w:szCs w:val="28"/>
              </w:rPr>
              <w:t>Психогенетические и поведенческие исследования когнитивных способностей в зарубежной психологии</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_Toc204953095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3</w:t>
            </w:r>
            <w:r w:rsidR="006B0CC8">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0D5952A6"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6" w:history="1">
            <w:r w:rsidR="00940A26" w:rsidRPr="00613A86">
              <w:rPr>
                <w:rStyle w:val="a4"/>
                <w:rFonts w:ascii="Times New Roman" w:hAnsi="Times New Roman" w:cs="Times New Roman"/>
                <w:noProof/>
                <w:sz w:val="28"/>
                <w:szCs w:val="28"/>
              </w:rPr>
              <w:t>1.2</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Особенности психогенетических маркеров когнитивных способностей в детском и юношеском возрасте</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_Toc204953096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4</w:t>
            </w:r>
            <w:r w:rsidR="006B0CC8">
              <w:rPr>
                <w:rFonts w:ascii="Times New Roman" w:hAnsi="Times New Roman" w:cs="Times New Roman"/>
                <w:noProof/>
                <w:webHidden/>
                <w:sz w:val="28"/>
                <w:szCs w:val="28"/>
              </w:rPr>
              <w:t>6</w:t>
            </w:r>
            <w:r w:rsidR="00583293" w:rsidRPr="00613A86">
              <w:rPr>
                <w:rFonts w:ascii="Times New Roman" w:hAnsi="Times New Roman" w:cs="Times New Roman"/>
                <w:noProof/>
                <w:webHidden/>
                <w:sz w:val="28"/>
                <w:szCs w:val="28"/>
              </w:rPr>
              <w:fldChar w:fldCharType="end"/>
            </w:r>
          </w:hyperlink>
        </w:p>
        <w:p w14:paraId="36C464D3"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7" w:history="1">
            <w:r w:rsidR="00940A26" w:rsidRPr="00613A86">
              <w:rPr>
                <w:rStyle w:val="a4"/>
                <w:rFonts w:ascii="Times New Roman" w:hAnsi="Times New Roman" w:cs="Times New Roman"/>
                <w:iCs/>
                <w:noProof/>
                <w:sz w:val="28"/>
                <w:szCs w:val="28"/>
              </w:rPr>
              <w:t>1.2.1</w:t>
            </w:r>
            <w:r w:rsidR="00940A26" w:rsidRPr="00613A86">
              <w:rPr>
                <w:rFonts w:ascii="Times New Roman" w:eastAsiaTheme="minorEastAsia" w:hAnsi="Times New Roman" w:cs="Times New Roman"/>
                <w:noProof/>
                <w:sz w:val="28"/>
                <w:szCs w:val="28"/>
                <w:lang w:eastAsia="ru-RU"/>
              </w:rPr>
              <w:tab/>
            </w:r>
            <w:r w:rsidR="00692B8A" w:rsidRPr="00613A86">
              <w:rPr>
                <w:rFonts w:ascii="Times New Roman" w:eastAsiaTheme="minorEastAsia" w:hAnsi="Times New Roman" w:cs="Times New Roman"/>
                <w:noProof/>
                <w:sz w:val="28"/>
                <w:szCs w:val="28"/>
                <w:lang w:eastAsia="ru-RU"/>
              </w:rPr>
              <w:t xml:space="preserve"> </w:t>
            </w:r>
            <w:r w:rsidR="00940A26" w:rsidRPr="00613A86">
              <w:rPr>
                <w:rStyle w:val="a4"/>
                <w:rFonts w:ascii="Times New Roman" w:hAnsi="Times New Roman" w:cs="Times New Roman"/>
                <w:iCs/>
                <w:noProof/>
                <w:sz w:val="28"/>
                <w:szCs w:val="28"/>
              </w:rPr>
              <w:t>Исследования возрастных особенностей когнитивных способностей / IQ</w:t>
            </w:r>
            <w:r w:rsidR="00613A86" w:rsidRPr="00613A86">
              <w:rPr>
                <w:rFonts w:ascii="Times New Roman" w:hAnsi="Times New Roman" w:cs="Times New Roman"/>
                <w:noProof/>
                <w:webHidden/>
                <w:sz w:val="28"/>
                <w:szCs w:val="28"/>
              </w:rPr>
              <w:t>…………………………………………………………………………………</w:t>
            </w:r>
            <w:r w:rsidR="000546B8">
              <w:rPr>
                <w:rFonts w:ascii="Times New Roman" w:hAnsi="Times New Roman" w:cs="Times New Roman"/>
                <w:noProof/>
                <w:webHidden/>
                <w:sz w:val="28"/>
                <w:szCs w:val="28"/>
              </w:rPr>
              <w:t>….</w:t>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_Toc204953097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4</w:t>
            </w:r>
            <w:r w:rsidR="006B0CC8">
              <w:rPr>
                <w:rFonts w:ascii="Times New Roman" w:hAnsi="Times New Roman" w:cs="Times New Roman"/>
                <w:noProof/>
                <w:webHidden/>
                <w:sz w:val="28"/>
                <w:szCs w:val="28"/>
              </w:rPr>
              <w:t>6</w:t>
            </w:r>
            <w:r w:rsidR="00583293" w:rsidRPr="00613A86">
              <w:rPr>
                <w:rFonts w:ascii="Times New Roman" w:hAnsi="Times New Roman" w:cs="Times New Roman"/>
                <w:noProof/>
                <w:webHidden/>
                <w:sz w:val="28"/>
                <w:szCs w:val="28"/>
              </w:rPr>
              <w:fldChar w:fldCharType="end"/>
            </w:r>
          </w:hyperlink>
        </w:p>
        <w:p w14:paraId="275CC72C"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noProof/>
              <w:sz w:val="28"/>
              <w:szCs w:val="28"/>
            </w:rPr>
          </w:pPr>
          <w:hyperlink w:anchor="_Toc204953098" w:history="1">
            <w:r w:rsidR="00940A26" w:rsidRPr="00613A86">
              <w:rPr>
                <w:rStyle w:val="a4"/>
                <w:rFonts w:ascii="Times New Roman" w:hAnsi="Times New Roman" w:cs="Times New Roman"/>
                <w:iCs/>
                <w:noProof/>
                <w:sz w:val="28"/>
                <w:szCs w:val="28"/>
              </w:rPr>
              <w:t>1.2.2</w:t>
            </w:r>
            <w:r w:rsidR="00940A26" w:rsidRPr="00613A86">
              <w:rPr>
                <w:rFonts w:ascii="Times New Roman" w:eastAsiaTheme="minorEastAsia" w:hAnsi="Times New Roman" w:cs="Times New Roman"/>
                <w:noProof/>
                <w:sz w:val="28"/>
                <w:szCs w:val="28"/>
                <w:lang w:eastAsia="ru-RU"/>
              </w:rPr>
              <w:tab/>
            </w:r>
            <w:r w:rsidR="00692B8A" w:rsidRPr="00613A86">
              <w:rPr>
                <w:rFonts w:ascii="Times New Roman" w:eastAsiaTheme="minorEastAsia" w:hAnsi="Times New Roman" w:cs="Times New Roman"/>
                <w:noProof/>
                <w:sz w:val="28"/>
                <w:szCs w:val="28"/>
                <w:lang w:eastAsia="ru-RU"/>
              </w:rPr>
              <w:t xml:space="preserve"> </w:t>
            </w:r>
            <w:r w:rsidR="00940A26" w:rsidRPr="00613A86">
              <w:rPr>
                <w:rStyle w:val="a4"/>
                <w:rFonts w:ascii="Times New Roman" w:hAnsi="Times New Roman" w:cs="Times New Roman"/>
                <w:iCs/>
                <w:noProof/>
                <w:sz w:val="28"/>
                <w:szCs w:val="28"/>
              </w:rPr>
              <w:t>Психогенетические исследования возрастных особенностей когнитивных способностей / IQ</w:t>
            </w:r>
            <w:r w:rsidR="00940A26" w:rsidRPr="00613A86">
              <w:rPr>
                <w:rFonts w:ascii="Times New Roman" w:hAnsi="Times New Roman" w:cs="Times New Roman"/>
                <w:noProof/>
                <w:webHidden/>
                <w:sz w:val="28"/>
                <w:szCs w:val="28"/>
              </w:rPr>
              <w:tab/>
            </w:r>
            <w:r w:rsidR="008B15F6" w:rsidRPr="00613A86">
              <w:rPr>
                <w:rFonts w:ascii="Times New Roman" w:hAnsi="Times New Roman" w:cs="Times New Roman"/>
                <w:noProof/>
                <w:webHidden/>
                <w:sz w:val="28"/>
                <w:szCs w:val="28"/>
              </w:rPr>
              <w:t>5</w:t>
            </w:r>
            <w:r w:rsidR="006B0CC8">
              <w:rPr>
                <w:rFonts w:ascii="Times New Roman" w:hAnsi="Times New Roman" w:cs="Times New Roman"/>
                <w:noProof/>
                <w:webHidden/>
                <w:sz w:val="28"/>
                <w:szCs w:val="28"/>
              </w:rPr>
              <w:t>4</w:t>
            </w:r>
          </w:hyperlink>
        </w:p>
        <w:p w14:paraId="2D51B8A1" w14:textId="77777777" w:rsidR="00ED5489" w:rsidRPr="00613A86" w:rsidRDefault="00ED5489" w:rsidP="00F845F7">
          <w:pPr>
            <w:spacing w:after="0" w:line="240" w:lineRule="auto"/>
            <w:rPr>
              <w:rFonts w:ascii="Times New Roman" w:hAnsi="Times New Roman" w:cs="Times New Roman"/>
              <w:sz w:val="28"/>
              <w:szCs w:val="28"/>
            </w:rPr>
          </w:pPr>
          <w:r w:rsidRPr="00613A86">
            <w:rPr>
              <w:rFonts w:ascii="Times New Roman" w:hAnsi="Times New Roman" w:cs="Times New Roman"/>
              <w:bCs/>
              <w:sz w:val="28"/>
              <w:szCs w:val="28"/>
            </w:rPr>
            <w:t>Выводы по разделу 1……………………………………………………….</w:t>
          </w:r>
          <w:r w:rsidR="00613A86" w:rsidRPr="00613A86">
            <w:rPr>
              <w:rFonts w:ascii="Times New Roman" w:hAnsi="Times New Roman" w:cs="Times New Roman"/>
              <w:bCs/>
              <w:sz w:val="28"/>
              <w:szCs w:val="28"/>
            </w:rPr>
            <w:t>..</w:t>
          </w:r>
          <w:r w:rsidR="00F845F7">
            <w:rPr>
              <w:rFonts w:ascii="Times New Roman" w:hAnsi="Times New Roman" w:cs="Times New Roman"/>
              <w:bCs/>
              <w:sz w:val="28"/>
              <w:szCs w:val="28"/>
            </w:rPr>
            <w:t>..........</w:t>
          </w:r>
          <w:r w:rsidR="006B0CC8">
            <w:rPr>
              <w:rFonts w:ascii="Times New Roman" w:hAnsi="Times New Roman" w:cs="Times New Roman"/>
              <w:bCs/>
              <w:sz w:val="28"/>
              <w:szCs w:val="28"/>
            </w:rPr>
            <w:t>60</w:t>
          </w:r>
        </w:p>
        <w:p w14:paraId="3324C391"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099" w:history="1">
            <w:r w:rsidR="00940A26" w:rsidRPr="00613A86">
              <w:rPr>
                <w:rStyle w:val="a4"/>
                <w:rFonts w:ascii="Times New Roman" w:hAnsi="Times New Roman" w:cs="Times New Roman"/>
                <w:b/>
                <w:bCs/>
                <w:noProof/>
                <w:sz w:val="28"/>
                <w:szCs w:val="28"/>
                <w:lang w:val="kk-KZ"/>
              </w:rPr>
              <w:t>2 ЭМПИРИЧЕСКОЕ ИССЛЕДОВАНИЕ ПСИХОГЕНЕТИЧЕСКИХ МАРКЕРОВ КОГНИТИВНЫХ СПОСОБНОСТЕЙ В ДЕТСКОМ И ЮНОШЕСКОМ ВОЗРАСТЕ</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_Toc204953099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246F6BAB"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0" w:history="1">
            <w:r w:rsidR="00940A26" w:rsidRPr="00613A86">
              <w:rPr>
                <w:rStyle w:val="a4"/>
                <w:rFonts w:ascii="Times New Roman" w:hAnsi="Times New Roman" w:cs="Times New Roman"/>
                <w:noProof/>
                <w:sz w:val="28"/>
                <w:szCs w:val="28"/>
              </w:rPr>
              <w:t>2.1</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Цель, задачи и гипотезы эмпирического исследования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_Toc204953100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6182385D"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1" w:history="1">
            <w:r w:rsidR="00940A26" w:rsidRPr="00613A86">
              <w:rPr>
                <w:rStyle w:val="a4"/>
                <w:rFonts w:ascii="Times New Roman" w:hAnsi="Times New Roman" w:cs="Times New Roman"/>
                <w:noProof/>
                <w:sz w:val="28"/>
                <w:szCs w:val="28"/>
              </w:rPr>
              <w:t>2.2</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Методы исследования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_Toc204953101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4</w:t>
            </w:r>
            <w:r w:rsidR="00583293" w:rsidRPr="00613A86">
              <w:rPr>
                <w:rFonts w:ascii="Times New Roman" w:hAnsi="Times New Roman" w:cs="Times New Roman"/>
                <w:noProof/>
                <w:webHidden/>
                <w:sz w:val="28"/>
                <w:szCs w:val="28"/>
              </w:rPr>
              <w:fldChar w:fldCharType="end"/>
            </w:r>
          </w:hyperlink>
        </w:p>
        <w:p w14:paraId="5BB93F4B"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2" w:history="1">
            <w:r w:rsidR="00940A26" w:rsidRPr="00613A86">
              <w:rPr>
                <w:rStyle w:val="a4"/>
                <w:rFonts w:ascii="Times New Roman" w:hAnsi="Times New Roman" w:cs="Times New Roman"/>
                <w:noProof/>
                <w:sz w:val="28"/>
                <w:szCs w:val="28"/>
              </w:rPr>
              <w:t>2.2.1</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Психометрические методы</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_Toc204953102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4</w:t>
            </w:r>
            <w:r w:rsidR="00583293" w:rsidRPr="00613A86">
              <w:rPr>
                <w:rFonts w:ascii="Times New Roman" w:hAnsi="Times New Roman" w:cs="Times New Roman"/>
                <w:noProof/>
                <w:webHidden/>
                <w:sz w:val="28"/>
                <w:szCs w:val="28"/>
              </w:rPr>
              <w:fldChar w:fldCharType="end"/>
            </w:r>
          </w:hyperlink>
        </w:p>
        <w:p w14:paraId="6CBE1595"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3" w:history="1">
            <w:r w:rsidR="00940A26" w:rsidRPr="00613A86">
              <w:rPr>
                <w:rStyle w:val="a4"/>
                <w:rFonts w:ascii="Times New Roman" w:hAnsi="Times New Roman" w:cs="Times New Roman"/>
                <w:noProof/>
                <w:sz w:val="28"/>
                <w:szCs w:val="28"/>
              </w:rPr>
              <w:t>2.2.2</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Поведенческие методы</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_Toc204953103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534EE033"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4" w:history="1">
            <w:r w:rsidR="00940A26" w:rsidRPr="00613A86">
              <w:rPr>
                <w:rStyle w:val="a4"/>
                <w:rFonts w:ascii="Times New Roman" w:hAnsi="Times New Roman" w:cs="Times New Roman"/>
                <w:noProof/>
                <w:sz w:val="28"/>
                <w:szCs w:val="28"/>
              </w:rPr>
              <w:t>2.2.3</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Генетические методы</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_Toc204953104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6</w:t>
            </w:r>
            <w:r w:rsidR="006B0CC8">
              <w:rPr>
                <w:rFonts w:ascii="Times New Roman" w:hAnsi="Times New Roman" w:cs="Times New Roman"/>
                <w:noProof/>
                <w:webHidden/>
                <w:sz w:val="28"/>
                <w:szCs w:val="28"/>
              </w:rPr>
              <w:t>9</w:t>
            </w:r>
            <w:r w:rsidR="00583293" w:rsidRPr="00613A86">
              <w:rPr>
                <w:rFonts w:ascii="Times New Roman" w:hAnsi="Times New Roman" w:cs="Times New Roman"/>
                <w:noProof/>
                <w:webHidden/>
                <w:sz w:val="28"/>
                <w:szCs w:val="28"/>
              </w:rPr>
              <w:fldChar w:fldCharType="end"/>
            </w:r>
          </w:hyperlink>
        </w:p>
        <w:p w14:paraId="13FBF419"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5" w:history="1">
            <w:r w:rsidR="00940A26" w:rsidRPr="00613A86">
              <w:rPr>
                <w:rStyle w:val="a4"/>
                <w:rFonts w:ascii="Times New Roman" w:hAnsi="Times New Roman" w:cs="Times New Roman"/>
                <w:noProof/>
                <w:sz w:val="28"/>
                <w:szCs w:val="28"/>
              </w:rPr>
              <w:t>2.2.4</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Методы статистической обработки полученных результатов</w:t>
            </w:r>
            <w:r w:rsidR="00940A26" w:rsidRPr="00613A86">
              <w:rPr>
                <w:rFonts w:ascii="Times New Roman" w:hAnsi="Times New Roman" w:cs="Times New Roman"/>
                <w:noProof/>
                <w:webHidden/>
                <w:sz w:val="28"/>
                <w:szCs w:val="28"/>
              </w:rPr>
              <w:tab/>
            </w:r>
            <w:r w:rsidR="008B15F6" w:rsidRPr="00613A86">
              <w:rPr>
                <w:rFonts w:ascii="Times New Roman" w:hAnsi="Times New Roman" w:cs="Times New Roman"/>
                <w:noProof/>
                <w:webHidden/>
                <w:sz w:val="28"/>
                <w:szCs w:val="28"/>
              </w:rPr>
              <w:t>7</w:t>
            </w:r>
            <w:r w:rsidR="006B0CC8">
              <w:rPr>
                <w:rFonts w:ascii="Times New Roman" w:hAnsi="Times New Roman" w:cs="Times New Roman"/>
                <w:noProof/>
                <w:webHidden/>
                <w:sz w:val="28"/>
                <w:szCs w:val="28"/>
              </w:rPr>
              <w:t>1</w:t>
            </w:r>
          </w:hyperlink>
        </w:p>
        <w:p w14:paraId="43D02851"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6" w:history="1">
            <w:r w:rsidR="00940A26" w:rsidRPr="00613A86">
              <w:rPr>
                <w:rStyle w:val="a4"/>
                <w:rFonts w:ascii="Times New Roman" w:hAnsi="Times New Roman" w:cs="Times New Roman"/>
                <w:noProof/>
                <w:sz w:val="28"/>
                <w:szCs w:val="28"/>
              </w:rPr>
              <w:t>2.3</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Результаты исследований</w:t>
            </w:r>
            <w:r w:rsidR="00940A26" w:rsidRPr="00613A86">
              <w:rPr>
                <w:rFonts w:ascii="Times New Roman" w:hAnsi="Times New Roman" w:cs="Times New Roman"/>
                <w:noProof/>
                <w:webHidden/>
                <w:sz w:val="28"/>
                <w:szCs w:val="28"/>
              </w:rPr>
              <w:tab/>
            </w:r>
            <w:r w:rsidR="008B15F6" w:rsidRPr="00613A86">
              <w:rPr>
                <w:rFonts w:ascii="Times New Roman" w:hAnsi="Times New Roman" w:cs="Times New Roman"/>
                <w:noProof/>
                <w:webHidden/>
                <w:sz w:val="28"/>
                <w:szCs w:val="28"/>
              </w:rPr>
              <w:t>7</w:t>
            </w:r>
            <w:r w:rsidR="006B0CC8">
              <w:rPr>
                <w:rFonts w:ascii="Times New Roman" w:hAnsi="Times New Roman" w:cs="Times New Roman"/>
                <w:noProof/>
                <w:webHidden/>
                <w:sz w:val="28"/>
                <w:szCs w:val="28"/>
              </w:rPr>
              <w:t>1</w:t>
            </w:r>
          </w:hyperlink>
        </w:p>
        <w:p w14:paraId="23A77EF9"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7" w:history="1">
            <w:r w:rsidR="00940A26" w:rsidRPr="00613A86">
              <w:rPr>
                <w:rStyle w:val="a4"/>
                <w:rFonts w:ascii="Times New Roman" w:hAnsi="Times New Roman" w:cs="Times New Roman"/>
                <w:noProof/>
                <w:sz w:val="28"/>
                <w:szCs w:val="28"/>
              </w:rPr>
              <w:t>2.3.1</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Социально-демографическая характеристика участников</w:t>
            </w:r>
            <w:r w:rsidR="00940A26" w:rsidRPr="00613A86">
              <w:rPr>
                <w:rFonts w:ascii="Times New Roman" w:hAnsi="Times New Roman" w:cs="Times New Roman"/>
                <w:noProof/>
                <w:webHidden/>
                <w:sz w:val="28"/>
                <w:szCs w:val="28"/>
              </w:rPr>
              <w:tab/>
            </w:r>
            <w:r w:rsidR="008B15F6" w:rsidRPr="00613A86">
              <w:rPr>
                <w:rFonts w:ascii="Times New Roman" w:hAnsi="Times New Roman" w:cs="Times New Roman"/>
                <w:noProof/>
                <w:webHidden/>
                <w:sz w:val="28"/>
                <w:szCs w:val="28"/>
              </w:rPr>
              <w:t>7</w:t>
            </w:r>
            <w:r w:rsidR="006B0CC8">
              <w:rPr>
                <w:rFonts w:ascii="Times New Roman" w:hAnsi="Times New Roman" w:cs="Times New Roman"/>
                <w:noProof/>
                <w:webHidden/>
                <w:sz w:val="28"/>
                <w:szCs w:val="28"/>
              </w:rPr>
              <w:t>1</w:t>
            </w:r>
          </w:hyperlink>
        </w:p>
        <w:p w14:paraId="6BBEDE3C"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8" w:history="1">
            <w:r w:rsidR="00940A26" w:rsidRPr="00613A86">
              <w:rPr>
                <w:rStyle w:val="a4"/>
                <w:rFonts w:ascii="Times New Roman" w:hAnsi="Times New Roman" w:cs="Times New Roman"/>
                <w:noProof/>
                <w:sz w:val="28"/>
                <w:szCs w:val="28"/>
              </w:rPr>
              <w:t>2.3.2</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Результаты апробации психометрических тестов</w:t>
            </w:r>
            <w:r w:rsidR="00940A26" w:rsidRPr="00613A86">
              <w:rPr>
                <w:rFonts w:ascii="Times New Roman" w:hAnsi="Times New Roman" w:cs="Times New Roman"/>
                <w:noProof/>
                <w:webHidden/>
                <w:sz w:val="28"/>
                <w:szCs w:val="28"/>
              </w:rPr>
              <w:tab/>
            </w:r>
            <w:r w:rsidR="00D27AE5" w:rsidRPr="00613A86">
              <w:rPr>
                <w:rFonts w:ascii="Times New Roman" w:hAnsi="Times New Roman" w:cs="Times New Roman"/>
                <w:noProof/>
                <w:webHidden/>
                <w:sz w:val="28"/>
                <w:szCs w:val="28"/>
              </w:rPr>
              <w:t>7</w:t>
            </w:r>
            <w:r w:rsidR="006B0CC8">
              <w:rPr>
                <w:rFonts w:ascii="Times New Roman" w:hAnsi="Times New Roman" w:cs="Times New Roman"/>
                <w:noProof/>
                <w:webHidden/>
                <w:sz w:val="28"/>
                <w:szCs w:val="28"/>
              </w:rPr>
              <w:t>1</w:t>
            </w:r>
          </w:hyperlink>
        </w:p>
        <w:p w14:paraId="1460A474"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09" w:history="1">
            <w:r w:rsidR="00940A26" w:rsidRPr="00613A86">
              <w:rPr>
                <w:rStyle w:val="a4"/>
                <w:rFonts w:ascii="Times New Roman" w:hAnsi="Times New Roman" w:cs="Times New Roman"/>
                <w:noProof/>
                <w:sz w:val="28"/>
                <w:szCs w:val="28"/>
              </w:rPr>
              <w:t>2.3.3</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Результаты психометрических исследований</w:t>
            </w:r>
            <w:r w:rsidR="00940A26" w:rsidRPr="00613A86">
              <w:rPr>
                <w:rFonts w:ascii="Times New Roman" w:hAnsi="Times New Roman" w:cs="Times New Roman"/>
                <w:noProof/>
                <w:webHidden/>
                <w:sz w:val="28"/>
                <w:szCs w:val="28"/>
              </w:rPr>
              <w:tab/>
            </w:r>
            <w:r w:rsidR="008B15F6" w:rsidRPr="00613A86">
              <w:rPr>
                <w:rFonts w:ascii="Times New Roman" w:hAnsi="Times New Roman" w:cs="Times New Roman"/>
                <w:noProof/>
                <w:webHidden/>
                <w:sz w:val="28"/>
                <w:szCs w:val="28"/>
              </w:rPr>
              <w:t>7</w:t>
            </w:r>
            <w:r w:rsidR="006B0CC8">
              <w:rPr>
                <w:rFonts w:ascii="Times New Roman" w:hAnsi="Times New Roman" w:cs="Times New Roman"/>
                <w:noProof/>
                <w:webHidden/>
                <w:sz w:val="28"/>
                <w:szCs w:val="28"/>
              </w:rPr>
              <w:t>2</w:t>
            </w:r>
          </w:hyperlink>
        </w:p>
        <w:p w14:paraId="5A91A4F8"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0" w:history="1">
            <w:r w:rsidR="00940A26" w:rsidRPr="00613A86">
              <w:rPr>
                <w:rStyle w:val="a4"/>
                <w:rFonts w:ascii="Times New Roman" w:hAnsi="Times New Roman" w:cs="Times New Roman"/>
                <w:noProof/>
                <w:sz w:val="28"/>
                <w:szCs w:val="28"/>
              </w:rPr>
              <w:t>2.3.4</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Результаты поведенческих исследований</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_Toc204953110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9</w:t>
            </w:r>
            <w:r w:rsidR="006B0CC8">
              <w:rPr>
                <w:rFonts w:ascii="Times New Roman" w:hAnsi="Times New Roman" w:cs="Times New Roman"/>
                <w:noProof/>
                <w:webHidden/>
                <w:sz w:val="28"/>
                <w:szCs w:val="28"/>
              </w:rPr>
              <w:t>6</w:t>
            </w:r>
            <w:r w:rsidR="00583293" w:rsidRPr="00613A86">
              <w:rPr>
                <w:rFonts w:ascii="Times New Roman" w:hAnsi="Times New Roman" w:cs="Times New Roman"/>
                <w:noProof/>
                <w:webHidden/>
                <w:sz w:val="28"/>
                <w:szCs w:val="28"/>
              </w:rPr>
              <w:fldChar w:fldCharType="end"/>
            </w:r>
          </w:hyperlink>
        </w:p>
        <w:p w14:paraId="2072AC17"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noProof/>
              <w:sz w:val="28"/>
              <w:szCs w:val="28"/>
            </w:rPr>
          </w:pPr>
          <w:hyperlink w:anchor="_Toc204953111" w:history="1">
            <w:r w:rsidR="00940A26" w:rsidRPr="00613A86">
              <w:rPr>
                <w:rStyle w:val="a4"/>
                <w:rFonts w:ascii="Times New Roman" w:hAnsi="Times New Roman" w:cs="Times New Roman"/>
                <w:noProof/>
                <w:sz w:val="28"/>
                <w:szCs w:val="28"/>
              </w:rPr>
              <w:t>2.3.5</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Результаты психогенетических исследований</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_Toc204953111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9</w:t>
            </w:r>
            <w:r w:rsidR="006B0CC8">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6A40BAB5" w14:textId="77777777" w:rsidR="00ED5489" w:rsidRPr="00613A86" w:rsidRDefault="00ED5489" w:rsidP="00F845F7">
          <w:pPr>
            <w:rPr>
              <w:rFonts w:ascii="Times New Roman" w:hAnsi="Times New Roman" w:cs="Times New Roman"/>
              <w:sz w:val="28"/>
              <w:szCs w:val="28"/>
            </w:rPr>
          </w:pPr>
          <w:r w:rsidRPr="00613A86">
            <w:rPr>
              <w:rFonts w:ascii="Times New Roman" w:hAnsi="Times New Roman" w:cs="Times New Roman"/>
              <w:bCs/>
              <w:sz w:val="28"/>
              <w:szCs w:val="28"/>
            </w:rPr>
            <w:t>Выводы по разделу 2</w:t>
          </w:r>
          <w:r w:rsidR="00F845F7">
            <w:rPr>
              <w:rFonts w:ascii="Times New Roman" w:hAnsi="Times New Roman" w:cs="Times New Roman"/>
              <w:bCs/>
              <w:sz w:val="28"/>
              <w:szCs w:val="28"/>
            </w:rPr>
            <w:t xml:space="preserve"> …….</w:t>
          </w:r>
          <w:r w:rsidRPr="00613A86">
            <w:rPr>
              <w:rFonts w:ascii="Times New Roman" w:hAnsi="Times New Roman" w:cs="Times New Roman"/>
              <w:bCs/>
              <w:sz w:val="28"/>
              <w:szCs w:val="28"/>
            </w:rPr>
            <w:t>……………………………………………………….</w:t>
          </w:r>
          <w:r w:rsidR="008B15F6" w:rsidRPr="00613A86">
            <w:rPr>
              <w:rFonts w:ascii="Times New Roman" w:hAnsi="Times New Roman" w:cs="Times New Roman"/>
              <w:bCs/>
              <w:sz w:val="28"/>
              <w:szCs w:val="28"/>
            </w:rPr>
            <w:t>10</w:t>
          </w:r>
          <w:r w:rsidR="006B0CC8">
            <w:rPr>
              <w:rFonts w:ascii="Times New Roman" w:hAnsi="Times New Roman" w:cs="Times New Roman"/>
              <w:bCs/>
              <w:sz w:val="28"/>
              <w:szCs w:val="28"/>
            </w:rPr>
            <w:t>6</w:t>
          </w:r>
        </w:p>
        <w:p w14:paraId="50478F1D"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2" w:history="1">
            <w:r w:rsidR="00940A26" w:rsidRPr="00613A86">
              <w:rPr>
                <w:rStyle w:val="a4"/>
                <w:rFonts w:ascii="Times New Roman" w:hAnsi="Times New Roman" w:cs="Times New Roman"/>
                <w:b/>
                <w:bCs/>
                <w:noProof/>
                <w:sz w:val="28"/>
                <w:szCs w:val="28"/>
                <w:lang w:val="kk-KZ"/>
              </w:rPr>
              <w:t>3  ОБСУЖДЕНИЕ РЕЗУЛЬТАТОВ ИССЛЕДОВАНИЯ И ВЫВОДЫ</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_Toc204953112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10</w:t>
            </w:r>
            <w:r w:rsidR="006B0CC8">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644A31CF"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3" w:history="1">
            <w:r w:rsidR="00940A26" w:rsidRPr="00613A86">
              <w:rPr>
                <w:rStyle w:val="a4"/>
                <w:rFonts w:ascii="Times New Roman" w:hAnsi="Times New Roman" w:cs="Times New Roman"/>
                <w:noProof/>
                <w:sz w:val="28"/>
                <w:szCs w:val="28"/>
              </w:rPr>
              <w:t>3.1</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Обсуждение результатов психометрического исследования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_Toc204953113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10</w:t>
            </w:r>
            <w:r w:rsidR="006B0CC8">
              <w:rPr>
                <w:rFonts w:ascii="Times New Roman" w:hAnsi="Times New Roman" w:cs="Times New Roman"/>
                <w:noProof/>
                <w:webHidden/>
                <w:sz w:val="28"/>
                <w:szCs w:val="28"/>
              </w:rPr>
              <w:t>8</w:t>
            </w:r>
            <w:r w:rsidR="00583293" w:rsidRPr="00613A86">
              <w:rPr>
                <w:rFonts w:ascii="Times New Roman" w:hAnsi="Times New Roman" w:cs="Times New Roman"/>
                <w:noProof/>
                <w:webHidden/>
                <w:sz w:val="28"/>
                <w:szCs w:val="28"/>
              </w:rPr>
              <w:fldChar w:fldCharType="end"/>
            </w:r>
          </w:hyperlink>
        </w:p>
        <w:p w14:paraId="0D65D015"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4" w:history="1">
            <w:r w:rsidR="00940A26" w:rsidRPr="00613A86">
              <w:rPr>
                <w:rStyle w:val="a4"/>
                <w:rFonts w:ascii="Times New Roman" w:hAnsi="Times New Roman" w:cs="Times New Roman"/>
                <w:noProof/>
                <w:sz w:val="28"/>
                <w:szCs w:val="28"/>
              </w:rPr>
              <w:t>3.2</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Обсуждение результатов поведенческого исследования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_Toc204953114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w:t>
            </w:r>
            <w:r w:rsidR="008B15F6" w:rsidRPr="00613A86">
              <w:rPr>
                <w:rFonts w:ascii="Times New Roman" w:hAnsi="Times New Roman" w:cs="Times New Roman"/>
                <w:noProof/>
                <w:webHidden/>
                <w:sz w:val="28"/>
                <w:szCs w:val="28"/>
              </w:rPr>
              <w:t>1</w:t>
            </w:r>
            <w:r w:rsidR="006B0CC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15EC6F1A"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5" w:history="1">
            <w:r w:rsidR="00940A26" w:rsidRPr="00613A86">
              <w:rPr>
                <w:rStyle w:val="a4"/>
                <w:rFonts w:ascii="Times New Roman" w:hAnsi="Times New Roman" w:cs="Times New Roman"/>
                <w:noProof/>
                <w:sz w:val="28"/>
                <w:szCs w:val="28"/>
              </w:rPr>
              <w:t>3.3</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Обсуждение результатов психогенетического исследования</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_Toc204953115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11</w:t>
            </w:r>
            <w:r w:rsidR="006B0CC8">
              <w:rPr>
                <w:rFonts w:ascii="Times New Roman" w:hAnsi="Times New Roman" w:cs="Times New Roman"/>
                <w:noProof/>
                <w:webHidden/>
                <w:sz w:val="28"/>
                <w:szCs w:val="28"/>
              </w:rPr>
              <w:t>4</w:t>
            </w:r>
            <w:r w:rsidR="00583293" w:rsidRPr="00613A86">
              <w:rPr>
                <w:rFonts w:ascii="Times New Roman" w:hAnsi="Times New Roman" w:cs="Times New Roman"/>
                <w:noProof/>
                <w:webHidden/>
                <w:sz w:val="28"/>
                <w:szCs w:val="28"/>
              </w:rPr>
              <w:fldChar w:fldCharType="end"/>
            </w:r>
          </w:hyperlink>
        </w:p>
        <w:p w14:paraId="2A6EF823" w14:textId="77777777" w:rsidR="00D27AE5"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noProof/>
              <w:sz w:val="28"/>
              <w:szCs w:val="28"/>
            </w:rPr>
          </w:pPr>
          <w:hyperlink w:anchor="_Toc204953116" w:history="1">
            <w:r w:rsidR="00940A26" w:rsidRPr="00613A86">
              <w:rPr>
                <w:rStyle w:val="a4"/>
                <w:rFonts w:ascii="Times New Roman" w:hAnsi="Times New Roman" w:cs="Times New Roman"/>
                <w:noProof/>
                <w:sz w:val="28"/>
                <w:szCs w:val="28"/>
              </w:rPr>
              <w:t>3.4</w:t>
            </w:r>
            <w:r w:rsidR="00940A26" w:rsidRPr="00613A86">
              <w:rPr>
                <w:rFonts w:ascii="Times New Roman" w:eastAsiaTheme="minorEastAsia" w:hAnsi="Times New Roman" w:cs="Times New Roman"/>
                <w:noProof/>
                <w:sz w:val="28"/>
                <w:szCs w:val="28"/>
                <w:lang w:eastAsia="ru-RU"/>
              </w:rPr>
              <w:tab/>
            </w:r>
            <w:r w:rsidR="00940A26" w:rsidRPr="00613A86">
              <w:rPr>
                <w:rStyle w:val="a4"/>
                <w:rFonts w:ascii="Times New Roman" w:hAnsi="Times New Roman" w:cs="Times New Roman"/>
                <w:noProof/>
                <w:sz w:val="28"/>
                <w:szCs w:val="28"/>
              </w:rPr>
              <w:t>Авторская модель взаимодействия генетических, поведенческих и личностных факторов в формировании когнитивных способностей</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_Toc204953116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11</w:t>
            </w:r>
            <w:r w:rsidR="00F66C48">
              <w:rPr>
                <w:rFonts w:ascii="Times New Roman" w:hAnsi="Times New Roman" w:cs="Times New Roman"/>
                <w:noProof/>
                <w:webHidden/>
                <w:sz w:val="28"/>
                <w:szCs w:val="28"/>
              </w:rPr>
              <w:t>7</w:t>
            </w:r>
            <w:r w:rsidR="00583293" w:rsidRPr="00613A86">
              <w:rPr>
                <w:rFonts w:ascii="Times New Roman" w:hAnsi="Times New Roman" w:cs="Times New Roman"/>
                <w:noProof/>
                <w:webHidden/>
                <w:sz w:val="28"/>
                <w:szCs w:val="28"/>
              </w:rPr>
              <w:fldChar w:fldCharType="end"/>
            </w:r>
          </w:hyperlink>
        </w:p>
        <w:p w14:paraId="7E321953" w14:textId="77777777" w:rsidR="007C5576" w:rsidRPr="00613A86" w:rsidRDefault="007C5576" w:rsidP="00613A86">
          <w:pPr>
            <w:spacing w:after="0"/>
            <w:rPr>
              <w:rFonts w:ascii="Times New Roman" w:hAnsi="Times New Roman" w:cs="Times New Roman"/>
              <w:sz w:val="28"/>
              <w:szCs w:val="28"/>
            </w:rPr>
          </w:pPr>
          <w:r w:rsidRPr="006B0CC8">
            <w:rPr>
              <w:rFonts w:ascii="Times New Roman" w:hAnsi="Times New Roman" w:cs="Times New Roman"/>
              <w:sz w:val="28"/>
              <w:szCs w:val="28"/>
            </w:rPr>
            <w:t>Выводы по разделу 3</w:t>
          </w:r>
          <w:r w:rsidR="00613A86" w:rsidRPr="00613A86">
            <w:rPr>
              <w:rFonts w:ascii="Times New Roman" w:hAnsi="Times New Roman" w:cs="Times New Roman"/>
              <w:sz w:val="28"/>
              <w:szCs w:val="28"/>
            </w:rPr>
            <w:t>………………………………………………………</w:t>
          </w:r>
          <w:r w:rsidR="00F845F7">
            <w:rPr>
              <w:rFonts w:ascii="Times New Roman" w:hAnsi="Times New Roman" w:cs="Times New Roman"/>
              <w:sz w:val="28"/>
              <w:szCs w:val="28"/>
            </w:rPr>
            <w:t>……..</w:t>
          </w:r>
          <w:r w:rsidR="00613A86">
            <w:rPr>
              <w:rFonts w:ascii="Times New Roman" w:hAnsi="Times New Roman" w:cs="Times New Roman"/>
              <w:sz w:val="28"/>
              <w:szCs w:val="28"/>
            </w:rPr>
            <w:t>.</w:t>
          </w:r>
          <w:r w:rsidR="006B0CC8">
            <w:rPr>
              <w:rFonts w:ascii="Times New Roman" w:hAnsi="Times New Roman" w:cs="Times New Roman"/>
              <w:sz w:val="28"/>
              <w:szCs w:val="28"/>
            </w:rPr>
            <w:t>121</w:t>
          </w:r>
        </w:p>
        <w:p w14:paraId="63027159"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7" w:history="1">
            <w:r w:rsidR="00940A26" w:rsidRPr="00613A86">
              <w:rPr>
                <w:rStyle w:val="a4"/>
                <w:rFonts w:ascii="Times New Roman" w:hAnsi="Times New Roman" w:cs="Times New Roman"/>
                <w:b/>
                <w:bCs/>
                <w:noProof/>
                <w:sz w:val="28"/>
                <w:szCs w:val="28"/>
              </w:rPr>
              <w:t>ЗАКЛЮЧЕНИЕ</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_Toc204953117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w:t>
            </w:r>
            <w:r w:rsidR="00D27AE5" w:rsidRPr="00613A86">
              <w:rPr>
                <w:rFonts w:ascii="Times New Roman" w:hAnsi="Times New Roman" w:cs="Times New Roman"/>
                <w:noProof/>
                <w:webHidden/>
                <w:sz w:val="28"/>
                <w:szCs w:val="28"/>
              </w:rPr>
              <w:t>2</w:t>
            </w:r>
            <w:r w:rsidR="00F66C48">
              <w:rPr>
                <w:rFonts w:ascii="Times New Roman" w:hAnsi="Times New Roman" w:cs="Times New Roman"/>
                <w:noProof/>
                <w:webHidden/>
                <w:sz w:val="28"/>
                <w:szCs w:val="28"/>
              </w:rPr>
              <w:t>2</w:t>
            </w:r>
            <w:r w:rsidR="00583293" w:rsidRPr="00613A86">
              <w:rPr>
                <w:rFonts w:ascii="Times New Roman" w:hAnsi="Times New Roman" w:cs="Times New Roman"/>
                <w:noProof/>
                <w:webHidden/>
                <w:sz w:val="28"/>
                <w:szCs w:val="28"/>
              </w:rPr>
              <w:fldChar w:fldCharType="end"/>
            </w:r>
          </w:hyperlink>
        </w:p>
        <w:p w14:paraId="6FC34842"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8" w:history="1">
            <w:r w:rsidR="00940A26" w:rsidRPr="00613A86">
              <w:rPr>
                <w:rStyle w:val="a4"/>
                <w:rFonts w:ascii="Times New Roman" w:hAnsi="Times New Roman" w:cs="Times New Roman"/>
                <w:b/>
                <w:noProof/>
                <w:sz w:val="28"/>
                <w:szCs w:val="28"/>
              </w:rPr>
              <w:t>СПИСОК ИСПОЛЬЗОВАННЫХ ИСТОЧНИКОВ</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_Toc204953118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12</w:t>
            </w:r>
            <w:r w:rsidR="00F66C48">
              <w:rPr>
                <w:rFonts w:ascii="Times New Roman" w:hAnsi="Times New Roman" w:cs="Times New Roman"/>
                <w:noProof/>
                <w:webHidden/>
                <w:sz w:val="28"/>
                <w:szCs w:val="28"/>
              </w:rPr>
              <w:t>6</w:t>
            </w:r>
            <w:r w:rsidR="00583293" w:rsidRPr="00613A86">
              <w:rPr>
                <w:rFonts w:ascii="Times New Roman" w:hAnsi="Times New Roman" w:cs="Times New Roman"/>
                <w:noProof/>
                <w:webHidden/>
                <w:sz w:val="28"/>
                <w:szCs w:val="28"/>
              </w:rPr>
              <w:fldChar w:fldCharType="end"/>
            </w:r>
          </w:hyperlink>
        </w:p>
        <w:p w14:paraId="31B7FF84"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19" w:history="1">
            <w:r w:rsidR="007C5576" w:rsidRPr="00613A86">
              <w:rPr>
                <w:rStyle w:val="a4"/>
                <w:rFonts w:ascii="Times New Roman" w:hAnsi="Times New Roman" w:cs="Times New Roman"/>
                <w:b/>
                <w:noProof/>
                <w:sz w:val="28"/>
                <w:szCs w:val="28"/>
              </w:rPr>
              <w:t>ПРИЛОЖЕНИ А –</w:t>
            </w:r>
            <w:r w:rsidR="007C5576" w:rsidRPr="00613A86">
              <w:rPr>
                <w:rStyle w:val="a4"/>
                <w:rFonts w:ascii="Times New Roman" w:hAnsi="Times New Roman" w:cs="Times New Roman"/>
                <w:noProof/>
                <w:sz w:val="28"/>
                <w:szCs w:val="28"/>
              </w:rPr>
              <w:t xml:space="preserve"> Психогенетические  исследования  когнитивных</w:t>
            </w:r>
            <w:r w:rsidR="007C5576" w:rsidRPr="00613A86">
              <w:rPr>
                <w:rStyle w:val="a4"/>
                <w:rFonts w:ascii="Times New Roman" w:hAnsi="Times New Roman" w:cs="Times New Roman"/>
                <w:b/>
                <w:noProof/>
                <w:sz w:val="28"/>
                <w:szCs w:val="28"/>
              </w:rPr>
              <w:t xml:space="preserve">  </w:t>
            </w:r>
            <w:r w:rsidR="007C5576" w:rsidRPr="00613A86">
              <w:rPr>
                <w:rStyle w:val="a4"/>
                <w:rFonts w:ascii="Times New Roman" w:hAnsi="Times New Roman" w:cs="Times New Roman"/>
                <w:noProof/>
                <w:sz w:val="28"/>
                <w:szCs w:val="28"/>
              </w:rPr>
              <w:t>способностей</w:t>
            </w:r>
            <w:r w:rsidR="007C5576" w:rsidRPr="00613A86">
              <w:rPr>
                <w:rStyle w:val="a4"/>
                <w:rFonts w:ascii="Times New Roman" w:hAnsi="Times New Roman" w:cs="Times New Roman"/>
                <w:b/>
                <w:noProof/>
                <w:webHidden/>
                <w:sz w:val="28"/>
                <w:szCs w:val="28"/>
              </w:rPr>
              <w:t xml:space="preserve"> ……………………………………………………………………...</w:t>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_Toc204953119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14</w:t>
            </w:r>
            <w:r w:rsidR="00F66C48">
              <w:rPr>
                <w:rFonts w:ascii="Times New Roman" w:hAnsi="Times New Roman" w:cs="Times New Roman"/>
                <w:noProof/>
                <w:webHidden/>
                <w:sz w:val="28"/>
                <w:szCs w:val="28"/>
              </w:rPr>
              <w:t>5</w:t>
            </w:r>
            <w:r w:rsidR="00583293" w:rsidRPr="00613A86">
              <w:rPr>
                <w:rFonts w:ascii="Times New Roman" w:hAnsi="Times New Roman" w:cs="Times New Roman"/>
                <w:noProof/>
                <w:webHidden/>
                <w:sz w:val="28"/>
                <w:szCs w:val="28"/>
              </w:rPr>
              <w:fldChar w:fldCharType="end"/>
            </w:r>
          </w:hyperlink>
        </w:p>
        <w:p w14:paraId="7AD24863"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21" w:history="1">
            <w:r w:rsidR="007C5576" w:rsidRPr="00613A86">
              <w:rPr>
                <w:rStyle w:val="a4"/>
                <w:rFonts w:ascii="Times New Roman" w:hAnsi="Times New Roman" w:cs="Times New Roman"/>
                <w:b/>
                <w:noProof/>
                <w:sz w:val="28"/>
                <w:szCs w:val="28"/>
              </w:rPr>
              <w:t>ПРИЛОЖЕНИЕ</w:t>
            </w:r>
            <w:r w:rsidR="00940A26" w:rsidRPr="00613A86">
              <w:rPr>
                <w:rStyle w:val="a4"/>
                <w:rFonts w:ascii="Times New Roman" w:hAnsi="Times New Roman" w:cs="Times New Roman"/>
                <w:b/>
                <w:noProof/>
                <w:sz w:val="28"/>
                <w:szCs w:val="28"/>
              </w:rPr>
              <w:t xml:space="preserve"> Б</w:t>
            </w:r>
            <w:r w:rsidR="00940A26" w:rsidRPr="00613A86">
              <w:rPr>
                <w:rStyle w:val="a4"/>
                <w:rFonts w:ascii="Times New Roman" w:hAnsi="Times New Roman" w:cs="Times New Roman"/>
                <w:noProof/>
                <w:sz w:val="28"/>
                <w:szCs w:val="28"/>
              </w:rPr>
              <w:t xml:space="preserve"> – Набор психогенетических маркеров для исследования когнитивных способностей  в детском и юношеском возрасте</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_Toc204953121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15</w:t>
            </w:r>
            <w:r w:rsidR="00F66C48">
              <w:rPr>
                <w:rFonts w:ascii="Times New Roman" w:hAnsi="Times New Roman" w:cs="Times New Roman"/>
                <w:noProof/>
                <w:webHidden/>
                <w:sz w:val="28"/>
                <w:szCs w:val="28"/>
              </w:rPr>
              <w:t>7</w:t>
            </w:r>
            <w:r w:rsidR="00583293" w:rsidRPr="00613A86">
              <w:rPr>
                <w:rFonts w:ascii="Times New Roman" w:hAnsi="Times New Roman" w:cs="Times New Roman"/>
                <w:noProof/>
                <w:webHidden/>
                <w:sz w:val="28"/>
                <w:szCs w:val="28"/>
              </w:rPr>
              <w:fldChar w:fldCharType="end"/>
            </w:r>
          </w:hyperlink>
        </w:p>
        <w:p w14:paraId="702FEB35" w14:textId="77777777" w:rsidR="00940A26" w:rsidRPr="00613A86" w:rsidRDefault="00BD7A75"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noProof/>
              <w:sz w:val="28"/>
              <w:szCs w:val="28"/>
              <w:lang w:eastAsia="ru-RU"/>
            </w:rPr>
          </w:pPr>
          <w:hyperlink w:anchor="_Toc204953122" w:history="1">
            <w:r w:rsidR="007C5576" w:rsidRPr="00613A86">
              <w:rPr>
                <w:rStyle w:val="a4"/>
                <w:rFonts w:ascii="Times New Roman" w:hAnsi="Times New Roman" w:cs="Times New Roman"/>
                <w:b/>
                <w:noProof/>
                <w:sz w:val="28"/>
                <w:szCs w:val="28"/>
              </w:rPr>
              <w:t>ПРИЛОЖЕНИЕ</w:t>
            </w:r>
            <w:r w:rsidR="00940A26" w:rsidRPr="00613A86">
              <w:rPr>
                <w:rStyle w:val="a4"/>
                <w:rFonts w:ascii="Times New Roman" w:hAnsi="Times New Roman" w:cs="Times New Roman"/>
                <w:b/>
                <w:noProof/>
                <w:sz w:val="28"/>
                <w:szCs w:val="28"/>
              </w:rPr>
              <w:t xml:space="preserve"> В</w:t>
            </w:r>
            <w:r w:rsidR="00940A26" w:rsidRPr="00613A86">
              <w:rPr>
                <w:rStyle w:val="a4"/>
                <w:rFonts w:ascii="Times New Roman" w:hAnsi="Times New Roman" w:cs="Times New Roman"/>
                <w:noProof/>
                <w:sz w:val="28"/>
                <w:szCs w:val="28"/>
              </w:rPr>
              <w:t xml:space="preserve"> – Информационный лист на согласие в участии  в психологическом и психофизиологическом исследовании  (на казахском и русском языках)</w:t>
            </w:r>
            <w:r w:rsidR="00940A26" w:rsidRPr="00613A86">
              <w:rPr>
                <w:rFonts w:ascii="Times New Roman" w:hAnsi="Times New Roman" w:cs="Times New Roman"/>
                <w:noProof/>
                <w:webHidden/>
                <w:sz w:val="28"/>
                <w:szCs w:val="28"/>
              </w:rPr>
              <w:tab/>
            </w:r>
            <w:r w:rsidR="00583293" w:rsidRPr="00613A86">
              <w:rPr>
                <w:rFonts w:ascii="Times New Roman" w:hAnsi="Times New Roman" w:cs="Times New Roman"/>
                <w:noProof/>
                <w:webHidden/>
                <w:sz w:val="28"/>
                <w:szCs w:val="28"/>
              </w:rPr>
              <w:fldChar w:fldCharType="begin"/>
            </w:r>
            <w:r w:rsidR="00940A26" w:rsidRPr="00613A86">
              <w:rPr>
                <w:rFonts w:ascii="Times New Roman" w:hAnsi="Times New Roman" w:cs="Times New Roman"/>
                <w:noProof/>
                <w:webHidden/>
                <w:sz w:val="28"/>
                <w:szCs w:val="28"/>
              </w:rPr>
              <w:instrText xml:space="preserve"> PAGEREF _Toc204953122 \h </w:instrText>
            </w:r>
            <w:r w:rsidR="00583293" w:rsidRPr="00613A86">
              <w:rPr>
                <w:rFonts w:ascii="Times New Roman" w:hAnsi="Times New Roman" w:cs="Times New Roman"/>
                <w:noProof/>
                <w:webHidden/>
                <w:sz w:val="28"/>
                <w:szCs w:val="28"/>
              </w:rPr>
            </w:r>
            <w:r w:rsidR="00583293" w:rsidRPr="00613A86">
              <w:rPr>
                <w:rFonts w:ascii="Times New Roman" w:hAnsi="Times New Roman" w:cs="Times New Roman"/>
                <w:noProof/>
                <w:webHidden/>
                <w:sz w:val="28"/>
                <w:szCs w:val="28"/>
              </w:rPr>
              <w:fldChar w:fldCharType="separate"/>
            </w:r>
            <w:r w:rsidR="00F03A47" w:rsidRPr="00613A86">
              <w:rPr>
                <w:rFonts w:ascii="Times New Roman" w:hAnsi="Times New Roman" w:cs="Times New Roman"/>
                <w:noProof/>
                <w:webHidden/>
                <w:sz w:val="28"/>
                <w:szCs w:val="28"/>
              </w:rPr>
              <w:t>1</w:t>
            </w:r>
            <w:r w:rsidR="007C5576" w:rsidRPr="00613A86">
              <w:rPr>
                <w:rFonts w:ascii="Times New Roman" w:hAnsi="Times New Roman" w:cs="Times New Roman"/>
                <w:noProof/>
                <w:webHidden/>
                <w:sz w:val="28"/>
                <w:szCs w:val="28"/>
              </w:rPr>
              <w:t>6</w:t>
            </w:r>
            <w:r w:rsidR="00F66C48">
              <w:rPr>
                <w:rFonts w:ascii="Times New Roman" w:hAnsi="Times New Roman" w:cs="Times New Roman"/>
                <w:noProof/>
                <w:webHidden/>
                <w:sz w:val="28"/>
                <w:szCs w:val="28"/>
              </w:rPr>
              <w:t>0</w:t>
            </w:r>
            <w:r w:rsidR="00583293" w:rsidRPr="00613A86">
              <w:rPr>
                <w:rFonts w:ascii="Times New Roman" w:hAnsi="Times New Roman" w:cs="Times New Roman"/>
                <w:noProof/>
                <w:webHidden/>
                <w:sz w:val="28"/>
                <w:szCs w:val="28"/>
              </w:rPr>
              <w:fldChar w:fldCharType="end"/>
            </w:r>
          </w:hyperlink>
        </w:p>
        <w:p w14:paraId="795F4A29" w14:textId="3C6CD8F9" w:rsidR="007C5576" w:rsidRPr="00613A86" w:rsidRDefault="007C5576" w:rsidP="00613A86">
          <w:pPr>
            <w:pStyle w:val="1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noProof/>
              <w:sz w:val="28"/>
              <w:szCs w:val="28"/>
            </w:rPr>
          </w:pPr>
        </w:p>
        <w:p w14:paraId="51932E9D" w14:textId="7C8450F8" w:rsidR="00797BF4" w:rsidRPr="00940A26" w:rsidRDefault="00583293" w:rsidP="00EF681C">
          <w:pPr>
            <w:pStyle w:val="af6"/>
            <w:spacing w:before="0" w:after="0"/>
            <w:rPr>
              <w:sz w:val="28"/>
              <w:szCs w:val="28"/>
            </w:rPr>
          </w:pPr>
          <w:r w:rsidRPr="00613A86">
            <w:rPr>
              <w:b/>
              <w:bCs/>
              <w:sz w:val="28"/>
              <w:szCs w:val="28"/>
            </w:rPr>
            <w:fldChar w:fldCharType="end"/>
          </w:r>
        </w:p>
      </w:sdtContent>
    </w:sdt>
    <w:p w14:paraId="16702051" w14:textId="77777777" w:rsidR="00797BF4" w:rsidRPr="00BF30D1" w:rsidRDefault="00797BF4" w:rsidP="00882230">
      <w:pPr>
        <w:spacing w:after="0" w:line="240" w:lineRule="auto"/>
        <w:contextualSpacing/>
        <w:jc w:val="center"/>
        <w:rPr>
          <w:rFonts w:ascii="Times New Roman" w:hAnsi="Times New Roman" w:cs="Times New Roman"/>
          <w:sz w:val="28"/>
          <w:szCs w:val="28"/>
        </w:rPr>
      </w:pPr>
    </w:p>
    <w:sdt>
      <w:sdtPr>
        <w:rPr>
          <w:rFonts w:ascii="Times New Roman" w:hAnsi="Times New Roman" w:cs="Times New Roman"/>
          <w:sz w:val="28"/>
          <w:szCs w:val="28"/>
        </w:rPr>
        <w:id w:val="-2123762625"/>
        <w:showingPlcHdr/>
      </w:sdtPr>
      <w:sdtEndPr>
        <w:rPr>
          <w:b/>
          <w:bCs/>
        </w:rPr>
      </w:sdtEndPr>
      <w:sdtContent>
        <w:p w14:paraId="669490C0" w14:textId="77777777" w:rsidR="0051739F" w:rsidRPr="00BF30D1" w:rsidRDefault="005C74EC" w:rsidP="00882230">
          <w:pPr>
            <w:spacing w:after="0" w:line="240" w:lineRule="auto"/>
            <w:rPr>
              <w:rFonts w:ascii="Times New Roman" w:hAnsi="Times New Roman" w:cs="Times New Roman"/>
              <w:b/>
              <w:bCs/>
              <w:sz w:val="28"/>
              <w:szCs w:val="28"/>
            </w:rPr>
          </w:pPr>
          <w:r w:rsidRPr="00BF30D1">
            <w:rPr>
              <w:rFonts w:ascii="Times New Roman" w:hAnsi="Times New Roman" w:cs="Times New Roman"/>
              <w:sz w:val="28"/>
              <w:szCs w:val="28"/>
            </w:rPr>
            <w:t xml:space="preserve">     </w:t>
          </w:r>
        </w:p>
      </w:sdtContent>
    </w:sdt>
    <w:p w14:paraId="6C8200F8" w14:textId="77777777" w:rsidR="00B27D1A" w:rsidRPr="00BF30D1" w:rsidRDefault="00B27D1A" w:rsidP="00882230">
      <w:pPr>
        <w:pStyle w:val="1"/>
        <w:spacing w:before="0" w:line="240" w:lineRule="auto"/>
        <w:jc w:val="center"/>
        <w:rPr>
          <w:rFonts w:ascii="Times New Roman" w:hAnsi="Times New Roman" w:cs="Times New Roman"/>
          <w:b/>
          <w:color w:val="auto"/>
          <w:sz w:val="28"/>
          <w:szCs w:val="28"/>
        </w:rPr>
      </w:pPr>
      <w:bookmarkStart w:id="0" w:name="_Toc176198318"/>
    </w:p>
    <w:p w14:paraId="526C2786" w14:textId="77777777" w:rsidR="00B27D1A" w:rsidRPr="00BF30D1" w:rsidRDefault="00B27D1A" w:rsidP="00882230">
      <w:pPr>
        <w:pStyle w:val="1"/>
        <w:spacing w:before="0" w:line="240" w:lineRule="auto"/>
        <w:jc w:val="center"/>
        <w:rPr>
          <w:rFonts w:ascii="Times New Roman" w:hAnsi="Times New Roman" w:cs="Times New Roman"/>
          <w:b/>
          <w:color w:val="auto"/>
          <w:sz w:val="28"/>
          <w:szCs w:val="28"/>
        </w:rPr>
      </w:pPr>
    </w:p>
    <w:p w14:paraId="1A351C38" w14:textId="77777777" w:rsidR="00B27D1A" w:rsidRPr="00BF30D1" w:rsidRDefault="00B27D1A" w:rsidP="00882230">
      <w:pPr>
        <w:pStyle w:val="1"/>
        <w:spacing w:before="0" w:line="240" w:lineRule="auto"/>
        <w:jc w:val="center"/>
        <w:rPr>
          <w:rFonts w:ascii="Times New Roman" w:hAnsi="Times New Roman" w:cs="Times New Roman"/>
          <w:b/>
          <w:color w:val="auto"/>
          <w:sz w:val="28"/>
          <w:szCs w:val="28"/>
        </w:rPr>
      </w:pPr>
    </w:p>
    <w:p w14:paraId="02885056" w14:textId="77777777" w:rsidR="000C7606" w:rsidRPr="00BF30D1" w:rsidRDefault="000C7606" w:rsidP="00882230">
      <w:pPr>
        <w:spacing w:after="0" w:line="240" w:lineRule="auto"/>
        <w:rPr>
          <w:rFonts w:ascii="Times New Roman" w:hAnsi="Times New Roman" w:cs="Times New Roman"/>
          <w:sz w:val="28"/>
          <w:szCs w:val="28"/>
        </w:rPr>
      </w:pPr>
    </w:p>
    <w:p w14:paraId="427EAB5D" w14:textId="77777777" w:rsidR="000C7606" w:rsidRPr="00BF30D1" w:rsidRDefault="000C7606" w:rsidP="00882230">
      <w:pPr>
        <w:spacing w:after="0" w:line="240" w:lineRule="auto"/>
        <w:rPr>
          <w:rFonts w:ascii="Times New Roman" w:hAnsi="Times New Roman" w:cs="Times New Roman"/>
          <w:sz w:val="28"/>
          <w:szCs w:val="28"/>
        </w:rPr>
      </w:pPr>
    </w:p>
    <w:p w14:paraId="1080EA81" w14:textId="77777777" w:rsidR="000C7606" w:rsidRPr="00BF30D1" w:rsidRDefault="000C7606" w:rsidP="00882230">
      <w:pPr>
        <w:spacing w:after="0" w:line="240" w:lineRule="auto"/>
        <w:rPr>
          <w:rFonts w:ascii="Times New Roman" w:hAnsi="Times New Roman" w:cs="Times New Roman"/>
          <w:sz w:val="28"/>
          <w:szCs w:val="28"/>
        </w:rPr>
      </w:pPr>
    </w:p>
    <w:p w14:paraId="3CB10791" w14:textId="77777777" w:rsidR="000C7606" w:rsidRPr="00BF30D1" w:rsidRDefault="000C7606" w:rsidP="00882230">
      <w:pPr>
        <w:spacing w:after="0" w:line="240" w:lineRule="auto"/>
        <w:rPr>
          <w:rFonts w:ascii="Times New Roman" w:hAnsi="Times New Roman" w:cs="Times New Roman"/>
          <w:sz w:val="28"/>
          <w:szCs w:val="28"/>
        </w:rPr>
      </w:pPr>
    </w:p>
    <w:p w14:paraId="6E7C220F" w14:textId="77777777" w:rsidR="000C7606" w:rsidRPr="00BF30D1" w:rsidRDefault="000C7606" w:rsidP="00882230">
      <w:pPr>
        <w:spacing w:after="0" w:line="240" w:lineRule="auto"/>
        <w:rPr>
          <w:rFonts w:ascii="Times New Roman" w:hAnsi="Times New Roman" w:cs="Times New Roman"/>
          <w:sz w:val="28"/>
          <w:szCs w:val="28"/>
        </w:rPr>
      </w:pPr>
    </w:p>
    <w:p w14:paraId="2B33983B" w14:textId="77777777" w:rsidR="000C7606" w:rsidRPr="00BF30D1" w:rsidRDefault="000C7606" w:rsidP="00882230">
      <w:pPr>
        <w:spacing w:after="0" w:line="240" w:lineRule="auto"/>
        <w:rPr>
          <w:rFonts w:ascii="Times New Roman" w:hAnsi="Times New Roman" w:cs="Times New Roman"/>
          <w:sz w:val="28"/>
          <w:szCs w:val="28"/>
        </w:rPr>
      </w:pPr>
    </w:p>
    <w:p w14:paraId="7563CFCB" w14:textId="77777777" w:rsidR="000C7606" w:rsidRPr="00BF30D1" w:rsidRDefault="000C7606" w:rsidP="00882230">
      <w:pPr>
        <w:spacing w:after="0" w:line="240" w:lineRule="auto"/>
        <w:rPr>
          <w:rFonts w:ascii="Times New Roman" w:hAnsi="Times New Roman" w:cs="Times New Roman"/>
          <w:sz w:val="28"/>
          <w:szCs w:val="28"/>
        </w:rPr>
      </w:pPr>
    </w:p>
    <w:p w14:paraId="1127A013" w14:textId="77777777" w:rsidR="000C7606" w:rsidRPr="00BF30D1" w:rsidRDefault="000C7606" w:rsidP="00882230">
      <w:pPr>
        <w:spacing w:after="0" w:line="240" w:lineRule="auto"/>
        <w:rPr>
          <w:rFonts w:ascii="Times New Roman" w:hAnsi="Times New Roman" w:cs="Times New Roman"/>
          <w:sz w:val="28"/>
          <w:szCs w:val="28"/>
        </w:rPr>
      </w:pPr>
    </w:p>
    <w:p w14:paraId="3834C029" w14:textId="77777777" w:rsidR="000C7606" w:rsidRPr="00BF30D1" w:rsidRDefault="000C7606" w:rsidP="00882230">
      <w:pPr>
        <w:spacing w:after="0" w:line="240" w:lineRule="auto"/>
        <w:rPr>
          <w:rFonts w:ascii="Times New Roman" w:hAnsi="Times New Roman" w:cs="Times New Roman"/>
          <w:sz w:val="28"/>
          <w:szCs w:val="28"/>
        </w:rPr>
      </w:pPr>
    </w:p>
    <w:p w14:paraId="5ABCB4C4" w14:textId="77777777" w:rsidR="000C7606" w:rsidRPr="00BF30D1" w:rsidRDefault="000C7606" w:rsidP="00882230">
      <w:pPr>
        <w:spacing w:after="0" w:line="240" w:lineRule="auto"/>
        <w:rPr>
          <w:rFonts w:ascii="Times New Roman" w:hAnsi="Times New Roman" w:cs="Times New Roman"/>
          <w:sz w:val="28"/>
          <w:szCs w:val="28"/>
        </w:rPr>
      </w:pPr>
    </w:p>
    <w:p w14:paraId="146FB52C" w14:textId="77777777" w:rsidR="000C7606" w:rsidRPr="00BF30D1" w:rsidRDefault="000C7606" w:rsidP="00882230">
      <w:pPr>
        <w:spacing w:after="0" w:line="240" w:lineRule="auto"/>
        <w:rPr>
          <w:rFonts w:ascii="Times New Roman" w:hAnsi="Times New Roman" w:cs="Times New Roman"/>
          <w:sz w:val="28"/>
          <w:szCs w:val="28"/>
        </w:rPr>
      </w:pPr>
    </w:p>
    <w:p w14:paraId="1C861707" w14:textId="77777777" w:rsidR="005E117D" w:rsidRPr="00BF30D1" w:rsidRDefault="005E117D" w:rsidP="00882230">
      <w:pPr>
        <w:spacing w:after="0" w:line="240" w:lineRule="auto"/>
        <w:rPr>
          <w:rFonts w:ascii="Times New Roman" w:eastAsiaTheme="majorEastAsia" w:hAnsi="Times New Roman" w:cs="Times New Roman"/>
          <w:b/>
          <w:sz w:val="28"/>
          <w:szCs w:val="28"/>
        </w:rPr>
      </w:pPr>
      <w:r w:rsidRPr="00BF30D1">
        <w:rPr>
          <w:rFonts w:ascii="Times New Roman" w:hAnsi="Times New Roman" w:cs="Times New Roman"/>
          <w:b/>
          <w:sz w:val="28"/>
          <w:szCs w:val="28"/>
        </w:rPr>
        <w:br w:type="page"/>
      </w:r>
    </w:p>
    <w:p w14:paraId="5F2E2A4D" w14:textId="77777777" w:rsidR="000C7606" w:rsidRPr="00BF30D1" w:rsidRDefault="000C7606" w:rsidP="00882230">
      <w:pPr>
        <w:pStyle w:val="1"/>
        <w:spacing w:before="0" w:line="240" w:lineRule="auto"/>
        <w:jc w:val="center"/>
        <w:rPr>
          <w:rFonts w:ascii="Times New Roman" w:hAnsi="Times New Roman" w:cs="Times New Roman"/>
          <w:b/>
          <w:bCs/>
          <w:color w:val="000000" w:themeColor="text1"/>
          <w:sz w:val="28"/>
          <w:szCs w:val="28"/>
        </w:rPr>
      </w:pPr>
      <w:bookmarkStart w:id="1" w:name="_Toc199083727"/>
      <w:bookmarkStart w:id="2" w:name="_Toc204953087"/>
      <w:r w:rsidRPr="00BF30D1">
        <w:rPr>
          <w:rFonts w:ascii="Times New Roman" w:hAnsi="Times New Roman" w:cs="Times New Roman"/>
          <w:b/>
          <w:bCs/>
          <w:color w:val="000000" w:themeColor="text1"/>
          <w:sz w:val="28"/>
          <w:szCs w:val="28"/>
        </w:rPr>
        <w:lastRenderedPageBreak/>
        <w:t>НОРМАТИВНЫЕ ССЫЛКИ</w:t>
      </w:r>
      <w:bookmarkEnd w:id="1"/>
      <w:bookmarkEnd w:id="2"/>
    </w:p>
    <w:p w14:paraId="0919C61C" w14:textId="77777777" w:rsidR="000C7606" w:rsidRPr="00BF30D1" w:rsidRDefault="000C7606" w:rsidP="00882230">
      <w:pPr>
        <w:spacing w:after="0" w:line="240" w:lineRule="auto"/>
        <w:rPr>
          <w:rFonts w:ascii="Times New Roman" w:hAnsi="Times New Roman" w:cs="Times New Roman"/>
          <w:sz w:val="28"/>
          <w:szCs w:val="28"/>
        </w:rPr>
      </w:pPr>
    </w:p>
    <w:p w14:paraId="3CD1D67F" w14:textId="77777777" w:rsidR="0037770C" w:rsidRPr="00BF30D1" w:rsidRDefault="0037770C"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Указ Президента РК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(ред. от 13.04.2023);</w:t>
      </w:r>
    </w:p>
    <w:p w14:paraId="591E9410" w14:textId="77777777" w:rsidR="0037770C" w:rsidRDefault="0037770C"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Постановление Правительства РК от 28 марта 2023 года № 247 «Об утверждении Концепции государственной молодежной политики Республики Казахстан на 2023 - 2029 годы»;</w:t>
      </w:r>
    </w:p>
    <w:p w14:paraId="0523000F" w14:textId="77777777" w:rsidR="00FC65E4" w:rsidRPr="00BF30D1" w:rsidRDefault="00FC65E4" w:rsidP="00FC65E4">
      <w:pPr>
        <w:spacing w:after="0" w:line="240" w:lineRule="auto"/>
        <w:ind w:firstLine="709"/>
        <w:contextualSpacing/>
        <w:jc w:val="both"/>
        <w:rPr>
          <w:rFonts w:ascii="Times New Roman" w:hAnsi="Times New Roman" w:cs="Times New Roman"/>
          <w:sz w:val="28"/>
          <w:szCs w:val="28"/>
        </w:rPr>
      </w:pPr>
      <w:r w:rsidRPr="00FC65E4">
        <w:rPr>
          <w:rFonts w:ascii="Times New Roman" w:hAnsi="Times New Roman" w:cs="Times New Roman"/>
          <w:sz w:val="28"/>
          <w:szCs w:val="28"/>
        </w:rPr>
        <w:t xml:space="preserve">Постановление Правительства РК от 24 июля 2024 года № 592 «Об утверждении Концепции развития искусственного интеллекта на 2024 - 2029 годы» </w:t>
      </w:r>
    </w:p>
    <w:p w14:paraId="2AC5F58D" w14:textId="77777777" w:rsidR="0037770C" w:rsidRPr="00BF30D1" w:rsidRDefault="0037770C"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Национальный проект «Качественное образование «Образованная нация»;</w:t>
      </w:r>
    </w:p>
    <w:p w14:paraId="0769DB3F" w14:textId="77777777" w:rsidR="00FC65E4" w:rsidRDefault="0037770C" w:rsidP="00FC65E4">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Национальный проект «</w:t>
      </w:r>
      <w:proofErr w:type="spellStart"/>
      <w:r w:rsidRPr="00BF30D1">
        <w:rPr>
          <w:rFonts w:ascii="Times New Roman" w:hAnsi="Times New Roman" w:cs="Times New Roman"/>
          <w:sz w:val="28"/>
          <w:szCs w:val="28"/>
        </w:rPr>
        <w:t>Ұлттық</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рухани</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жаңғыру</w:t>
      </w:r>
      <w:proofErr w:type="spellEnd"/>
      <w:r w:rsidRPr="00BF30D1">
        <w:rPr>
          <w:rFonts w:ascii="Times New Roman" w:hAnsi="Times New Roman" w:cs="Times New Roman"/>
          <w:sz w:val="28"/>
          <w:szCs w:val="28"/>
        </w:rPr>
        <w:t>».</w:t>
      </w:r>
    </w:p>
    <w:p w14:paraId="030CBC22"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1A9A1954"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24CA6F1B"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05152326"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16F20F19"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5F39DE96" w14:textId="77777777" w:rsidR="005E5928" w:rsidRPr="00BF30D1" w:rsidRDefault="005E5928" w:rsidP="00882230">
      <w:pPr>
        <w:spacing w:after="0" w:line="240" w:lineRule="auto"/>
        <w:ind w:firstLine="709"/>
        <w:contextualSpacing/>
        <w:jc w:val="both"/>
        <w:rPr>
          <w:rFonts w:ascii="Times New Roman" w:hAnsi="Times New Roman" w:cs="Times New Roman"/>
          <w:sz w:val="28"/>
          <w:szCs w:val="28"/>
        </w:rPr>
      </w:pPr>
    </w:p>
    <w:p w14:paraId="4A1D1CA6" w14:textId="77777777" w:rsidR="004A1E5F" w:rsidRPr="00BF30D1" w:rsidRDefault="004A1E5F" w:rsidP="00882230">
      <w:pPr>
        <w:spacing w:after="0" w:line="240" w:lineRule="auto"/>
        <w:rPr>
          <w:rFonts w:ascii="Times New Roman" w:hAnsi="Times New Roman" w:cs="Times New Roman"/>
          <w:sz w:val="28"/>
          <w:szCs w:val="28"/>
        </w:rPr>
      </w:pPr>
    </w:p>
    <w:p w14:paraId="59E0E551" w14:textId="77777777" w:rsidR="004A1E5F" w:rsidRPr="00BF30D1" w:rsidRDefault="004A1E5F" w:rsidP="00882230">
      <w:pPr>
        <w:spacing w:after="0" w:line="240" w:lineRule="auto"/>
        <w:rPr>
          <w:rFonts w:ascii="Times New Roman" w:hAnsi="Times New Roman" w:cs="Times New Roman"/>
          <w:sz w:val="28"/>
          <w:szCs w:val="28"/>
        </w:rPr>
      </w:pPr>
    </w:p>
    <w:p w14:paraId="23CA4C8A" w14:textId="77777777" w:rsidR="004A1E5F" w:rsidRPr="00BF30D1" w:rsidRDefault="004A1E5F" w:rsidP="00882230">
      <w:pPr>
        <w:spacing w:after="0" w:line="240" w:lineRule="auto"/>
        <w:rPr>
          <w:rFonts w:ascii="Times New Roman" w:hAnsi="Times New Roman" w:cs="Times New Roman"/>
          <w:sz w:val="28"/>
          <w:szCs w:val="28"/>
        </w:rPr>
      </w:pPr>
    </w:p>
    <w:p w14:paraId="22E70421" w14:textId="77777777" w:rsidR="004A1E5F" w:rsidRPr="00BF30D1" w:rsidRDefault="004A1E5F" w:rsidP="00882230">
      <w:pPr>
        <w:spacing w:after="0" w:line="240" w:lineRule="auto"/>
        <w:rPr>
          <w:rFonts w:ascii="Times New Roman" w:hAnsi="Times New Roman" w:cs="Times New Roman"/>
          <w:sz w:val="28"/>
          <w:szCs w:val="28"/>
        </w:rPr>
      </w:pPr>
    </w:p>
    <w:p w14:paraId="13963018" w14:textId="77777777" w:rsidR="004A1E5F" w:rsidRPr="00BF30D1" w:rsidRDefault="004A1E5F" w:rsidP="00882230">
      <w:pPr>
        <w:spacing w:after="0" w:line="240" w:lineRule="auto"/>
        <w:rPr>
          <w:rFonts w:ascii="Times New Roman" w:hAnsi="Times New Roman" w:cs="Times New Roman"/>
          <w:sz w:val="28"/>
          <w:szCs w:val="28"/>
        </w:rPr>
      </w:pPr>
    </w:p>
    <w:p w14:paraId="03BFD4DA" w14:textId="77777777" w:rsidR="004A1E5F" w:rsidRPr="00BF30D1" w:rsidRDefault="004A1E5F" w:rsidP="00882230">
      <w:pPr>
        <w:spacing w:after="0" w:line="240" w:lineRule="auto"/>
        <w:rPr>
          <w:rFonts w:ascii="Times New Roman" w:hAnsi="Times New Roman" w:cs="Times New Roman"/>
          <w:sz w:val="28"/>
          <w:szCs w:val="28"/>
        </w:rPr>
      </w:pPr>
    </w:p>
    <w:p w14:paraId="71555149" w14:textId="77777777" w:rsidR="004A1E5F" w:rsidRPr="00BF30D1" w:rsidRDefault="004A1E5F" w:rsidP="00882230">
      <w:pPr>
        <w:spacing w:after="0" w:line="240" w:lineRule="auto"/>
        <w:rPr>
          <w:rFonts w:ascii="Times New Roman" w:hAnsi="Times New Roman" w:cs="Times New Roman"/>
          <w:sz w:val="28"/>
          <w:szCs w:val="28"/>
        </w:rPr>
      </w:pPr>
    </w:p>
    <w:p w14:paraId="711C5028" w14:textId="77777777" w:rsidR="004A1E5F" w:rsidRPr="00BF30D1" w:rsidRDefault="004A1E5F" w:rsidP="00882230">
      <w:pPr>
        <w:spacing w:after="0" w:line="240" w:lineRule="auto"/>
        <w:rPr>
          <w:rFonts w:ascii="Times New Roman" w:hAnsi="Times New Roman" w:cs="Times New Roman"/>
          <w:sz w:val="28"/>
          <w:szCs w:val="28"/>
        </w:rPr>
      </w:pPr>
    </w:p>
    <w:p w14:paraId="663C0B6F" w14:textId="77777777" w:rsidR="004A1E5F" w:rsidRPr="00BF30D1" w:rsidRDefault="004A1E5F" w:rsidP="00882230">
      <w:pPr>
        <w:spacing w:after="0" w:line="240" w:lineRule="auto"/>
        <w:rPr>
          <w:rFonts w:ascii="Times New Roman" w:hAnsi="Times New Roman" w:cs="Times New Roman"/>
          <w:sz w:val="28"/>
          <w:szCs w:val="28"/>
        </w:rPr>
      </w:pPr>
    </w:p>
    <w:p w14:paraId="288F99BC" w14:textId="77777777" w:rsidR="004A1E5F" w:rsidRPr="00BF30D1" w:rsidRDefault="004A1E5F" w:rsidP="00882230">
      <w:pPr>
        <w:spacing w:after="0" w:line="240" w:lineRule="auto"/>
        <w:rPr>
          <w:rFonts w:ascii="Times New Roman" w:hAnsi="Times New Roman" w:cs="Times New Roman"/>
          <w:sz w:val="28"/>
          <w:szCs w:val="28"/>
        </w:rPr>
      </w:pPr>
    </w:p>
    <w:p w14:paraId="2809972B" w14:textId="77777777" w:rsidR="004A1E5F" w:rsidRPr="00BF30D1" w:rsidRDefault="004A1E5F" w:rsidP="00882230">
      <w:pPr>
        <w:spacing w:after="0" w:line="240" w:lineRule="auto"/>
        <w:rPr>
          <w:rFonts w:ascii="Times New Roman" w:hAnsi="Times New Roman" w:cs="Times New Roman"/>
          <w:sz w:val="28"/>
          <w:szCs w:val="28"/>
        </w:rPr>
      </w:pPr>
    </w:p>
    <w:p w14:paraId="12F9063E" w14:textId="77777777" w:rsidR="004A1E5F" w:rsidRPr="00BF30D1" w:rsidRDefault="004A1E5F" w:rsidP="00882230">
      <w:pPr>
        <w:spacing w:after="0" w:line="240" w:lineRule="auto"/>
        <w:rPr>
          <w:rFonts w:ascii="Times New Roman" w:hAnsi="Times New Roman" w:cs="Times New Roman"/>
          <w:sz w:val="28"/>
          <w:szCs w:val="28"/>
        </w:rPr>
      </w:pPr>
    </w:p>
    <w:p w14:paraId="76714625" w14:textId="77777777" w:rsidR="004A1E5F" w:rsidRPr="00BF30D1" w:rsidRDefault="004A1E5F" w:rsidP="00882230">
      <w:pPr>
        <w:spacing w:after="0" w:line="240" w:lineRule="auto"/>
        <w:rPr>
          <w:rFonts w:ascii="Times New Roman" w:hAnsi="Times New Roman" w:cs="Times New Roman"/>
          <w:sz w:val="28"/>
          <w:szCs w:val="28"/>
        </w:rPr>
      </w:pPr>
    </w:p>
    <w:p w14:paraId="729D0089" w14:textId="77777777" w:rsidR="004A1E5F" w:rsidRPr="00BF30D1" w:rsidRDefault="004A1E5F" w:rsidP="00882230">
      <w:pPr>
        <w:spacing w:after="0" w:line="240" w:lineRule="auto"/>
        <w:rPr>
          <w:rFonts w:ascii="Times New Roman" w:hAnsi="Times New Roman" w:cs="Times New Roman"/>
          <w:sz w:val="28"/>
          <w:szCs w:val="28"/>
        </w:rPr>
      </w:pPr>
    </w:p>
    <w:p w14:paraId="0C2A74CB" w14:textId="77777777" w:rsidR="004A1E5F" w:rsidRPr="00BF30D1" w:rsidRDefault="004A1E5F" w:rsidP="00882230">
      <w:pPr>
        <w:spacing w:after="0" w:line="240" w:lineRule="auto"/>
        <w:rPr>
          <w:rFonts w:ascii="Times New Roman" w:hAnsi="Times New Roman" w:cs="Times New Roman"/>
          <w:sz w:val="28"/>
          <w:szCs w:val="28"/>
        </w:rPr>
      </w:pPr>
    </w:p>
    <w:p w14:paraId="53CF4E4F" w14:textId="77777777" w:rsidR="004A1E5F" w:rsidRPr="00BF30D1" w:rsidRDefault="004A1E5F" w:rsidP="00882230">
      <w:pPr>
        <w:spacing w:after="0" w:line="240" w:lineRule="auto"/>
        <w:rPr>
          <w:rFonts w:ascii="Times New Roman" w:hAnsi="Times New Roman" w:cs="Times New Roman"/>
          <w:sz w:val="28"/>
          <w:szCs w:val="28"/>
        </w:rPr>
      </w:pPr>
    </w:p>
    <w:p w14:paraId="52FC203D" w14:textId="77777777" w:rsidR="00F446EA" w:rsidRPr="00BF30D1" w:rsidRDefault="00F446EA" w:rsidP="00882230">
      <w:pPr>
        <w:spacing w:after="0" w:line="240" w:lineRule="auto"/>
        <w:rPr>
          <w:rFonts w:ascii="Times New Roman" w:eastAsiaTheme="majorEastAsia" w:hAnsi="Times New Roman" w:cs="Times New Roman"/>
          <w:b/>
          <w:bCs/>
          <w:color w:val="000000" w:themeColor="text1"/>
          <w:sz w:val="28"/>
          <w:szCs w:val="28"/>
        </w:rPr>
      </w:pPr>
      <w:bookmarkStart w:id="3" w:name="_Toc199083728"/>
      <w:r w:rsidRPr="00BF30D1">
        <w:rPr>
          <w:rFonts w:ascii="Times New Roman" w:hAnsi="Times New Roman" w:cs="Times New Roman"/>
          <w:b/>
          <w:bCs/>
          <w:color w:val="000000" w:themeColor="text1"/>
          <w:sz w:val="28"/>
          <w:szCs w:val="28"/>
        </w:rPr>
        <w:br w:type="page"/>
      </w:r>
    </w:p>
    <w:p w14:paraId="2D6DA173" w14:textId="77777777" w:rsidR="00C948C9" w:rsidRPr="00BF30D1" w:rsidRDefault="00135B07" w:rsidP="00882230">
      <w:pPr>
        <w:pStyle w:val="1"/>
        <w:spacing w:before="0" w:line="240" w:lineRule="auto"/>
        <w:jc w:val="center"/>
        <w:rPr>
          <w:rFonts w:ascii="Times New Roman" w:hAnsi="Times New Roman" w:cs="Times New Roman"/>
          <w:b/>
          <w:bCs/>
          <w:color w:val="000000" w:themeColor="text1"/>
          <w:sz w:val="28"/>
          <w:szCs w:val="28"/>
        </w:rPr>
      </w:pPr>
      <w:bookmarkStart w:id="4" w:name="_Toc204953088"/>
      <w:r w:rsidRPr="00BF30D1">
        <w:rPr>
          <w:rFonts w:ascii="Times New Roman" w:hAnsi="Times New Roman" w:cs="Times New Roman"/>
          <w:b/>
          <w:bCs/>
          <w:color w:val="000000" w:themeColor="text1"/>
          <w:sz w:val="28"/>
          <w:szCs w:val="28"/>
        </w:rPr>
        <w:lastRenderedPageBreak/>
        <w:t>ОПРЕДЕЛЕНИЯ</w:t>
      </w:r>
      <w:bookmarkEnd w:id="4"/>
      <w:r w:rsidRPr="00BF30D1">
        <w:rPr>
          <w:rFonts w:ascii="Times New Roman" w:hAnsi="Times New Roman" w:cs="Times New Roman"/>
          <w:b/>
          <w:bCs/>
          <w:color w:val="000000" w:themeColor="text1"/>
          <w:sz w:val="28"/>
          <w:szCs w:val="28"/>
        </w:rPr>
        <w:t xml:space="preserve"> </w:t>
      </w:r>
    </w:p>
    <w:p w14:paraId="61D771B9" w14:textId="77777777" w:rsidR="00135B07" w:rsidRPr="00BF30D1" w:rsidRDefault="00135B07" w:rsidP="00882230">
      <w:pPr>
        <w:spacing w:after="0" w:line="240" w:lineRule="auto"/>
      </w:pPr>
    </w:p>
    <w:p w14:paraId="2132A1D9"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Когнитивные способности</w:t>
      </w:r>
      <w:r w:rsidR="00882230">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 многоуровневый психологический феномен, включающий базовые ментальные процессы (внимание, память, мышление) и </w:t>
      </w:r>
      <w:proofErr w:type="spellStart"/>
      <w:r w:rsidRPr="00BF30D1">
        <w:rPr>
          <w:rFonts w:ascii="Times New Roman" w:hAnsi="Times New Roman" w:cs="Times New Roman"/>
          <w:sz w:val="28"/>
          <w:szCs w:val="28"/>
        </w:rPr>
        <w:t>регуляторно</w:t>
      </w:r>
      <w:proofErr w:type="spellEnd"/>
      <w:r w:rsidRPr="00BF30D1">
        <w:rPr>
          <w:rFonts w:ascii="Times New Roman" w:hAnsi="Times New Roman" w:cs="Times New Roman"/>
          <w:sz w:val="28"/>
          <w:szCs w:val="28"/>
        </w:rPr>
        <w:t>‑эмоциональные компоненты (</w:t>
      </w:r>
      <w:proofErr w:type="spellStart"/>
      <w:r w:rsidRPr="00BF30D1">
        <w:rPr>
          <w:rFonts w:ascii="Times New Roman" w:hAnsi="Times New Roman" w:cs="Times New Roman"/>
          <w:sz w:val="28"/>
          <w:szCs w:val="28"/>
        </w:rPr>
        <w:t>экзекутивный</w:t>
      </w:r>
      <w:proofErr w:type="spellEnd"/>
      <w:r w:rsidRPr="00BF30D1">
        <w:rPr>
          <w:rFonts w:ascii="Times New Roman" w:hAnsi="Times New Roman" w:cs="Times New Roman"/>
          <w:sz w:val="28"/>
          <w:szCs w:val="28"/>
        </w:rPr>
        <w:t xml:space="preserve"> контроль, эмоциональный интеллект); формируются во взаимодействии генетических, личностных и средовых факторов и проявляются в индивидуальных различиях интеллектуальной и поведенческой продуктивности детей и подростков. </w:t>
      </w:r>
    </w:p>
    <w:p w14:paraId="2E77BAEE"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Сеть бдительности (</w:t>
      </w:r>
      <w:proofErr w:type="spellStart"/>
      <w:r w:rsidRPr="00ED7FF4">
        <w:rPr>
          <w:rFonts w:ascii="Times New Roman" w:hAnsi="Times New Roman" w:cs="Times New Roman"/>
          <w:b/>
          <w:bCs/>
          <w:sz w:val="28"/>
          <w:szCs w:val="28"/>
        </w:rPr>
        <w:t>Alerting</w:t>
      </w:r>
      <w:proofErr w:type="spellEnd"/>
      <w:r w:rsidRPr="00ED7FF4">
        <w:rPr>
          <w:rFonts w:ascii="Times New Roman" w:hAnsi="Times New Roman" w:cs="Times New Roman"/>
          <w:b/>
          <w:bCs/>
          <w:sz w:val="28"/>
          <w:szCs w:val="28"/>
        </w:rPr>
        <w:t>)</w:t>
      </w:r>
      <w:r w:rsidR="00882230">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 поддерживает готовность к восприятию значимых стимулов; связана с уровнем общей активации и регулируется норадренергической системой. </w:t>
      </w:r>
    </w:p>
    <w:p w14:paraId="424AFFAC"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Сеть ориентировки (</w:t>
      </w:r>
      <w:proofErr w:type="spellStart"/>
      <w:r w:rsidRPr="00ED7FF4">
        <w:rPr>
          <w:rFonts w:ascii="Times New Roman" w:hAnsi="Times New Roman" w:cs="Times New Roman"/>
          <w:b/>
          <w:bCs/>
          <w:sz w:val="28"/>
          <w:szCs w:val="28"/>
        </w:rPr>
        <w:t>Orienting</w:t>
      </w:r>
      <w:proofErr w:type="spellEnd"/>
      <w:r w:rsidRPr="00ED7FF4">
        <w:rPr>
          <w:rFonts w:ascii="Times New Roman" w:hAnsi="Times New Roman" w:cs="Times New Roman"/>
          <w:b/>
          <w:bCs/>
          <w:sz w:val="28"/>
          <w:szCs w:val="28"/>
        </w:rPr>
        <w:t>)</w:t>
      </w:r>
      <w:r w:rsidR="00882230">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 обеспечивает выбор и выделение стимулов в пространстве, переключение внимания на сенсорные сигналы; зависит от холинергической регуляции. </w:t>
      </w:r>
    </w:p>
    <w:p w14:paraId="523F40B3"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Сеть исполните</w:t>
      </w:r>
      <w:r w:rsidR="00882230" w:rsidRPr="00ED7FF4">
        <w:rPr>
          <w:rFonts w:ascii="Times New Roman" w:hAnsi="Times New Roman" w:cs="Times New Roman"/>
          <w:b/>
          <w:bCs/>
          <w:sz w:val="28"/>
          <w:szCs w:val="28"/>
        </w:rPr>
        <w:t>льного (</w:t>
      </w:r>
      <w:proofErr w:type="spellStart"/>
      <w:r w:rsidR="00882230" w:rsidRPr="00ED7FF4">
        <w:rPr>
          <w:rFonts w:ascii="Times New Roman" w:hAnsi="Times New Roman" w:cs="Times New Roman"/>
          <w:b/>
          <w:bCs/>
          <w:sz w:val="28"/>
          <w:szCs w:val="28"/>
        </w:rPr>
        <w:t>экзекутивного</w:t>
      </w:r>
      <w:proofErr w:type="spellEnd"/>
      <w:r w:rsidR="00882230" w:rsidRPr="00ED7FF4">
        <w:rPr>
          <w:rFonts w:ascii="Times New Roman" w:hAnsi="Times New Roman" w:cs="Times New Roman"/>
          <w:b/>
          <w:bCs/>
          <w:sz w:val="28"/>
          <w:szCs w:val="28"/>
        </w:rPr>
        <w:t>) контроля</w:t>
      </w:r>
      <w:r w:rsidR="00882230">
        <w:rPr>
          <w:rFonts w:ascii="Times New Roman" w:hAnsi="Times New Roman" w:cs="Times New Roman"/>
          <w:sz w:val="28"/>
          <w:szCs w:val="28"/>
        </w:rPr>
        <w:t xml:space="preserve"> </w:t>
      </w:r>
      <w:r w:rsidRPr="00BF30D1">
        <w:rPr>
          <w:rFonts w:ascii="Times New Roman" w:hAnsi="Times New Roman" w:cs="Times New Roman"/>
          <w:sz w:val="28"/>
          <w:szCs w:val="28"/>
        </w:rPr>
        <w:t xml:space="preserve">— регулирует обработку конфликтных стимулов, подавляет интерференцию и управляет сложной когнитивной деятельностью; опосредуется передней поясной корой и </w:t>
      </w:r>
      <w:proofErr w:type="spellStart"/>
      <w:r w:rsidRPr="00BF30D1">
        <w:rPr>
          <w:rFonts w:ascii="Times New Roman" w:hAnsi="Times New Roman" w:cs="Times New Roman"/>
          <w:sz w:val="28"/>
          <w:szCs w:val="28"/>
        </w:rPr>
        <w:t>дофаминовой</w:t>
      </w:r>
      <w:proofErr w:type="spellEnd"/>
      <w:r w:rsidRPr="00BF30D1">
        <w:rPr>
          <w:rFonts w:ascii="Times New Roman" w:hAnsi="Times New Roman" w:cs="Times New Roman"/>
          <w:sz w:val="28"/>
          <w:szCs w:val="28"/>
        </w:rPr>
        <w:t xml:space="preserve"> системой. </w:t>
      </w:r>
    </w:p>
    <w:p w14:paraId="5FA1FD59" w14:textId="77777777" w:rsidR="00F446EA" w:rsidRPr="00BF30D1" w:rsidRDefault="00882230"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Экстраверсия</w:t>
      </w:r>
      <w:r>
        <w:rPr>
          <w:rFonts w:ascii="Times New Roman" w:hAnsi="Times New Roman" w:cs="Times New Roman"/>
          <w:sz w:val="28"/>
          <w:szCs w:val="28"/>
        </w:rPr>
        <w:t xml:space="preserve"> </w:t>
      </w:r>
      <w:r w:rsidR="00F446EA" w:rsidRPr="00BF30D1">
        <w:rPr>
          <w:rFonts w:ascii="Times New Roman" w:hAnsi="Times New Roman" w:cs="Times New Roman"/>
          <w:sz w:val="28"/>
          <w:szCs w:val="28"/>
        </w:rPr>
        <w:t xml:space="preserve">— степень активности человека во внешнем мире: высокие значения связаны с общительностью и энергичностью, низкие — с замкнутостью и сдержанностью. </w:t>
      </w:r>
    </w:p>
    <w:p w14:paraId="648135DE"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Соз</w:t>
      </w:r>
      <w:r w:rsidR="00866066" w:rsidRPr="00ED7FF4">
        <w:rPr>
          <w:rFonts w:ascii="Times New Roman" w:hAnsi="Times New Roman" w:cs="Times New Roman"/>
          <w:b/>
          <w:bCs/>
          <w:sz w:val="28"/>
          <w:szCs w:val="28"/>
        </w:rPr>
        <w:t>нательность (</w:t>
      </w:r>
      <w:proofErr w:type="spellStart"/>
      <w:r w:rsidR="00866066" w:rsidRPr="00ED7FF4">
        <w:rPr>
          <w:rFonts w:ascii="Times New Roman" w:hAnsi="Times New Roman" w:cs="Times New Roman"/>
          <w:b/>
          <w:bCs/>
          <w:sz w:val="28"/>
          <w:szCs w:val="28"/>
        </w:rPr>
        <w:t>Conscientiousness</w:t>
      </w:r>
      <w:proofErr w:type="spellEnd"/>
      <w:r w:rsidR="00866066" w:rsidRPr="00ED7FF4">
        <w:rPr>
          <w:rFonts w:ascii="Times New Roman" w:hAnsi="Times New Roman" w:cs="Times New Roman"/>
          <w:b/>
          <w:bCs/>
          <w:sz w:val="28"/>
          <w:szCs w:val="28"/>
        </w:rPr>
        <w:t>)</w:t>
      </w:r>
      <w:r w:rsidR="00866066">
        <w:rPr>
          <w:rFonts w:ascii="Times New Roman" w:hAnsi="Times New Roman" w:cs="Times New Roman"/>
          <w:sz w:val="28"/>
          <w:szCs w:val="28"/>
        </w:rPr>
        <w:t xml:space="preserve"> </w:t>
      </w:r>
      <w:r w:rsidRPr="00BF30D1">
        <w:rPr>
          <w:rFonts w:ascii="Times New Roman" w:hAnsi="Times New Roman" w:cs="Times New Roman"/>
          <w:sz w:val="28"/>
          <w:szCs w:val="28"/>
        </w:rPr>
        <w:t xml:space="preserve">— организованность, самодисциплина, целеустремлённость и пунктуальность; низкие значения отражают импульсивность и ненадёжность. </w:t>
      </w:r>
    </w:p>
    <w:p w14:paraId="4BFC6D20"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Неуступчивость / Доброжелательность (</w:t>
      </w:r>
      <w:proofErr w:type="spellStart"/>
      <w:r w:rsidRPr="00ED7FF4">
        <w:rPr>
          <w:rFonts w:ascii="Times New Roman" w:hAnsi="Times New Roman" w:cs="Times New Roman"/>
          <w:b/>
          <w:bCs/>
          <w:sz w:val="28"/>
          <w:szCs w:val="28"/>
        </w:rPr>
        <w:t>Agreeableness</w:t>
      </w:r>
      <w:proofErr w:type="spellEnd"/>
      <w:r w:rsidRPr="00ED7FF4">
        <w:rPr>
          <w:rFonts w:ascii="Times New Roman" w:hAnsi="Times New Roman" w:cs="Times New Roman"/>
          <w:b/>
          <w:bCs/>
          <w:sz w:val="28"/>
          <w:szCs w:val="28"/>
        </w:rPr>
        <w:t>)</w:t>
      </w:r>
      <w:r w:rsidR="00866066">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 склонность к кооперации, сочувствию и альтруизму или, напротив, к соперничеству и критичности. </w:t>
      </w:r>
    </w:p>
    <w:p w14:paraId="2DF3388C" w14:textId="77777777" w:rsidR="00F446EA" w:rsidRPr="00BF30D1" w:rsidRDefault="00F446EA" w:rsidP="00B66A19">
      <w:pPr>
        <w:spacing w:after="0" w:line="240" w:lineRule="auto"/>
        <w:ind w:firstLine="709"/>
        <w:jc w:val="both"/>
        <w:rPr>
          <w:rFonts w:ascii="Times New Roman" w:hAnsi="Times New Roman" w:cs="Times New Roman"/>
          <w:sz w:val="28"/>
          <w:szCs w:val="28"/>
        </w:rPr>
      </w:pPr>
      <w:proofErr w:type="spellStart"/>
      <w:r w:rsidRPr="00ED7FF4">
        <w:rPr>
          <w:rFonts w:ascii="Times New Roman" w:hAnsi="Times New Roman" w:cs="Times New Roman"/>
          <w:b/>
          <w:bCs/>
          <w:sz w:val="28"/>
          <w:szCs w:val="28"/>
        </w:rPr>
        <w:t>Нейротизм</w:t>
      </w:r>
      <w:proofErr w:type="spellEnd"/>
      <w:r w:rsidRPr="00BF30D1">
        <w:rPr>
          <w:rFonts w:ascii="Times New Roman" w:hAnsi="Times New Roman" w:cs="Times New Roman"/>
          <w:sz w:val="28"/>
          <w:szCs w:val="28"/>
        </w:rPr>
        <w:t xml:space="preserve"> — показатель эмоциональной стабильности: высокие баллы связаны с тревожностью и эмоциональной реактивностью, низкие — со спокойствием и устойчивостью к стрессу. </w:t>
      </w:r>
    </w:p>
    <w:p w14:paraId="66CD171E" w14:textId="77777777" w:rsidR="00F446E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Открытость опыту (</w:t>
      </w:r>
      <w:proofErr w:type="spellStart"/>
      <w:r w:rsidRPr="00ED7FF4">
        <w:rPr>
          <w:rFonts w:ascii="Times New Roman" w:hAnsi="Times New Roman" w:cs="Times New Roman"/>
          <w:b/>
          <w:bCs/>
          <w:sz w:val="28"/>
          <w:szCs w:val="28"/>
        </w:rPr>
        <w:t>Openness</w:t>
      </w:r>
      <w:proofErr w:type="spellEnd"/>
      <w:r w:rsidRPr="00ED7FF4">
        <w:rPr>
          <w:rFonts w:ascii="Times New Roman" w:hAnsi="Times New Roman" w:cs="Times New Roman"/>
          <w:b/>
          <w:bCs/>
          <w:sz w:val="28"/>
          <w:szCs w:val="28"/>
        </w:rPr>
        <w:t>)</w:t>
      </w:r>
      <w:r w:rsidR="00866066">
        <w:rPr>
          <w:rFonts w:ascii="Times New Roman" w:hAnsi="Times New Roman" w:cs="Times New Roman"/>
          <w:sz w:val="28"/>
          <w:szCs w:val="28"/>
          <w:lang w:val="kk-KZ"/>
        </w:rPr>
        <w:t xml:space="preserve"> </w:t>
      </w:r>
      <w:r w:rsidRPr="00BF30D1">
        <w:rPr>
          <w:rFonts w:ascii="Times New Roman" w:hAnsi="Times New Roman" w:cs="Times New Roman"/>
          <w:sz w:val="28"/>
          <w:szCs w:val="28"/>
        </w:rPr>
        <w:t>— степень любознательности и тяги к новому опыту; высокие значения характеризуют творческий подход и широкий круг интересов, низкие</w:t>
      </w:r>
      <w:r w:rsidR="00866066">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 прагматичность и традиционность. </w:t>
      </w:r>
    </w:p>
    <w:p w14:paraId="64FCC5F1" w14:textId="77777777" w:rsidR="00944DDA" w:rsidRPr="00BF30D1" w:rsidRDefault="00F446EA" w:rsidP="00B66A19">
      <w:pPr>
        <w:spacing w:after="0" w:line="240" w:lineRule="auto"/>
        <w:ind w:firstLine="709"/>
        <w:jc w:val="both"/>
        <w:rPr>
          <w:rFonts w:ascii="Times New Roman" w:hAnsi="Times New Roman" w:cs="Times New Roman"/>
          <w:sz w:val="28"/>
          <w:szCs w:val="28"/>
        </w:rPr>
      </w:pPr>
      <w:r w:rsidRPr="00ED7FF4">
        <w:rPr>
          <w:rFonts w:ascii="Times New Roman" w:hAnsi="Times New Roman" w:cs="Times New Roman"/>
          <w:b/>
          <w:bCs/>
          <w:sz w:val="28"/>
          <w:szCs w:val="28"/>
        </w:rPr>
        <w:t>Эмоциональный интеллект</w:t>
      </w:r>
      <w:r w:rsidR="00866066">
        <w:rPr>
          <w:rFonts w:ascii="Times New Roman" w:hAnsi="Times New Roman" w:cs="Times New Roman"/>
          <w:sz w:val="28"/>
          <w:szCs w:val="28"/>
          <w:lang w:val="kk-KZ"/>
        </w:rPr>
        <w:t xml:space="preserve"> </w:t>
      </w:r>
      <w:r w:rsidRPr="00BF30D1">
        <w:rPr>
          <w:rFonts w:ascii="Times New Roman" w:hAnsi="Times New Roman" w:cs="Times New Roman"/>
          <w:sz w:val="28"/>
          <w:szCs w:val="28"/>
        </w:rPr>
        <w:t>— дополняющий, а не альтернативный когнитивному, компонент адаптивного функционирования личности, связывающий аффективные и когнитивные процессы.</w:t>
      </w:r>
    </w:p>
    <w:p w14:paraId="5042ABE8" w14:textId="77777777" w:rsidR="00135B07" w:rsidRPr="00BF30D1" w:rsidRDefault="00135B07" w:rsidP="00882230">
      <w:pPr>
        <w:spacing w:after="0" w:line="240" w:lineRule="auto"/>
      </w:pPr>
    </w:p>
    <w:p w14:paraId="28C9B8B4" w14:textId="77777777" w:rsidR="00135B07" w:rsidRPr="00BF30D1" w:rsidRDefault="00135B07" w:rsidP="00882230">
      <w:pPr>
        <w:spacing w:after="0" w:line="240" w:lineRule="auto"/>
      </w:pPr>
    </w:p>
    <w:p w14:paraId="5DBF8790" w14:textId="77777777" w:rsidR="00135B07" w:rsidRPr="00BF30D1" w:rsidRDefault="00135B07" w:rsidP="00882230">
      <w:pPr>
        <w:spacing w:after="0" w:line="240" w:lineRule="auto"/>
      </w:pPr>
    </w:p>
    <w:p w14:paraId="17C085AB" w14:textId="77777777" w:rsidR="00135B07" w:rsidRPr="00BF30D1" w:rsidRDefault="00135B07" w:rsidP="00882230">
      <w:pPr>
        <w:spacing w:after="0" w:line="240" w:lineRule="auto"/>
      </w:pPr>
    </w:p>
    <w:p w14:paraId="4FD4A93E" w14:textId="77777777" w:rsidR="00135B07" w:rsidRPr="00BF30D1" w:rsidRDefault="00135B07" w:rsidP="00882230">
      <w:pPr>
        <w:spacing w:after="0" w:line="240" w:lineRule="auto"/>
      </w:pPr>
    </w:p>
    <w:p w14:paraId="2C6D8B3D" w14:textId="77777777" w:rsidR="00135B07" w:rsidRPr="00BF30D1" w:rsidRDefault="00135B07" w:rsidP="00882230">
      <w:pPr>
        <w:spacing w:after="0" w:line="240" w:lineRule="auto"/>
      </w:pPr>
    </w:p>
    <w:p w14:paraId="0183633A" w14:textId="77777777" w:rsidR="00135B07" w:rsidRPr="00BF30D1" w:rsidRDefault="00135B07" w:rsidP="00882230">
      <w:pPr>
        <w:spacing w:after="0" w:line="240" w:lineRule="auto"/>
      </w:pPr>
    </w:p>
    <w:p w14:paraId="28826729" w14:textId="77777777" w:rsidR="00135B07" w:rsidRPr="00BF30D1" w:rsidRDefault="00135B07" w:rsidP="00882230">
      <w:pPr>
        <w:spacing w:after="0" w:line="240" w:lineRule="auto"/>
      </w:pPr>
    </w:p>
    <w:p w14:paraId="2DBC677D" w14:textId="77777777" w:rsidR="004A1E5F" w:rsidRPr="00BF30D1" w:rsidRDefault="004A1E5F" w:rsidP="00882230">
      <w:pPr>
        <w:pStyle w:val="1"/>
        <w:spacing w:before="0" w:line="240" w:lineRule="auto"/>
        <w:jc w:val="center"/>
        <w:rPr>
          <w:rFonts w:ascii="Times New Roman" w:hAnsi="Times New Roman" w:cs="Times New Roman"/>
          <w:b/>
          <w:bCs/>
          <w:color w:val="000000" w:themeColor="text1"/>
          <w:sz w:val="28"/>
          <w:szCs w:val="28"/>
        </w:rPr>
      </w:pPr>
      <w:bookmarkStart w:id="5" w:name="_Toc204953089"/>
      <w:r w:rsidRPr="00BF30D1">
        <w:rPr>
          <w:rFonts w:ascii="Times New Roman" w:hAnsi="Times New Roman" w:cs="Times New Roman"/>
          <w:b/>
          <w:bCs/>
          <w:color w:val="000000" w:themeColor="text1"/>
          <w:sz w:val="28"/>
          <w:szCs w:val="28"/>
        </w:rPr>
        <w:lastRenderedPageBreak/>
        <w:t>ОБОЗНАЧЕНИЯ И СОКРАЩЕНИЯ</w:t>
      </w:r>
      <w:bookmarkEnd w:id="3"/>
      <w:bookmarkEnd w:id="5"/>
    </w:p>
    <w:p w14:paraId="2FDAF25A" w14:textId="77777777" w:rsidR="004A1E5F" w:rsidRPr="00BF30D1" w:rsidRDefault="004A1E5F" w:rsidP="00882230">
      <w:pPr>
        <w:spacing w:after="0" w:line="240" w:lineRule="auto"/>
        <w:jc w:val="center"/>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44"/>
      </w:tblGrid>
      <w:tr w:rsidR="005E5928" w:rsidRPr="00BF30D1" w14:paraId="6E9A1F46" w14:textId="77777777" w:rsidTr="00866066">
        <w:tc>
          <w:tcPr>
            <w:tcW w:w="3227" w:type="dxa"/>
          </w:tcPr>
          <w:p w14:paraId="7D9030E9" w14:textId="77777777" w:rsidR="005E5928" w:rsidRPr="00866066" w:rsidRDefault="00DA1D4B" w:rsidP="00866066">
            <w:pPr>
              <w:spacing w:after="0" w:line="240" w:lineRule="auto"/>
              <w:contextualSpacing/>
              <w:rPr>
                <w:rFonts w:ascii="Times New Roman" w:hAnsi="Times New Roman" w:cs="Times New Roman"/>
                <w:sz w:val="28"/>
                <w:szCs w:val="28"/>
                <w:lang w:val="kk-KZ"/>
              </w:rPr>
            </w:pPr>
            <w:r w:rsidRPr="00866066">
              <w:rPr>
                <w:rFonts w:ascii="Times New Roman" w:hAnsi="Times New Roman" w:cs="Times New Roman"/>
                <w:sz w:val="28"/>
                <w:szCs w:val="28"/>
                <w:lang w:val="kk-KZ"/>
              </w:rPr>
              <w:t>БП</w:t>
            </w:r>
          </w:p>
        </w:tc>
        <w:tc>
          <w:tcPr>
            <w:tcW w:w="6344" w:type="dxa"/>
          </w:tcPr>
          <w:p w14:paraId="1FB14468" w14:textId="77777777" w:rsidR="005E5928"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«Большая пятерка» -</w:t>
            </w:r>
            <w:r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перевод английской версии теста </w:t>
            </w:r>
            <w:r w:rsidRPr="00BF30D1">
              <w:rPr>
                <w:rFonts w:ascii="Times New Roman" w:hAnsi="Times New Roman" w:cs="Times New Roman"/>
                <w:sz w:val="28"/>
                <w:szCs w:val="28"/>
                <w:lang w:val="kk-KZ"/>
              </w:rPr>
              <w:t>индивидуальных различий</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Big</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five</w:t>
            </w:r>
            <w:r w:rsidRPr="00BF30D1">
              <w:rPr>
                <w:rFonts w:ascii="Times New Roman" w:hAnsi="Times New Roman" w:cs="Times New Roman"/>
                <w:sz w:val="28"/>
                <w:szCs w:val="28"/>
              </w:rPr>
              <w:t>»</w:t>
            </w:r>
          </w:p>
        </w:tc>
      </w:tr>
      <w:tr w:rsidR="00DA1D4B" w:rsidRPr="00BF30D1" w14:paraId="7BC6F9F1" w14:textId="77777777" w:rsidTr="00866066">
        <w:tc>
          <w:tcPr>
            <w:tcW w:w="3227" w:type="dxa"/>
          </w:tcPr>
          <w:p w14:paraId="29AEA3F0"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ДНК</w:t>
            </w:r>
          </w:p>
        </w:tc>
        <w:tc>
          <w:tcPr>
            <w:tcW w:w="6344" w:type="dxa"/>
          </w:tcPr>
          <w:p w14:paraId="2BD3EA0F"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дезоксирибонуклеиновая кислота</w:t>
            </w:r>
          </w:p>
        </w:tc>
      </w:tr>
      <w:tr w:rsidR="00DA1D4B" w:rsidRPr="00BF30D1" w14:paraId="08BC09B0" w14:textId="77777777" w:rsidTr="00866066">
        <w:tc>
          <w:tcPr>
            <w:tcW w:w="3227" w:type="dxa"/>
          </w:tcPr>
          <w:p w14:paraId="1B6F911B"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ЕНУ им. Л. Н. Гумилева</w:t>
            </w:r>
          </w:p>
        </w:tc>
        <w:tc>
          <w:tcPr>
            <w:tcW w:w="6344" w:type="dxa"/>
          </w:tcPr>
          <w:p w14:paraId="221E8AB5"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Евразийский </w:t>
            </w:r>
            <w:r w:rsidR="00866066">
              <w:rPr>
                <w:rFonts w:ascii="Times New Roman" w:hAnsi="Times New Roman" w:cs="Times New Roman"/>
                <w:sz w:val="28"/>
                <w:szCs w:val="28"/>
              </w:rPr>
              <w:t>национальный университет им. Л.</w:t>
            </w:r>
            <w:r w:rsidRPr="00BF30D1">
              <w:rPr>
                <w:rFonts w:ascii="Times New Roman" w:hAnsi="Times New Roman" w:cs="Times New Roman"/>
                <w:sz w:val="28"/>
                <w:szCs w:val="28"/>
              </w:rPr>
              <w:t>Н. Гумилева</w:t>
            </w:r>
          </w:p>
        </w:tc>
      </w:tr>
      <w:tr w:rsidR="00DA1D4B" w:rsidRPr="00BF30D1" w14:paraId="4171A51C" w14:textId="77777777" w:rsidTr="00866066">
        <w:tc>
          <w:tcPr>
            <w:tcW w:w="3227" w:type="dxa"/>
          </w:tcPr>
          <w:p w14:paraId="30CC66CD" w14:textId="77777777" w:rsidR="00DA1D4B" w:rsidRPr="00866066" w:rsidRDefault="00DA1D4B" w:rsidP="00866066">
            <w:pPr>
              <w:spacing w:after="0" w:line="240" w:lineRule="auto"/>
              <w:contextualSpacing/>
              <w:rPr>
                <w:rFonts w:ascii="Times New Roman" w:hAnsi="Times New Roman" w:cs="Times New Roman"/>
                <w:sz w:val="28"/>
                <w:szCs w:val="28"/>
              </w:rPr>
            </w:pPr>
            <w:proofErr w:type="spellStart"/>
            <w:r w:rsidRPr="00866066">
              <w:rPr>
                <w:rFonts w:ascii="Times New Roman" w:hAnsi="Times New Roman" w:cs="Times New Roman"/>
                <w:sz w:val="28"/>
                <w:szCs w:val="28"/>
              </w:rPr>
              <w:t>КазНУ</w:t>
            </w:r>
            <w:proofErr w:type="spellEnd"/>
            <w:r w:rsidRPr="00866066">
              <w:rPr>
                <w:rFonts w:ascii="Times New Roman" w:hAnsi="Times New Roman" w:cs="Times New Roman"/>
                <w:sz w:val="28"/>
                <w:szCs w:val="28"/>
              </w:rPr>
              <w:t xml:space="preserve"> им. аль-Фараби</w:t>
            </w:r>
          </w:p>
        </w:tc>
        <w:tc>
          <w:tcPr>
            <w:tcW w:w="6344" w:type="dxa"/>
          </w:tcPr>
          <w:p w14:paraId="2C90935A"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Казахский национальный университет имени </w:t>
            </w:r>
            <w:r w:rsidR="00866066">
              <w:rPr>
                <w:rFonts w:ascii="Times New Roman" w:hAnsi="Times New Roman" w:cs="Times New Roman"/>
                <w:sz w:val="28"/>
                <w:szCs w:val="28"/>
                <w:lang w:val="kk-KZ"/>
              </w:rPr>
              <w:t>а</w:t>
            </w:r>
            <w:r w:rsidRPr="00BF30D1">
              <w:rPr>
                <w:rFonts w:ascii="Times New Roman" w:hAnsi="Times New Roman" w:cs="Times New Roman"/>
                <w:sz w:val="28"/>
                <w:szCs w:val="28"/>
              </w:rPr>
              <w:t>ль-Фараби</w:t>
            </w:r>
          </w:p>
        </w:tc>
      </w:tr>
      <w:tr w:rsidR="00DA1D4B" w:rsidRPr="00BF30D1" w14:paraId="6A35D52C" w14:textId="77777777" w:rsidTr="00866066">
        <w:tc>
          <w:tcPr>
            <w:tcW w:w="3227" w:type="dxa"/>
          </w:tcPr>
          <w:p w14:paraId="3FD7EC9A"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МНК</w:t>
            </w:r>
          </w:p>
        </w:tc>
        <w:tc>
          <w:tcPr>
            <w:tcW w:w="6344" w:type="dxa"/>
          </w:tcPr>
          <w:p w14:paraId="599CAA15"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метод независимых компонент (анализ независимых компонент) — метод анализа данных, который позволяет разделить их на составляющие, статистически независимые друг от друга</w:t>
            </w:r>
          </w:p>
        </w:tc>
      </w:tr>
      <w:tr w:rsidR="00DA1D4B" w:rsidRPr="00BF30D1" w14:paraId="61AE2845" w14:textId="77777777" w:rsidTr="00866066">
        <w:tc>
          <w:tcPr>
            <w:tcW w:w="3227" w:type="dxa"/>
          </w:tcPr>
          <w:p w14:paraId="2E3FE841"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МРТ</w:t>
            </w:r>
          </w:p>
        </w:tc>
        <w:tc>
          <w:tcPr>
            <w:tcW w:w="6344" w:type="dxa"/>
          </w:tcPr>
          <w:p w14:paraId="64BDD556"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магнитно-резонансная томография</w:t>
            </w:r>
          </w:p>
        </w:tc>
      </w:tr>
      <w:tr w:rsidR="00DA1D4B" w:rsidRPr="00BF30D1" w14:paraId="4DEDD5A9" w14:textId="77777777" w:rsidTr="00866066">
        <w:tc>
          <w:tcPr>
            <w:tcW w:w="3227" w:type="dxa"/>
          </w:tcPr>
          <w:p w14:paraId="714BCBB6"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ПЦР</w:t>
            </w:r>
          </w:p>
        </w:tc>
        <w:tc>
          <w:tcPr>
            <w:tcW w:w="6344" w:type="dxa"/>
          </w:tcPr>
          <w:p w14:paraId="03D2ED7F"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метод </w:t>
            </w:r>
            <w:proofErr w:type="spellStart"/>
            <w:r w:rsidRPr="00BF30D1">
              <w:rPr>
                <w:rFonts w:ascii="Times New Roman" w:hAnsi="Times New Roman" w:cs="Times New Roman"/>
                <w:sz w:val="28"/>
                <w:szCs w:val="28"/>
              </w:rPr>
              <w:t>полимеразно</w:t>
            </w:r>
            <w:proofErr w:type="spellEnd"/>
            <w:r w:rsidRPr="00BF30D1">
              <w:rPr>
                <w:rFonts w:ascii="Times New Roman" w:hAnsi="Times New Roman" w:cs="Times New Roman"/>
                <w:sz w:val="28"/>
                <w:szCs w:val="28"/>
              </w:rPr>
              <w:t>-цепной реакции</w:t>
            </w:r>
          </w:p>
        </w:tc>
      </w:tr>
      <w:tr w:rsidR="00DA1D4B" w:rsidRPr="00BF30D1" w14:paraId="71806D81" w14:textId="77777777" w:rsidTr="00866066">
        <w:tc>
          <w:tcPr>
            <w:tcW w:w="3227" w:type="dxa"/>
          </w:tcPr>
          <w:p w14:paraId="382A9AE6"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РК</w:t>
            </w:r>
          </w:p>
        </w:tc>
        <w:tc>
          <w:tcPr>
            <w:tcW w:w="6344" w:type="dxa"/>
          </w:tcPr>
          <w:p w14:paraId="55852F9D"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Республика Казахстан</w:t>
            </w:r>
          </w:p>
        </w:tc>
      </w:tr>
      <w:tr w:rsidR="00DA1D4B" w:rsidRPr="00BF30D1" w14:paraId="5182BD9C" w14:textId="77777777" w:rsidTr="00866066">
        <w:tc>
          <w:tcPr>
            <w:tcW w:w="3227" w:type="dxa"/>
          </w:tcPr>
          <w:p w14:paraId="66F5D50A"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СЭС</w:t>
            </w:r>
          </w:p>
        </w:tc>
        <w:tc>
          <w:tcPr>
            <w:tcW w:w="6344" w:type="dxa"/>
          </w:tcPr>
          <w:p w14:paraId="7FFABF1D"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синдром эмоционального сгорания</w:t>
            </w:r>
          </w:p>
        </w:tc>
      </w:tr>
      <w:tr w:rsidR="00DA1D4B" w:rsidRPr="00352473" w14:paraId="7BA1635B" w14:textId="77777777" w:rsidTr="00866066">
        <w:tc>
          <w:tcPr>
            <w:tcW w:w="3227" w:type="dxa"/>
          </w:tcPr>
          <w:p w14:paraId="1FB0F01A"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ТНВ</w:t>
            </w:r>
            <w:r w:rsidR="001A0825">
              <w:rPr>
                <w:rFonts w:ascii="Times New Roman" w:hAnsi="Times New Roman" w:cs="Times New Roman"/>
                <w:sz w:val="28"/>
                <w:szCs w:val="28"/>
              </w:rPr>
              <w:t>/</w:t>
            </w:r>
            <w:r w:rsidR="001A0825" w:rsidRPr="00866066">
              <w:rPr>
                <w:rFonts w:ascii="Times New Roman" w:hAnsi="Times New Roman" w:cs="Times New Roman"/>
                <w:sz w:val="28"/>
                <w:szCs w:val="28"/>
              </w:rPr>
              <w:t>ANT</w:t>
            </w:r>
          </w:p>
        </w:tc>
        <w:tc>
          <w:tcPr>
            <w:tcW w:w="6344" w:type="dxa"/>
          </w:tcPr>
          <w:p w14:paraId="61F7D488" w14:textId="77777777" w:rsidR="00DA1D4B" w:rsidRPr="001A0825" w:rsidRDefault="00DA1D4B" w:rsidP="001A0825">
            <w:pPr>
              <w:spacing w:after="0" w:line="240" w:lineRule="auto"/>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t>Тест</w:t>
            </w:r>
            <w:r w:rsidRPr="001A0825">
              <w:rPr>
                <w:rFonts w:ascii="Times New Roman" w:hAnsi="Times New Roman" w:cs="Times New Roman"/>
                <w:sz w:val="28"/>
                <w:szCs w:val="28"/>
                <w:lang w:val="en-US"/>
              </w:rPr>
              <w:t xml:space="preserve"> </w:t>
            </w:r>
            <w:r w:rsidRPr="00BF30D1">
              <w:rPr>
                <w:rFonts w:ascii="Times New Roman" w:hAnsi="Times New Roman" w:cs="Times New Roman"/>
                <w:sz w:val="28"/>
                <w:szCs w:val="28"/>
              </w:rPr>
              <w:t>сети</w:t>
            </w:r>
            <w:r w:rsidRPr="001A0825">
              <w:rPr>
                <w:rFonts w:ascii="Times New Roman" w:hAnsi="Times New Roman" w:cs="Times New Roman"/>
                <w:sz w:val="28"/>
                <w:szCs w:val="28"/>
                <w:lang w:val="en-US"/>
              </w:rPr>
              <w:t xml:space="preserve"> </w:t>
            </w:r>
            <w:r w:rsidRPr="00BF30D1">
              <w:rPr>
                <w:rFonts w:ascii="Times New Roman" w:hAnsi="Times New Roman" w:cs="Times New Roman"/>
                <w:sz w:val="28"/>
                <w:szCs w:val="28"/>
              </w:rPr>
              <w:t>внимания</w:t>
            </w:r>
            <w:r w:rsidR="001A0825">
              <w:rPr>
                <w:rFonts w:ascii="Times New Roman" w:hAnsi="Times New Roman" w:cs="Times New Roman"/>
                <w:sz w:val="28"/>
                <w:szCs w:val="28"/>
                <w:lang w:val="kk-KZ"/>
              </w:rPr>
              <w:t xml:space="preserve"> / </w:t>
            </w:r>
            <w:r w:rsidR="001A0825" w:rsidRPr="00BF30D1">
              <w:rPr>
                <w:rFonts w:ascii="Times New Roman" w:hAnsi="Times New Roman" w:cs="Times New Roman"/>
                <w:sz w:val="28"/>
                <w:szCs w:val="28"/>
                <w:lang w:val="en-US"/>
              </w:rPr>
              <w:t>Attentional Network Test</w:t>
            </w:r>
          </w:p>
        </w:tc>
      </w:tr>
      <w:tr w:rsidR="00DA1D4B" w:rsidRPr="00BF30D1" w14:paraId="0458B1A5" w14:textId="77777777" w:rsidTr="00866066">
        <w:tc>
          <w:tcPr>
            <w:tcW w:w="3227" w:type="dxa"/>
          </w:tcPr>
          <w:p w14:paraId="796DA738"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lang w:val="kk-KZ"/>
              </w:rPr>
              <w:t>ФМРТ</w:t>
            </w:r>
          </w:p>
        </w:tc>
        <w:tc>
          <w:tcPr>
            <w:tcW w:w="6344" w:type="dxa"/>
          </w:tcPr>
          <w:p w14:paraId="7EB517A3"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lang w:val="kk-KZ"/>
              </w:rPr>
              <w:t xml:space="preserve">функциональная </w:t>
            </w:r>
            <w:r w:rsidRPr="00BF30D1">
              <w:rPr>
                <w:rFonts w:ascii="Times New Roman" w:hAnsi="Times New Roman" w:cs="Times New Roman"/>
                <w:sz w:val="28"/>
                <w:szCs w:val="28"/>
              </w:rPr>
              <w:t>магнитно-резонансная томография</w:t>
            </w:r>
          </w:p>
        </w:tc>
      </w:tr>
      <w:tr w:rsidR="00DA1D4B" w:rsidRPr="00BF30D1" w14:paraId="0054E9F2" w14:textId="77777777" w:rsidTr="00866066">
        <w:tc>
          <w:tcPr>
            <w:tcW w:w="3227" w:type="dxa"/>
          </w:tcPr>
          <w:p w14:paraId="59A3A9EF"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ЭЭГ</w:t>
            </w:r>
          </w:p>
        </w:tc>
        <w:tc>
          <w:tcPr>
            <w:tcW w:w="6344" w:type="dxa"/>
          </w:tcPr>
          <w:p w14:paraId="76BB08FE"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электроэнцефалография — метод медицинской диагностики, который изучает электрическую активность головного мозга, то есть деятельность нейронов</w:t>
            </w:r>
          </w:p>
        </w:tc>
      </w:tr>
      <w:tr w:rsidR="00DA1D4B" w:rsidRPr="00BF30D1" w14:paraId="2CF516ED" w14:textId="77777777" w:rsidTr="00866066">
        <w:tc>
          <w:tcPr>
            <w:tcW w:w="3227" w:type="dxa"/>
          </w:tcPr>
          <w:p w14:paraId="549F8B28"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ANOVA</w:t>
            </w:r>
          </w:p>
        </w:tc>
        <w:tc>
          <w:tcPr>
            <w:tcW w:w="6344" w:type="dxa"/>
          </w:tcPr>
          <w:p w14:paraId="07AA57C0"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lang w:val="en-US"/>
              </w:rPr>
              <w:t>One</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way</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analysis</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of</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variance</w:t>
            </w:r>
            <w:r w:rsidRPr="00BF30D1">
              <w:rPr>
                <w:rFonts w:ascii="Times New Roman" w:hAnsi="Times New Roman" w:cs="Times New Roman"/>
                <w:sz w:val="28"/>
                <w:szCs w:val="28"/>
              </w:rPr>
              <w:t xml:space="preserve"> - однофакторный дисперсионный анализ, статистический тест, который помогает определить, есть ли статистически значимые различия между средними значениями трёх или более групп по одному фактору (независимой переменной)</w:t>
            </w:r>
          </w:p>
        </w:tc>
      </w:tr>
      <w:tr w:rsidR="00DA1D4B" w:rsidRPr="00BF30D1" w14:paraId="094D3809" w14:textId="77777777" w:rsidTr="00866066">
        <w:tc>
          <w:tcPr>
            <w:tcW w:w="3227" w:type="dxa"/>
          </w:tcPr>
          <w:p w14:paraId="517D4216" w14:textId="77777777" w:rsidR="00DA1D4B" w:rsidRPr="00866066" w:rsidRDefault="00277980" w:rsidP="00866066">
            <w:pPr>
              <w:spacing w:after="0" w:line="240" w:lineRule="auto"/>
              <w:contextualSpacing/>
              <w:rPr>
                <w:rFonts w:ascii="Times New Roman" w:hAnsi="Times New Roman" w:cs="Times New Roman"/>
                <w:sz w:val="28"/>
                <w:szCs w:val="28"/>
                <w:lang w:val="en-US"/>
              </w:rPr>
            </w:pPr>
            <w:r w:rsidRPr="00866066">
              <w:rPr>
                <w:rFonts w:ascii="Times New Roman" w:hAnsi="Times New Roman" w:cs="Times New Roman"/>
                <w:sz w:val="28"/>
                <w:szCs w:val="28"/>
              </w:rPr>
              <w:t xml:space="preserve">Big </w:t>
            </w:r>
            <w:r w:rsidRPr="00866066">
              <w:rPr>
                <w:rFonts w:ascii="Times New Roman" w:hAnsi="Times New Roman" w:cs="Times New Roman"/>
                <w:sz w:val="28"/>
                <w:szCs w:val="28"/>
                <w:lang w:val="en-US"/>
              </w:rPr>
              <w:t>five</w:t>
            </w:r>
          </w:p>
        </w:tc>
        <w:tc>
          <w:tcPr>
            <w:tcW w:w="6344" w:type="dxa"/>
          </w:tcPr>
          <w:p w14:paraId="4D5D247A"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психологическая модель, описывающая структуру личности человека посредством пяти общих, относительно независимых черт</w:t>
            </w:r>
          </w:p>
        </w:tc>
      </w:tr>
      <w:tr w:rsidR="00DA1D4B" w:rsidRPr="00BF30D1" w14:paraId="393E279F" w14:textId="77777777" w:rsidTr="00866066">
        <w:tc>
          <w:tcPr>
            <w:tcW w:w="3227" w:type="dxa"/>
          </w:tcPr>
          <w:p w14:paraId="726B7155"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CHC</w:t>
            </w:r>
          </w:p>
        </w:tc>
        <w:tc>
          <w:tcPr>
            <w:tcW w:w="6344" w:type="dxa"/>
          </w:tcPr>
          <w:p w14:paraId="1EE7AF56"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теория </w:t>
            </w:r>
            <w:proofErr w:type="spellStart"/>
            <w:r w:rsidRPr="00BF30D1">
              <w:rPr>
                <w:rFonts w:ascii="Times New Roman" w:hAnsi="Times New Roman" w:cs="Times New Roman"/>
                <w:sz w:val="28"/>
                <w:szCs w:val="28"/>
              </w:rPr>
              <w:t>Cattell-Horn-Carrol</w:t>
            </w:r>
            <w:proofErr w:type="spellEnd"/>
          </w:p>
        </w:tc>
      </w:tr>
      <w:tr w:rsidR="00DA1D4B" w:rsidRPr="00BF30D1" w14:paraId="2B4B0685" w14:textId="77777777" w:rsidTr="00866066">
        <w:tc>
          <w:tcPr>
            <w:tcW w:w="3227" w:type="dxa"/>
          </w:tcPr>
          <w:p w14:paraId="2082CD24" w14:textId="77777777" w:rsidR="00DA1D4B" w:rsidRPr="00866066" w:rsidRDefault="00341E9A" w:rsidP="00866066">
            <w:pPr>
              <w:spacing w:after="0" w:line="240" w:lineRule="auto"/>
              <w:contextualSpacing/>
              <w:rPr>
                <w:rFonts w:ascii="Times New Roman" w:hAnsi="Times New Roman" w:cs="Times New Roman"/>
                <w:sz w:val="28"/>
                <w:szCs w:val="28"/>
                <w:lang w:val="en-US"/>
              </w:rPr>
            </w:pPr>
            <w:r w:rsidRPr="00866066">
              <w:rPr>
                <w:rFonts w:ascii="Times New Roman" w:hAnsi="Times New Roman" w:cs="Times New Roman"/>
                <w:sz w:val="28"/>
                <w:szCs w:val="28"/>
              </w:rPr>
              <w:t>E</w:t>
            </w:r>
            <w:r w:rsidRPr="00866066">
              <w:rPr>
                <w:rFonts w:ascii="Times New Roman" w:hAnsi="Times New Roman" w:cs="Times New Roman"/>
                <w:sz w:val="28"/>
                <w:szCs w:val="28"/>
                <w:lang w:val="en-US"/>
              </w:rPr>
              <w:t>Q</w:t>
            </w:r>
          </w:p>
        </w:tc>
        <w:tc>
          <w:tcPr>
            <w:tcW w:w="6344" w:type="dxa"/>
          </w:tcPr>
          <w:p w14:paraId="55049167"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(от англ. </w:t>
            </w:r>
            <w:proofErr w:type="spellStart"/>
            <w:r w:rsidRPr="00BF30D1">
              <w:rPr>
                <w:rFonts w:ascii="Times New Roman" w:hAnsi="Times New Roman" w:cs="Times New Roman"/>
                <w:sz w:val="28"/>
                <w:szCs w:val="28"/>
              </w:rPr>
              <w:t>emotional</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intelligence</w:t>
            </w:r>
            <w:proofErr w:type="spellEnd"/>
            <w:r w:rsidRPr="00BF30D1">
              <w:rPr>
                <w:rFonts w:ascii="Times New Roman" w:hAnsi="Times New Roman" w:cs="Times New Roman"/>
                <w:sz w:val="28"/>
                <w:szCs w:val="28"/>
              </w:rPr>
              <w:t>) — сумма навыков и способностей человека распознавать эмоции, понимать намерения, мотивацию и желания других людей и свои собственные, а также способность управлять своими эмоциями и эмоциями других людей</w:t>
            </w:r>
          </w:p>
        </w:tc>
      </w:tr>
      <w:tr w:rsidR="00DA1D4B" w:rsidRPr="00BF30D1" w14:paraId="1B1D970B" w14:textId="77777777" w:rsidTr="00866066">
        <w:tc>
          <w:tcPr>
            <w:tcW w:w="3227" w:type="dxa"/>
          </w:tcPr>
          <w:p w14:paraId="7845D795"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ERQ</w:t>
            </w:r>
          </w:p>
        </w:tc>
        <w:tc>
          <w:tcPr>
            <w:tcW w:w="6344" w:type="dxa"/>
          </w:tcPr>
          <w:p w14:paraId="2A6C62F8" w14:textId="77777777" w:rsidR="00DA1D4B" w:rsidRPr="00BF30D1" w:rsidRDefault="00DA1D4B" w:rsidP="001A0825">
            <w:pPr>
              <w:spacing w:after="0" w:line="240" w:lineRule="auto"/>
              <w:contextualSpacing/>
              <w:jc w:val="both"/>
              <w:rPr>
                <w:rFonts w:ascii="Times New Roman" w:hAnsi="Times New Roman" w:cs="Times New Roman"/>
                <w:sz w:val="28"/>
                <w:szCs w:val="28"/>
                <w:lang w:val="kk-KZ"/>
              </w:rPr>
            </w:pPr>
            <w:proofErr w:type="spellStart"/>
            <w:r w:rsidRPr="00BF30D1">
              <w:rPr>
                <w:rFonts w:ascii="Times New Roman" w:hAnsi="Times New Roman" w:cs="Times New Roman"/>
                <w:sz w:val="28"/>
                <w:szCs w:val="28"/>
              </w:rPr>
              <w:t>Emotion</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Regulation</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Questionnaire</w:t>
            </w:r>
            <w:proofErr w:type="spellEnd"/>
            <w:r w:rsidRPr="00BF30D1">
              <w:rPr>
                <w:rFonts w:ascii="Times New Roman" w:hAnsi="Times New Roman" w:cs="Times New Roman"/>
                <w:sz w:val="28"/>
                <w:szCs w:val="28"/>
              </w:rPr>
              <w:t xml:space="preserve"> - психологический опросник, предназначенный для измерения способностей человека регулировать </w:t>
            </w:r>
            <w:r w:rsidRPr="00BF30D1">
              <w:rPr>
                <w:rFonts w:ascii="Times New Roman" w:hAnsi="Times New Roman" w:cs="Times New Roman"/>
                <w:sz w:val="28"/>
                <w:szCs w:val="28"/>
              </w:rPr>
              <w:lastRenderedPageBreak/>
              <w:t xml:space="preserve">свои эмоции, разработанный </w:t>
            </w:r>
            <w:r w:rsidR="009A594B" w:rsidRPr="00BF30D1">
              <w:rPr>
                <w:rFonts w:ascii="Times New Roman" w:hAnsi="Times New Roman" w:cs="Times New Roman"/>
                <w:sz w:val="28"/>
                <w:szCs w:val="28"/>
                <w:lang w:val="en-US"/>
              </w:rPr>
              <w:t>J</w:t>
            </w:r>
            <w:r w:rsidR="009A594B" w:rsidRPr="00BF30D1">
              <w:rPr>
                <w:rFonts w:ascii="Times New Roman" w:hAnsi="Times New Roman" w:cs="Times New Roman"/>
                <w:sz w:val="28"/>
                <w:szCs w:val="28"/>
              </w:rPr>
              <w:t xml:space="preserve">. </w:t>
            </w:r>
            <w:r w:rsidR="009A594B" w:rsidRPr="00BF30D1">
              <w:rPr>
                <w:rFonts w:ascii="Times New Roman" w:hAnsi="Times New Roman" w:cs="Times New Roman"/>
                <w:sz w:val="28"/>
                <w:szCs w:val="28"/>
                <w:lang w:val="en-US"/>
              </w:rPr>
              <w:t>Gross</w:t>
            </w:r>
            <w:r w:rsidR="009A594B" w:rsidRPr="00BF30D1">
              <w:rPr>
                <w:rFonts w:ascii="Times New Roman" w:hAnsi="Times New Roman" w:cs="Times New Roman"/>
                <w:sz w:val="28"/>
                <w:szCs w:val="28"/>
              </w:rPr>
              <w:t xml:space="preserve"> </w:t>
            </w:r>
            <w:r w:rsidR="009A594B" w:rsidRPr="00BF30D1">
              <w:rPr>
                <w:rFonts w:ascii="Times New Roman" w:eastAsia="Times New Roman" w:hAnsi="Times New Roman" w:cs="Times New Roman"/>
                <w:sz w:val="28"/>
                <w:szCs w:val="28"/>
                <w:lang w:eastAsia="ru-RU"/>
              </w:rPr>
              <w:t xml:space="preserve">&amp; </w:t>
            </w:r>
            <w:r w:rsidR="009A594B" w:rsidRPr="00BF30D1">
              <w:rPr>
                <w:rFonts w:ascii="Times New Roman" w:hAnsi="Times New Roman" w:cs="Times New Roman"/>
                <w:sz w:val="28"/>
                <w:szCs w:val="28"/>
                <w:lang w:val="en-US"/>
              </w:rPr>
              <w:t>O</w:t>
            </w:r>
            <w:r w:rsidR="009A594B" w:rsidRPr="00BF30D1">
              <w:rPr>
                <w:rFonts w:ascii="Times New Roman" w:hAnsi="Times New Roman" w:cs="Times New Roman"/>
                <w:sz w:val="28"/>
                <w:szCs w:val="28"/>
              </w:rPr>
              <w:t xml:space="preserve">. </w:t>
            </w:r>
            <w:r w:rsidR="009A594B" w:rsidRPr="00BF30D1">
              <w:rPr>
                <w:rFonts w:ascii="Times New Roman" w:hAnsi="Times New Roman" w:cs="Times New Roman"/>
                <w:sz w:val="28"/>
                <w:szCs w:val="28"/>
                <w:lang w:val="en-US"/>
              </w:rPr>
              <w:t>John</w:t>
            </w:r>
          </w:p>
        </w:tc>
      </w:tr>
      <w:tr w:rsidR="00DA1D4B" w:rsidRPr="00BF30D1" w14:paraId="31B4369D" w14:textId="77777777" w:rsidTr="00866066">
        <w:tc>
          <w:tcPr>
            <w:tcW w:w="3227" w:type="dxa"/>
          </w:tcPr>
          <w:p w14:paraId="59383765"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lastRenderedPageBreak/>
              <w:t>GWAS</w:t>
            </w:r>
          </w:p>
        </w:tc>
        <w:tc>
          <w:tcPr>
            <w:tcW w:w="6344" w:type="dxa"/>
          </w:tcPr>
          <w:p w14:paraId="5CB1F295"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(от англ. </w:t>
            </w:r>
            <w:r w:rsidRPr="00BF30D1">
              <w:rPr>
                <w:rFonts w:ascii="Times New Roman" w:hAnsi="Times New Roman" w:cs="Times New Roman"/>
                <w:sz w:val="28"/>
                <w:szCs w:val="28"/>
                <w:lang w:val="en-US"/>
              </w:rPr>
              <w:t>genome</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wide</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association</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studies</w:t>
            </w:r>
            <w:r w:rsidRPr="00BF30D1">
              <w:rPr>
                <w:rFonts w:ascii="Times New Roman" w:hAnsi="Times New Roman" w:cs="Times New Roman"/>
                <w:sz w:val="28"/>
                <w:szCs w:val="28"/>
              </w:rPr>
              <w:t xml:space="preserve">) - </w:t>
            </w:r>
            <w:proofErr w:type="spellStart"/>
            <w:r w:rsidRPr="00BF30D1">
              <w:rPr>
                <w:rFonts w:ascii="Times New Roman" w:hAnsi="Times New Roman" w:cs="Times New Roman"/>
                <w:sz w:val="28"/>
                <w:szCs w:val="28"/>
              </w:rPr>
              <w:t>полногеномный</w:t>
            </w:r>
            <w:proofErr w:type="spellEnd"/>
            <w:r w:rsidRPr="00BF30D1">
              <w:rPr>
                <w:rFonts w:ascii="Times New Roman" w:hAnsi="Times New Roman" w:cs="Times New Roman"/>
                <w:sz w:val="28"/>
                <w:szCs w:val="28"/>
              </w:rPr>
              <w:t xml:space="preserve"> поиск ассоциаций — направление биологических (как правило, биомедицинских) исследований, связанных с исследованием ассоциаций между геномными вариантами и фенотипическими признаками</w:t>
            </w:r>
          </w:p>
        </w:tc>
      </w:tr>
      <w:tr w:rsidR="00DA1D4B" w:rsidRPr="00BF30D1" w14:paraId="27BF9661" w14:textId="77777777" w:rsidTr="00866066">
        <w:tc>
          <w:tcPr>
            <w:tcW w:w="3227" w:type="dxa"/>
          </w:tcPr>
          <w:p w14:paraId="69A001DE"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IQ</w:t>
            </w:r>
          </w:p>
        </w:tc>
        <w:tc>
          <w:tcPr>
            <w:tcW w:w="6344" w:type="dxa"/>
          </w:tcPr>
          <w:p w14:paraId="3A74A3E0"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(от англ. </w:t>
            </w:r>
            <w:proofErr w:type="spellStart"/>
            <w:r w:rsidRPr="00BF30D1">
              <w:rPr>
                <w:rFonts w:ascii="Times New Roman" w:hAnsi="Times New Roman" w:cs="Times New Roman"/>
                <w:sz w:val="28"/>
                <w:szCs w:val="28"/>
              </w:rPr>
              <w:t>intelligence</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quotient</w:t>
            </w:r>
            <w:proofErr w:type="spellEnd"/>
            <w:r w:rsidRPr="00BF30D1">
              <w:rPr>
                <w:rFonts w:ascii="Times New Roman" w:hAnsi="Times New Roman" w:cs="Times New Roman"/>
                <w:sz w:val="28"/>
                <w:szCs w:val="28"/>
              </w:rPr>
              <w:t>) — это коэффициент интеллекта. Это количественный показатель уровня интеллекта человека по отношению к среднестатистическому показателю для его возраста</w:t>
            </w:r>
          </w:p>
        </w:tc>
      </w:tr>
      <w:tr w:rsidR="00DA1D4B" w:rsidRPr="00BF30D1" w14:paraId="11E1DEB7" w14:textId="77777777" w:rsidTr="00866066">
        <w:tc>
          <w:tcPr>
            <w:tcW w:w="3227" w:type="dxa"/>
          </w:tcPr>
          <w:p w14:paraId="7BF8BE15"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MMSE</w:t>
            </w:r>
          </w:p>
        </w:tc>
        <w:tc>
          <w:tcPr>
            <w:tcW w:w="6344" w:type="dxa"/>
          </w:tcPr>
          <w:p w14:paraId="10A12A56"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lang w:val="en-US"/>
              </w:rPr>
              <w:t>Mini</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mental</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State</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Examination</w:t>
            </w:r>
            <w:r w:rsidRPr="00BF30D1">
              <w:rPr>
                <w:rFonts w:ascii="Times New Roman" w:hAnsi="Times New Roman" w:cs="Times New Roman"/>
                <w:sz w:val="28"/>
                <w:szCs w:val="28"/>
              </w:rPr>
              <w:t xml:space="preserve"> – шкала оценки психического состояния</w:t>
            </w:r>
          </w:p>
        </w:tc>
      </w:tr>
      <w:tr w:rsidR="00DA1D4B" w:rsidRPr="00BF30D1" w14:paraId="6867476A" w14:textId="77777777" w:rsidTr="00866066">
        <w:tc>
          <w:tcPr>
            <w:tcW w:w="3227" w:type="dxa"/>
          </w:tcPr>
          <w:p w14:paraId="2129D22C"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SPSS</w:t>
            </w:r>
          </w:p>
        </w:tc>
        <w:tc>
          <w:tcPr>
            <w:tcW w:w="6344" w:type="dxa"/>
          </w:tcPr>
          <w:p w14:paraId="5C70A498" w14:textId="77777777" w:rsidR="00DA1D4B" w:rsidRPr="00BF30D1" w:rsidRDefault="00DA1D4B" w:rsidP="001A0825">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(от англ. </w:t>
            </w:r>
            <w:proofErr w:type="spellStart"/>
            <w:r w:rsidRPr="00BF30D1">
              <w:rPr>
                <w:rFonts w:ascii="Times New Roman" w:hAnsi="Times New Roman" w:cs="Times New Roman"/>
                <w:sz w:val="28"/>
                <w:szCs w:val="28"/>
              </w:rPr>
              <w:t>Statistical</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Package</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for</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the</w:t>
            </w:r>
            <w:proofErr w:type="spellEnd"/>
            <w:r w:rsidRPr="00BF30D1">
              <w:rPr>
                <w:rFonts w:ascii="Times New Roman" w:hAnsi="Times New Roman" w:cs="Times New Roman"/>
                <w:sz w:val="28"/>
                <w:szCs w:val="28"/>
              </w:rPr>
              <w:t xml:space="preserve"> Social Sciences — «статистический пакет для социальных наук») — специализированное программное обеспечение для статистического анализа данных</w:t>
            </w:r>
          </w:p>
        </w:tc>
      </w:tr>
      <w:tr w:rsidR="00DA1D4B" w:rsidRPr="00BF30D1" w14:paraId="190ABE93" w14:textId="77777777" w:rsidTr="00866066">
        <w:tc>
          <w:tcPr>
            <w:tcW w:w="3227" w:type="dxa"/>
          </w:tcPr>
          <w:p w14:paraId="5D2B926F"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TMMS</w:t>
            </w:r>
          </w:p>
        </w:tc>
        <w:tc>
          <w:tcPr>
            <w:tcW w:w="6344" w:type="dxa"/>
          </w:tcPr>
          <w:p w14:paraId="6B9D9FDC" w14:textId="77777777" w:rsidR="00DA1D4B" w:rsidRPr="00BF30D1" w:rsidRDefault="00DA1D4B" w:rsidP="001A0825">
            <w:pPr>
              <w:spacing w:after="0" w:line="240" w:lineRule="auto"/>
              <w:contextualSpacing/>
              <w:jc w:val="both"/>
              <w:rPr>
                <w:rFonts w:ascii="Times New Roman" w:hAnsi="Times New Roman" w:cs="Times New Roman"/>
                <w:sz w:val="28"/>
                <w:szCs w:val="28"/>
              </w:rPr>
            </w:pPr>
            <w:proofErr w:type="spellStart"/>
            <w:r w:rsidRPr="00BF30D1">
              <w:rPr>
                <w:rFonts w:ascii="Times New Roman" w:hAnsi="Times New Roman" w:cs="Times New Roman"/>
                <w:sz w:val="28"/>
                <w:szCs w:val="28"/>
              </w:rPr>
              <w:t>Trait</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Meta</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Mood</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Scale</w:t>
            </w:r>
            <w:proofErr w:type="spellEnd"/>
            <w:r w:rsidRPr="00BF30D1">
              <w:rPr>
                <w:rFonts w:ascii="Times New Roman" w:hAnsi="Times New Roman" w:cs="Times New Roman"/>
                <w:sz w:val="28"/>
                <w:szCs w:val="28"/>
              </w:rPr>
              <w:t xml:space="preserve"> - шкала, состоящая из 30 утверждений, которая измеряет эмоциональный интеллект (Опросник «Эмоциональный интеллект»)</w:t>
            </w:r>
          </w:p>
        </w:tc>
      </w:tr>
      <w:tr w:rsidR="00DA1D4B" w:rsidRPr="00BF30D1" w14:paraId="76F0B671" w14:textId="77777777" w:rsidTr="00866066">
        <w:tc>
          <w:tcPr>
            <w:tcW w:w="3227" w:type="dxa"/>
          </w:tcPr>
          <w:p w14:paraId="4C3DC66C"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WAIS</w:t>
            </w:r>
          </w:p>
        </w:tc>
        <w:tc>
          <w:tcPr>
            <w:tcW w:w="6344" w:type="dxa"/>
          </w:tcPr>
          <w:p w14:paraId="78F1FFD6" w14:textId="77777777" w:rsidR="00DA1D4B" w:rsidRPr="00BF30D1" w:rsidRDefault="00DA1D4B" w:rsidP="001A0825">
            <w:pPr>
              <w:spacing w:after="0" w:line="240" w:lineRule="auto"/>
              <w:contextualSpacing/>
              <w:jc w:val="both"/>
              <w:rPr>
                <w:rFonts w:ascii="Times New Roman" w:hAnsi="Times New Roman" w:cs="Times New Roman"/>
                <w:sz w:val="28"/>
                <w:szCs w:val="28"/>
              </w:rPr>
            </w:pPr>
            <w:proofErr w:type="spellStart"/>
            <w:r w:rsidRPr="00BF30D1">
              <w:rPr>
                <w:rFonts w:ascii="Times New Roman" w:hAnsi="Times New Roman" w:cs="Times New Roman"/>
                <w:sz w:val="28"/>
                <w:szCs w:val="28"/>
              </w:rPr>
              <w:t>Wechsler</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Adult</w:t>
            </w:r>
            <w:proofErr w:type="spellEnd"/>
            <w:r w:rsidRPr="00BF30D1">
              <w:rPr>
                <w:rFonts w:ascii="Times New Roman" w:hAnsi="Times New Roman" w:cs="Times New Roman"/>
                <w:sz w:val="28"/>
                <w:szCs w:val="28"/>
              </w:rPr>
              <w:t xml:space="preserve"> Intelligence </w:t>
            </w:r>
            <w:proofErr w:type="spellStart"/>
            <w:r w:rsidRPr="00BF30D1">
              <w:rPr>
                <w:rFonts w:ascii="Times New Roman" w:hAnsi="Times New Roman" w:cs="Times New Roman"/>
                <w:sz w:val="28"/>
                <w:szCs w:val="28"/>
              </w:rPr>
              <w:t>Scale</w:t>
            </w:r>
            <w:proofErr w:type="spellEnd"/>
            <w:r w:rsidRPr="00BF30D1">
              <w:rPr>
                <w:rFonts w:ascii="Times New Roman" w:hAnsi="Times New Roman" w:cs="Times New Roman"/>
                <w:sz w:val="28"/>
                <w:szCs w:val="28"/>
              </w:rPr>
              <w:t xml:space="preserve"> - стандартный тест, предназначенный для оценки интеллектуальных способностей взрослых от 16 до 64 лет, разработанный американским психологом Д. Векслером</w:t>
            </w:r>
          </w:p>
        </w:tc>
      </w:tr>
      <w:tr w:rsidR="00DA1D4B" w:rsidRPr="00BF30D1" w14:paraId="61F36224" w14:textId="77777777" w:rsidTr="00866066">
        <w:tc>
          <w:tcPr>
            <w:tcW w:w="3227" w:type="dxa"/>
          </w:tcPr>
          <w:p w14:paraId="0B93F714" w14:textId="77777777" w:rsidR="00DA1D4B" w:rsidRPr="00866066" w:rsidRDefault="00DA1D4B" w:rsidP="00866066">
            <w:pPr>
              <w:spacing w:after="0" w:line="240" w:lineRule="auto"/>
              <w:contextualSpacing/>
              <w:rPr>
                <w:rFonts w:ascii="Times New Roman" w:hAnsi="Times New Roman" w:cs="Times New Roman"/>
                <w:sz w:val="28"/>
                <w:szCs w:val="28"/>
              </w:rPr>
            </w:pPr>
            <w:r w:rsidRPr="00866066">
              <w:rPr>
                <w:rFonts w:ascii="Times New Roman" w:hAnsi="Times New Roman" w:cs="Times New Roman"/>
                <w:sz w:val="28"/>
                <w:szCs w:val="28"/>
              </w:rPr>
              <w:t>WISC</w:t>
            </w:r>
          </w:p>
        </w:tc>
        <w:tc>
          <w:tcPr>
            <w:tcW w:w="6344" w:type="dxa"/>
          </w:tcPr>
          <w:p w14:paraId="467A6EA4" w14:textId="77777777" w:rsidR="00DA1D4B" w:rsidRPr="00BF30D1" w:rsidRDefault="00DA1D4B" w:rsidP="001A0825">
            <w:pPr>
              <w:spacing w:after="0" w:line="240" w:lineRule="auto"/>
              <w:contextualSpacing/>
              <w:jc w:val="both"/>
              <w:rPr>
                <w:rFonts w:ascii="Times New Roman" w:hAnsi="Times New Roman" w:cs="Times New Roman"/>
                <w:sz w:val="28"/>
                <w:szCs w:val="28"/>
              </w:rPr>
            </w:pPr>
            <w:proofErr w:type="spellStart"/>
            <w:r w:rsidRPr="00BF30D1">
              <w:rPr>
                <w:rFonts w:ascii="Times New Roman" w:hAnsi="Times New Roman" w:cs="Times New Roman"/>
                <w:sz w:val="28"/>
                <w:szCs w:val="28"/>
              </w:rPr>
              <w:t>Wechsler</w:t>
            </w:r>
            <w:proofErr w:type="spellEnd"/>
            <w:r w:rsidRPr="00BF30D1">
              <w:rPr>
                <w:rFonts w:ascii="Times New Roman" w:hAnsi="Times New Roman" w:cs="Times New Roman"/>
                <w:sz w:val="28"/>
                <w:szCs w:val="28"/>
              </w:rPr>
              <w:t xml:space="preserve"> Intelligence </w:t>
            </w:r>
            <w:proofErr w:type="spellStart"/>
            <w:r w:rsidRPr="00BF30D1">
              <w:rPr>
                <w:rFonts w:ascii="Times New Roman" w:hAnsi="Times New Roman" w:cs="Times New Roman"/>
                <w:sz w:val="28"/>
                <w:szCs w:val="28"/>
              </w:rPr>
              <w:t>Scale</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for</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Children</w:t>
            </w:r>
            <w:proofErr w:type="spellEnd"/>
            <w:r w:rsidRPr="00BF30D1">
              <w:rPr>
                <w:rFonts w:ascii="Times New Roman" w:hAnsi="Times New Roman" w:cs="Times New Roman"/>
                <w:sz w:val="28"/>
                <w:szCs w:val="28"/>
              </w:rPr>
              <w:t xml:space="preserve"> — стандартный тест, предназначенный для оценки интеллектуальных способностей детей от 6 до 16 лет и 11 месяцев, разработанный американским психологом Д. Векслером</w:t>
            </w:r>
          </w:p>
        </w:tc>
      </w:tr>
    </w:tbl>
    <w:p w14:paraId="5108F3BE" w14:textId="77777777" w:rsidR="004A1E5F" w:rsidRPr="00BF30D1" w:rsidRDefault="004A1E5F" w:rsidP="00882230">
      <w:pPr>
        <w:spacing w:after="0" w:line="240" w:lineRule="auto"/>
        <w:jc w:val="center"/>
        <w:rPr>
          <w:rFonts w:ascii="Times New Roman" w:hAnsi="Times New Roman" w:cs="Times New Roman"/>
          <w:sz w:val="28"/>
          <w:szCs w:val="28"/>
        </w:rPr>
      </w:pPr>
    </w:p>
    <w:p w14:paraId="5F7B92BE" w14:textId="77777777" w:rsidR="004A1E5F" w:rsidRPr="00BF30D1" w:rsidRDefault="004A1E5F" w:rsidP="00882230">
      <w:pPr>
        <w:spacing w:after="0" w:line="240" w:lineRule="auto"/>
        <w:rPr>
          <w:rFonts w:ascii="Times New Roman" w:hAnsi="Times New Roman" w:cs="Times New Roman"/>
          <w:sz w:val="28"/>
          <w:szCs w:val="28"/>
        </w:rPr>
      </w:pPr>
    </w:p>
    <w:p w14:paraId="22B9713F" w14:textId="77777777" w:rsidR="004A1E5F" w:rsidRPr="00BF30D1" w:rsidRDefault="004A1E5F" w:rsidP="00882230">
      <w:pPr>
        <w:spacing w:after="0" w:line="240" w:lineRule="auto"/>
        <w:rPr>
          <w:rFonts w:ascii="Times New Roman" w:hAnsi="Times New Roman" w:cs="Times New Roman"/>
          <w:sz w:val="28"/>
          <w:szCs w:val="28"/>
        </w:rPr>
      </w:pPr>
    </w:p>
    <w:p w14:paraId="3F3A38C8" w14:textId="77777777" w:rsidR="004A1E5F" w:rsidRPr="00BF30D1" w:rsidRDefault="004A1E5F" w:rsidP="00882230">
      <w:pPr>
        <w:spacing w:after="0" w:line="240" w:lineRule="auto"/>
        <w:rPr>
          <w:rFonts w:ascii="Times New Roman" w:hAnsi="Times New Roman" w:cs="Times New Roman"/>
          <w:sz w:val="28"/>
          <w:szCs w:val="28"/>
        </w:rPr>
      </w:pPr>
    </w:p>
    <w:p w14:paraId="37A121A8" w14:textId="77777777" w:rsidR="004A1E5F" w:rsidRPr="00BF30D1" w:rsidRDefault="004A1E5F" w:rsidP="00882230">
      <w:pPr>
        <w:spacing w:after="0" w:line="240" w:lineRule="auto"/>
        <w:rPr>
          <w:rFonts w:ascii="Times New Roman" w:hAnsi="Times New Roman" w:cs="Times New Roman"/>
          <w:sz w:val="28"/>
          <w:szCs w:val="28"/>
        </w:rPr>
      </w:pPr>
    </w:p>
    <w:p w14:paraId="3B94EB12" w14:textId="77777777" w:rsidR="002B051F" w:rsidRPr="00BF30D1" w:rsidRDefault="002B051F" w:rsidP="00882230">
      <w:pPr>
        <w:spacing w:after="0" w:line="240" w:lineRule="auto"/>
        <w:rPr>
          <w:rFonts w:ascii="Times New Roman" w:hAnsi="Times New Roman" w:cs="Times New Roman"/>
          <w:sz w:val="28"/>
          <w:szCs w:val="28"/>
        </w:rPr>
      </w:pPr>
      <w:bookmarkStart w:id="6" w:name="_Toc199083729"/>
    </w:p>
    <w:p w14:paraId="5B0ADE7D" w14:textId="77777777" w:rsidR="00717C15" w:rsidRPr="00BF30D1" w:rsidRDefault="00717C15" w:rsidP="00882230">
      <w:pPr>
        <w:spacing w:after="0" w:line="240" w:lineRule="auto"/>
        <w:rPr>
          <w:rFonts w:ascii="Times New Roman" w:eastAsiaTheme="majorEastAsia" w:hAnsi="Times New Roman" w:cs="Times New Roman"/>
          <w:b/>
          <w:bCs/>
          <w:color w:val="000000" w:themeColor="text1"/>
          <w:sz w:val="28"/>
          <w:szCs w:val="28"/>
        </w:rPr>
      </w:pPr>
      <w:bookmarkStart w:id="7" w:name="_Hlk204163979"/>
      <w:r w:rsidRPr="00BF30D1">
        <w:rPr>
          <w:rFonts w:ascii="Times New Roman" w:hAnsi="Times New Roman" w:cs="Times New Roman"/>
          <w:b/>
          <w:bCs/>
          <w:color w:val="000000" w:themeColor="text1"/>
          <w:sz w:val="28"/>
          <w:szCs w:val="28"/>
        </w:rPr>
        <w:br w:type="page"/>
      </w:r>
    </w:p>
    <w:p w14:paraId="4B065027" w14:textId="77777777" w:rsidR="00BE0D81" w:rsidRPr="00BF30D1" w:rsidRDefault="006A1C29" w:rsidP="00882230">
      <w:pPr>
        <w:pStyle w:val="1"/>
        <w:spacing w:before="0" w:line="240" w:lineRule="auto"/>
        <w:jc w:val="center"/>
        <w:rPr>
          <w:rFonts w:ascii="Times New Roman" w:hAnsi="Times New Roman" w:cs="Times New Roman"/>
          <w:b/>
          <w:bCs/>
          <w:color w:val="000000" w:themeColor="text1"/>
          <w:sz w:val="28"/>
          <w:szCs w:val="28"/>
        </w:rPr>
      </w:pPr>
      <w:bookmarkStart w:id="8" w:name="_Toc204953090"/>
      <w:r w:rsidRPr="00BF30D1">
        <w:rPr>
          <w:rFonts w:ascii="Times New Roman" w:hAnsi="Times New Roman" w:cs="Times New Roman"/>
          <w:b/>
          <w:bCs/>
          <w:color w:val="000000" w:themeColor="text1"/>
          <w:sz w:val="28"/>
          <w:szCs w:val="28"/>
        </w:rPr>
        <w:lastRenderedPageBreak/>
        <w:t>ВВЕДЕНИЕ</w:t>
      </w:r>
      <w:bookmarkEnd w:id="0"/>
      <w:bookmarkEnd w:id="6"/>
      <w:bookmarkEnd w:id="8"/>
    </w:p>
    <w:p w14:paraId="4C3DD3D7" w14:textId="77777777" w:rsidR="00BE0D81" w:rsidRPr="00BF30D1" w:rsidRDefault="00BE0D81" w:rsidP="00882230">
      <w:pPr>
        <w:spacing w:after="0" w:line="240" w:lineRule="auto"/>
        <w:contextualSpacing/>
        <w:jc w:val="both"/>
        <w:rPr>
          <w:rFonts w:ascii="Times New Roman" w:hAnsi="Times New Roman" w:cs="Times New Roman"/>
          <w:sz w:val="28"/>
          <w:szCs w:val="28"/>
        </w:rPr>
      </w:pPr>
    </w:p>
    <w:p w14:paraId="7AF4B99E" w14:textId="77777777" w:rsidR="00EA43A2" w:rsidRPr="00BF30D1" w:rsidRDefault="006A1C29" w:rsidP="00B66A19">
      <w:pPr>
        <w:pStyle w:val="af6"/>
        <w:spacing w:before="0" w:after="0"/>
        <w:ind w:firstLine="709"/>
        <w:jc w:val="both"/>
        <w:rPr>
          <w:sz w:val="28"/>
          <w:szCs w:val="28"/>
          <w:lang w:eastAsia="ru-RU"/>
        </w:rPr>
      </w:pPr>
      <w:r w:rsidRPr="00BF30D1">
        <w:rPr>
          <w:b/>
          <w:sz w:val="28"/>
          <w:szCs w:val="28"/>
        </w:rPr>
        <w:t>Актуальность темы исследования.</w:t>
      </w:r>
      <w:r w:rsidRPr="00BF30D1">
        <w:rPr>
          <w:sz w:val="28"/>
          <w:szCs w:val="28"/>
        </w:rPr>
        <w:t xml:space="preserve"> </w:t>
      </w:r>
      <w:r w:rsidR="00EA43A2" w:rsidRPr="00BF30D1">
        <w:rPr>
          <w:sz w:val="28"/>
          <w:szCs w:val="28"/>
          <w:lang w:eastAsia="ru-RU"/>
        </w:rPr>
        <w:t xml:space="preserve">Актуальность настоящего диссертационного исследования обусловлена усиливающимся интересом современной психологии к междисциплинарному анализу природы когнитивных способностей. В условиях стремительного развития </w:t>
      </w:r>
      <w:proofErr w:type="spellStart"/>
      <w:r w:rsidR="00EA43A2" w:rsidRPr="00BF30D1">
        <w:rPr>
          <w:sz w:val="28"/>
          <w:szCs w:val="28"/>
          <w:lang w:eastAsia="ru-RU"/>
        </w:rPr>
        <w:t>нейронаук</w:t>
      </w:r>
      <w:proofErr w:type="spellEnd"/>
      <w:r w:rsidR="00EA43A2" w:rsidRPr="00BF30D1">
        <w:rPr>
          <w:sz w:val="28"/>
          <w:szCs w:val="28"/>
          <w:lang w:eastAsia="ru-RU"/>
        </w:rPr>
        <w:t xml:space="preserve"> и </w:t>
      </w:r>
      <w:proofErr w:type="spellStart"/>
      <w:r w:rsidR="00EA43A2" w:rsidRPr="00BF30D1">
        <w:rPr>
          <w:sz w:val="28"/>
          <w:szCs w:val="28"/>
          <w:lang w:eastAsia="ru-RU"/>
        </w:rPr>
        <w:t>психогенетики</w:t>
      </w:r>
      <w:proofErr w:type="spellEnd"/>
      <w:r w:rsidR="00EA43A2" w:rsidRPr="00BF30D1">
        <w:rPr>
          <w:sz w:val="28"/>
          <w:szCs w:val="28"/>
          <w:lang w:eastAsia="ru-RU"/>
        </w:rPr>
        <w:t xml:space="preserve"> возникает необходимость более глубокого понимания механизмов индивидуальных различий в познавательной сфере, особенно в детском и юношеском возрасте — периодах активного формирования интеллекта, личности и эмоциональной регуляции.</w:t>
      </w:r>
    </w:p>
    <w:p w14:paraId="1981CC6D" w14:textId="77777777" w:rsidR="00333A52" w:rsidRPr="00BF30D1" w:rsidRDefault="00D46B2B" w:rsidP="00B66A19">
      <w:pPr>
        <w:pStyle w:val="af6"/>
        <w:spacing w:before="0" w:after="0"/>
        <w:ind w:firstLine="709"/>
        <w:jc w:val="both"/>
        <w:rPr>
          <w:sz w:val="28"/>
          <w:szCs w:val="28"/>
          <w:lang w:eastAsia="ru-RU"/>
        </w:rPr>
      </w:pPr>
      <w:r w:rsidRPr="00252BAA">
        <w:rPr>
          <w:sz w:val="28"/>
          <w:szCs w:val="28"/>
          <w:lang w:eastAsia="ru-RU"/>
        </w:rPr>
        <w:t xml:space="preserve">Данные </w:t>
      </w:r>
      <w:proofErr w:type="spellStart"/>
      <w:r w:rsidRPr="00252BAA">
        <w:rPr>
          <w:sz w:val="28"/>
          <w:szCs w:val="28"/>
          <w:lang w:eastAsia="ru-RU"/>
        </w:rPr>
        <w:t>психогенетики</w:t>
      </w:r>
      <w:proofErr w:type="spellEnd"/>
      <w:r w:rsidRPr="00252BAA">
        <w:rPr>
          <w:sz w:val="28"/>
          <w:szCs w:val="28"/>
          <w:lang w:eastAsia="ru-RU"/>
        </w:rPr>
        <w:t xml:space="preserve">, </w:t>
      </w:r>
      <w:proofErr w:type="spellStart"/>
      <w:r w:rsidRPr="00252BAA">
        <w:rPr>
          <w:sz w:val="28"/>
          <w:szCs w:val="28"/>
          <w:lang w:eastAsia="ru-RU"/>
        </w:rPr>
        <w:t>нейронаук</w:t>
      </w:r>
      <w:proofErr w:type="spellEnd"/>
      <w:r w:rsidRPr="00252BAA">
        <w:rPr>
          <w:sz w:val="28"/>
          <w:szCs w:val="28"/>
          <w:lang w:eastAsia="ru-RU"/>
        </w:rPr>
        <w:t xml:space="preserve"> и кросс-культурной психологии показывают, что когнитивные функции — в том числе внимание – складываются под воздействием сложного переплетения генетики и среды, куда входят степень билингвизма, тип образовательной модели и специфика культурного контекста </w:t>
      </w:r>
      <w:r w:rsidR="00333A52" w:rsidRPr="00252BAA">
        <w:rPr>
          <w:sz w:val="28"/>
          <w:szCs w:val="28"/>
          <w:lang w:eastAsia="ru-RU"/>
        </w:rPr>
        <w:t>[</w:t>
      </w:r>
      <w:r w:rsidR="00EF3595" w:rsidRPr="00252BAA">
        <w:rPr>
          <w:sz w:val="28"/>
          <w:szCs w:val="28"/>
          <w:lang w:eastAsia="ru-RU"/>
        </w:rPr>
        <w:t>1</w:t>
      </w:r>
      <w:r w:rsidR="00BE386A">
        <w:rPr>
          <w:sz w:val="28"/>
          <w:szCs w:val="28"/>
          <w:lang w:eastAsia="ru-RU"/>
        </w:rPr>
        <w:t>-</w:t>
      </w:r>
      <w:r w:rsidR="00EF3595" w:rsidRPr="00252BAA">
        <w:rPr>
          <w:sz w:val="28"/>
          <w:szCs w:val="28"/>
          <w:lang w:eastAsia="ru-RU"/>
        </w:rPr>
        <w:t>3</w:t>
      </w:r>
      <w:r w:rsidR="00333A52" w:rsidRPr="00252BAA">
        <w:rPr>
          <w:sz w:val="28"/>
          <w:szCs w:val="28"/>
          <w:lang w:eastAsia="ru-RU"/>
        </w:rPr>
        <w:t>].</w:t>
      </w:r>
    </w:p>
    <w:p w14:paraId="238C25F9" w14:textId="77777777" w:rsidR="00EA43A2" w:rsidRPr="00BF30D1" w:rsidRDefault="00EA43A2" w:rsidP="00B66A19">
      <w:pPr>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Когнитивные способности, эмоциональный интеллект и исполнительные функции представляют собой ключевые детерминанты успешной адаптации, академической и социальной реализации личности. Однако</w:t>
      </w:r>
      <w:r w:rsidR="00F03A92"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eastAsia="ru-RU"/>
        </w:rPr>
        <w:t xml:space="preserve"> несмотря на большое количество психометрических и поведенческих исследований, остается недостаточно изученным вопрос о генетической обусловленности этих характеристик, особенно в контексте развивающегося мозга.</w:t>
      </w:r>
      <w:r w:rsidR="00333A52" w:rsidRPr="00BF30D1">
        <w:t xml:space="preserve"> </w:t>
      </w:r>
      <w:r w:rsidR="00333A52" w:rsidRPr="00BF30D1">
        <w:rPr>
          <w:rFonts w:ascii="Times New Roman" w:eastAsia="Times New Roman" w:hAnsi="Times New Roman" w:cs="Times New Roman"/>
          <w:sz w:val="28"/>
          <w:szCs w:val="28"/>
          <w:lang w:eastAsia="ru-RU"/>
        </w:rPr>
        <w:t xml:space="preserve">Особое внимание уделяется эмоциональному интеллекту как когнитивно-аффективному регулятору, обеспечивающему адаптационные возможности личности </w:t>
      </w:r>
      <w:r w:rsidR="00666B08" w:rsidRPr="00666B08">
        <w:rPr>
          <w:rFonts w:ascii="Times New Roman" w:eastAsia="Times New Roman" w:hAnsi="Times New Roman" w:cs="Times New Roman"/>
          <w:sz w:val="28"/>
          <w:szCs w:val="28"/>
          <w:lang w:eastAsia="ru-RU"/>
        </w:rPr>
        <w:t>[</w:t>
      </w:r>
      <w:r w:rsidR="00EF3595" w:rsidRPr="00BF30D1">
        <w:rPr>
          <w:rFonts w:ascii="Times New Roman" w:eastAsia="Times New Roman" w:hAnsi="Times New Roman" w:cs="Times New Roman"/>
          <w:sz w:val="28"/>
          <w:szCs w:val="28"/>
          <w:lang w:eastAsia="ru-RU"/>
        </w:rPr>
        <w:t>4</w:t>
      </w:r>
      <w:r w:rsidR="00BE386A">
        <w:rPr>
          <w:rFonts w:ascii="Times New Roman" w:eastAsia="Times New Roman" w:hAnsi="Times New Roman" w:cs="Times New Roman"/>
          <w:sz w:val="28"/>
          <w:szCs w:val="28"/>
          <w:lang w:eastAsia="ru-RU"/>
        </w:rPr>
        <w:t>-</w:t>
      </w:r>
      <w:r w:rsidR="00EF3595" w:rsidRPr="00BF30D1">
        <w:rPr>
          <w:rFonts w:ascii="Times New Roman" w:eastAsia="Times New Roman" w:hAnsi="Times New Roman" w:cs="Times New Roman"/>
          <w:sz w:val="28"/>
          <w:szCs w:val="28"/>
          <w:lang w:eastAsia="ru-RU"/>
        </w:rPr>
        <w:t>5</w:t>
      </w:r>
      <w:r w:rsidR="00333A52" w:rsidRPr="00BF30D1">
        <w:rPr>
          <w:rFonts w:ascii="Times New Roman" w:eastAsia="Times New Roman" w:hAnsi="Times New Roman" w:cs="Times New Roman"/>
          <w:sz w:val="28"/>
          <w:szCs w:val="28"/>
          <w:lang w:eastAsia="ru-RU"/>
        </w:rPr>
        <w:t>].</w:t>
      </w:r>
    </w:p>
    <w:p w14:paraId="52999A05" w14:textId="77777777" w:rsidR="00EA43A2" w:rsidRPr="00BF30D1" w:rsidRDefault="00EA43A2" w:rsidP="00B66A19">
      <w:pPr>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Психология как наука об индивидуальности и поведении нуждается в интеграции данных о биологических маркерах с психодиагностическими результатами. Это открывает новые перспективы для персонализированной психологии развития, позволяет создавать дифференцированные психолого-педагогические программы, учитывающие врожденные предрасположенности и ресурсы индивида.</w:t>
      </w:r>
      <w:r w:rsidR="00333A52" w:rsidRPr="00BF30D1">
        <w:t xml:space="preserve"> </w:t>
      </w:r>
      <w:r w:rsidR="00333A52" w:rsidRPr="00BF30D1">
        <w:rPr>
          <w:rFonts w:ascii="Times New Roman" w:eastAsia="Times New Roman" w:hAnsi="Times New Roman" w:cs="Times New Roman"/>
          <w:sz w:val="28"/>
          <w:szCs w:val="28"/>
          <w:lang w:eastAsia="ru-RU"/>
        </w:rPr>
        <w:t xml:space="preserve">Это согласуется с теоретико-методологическими установками, предложенными </w:t>
      </w:r>
      <w:r w:rsidR="001A0825">
        <w:rPr>
          <w:rFonts w:ascii="Times New Roman" w:eastAsia="Times New Roman" w:hAnsi="Times New Roman" w:cs="Times New Roman"/>
          <w:sz w:val="28"/>
          <w:szCs w:val="28"/>
          <w:lang w:eastAsia="ru-RU"/>
        </w:rPr>
        <w:t xml:space="preserve">в трудах Ш.Т. </w:t>
      </w:r>
      <w:proofErr w:type="spellStart"/>
      <w:r w:rsidR="001A0825">
        <w:rPr>
          <w:rFonts w:ascii="Times New Roman" w:eastAsia="Times New Roman" w:hAnsi="Times New Roman" w:cs="Times New Roman"/>
          <w:sz w:val="28"/>
          <w:szCs w:val="28"/>
          <w:lang w:eastAsia="ru-RU"/>
        </w:rPr>
        <w:t>Таубаевой</w:t>
      </w:r>
      <w:proofErr w:type="spellEnd"/>
      <w:r w:rsidR="001A0825">
        <w:rPr>
          <w:rFonts w:ascii="Times New Roman" w:eastAsia="Times New Roman" w:hAnsi="Times New Roman" w:cs="Times New Roman"/>
          <w:sz w:val="28"/>
          <w:szCs w:val="28"/>
          <w:lang w:eastAsia="ru-RU"/>
        </w:rPr>
        <w:t xml:space="preserve"> и А.</w:t>
      </w:r>
      <w:r w:rsidR="00FF0A78" w:rsidRPr="00BF30D1">
        <w:rPr>
          <w:rFonts w:ascii="Times New Roman" w:eastAsia="Times New Roman" w:hAnsi="Times New Roman" w:cs="Times New Roman"/>
          <w:sz w:val="28"/>
          <w:szCs w:val="28"/>
          <w:lang w:eastAsia="ru-RU"/>
        </w:rPr>
        <w:t xml:space="preserve">А. </w:t>
      </w:r>
      <w:proofErr w:type="spellStart"/>
      <w:r w:rsidR="00FF0A78" w:rsidRPr="00BF30D1">
        <w:rPr>
          <w:rFonts w:ascii="Times New Roman" w:eastAsia="Times New Roman" w:hAnsi="Times New Roman" w:cs="Times New Roman"/>
          <w:sz w:val="28"/>
          <w:szCs w:val="28"/>
          <w:lang w:eastAsia="ru-RU"/>
        </w:rPr>
        <w:t>Булатбаевой</w:t>
      </w:r>
      <w:proofErr w:type="spellEnd"/>
      <w:r w:rsidR="00333A52" w:rsidRPr="00BF30D1">
        <w:rPr>
          <w:rFonts w:ascii="Times New Roman" w:eastAsia="Times New Roman" w:hAnsi="Times New Roman" w:cs="Times New Roman"/>
          <w:sz w:val="28"/>
          <w:szCs w:val="28"/>
          <w:lang w:eastAsia="ru-RU"/>
        </w:rPr>
        <w:t>, подчеркивающих необходимость сочетания психогенетических, нейрофизиологических и культурологических подходов в образовательной практике [</w:t>
      </w:r>
      <w:r w:rsidR="00EF3595" w:rsidRPr="00BF30D1">
        <w:rPr>
          <w:rFonts w:ascii="Times New Roman" w:eastAsia="Times New Roman" w:hAnsi="Times New Roman" w:cs="Times New Roman"/>
          <w:sz w:val="28"/>
          <w:szCs w:val="28"/>
          <w:lang w:eastAsia="ru-RU"/>
        </w:rPr>
        <w:t>6</w:t>
      </w:r>
      <w:r w:rsidR="00333A52" w:rsidRPr="00BF30D1">
        <w:rPr>
          <w:rFonts w:ascii="Times New Roman" w:eastAsia="Times New Roman" w:hAnsi="Times New Roman" w:cs="Times New Roman"/>
          <w:sz w:val="28"/>
          <w:szCs w:val="28"/>
          <w:lang w:eastAsia="ru-RU"/>
        </w:rPr>
        <w:t>].</w:t>
      </w:r>
    </w:p>
    <w:p w14:paraId="69B6A67A" w14:textId="77777777" w:rsidR="00EA43A2" w:rsidRPr="00BF30D1" w:rsidRDefault="00EA43A2" w:rsidP="00B66A19">
      <w:pPr>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Особую значимость приобретает и национальный аспект исследования: данные о психогенетических маркерах в казахстанской популяции практически отсутствуют, что делает данную работу не только научно, но и социально важной.</w:t>
      </w:r>
      <w:r w:rsidR="00333A52" w:rsidRPr="00BF30D1">
        <w:rPr>
          <w:rFonts w:ascii="Times New Roman" w:eastAsia="Times New Roman" w:hAnsi="Times New Roman" w:cs="Times New Roman"/>
          <w:sz w:val="28"/>
          <w:szCs w:val="28"/>
          <w:lang w:eastAsia="ru-RU"/>
        </w:rPr>
        <w:t xml:space="preserve"> Важно учитывать также </w:t>
      </w:r>
      <w:proofErr w:type="spellStart"/>
      <w:r w:rsidR="00333A52" w:rsidRPr="00BF30D1">
        <w:rPr>
          <w:rFonts w:ascii="Times New Roman" w:eastAsia="Times New Roman" w:hAnsi="Times New Roman" w:cs="Times New Roman"/>
          <w:sz w:val="28"/>
          <w:szCs w:val="28"/>
          <w:lang w:eastAsia="ru-RU"/>
        </w:rPr>
        <w:t>психокультурный</w:t>
      </w:r>
      <w:proofErr w:type="spellEnd"/>
      <w:r w:rsidR="00333A52" w:rsidRPr="00BF30D1">
        <w:rPr>
          <w:rFonts w:ascii="Times New Roman" w:eastAsia="Times New Roman" w:hAnsi="Times New Roman" w:cs="Times New Roman"/>
          <w:sz w:val="28"/>
          <w:szCs w:val="28"/>
          <w:lang w:eastAsia="ru-RU"/>
        </w:rPr>
        <w:t xml:space="preserve"> фон и языковую среду, влияющие на когнитивное развитие в </w:t>
      </w:r>
      <w:proofErr w:type="spellStart"/>
      <w:r w:rsidR="00333A52" w:rsidRPr="00BF30D1">
        <w:rPr>
          <w:rFonts w:ascii="Times New Roman" w:eastAsia="Times New Roman" w:hAnsi="Times New Roman" w:cs="Times New Roman"/>
          <w:sz w:val="28"/>
          <w:szCs w:val="28"/>
          <w:lang w:eastAsia="ru-RU"/>
        </w:rPr>
        <w:t>билингвальных</w:t>
      </w:r>
      <w:proofErr w:type="spellEnd"/>
      <w:r w:rsidR="00333A52" w:rsidRPr="00BF30D1">
        <w:rPr>
          <w:rFonts w:ascii="Times New Roman" w:eastAsia="Times New Roman" w:hAnsi="Times New Roman" w:cs="Times New Roman"/>
          <w:sz w:val="28"/>
          <w:szCs w:val="28"/>
          <w:lang w:eastAsia="ru-RU"/>
        </w:rPr>
        <w:t xml:space="preserve"> образовательных системах [</w:t>
      </w:r>
      <w:r w:rsidR="00EF3595" w:rsidRPr="00BF30D1">
        <w:rPr>
          <w:rFonts w:ascii="Times New Roman" w:eastAsia="Times New Roman" w:hAnsi="Times New Roman" w:cs="Times New Roman"/>
          <w:sz w:val="28"/>
          <w:szCs w:val="28"/>
          <w:lang w:eastAsia="ru-RU"/>
        </w:rPr>
        <w:t>7</w:t>
      </w:r>
      <w:r w:rsidR="00333A52" w:rsidRPr="00BF30D1">
        <w:rPr>
          <w:rFonts w:ascii="Times New Roman" w:eastAsia="Times New Roman" w:hAnsi="Times New Roman" w:cs="Times New Roman"/>
          <w:sz w:val="28"/>
          <w:szCs w:val="28"/>
          <w:lang w:eastAsia="ru-RU"/>
        </w:rPr>
        <w:t>].</w:t>
      </w:r>
    </w:p>
    <w:p w14:paraId="1F1D8F68" w14:textId="77777777" w:rsidR="006B0F9C" w:rsidRPr="00BF30D1" w:rsidRDefault="006A1C29"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Общество, которое смотрит в будущее должно учитывать изменения, происходящие в политике, экономике, социальной сфере, науке и технологиях, как в глобальном, так и национальном масштабе. По данным Бюро национальной статистики</w:t>
      </w:r>
      <w:r w:rsidR="006B0F9C" w:rsidRPr="00BF30D1">
        <w:rPr>
          <w:rFonts w:ascii="Times New Roman" w:hAnsi="Times New Roman" w:cs="Times New Roman"/>
          <w:sz w:val="28"/>
          <w:szCs w:val="28"/>
        </w:rPr>
        <w:t xml:space="preserve"> Республики Казахстан (РК)</w:t>
      </w:r>
      <w:r w:rsidRPr="00BF30D1">
        <w:rPr>
          <w:rFonts w:ascii="Times New Roman" w:hAnsi="Times New Roman" w:cs="Times New Roman"/>
          <w:sz w:val="28"/>
          <w:szCs w:val="28"/>
        </w:rPr>
        <w:t xml:space="preserve">, численность населения </w:t>
      </w:r>
      <w:r w:rsidRPr="00BF30D1">
        <w:rPr>
          <w:rFonts w:ascii="Times New Roman" w:hAnsi="Times New Roman" w:cs="Times New Roman"/>
          <w:sz w:val="28"/>
          <w:szCs w:val="28"/>
        </w:rPr>
        <w:lastRenderedPageBreak/>
        <w:t>на начало 2024 года составляла 20</w:t>
      </w:r>
      <w:r w:rsidR="001A0825">
        <w:rPr>
          <w:rFonts w:ascii="Times New Roman" w:hAnsi="Times New Roman" w:cs="Times New Roman"/>
          <w:sz w:val="28"/>
          <w:szCs w:val="28"/>
          <w:lang w:val="kk-KZ"/>
        </w:rPr>
        <w:t xml:space="preserve"> </w:t>
      </w:r>
      <w:r w:rsidRPr="00BF30D1">
        <w:rPr>
          <w:rFonts w:ascii="Times New Roman" w:hAnsi="Times New Roman" w:cs="Times New Roman"/>
          <w:sz w:val="28"/>
          <w:szCs w:val="28"/>
        </w:rPr>
        <w:t>033 842 чел., в том числе городское население 12</w:t>
      </w:r>
      <w:r w:rsidR="001A0825">
        <w:rPr>
          <w:rFonts w:ascii="Times New Roman" w:hAnsi="Times New Roman" w:cs="Times New Roman"/>
          <w:sz w:val="28"/>
          <w:szCs w:val="28"/>
          <w:lang w:val="kk-KZ"/>
        </w:rPr>
        <w:t> </w:t>
      </w:r>
      <w:r w:rsidRPr="00BF30D1">
        <w:rPr>
          <w:rFonts w:ascii="Times New Roman" w:hAnsi="Times New Roman" w:cs="Times New Roman"/>
          <w:sz w:val="28"/>
          <w:szCs w:val="28"/>
        </w:rPr>
        <w:t>451</w:t>
      </w:r>
      <w:r w:rsidR="001A0825">
        <w:rPr>
          <w:rFonts w:ascii="Times New Roman" w:hAnsi="Times New Roman" w:cs="Times New Roman"/>
          <w:sz w:val="28"/>
          <w:szCs w:val="28"/>
          <w:lang w:val="kk-KZ"/>
        </w:rPr>
        <w:t xml:space="preserve"> </w:t>
      </w:r>
      <w:r w:rsidRPr="00BF30D1">
        <w:rPr>
          <w:rFonts w:ascii="Times New Roman" w:hAnsi="Times New Roman" w:cs="Times New Roman"/>
          <w:sz w:val="28"/>
          <w:szCs w:val="28"/>
        </w:rPr>
        <w:t>192 чел. (62,2%), се</w:t>
      </w:r>
      <w:r w:rsidR="003C75A5" w:rsidRPr="00BF30D1">
        <w:rPr>
          <w:rFonts w:ascii="Times New Roman" w:hAnsi="Times New Roman" w:cs="Times New Roman"/>
          <w:sz w:val="28"/>
          <w:szCs w:val="28"/>
        </w:rPr>
        <w:t>льское – 7</w:t>
      </w:r>
      <w:r w:rsidR="001A0825">
        <w:rPr>
          <w:rFonts w:ascii="Times New Roman" w:hAnsi="Times New Roman" w:cs="Times New Roman"/>
          <w:sz w:val="28"/>
          <w:szCs w:val="28"/>
          <w:lang w:val="kk-KZ"/>
        </w:rPr>
        <w:t xml:space="preserve"> </w:t>
      </w:r>
      <w:r w:rsidR="003C75A5" w:rsidRPr="00BF30D1">
        <w:rPr>
          <w:rFonts w:ascii="Times New Roman" w:hAnsi="Times New Roman" w:cs="Times New Roman"/>
          <w:sz w:val="28"/>
          <w:szCs w:val="28"/>
        </w:rPr>
        <w:t>582</w:t>
      </w:r>
      <w:r w:rsidR="001A0825">
        <w:rPr>
          <w:rFonts w:ascii="Times New Roman" w:hAnsi="Times New Roman" w:cs="Times New Roman"/>
          <w:sz w:val="28"/>
          <w:szCs w:val="28"/>
          <w:lang w:val="kk-KZ"/>
        </w:rPr>
        <w:t xml:space="preserve"> </w:t>
      </w:r>
      <w:r w:rsidR="003C75A5" w:rsidRPr="00BF30D1">
        <w:rPr>
          <w:rFonts w:ascii="Times New Roman" w:hAnsi="Times New Roman" w:cs="Times New Roman"/>
          <w:sz w:val="28"/>
          <w:szCs w:val="28"/>
        </w:rPr>
        <w:t>650 чел. (37,8%)</w:t>
      </w:r>
      <w:r w:rsidR="006B0F9C" w:rsidRPr="00BF30D1">
        <w:rPr>
          <w:rFonts w:ascii="Times New Roman" w:hAnsi="Times New Roman" w:cs="Times New Roman"/>
          <w:sz w:val="28"/>
          <w:szCs w:val="28"/>
        </w:rPr>
        <w:t xml:space="preserve"> </w:t>
      </w:r>
      <w:r w:rsidRPr="00BF30D1">
        <w:rPr>
          <w:rFonts w:ascii="Times New Roman" w:hAnsi="Times New Roman" w:cs="Times New Roman"/>
          <w:sz w:val="28"/>
          <w:szCs w:val="28"/>
        </w:rPr>
        <w:t>[</w:t>
      </w:r>
      <w:r w:rsidR="00EF3595" w:rsidRPr="00BF30D1">
        <w:rPr>
          <w:rFonts w:ascii="Times New Roman" w:hAnsi="Times New Roman" w:cs="Times New Roman"/>
          <w:sz w:val="28"/>
          <w:szCs w:val="28"/>
        </w:rPr>
        <w:t>8</w:t>
      </w:r>
      <w:r w:rsidRPr="00BF30D1">
        <w:rPr>
          <w:rFonts w:ascii="Times New Roman" w:hAnsi="Times New Roman" w:cs="Times New Roman"/>
          <w:sz w:val="28"/>
          <w:szCs w:val="28"/>
        </w:rPr>
        <w:t xml:space="preserve">]. </w:t>
      </w:r>
    </w:p>
    <w:p w14:paraId="4C1350A3" w14:textId="77777777" w:rsidR="00FF0A78" w:rsidRPr="00252BAA" w:rsidRDefault="006B0F9C"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Республика Казахстан </w:t>
      </w:r>
      <w:r w:rsidR="006A1C29" w:rsidRPr="00BF30D1">
        <w:rPr>
          <w:rFonts w:ascii="Times New Roman" w:hAnsi="Times New Roman" w:cs="Times New Roman"/>
          <w:sz w:val="28"/>
          <w:szCs w:val="28"/>
        </w:rPr>
        <w:t>является одной из «молодых» стран, средний возраст населения страны составляет окол</w:t>
      </w:r>
      <w:r w:rsidRPr="00BF30D1">
        <w:rPr>
          <w:rFonts w:ascii="Times New Roman" w:hAnsi="Times New Roman" w:cs="Times New Roman"/>
          <w:sz w:val="28"/>
          <w:szCs w:val="28"/>
        </w:rPr>
        <w:t>о 31 года. Такой показатель актуализируе</w:t>
      </w:r>
      <w:r w:rsidR="006A1C29" w:rsidRPr="00BF30D1">
        <w:rPr>
          <w:rFonts w:ascii="Times New Roman" w:hAnsi="Times New Roman" w:cs="Times New Roman"/>
          <w:sz w:val="28"/>
          <w:szCs w:val="28"/>
        </w:rPr>
        <w:t xml:space="preserve">т вопросы развития человеческого потенциала нации и в особенности цели и мероприятия в области образования и молодежной политики, о чем говорится в ключевых стратегических документах РК, в том числе в Стратегическом </w:t>
      </w:r>
      <w:r w:rsidRPr="00BF30D1">
        <w:rPr>
          <w:rFonts w:ascii="Times New Roman" w:hAnsi="Times New Roman" w:cs="Times New Roman"/>
          <w:sz w:val="28"/>
          <w:szCs w:val="28"/>
        </w:rPr>
        <w:t>плане развития РК</w:t>
      </w:r>
      <w:r w:rsidR="00E1452C" w:rsidRPr="00BF30D1">
        <w:rPr>
          <w:rFonts w:ascii="Times New Roman" w:hAnsi="Times New Roman" w:cs="Times New Roman"/>
          <w:sz w:val="28"/>
          <w:szCs w:val="28"/>
        </w:rPr>
        <w:t xml:space="preserve"> до 2025 года</w:t>
      </w:r>
      <w:r w:rsidRPr="00BF30D1">
        <w:rPr>
          <w:rFonts w:ascii="Times New Roman" w:hAnsi="Times New Roman" w:cs="Times New Roman"/>
          <w:sz w:val="28"/>
          <w:szCs w:val="28"/>
        </w:rPr>
        <w:t xml:space="preserve"> </w:t>
      </w:r>
      <w:r w:rsidR="006A1C29" w:rsidRPr="00BF30D1">
        <w:rPr>
          <w:rFonts w:ascii="Times New Roman" w:hAnsi="Times New Roman" w:cs="Times New Roman"/>
          <w:sz w:val="28"/>
          <w:szCs w:val="28"/>
        </w:rPr>
        <w:t>[</w:t>
      </w:r>
      <w:r w:rsidR="00EF3595" w:rsidRPr="00BF30D1">
        <w:rPr>
          <w:rFonts w:ascii="Times New Roman" w:hAnsi="Times New Roman" w:cs="Times New Roman"/>
          <w:sz w:val="28"/>
          <w:szCs w:val="28"/>
        </w:rPr>
        <w:t>9</w:t>
      </w:r>
      <w:r w:rsidR="006A1C29" w:rsidRPr="00BF30D1">
        <w:rPr>
          <w:rFonts w:ascii="Times New Roman" w:hAnsi="Times New Roman" w:cs="Times New Roman"/>
          <w:sz w:val="28"/>
          <w:szCs w:val="28"/>
        </w:rPr>
        <w:t>], Концепции государственной молодежной политики на 2023-2029 годы</w:t>
      </w:r>
      <w:r w:rsidRPr="00BF30D1">
        <w:rPr>
          <w:rFonts w:ascii="Times New Roman" w:hAnsi="Times New Roman" w:cs="Times New Roman"/>
          <w:sz w:val="28"/>
          <w:szCs w:val="28"/>
        </w:rPr>
        <w:t xml:space="preserve"> </w:t>
      </w:r>
      <w:r w:rsidR="006A1C29" w:rsidRPr="00BF30D1">
        <w:rPr>
          <w:rFonts w:ascii="Times New Roman" w:hAnsi="Times New Roman" w:cs="Times New Roman"/>
          <w:sz w:val="28"/>
          <w:szCs w:val="28"/>
        </w:rPr>
        <w:t>[</w:t>
      </w:r>
      <w:r w:rsidR="00EF3595" w:rsidRPr="00BF30D1">
        <w:rPr>
          <w:rFonts w:ascii="Times New Roman" w:hAnsi="Times New Roman" w:cs="Times New Roman"/>
          <w:sz w:val="28"/>
          <w:szCs w:val="28"/>
        </w:rPr>
        <w:t>10</w:t>
      </w:r>
      <w:r w:rsidR="006A1C29" w:rsidRPr="00BF30D1">
        <w:rPr>
          <w:rFonts w:ascii="Times New Roman" w:hAnsi="Times New Roman" w:cs="Times New Roman"/>
          <w:sz w:val="28"/>
          <w:szCs w:val="28"/>
        </w:rPr>
        <w:t>], Национальном проекте «Качественное образование «Образованная нация» [</w:t>
      </w:r>
      <w:r w:rsidR="00EF3595" w:rsidRPr="00BF30D1">
        <w:rPr>
          <w:rFonts w:ascii="Times New Roman" w:hAnsi="Times New Roman" w:cs="Times New Roman"/>
          <w:sz w:val="28"/>
          <w:szCs w:val="28"/>
        </w:rPr>
        <w:t>11</w:t>
      </w:r>
      <w:r w:rsidR="006A1C29" w:rsidRPr="00BF30D1">
        <w:rPr>
          <w:rFonts w:ascii="Times New Roman" w:hAnsi="Times New Roman" w:cs="Times New Roman"/>
          <w:sz w:val="28"/>
          <w:szCs w:val="28"/>
        </w:rPr>
        <w:t>], Национальном проекте «</w:t>
      </w:r>
      <w:proofErr w:type="spellStart"/>
      <w:r w:rsidR="006A1C29" w:rsidRPr="00BF30D1">
        <w:rPr>
          <w:rFonts w:ascii="Times New Roman" w:hAnsi="Times New Roman" w:cs="Times New Roman"/>
          <w:sz w:val="28"/>
          <w:szCs w:val="28"/>
        </w:rPr>
        <w:t>Ұлттық</w:t>
      </w:r>
      <w:proofErr w:type="spellEnd"/>
      <w:r w:rsidR="006A1C29" w:rsidRPr="00BF30D1">
        <w:rPr>
          <w:rFonts w:ascii="Times New Roman" w:hAnsi="Times New Roman" w:cs="Times New Roman"/>
          <w:sz w:val="28"/>
          <w:szCs w:val="28"/>
        </w:rPr>
        <w:t xml:space="preserve"> </w:t>
      </w:r>
      <w:proofErr w:type="spellStart"/>
      <w:r w:rsidR="006A1C29" w:rsidRPr="00BF30D1">
        <w:rPr>
          <w:rFonts w:ascii="Times New Roman" w:hAnsi="Times New Roman" w:cs="Times New Roman"/>
          <w:sz w:val="28"/>
          <w:szCs w:val="28"/>
        </w:rPr>
        <w:t>рухани</w:t>
      </w:r>
      <w:proofErr w:type="spellEnd"/>
      <w:r w:rsidR="006A1C29" w:rsidRPr="00BF30D1">
        <w:rPr>
          <w:rFonts w:ascii="Times New Roman" w:hAnsi="Times New Roman" w:cs="Times New Roman"/>
          <w:sz w:val="28"/>
          <w:szCs w:val="28"/>
        </w:rPr>
        <w:t xml:space="preserve"> </w:t>
      </w:r>
      <w:proofErr w:type="spellStart"/>
      <w:r w:rsidR="006A1C29" w:rsidRPr="00BF30D1">
        <w:rPr>
          <w:rFonts w:ascii="Times New Roman" w:hAnsi="Times New Roman" w:cs="Times New Roman"/>
          <w:sz w:val="28"/>
          <w:szCs w:val="28"/>
        </w:rPr>
        <w:t>жаңғыру</w:t>
      </w:r>
      <w:proofErr w:type="spellEnd"/>
      <w:r w:rsidR="006A1C29" w:rsidRPr="00BF30D1">
        <w:rPr>
          <w:rFonts w:ascii="Times New Roman" w:hAnsi="Times New Roman" w:cs="Times New Roman"/>
          <w:sz w:val="28"/>
          <w:szCs w:val="28"/>
        </w:rPr>
        <w:t>»</w:t>
      </w:r>
      <w:r w:rsidR="00C71D92" w:rsidRPr="00BF30D1">
        <w:rPr>
          <w:rFonts w:ascii="Times New Roman" w:hAnsi="Times New Roman" w:cs="Times New Roman"/>
          <w:sz w:val="28"/>
          <w:szCs w:val="28"/>
        </w:rPr>
        <w:t xml:space="preserve"> </w:t>
      </w:r>
      <w:r w:rsidR="006A1C29" w:rsidRPr="00BF30D1">
        <w:rPr>
          <w:rFonts w:ascii="Times New Roman" w:hAnsi="Times New Roman" w:cs="Times New Roman"/>
          <w:sz w:val="28"/>
          <w:szCs w:val="28"/>
        </w:rPr>
        <w:t>[</w:t>
      </w:r>
      <w:r w:rsidR="00EF3595" w:rsidRPr="00BF30D1">
        <w:rPr>
          <w:rFonts w:ascii="Times New Roman" w:hAnsi="Times New Roman" w:cs="Times New Roman"/>
          <w:sz w:val="28"/>
          <w:szCs w:val="28"/>
        </w:rPr>
        <w:t>12</w:t>
      </w:r>
      <w:r w:rsidR="006A1C29" w:rsidRPr="00BF30D1">
        <w:rPr>
          <w:rFonts w:ascii="Times New Roman" w:hAnsi="Times New Roman" w:cs="Times New Roman"/>
          <w:sz w:val="28"/>
          <w:szCs w:val="28"/>
        </w:rPr>
        <w:t>]</w:t>
      </w:r>
      <w:r w:rsidR="00F03A47">
        <w:rPr>
          <w:rFonts w:ascii="Times New Roman" w:hAnsi="Times New Roman" w:cs="Times New Roman"/>
          <w:sz w:val="28"/>
          <w:szCs w:val="28"/>
        </w:rPr>
        <w:t>, Концепции</w:t>
      </w:r>
      <w:r w:rsidR="00F03A47" w:rsidRPr="00F03A47">
        <w:rPr>
          <w:rFonts w:ascii="Times New Roman" w:hAnsi="Times New Roman" w:cs="Times New Roman"/>
          <w:sz w:val="28"/>
          <w:szCs w:val="28"/>
        </w:rPr>
        <w:t xml:space="preserve"> развития искусственного интеллекта на 2024 - 2029 годы</w:t>
      </w:r>
      <w:r w:rsidR="00F03A47">
        <w:rPr>
          <w:rFonts w:ascii="Times New Roman" w:hAnsi="Times New Roman" w:cs="Times New Roman"/>
          <w:sz w:val="28"/>
          <w:szCs w:val="28"/>
        </w:rPr>
        <w:t xml:space="preserve"> </w:t>
      </w:r>
      <w:r w:rsidR="00F03A47" w:rsidRPr="00BF30D1">
        <w:rPr>
          <w:rFonts w:ascii="Times New Roman" w:hAnsi="Times New Roman" w:cs="Times New Roman"/>
          <w:sz w:val="28"/>
          <w:szCs w:val="28"/>
        </w:rPr>
        <w:t>[</w:t>
      </w:r>
      <w:r w:rsidR="00F03A47">
        <w:rPr>
          <w:rFonts w:ascii="Times New Roman" w:hAnsi="Times New Roman" w:cs="Times New Roman"/>
          <w:sz w:val="28"/>
          <w:szCs w:val="28"/>
        </w:rPr>
        <w:t>13</w:t>
      </w:r>
      <w:r w:rsidR="00F03A47" w:rsidRPr="00BF30D1">
        <w:rPr>
          <w:rFonts w:ascii="Times New Roman" w:hAnsi="Times New Roman" w:cs="Times New Roman"/>
          <w:sz w:val="28"/>
          <w:szCs w:val="28"/>
        </w:rPr>
        <w:t>]</w:t>
      </w:r>
      <w:r w:rsidR="00F03A47">
        <w:rPr>
          <w:rFonts w:ascii="Times New Roman" w:hAnsi="Times New Roman" w:cs="Times New Roman"/>
          <w:sz w:val="28"/>
          <w:szCs w:val="28"/>
        </w:rPr>
        <w:t xml:space="preserve">, </w:t>
      </w:r>
      <w:r w:rsidR="00F03A47" w:rsidRPr="00F03A47">
        <w:rPr>
          <w:rFonts w:ascii="Times New Roman" w:hAnsi="Times New Roman" w:cs="Times New Roman"/>
          <w:sz w:val="28"/>
          <w:szCs w:val="28"/>
        </w:rPr>
        <w:t xml:space="preserve"> </w:t>
      </w:r>
      <w:r w:rsidR="006A1C29" w:rsidRPr="00BF30D1">
        <w:rPr>
          <w:rFonts w:ascii="Times New Roman" w:hAnsi="Times New Roman" w:cs="Times New Roman"/>
          <w:sz w:val="28"/>
          <w:szCs w:val="28"/>
        </w:rPr>
        <w:t xml:space="preserve">и других документах. </w:t>
      </w:r>
      <w:r w:rsidR="00FF0A78" w:rsidRPr="00BF30D1">
        <w:rPr>
          <w:rFonts w:ascii="Times New Roman" w:hAnsi="Times New Roman" w:cs="Times New Roman"/>
          <w:sz w:val="28"/>
          <w:szCs w:val="28"/>
        </w:rPr>
        <w:t>Особенности образовательной и молодежной политики, изложенные в данных стратегиях, требуют усиления научного подхода к исследованию интеллектуального и эмоционального ресурса молодежи, включая диагностику устойчивости, мотивации и психологической безопасности [</w:t>
      </w:r>
      <w:r w:rsidR="00262F99">
        <w:rPr>
          <w:rFonts w:ascii="Times New Roman" w:hAnsi="Times New Roman" w:cs="Times New Roman"/>
          <w:sz w:val="28"/>
          <w:szCs w:val="28"/>
        </w:rPr>
        <w:t>14</w:t>
      </w:r>
      <w:r w:rsidR="00FF0A78" w:rsidRPr="00BF30D1">
        <w:rPr>
          <w:rFonts w:ascii="Times New Roman" w:hAnsi="Times New Roman" w:cs="Times New Roman"/>
          <w:sz w:val="28"/>
          <w:szCs w:val="28"/>
        </w:rPr>
        <w:t xml:space="preserve">]. </w:t>
      </w:r>
      <w:r w:rsidR="006A1C29" w:rsidRPr="00BF30D1">
        <w:rPr>
          <w:rFonts w:ascii="Times New Roman" w:hAnsi="Times New Roman" w:cs="Times New Roman"/>
          <w:sz w:val="28"/>
          <w:szCs w:val="28"/>
        </w:rPr>
        <w:t xml:space="preserve">Из </w:t>
      </w:r>
      <w:r w:rsidR="00FF0A78" w:rsidRPr="00BF30D1">
        <w:rPr>
          <w:rFonts w:ascii="Times New Roman" w:hAnsi="Times New Roman" w:cs="Times New Roman"/>
          <w:sz w:val="28"/>
          <w:szCs w:val="28"/>
        </w:rPr>
        <w:t>указанных выше</w:t>
      </w:r>
      <w:r w:rsidR="006A1C29" w:rsidRPr="00BF30D1">
        <w:rPr>
          <w:rFonts w:ascii="Times New Roman" w:hAnsi="Times New Roman" w:cs="Times New Roman"/>
          <w:sz w:val="28"/>
          <w:szCs w:val="28"/>
        </w:rPr>
        <w:t xml:space="preserve"> нормативных правовых актов</w:t>
      </w:r>
      <w:r w:rsidRPr="00BF30D1">
        <w:rPr>
          <w:rFonts w:ascii="Times New Roman" w:hAnsi="Times New Roman" w:cs="Times New Roman"/>
          <w:sz w:val="28"/>
          <w:szCs w:val="28"/>
        </w:rPr>
        <w:t xml:space="preserve"> (НПА)</w:t>
      </w:r>
      <w:r w:rsidR="006A1C29" w:rsidRPr="00BF30D1">
        <w:rPr>
          <w:rFonts w:ascii="Times New Roman" w:hAnsi="Times New Roman" w:cs="Times New Roman"/>
          <w:sz w:val="28"/>
          <w:szCs w:val="28"/>
        </w:rPr>
        <w:t xml:space="preserve"> следует, что нация должна быть не только конкурентоспособной, но и интеллектуально развитой. Следовательно, особое </w:t>
      </w:r>
      <w:r w:rsidR="006A1C29" w:rsidRPr="00252BAA">
        <w:rPr>
          <w:rFonts w:ascii="Times New Roman" w:hAnsi="Times New Roman" w:cs="Times New Roman"/>
          <w:sz w:val="28"/>
          <w:szCs w:val="28"/>
        </w:rPr>
        <w:t>внимание должно уделяться развитию когнитивных способностей подрастающего поколения.</w:t>
      </w:r>
      <w:r w:rsidR="00FF0A78" w:rsidRPr="00252BAA">
        <w:rPr>
          <w:rFonts w:ascii="Times New Roman" w:hAnsi="Times New Roman" w:cs="Times New Roman"/>
          <w:sz w:val="28"/>
          <w:szCs w:val="28"/>
        </w:rPr>
        <w:t xml:space="preserve"> </w:t>
      </w:r>
    </w:p>
    <w:p w14:paraId="1C095E79" w14:textId="77777777" w:rsidR="00BE0D81" w:rsidRPr="00BF30D1" w:rsidRDefault="00D46B2B" w:rsidP="00B66A19">
      <w:pPr>
        <w:spacing w:after="0" w:line="240" w:lineRule="auto"/>
        <w:ind w:firstLine="709"/>
        <w:contextualSpacing/>
        <w:jc w:val="both"/>
        <w:rPr>
          <w:rFonts w:ascii="Times New Roman" w:hAnsi="Times New Roman" w:cs="Times New Roman"/>
          <w:sz w:val="28"/>
          <w:szCs w:val="28"/>
        </w:rPr>
      </w:pPr>
      <w:r w:rsidRPr="00252BAA">
        <w:rPr>
          <w:rFonts w:ascii="Times New Roman" w:hAnsi="Times New Roman" w:cs="Times New Roman"/>
          <w:sz w:val="28"/>
          <w:szCs w:val="28"/>
        </w:rPr>
        <w:t xml:space="preserve">Когнитивные качества человека – интеллект, память, внимание, скорость обработки информации и т.п. – существенно определяют его жизненные траектории: уровень образования, материальное и психологическое благополучие, состояние здоровья и ожидаемую продолжительность жизни. При этом выраженность этих исходов заметно различается у разных людей, что подталкивает исследователей к поиску факторов, влияющих на формирование когнитивных способностей. Среди них важное место занимает генетическая составляющая. Сегодня широко принимается, что когнитивные способности имеют полигенную природу, а вклад каждого отдельного генетического варианта невелик </w:t>
      </w:r>
      <w:r w:rsidRPr="00262F99">
        <w:rPr>
          <w:rFonts w:ascii="Times New Roman" w:hAnsi="Times New Roman" w:cs="Times New Roman"/>
          <w:sz w:val="28"/>
          <w:szCs w:val="28"/>
        </w:rPr>
        <w:t>[15].</w:t>
      </w:r>
      <w:r w:rsidRPr="00252BAA">
        <w:rPr>
          <w:rFonts w:ascii="Times New Roman" w:hAnsi="Times New Roman" w:cs="Times New Roman"/>
          <w:sz w:val="28"/>
          <w:szCs w:val="28"/>
        </w:rPr>
        <w:t xml:space="preserve"> Несмотря на сообщения ряда работ о высокой наследуемости когнитивных способностей (около 30–80%), конкретные генетические механизмы и ключевые психогенетические маркеры, обеспечивающие когнитивное функционирование, до сих пор изучены недостаточно.</w:t>
      </w:r>
      <w:r>
        <w:rPr>
          <w:rFonts w:ascii="Times New Roman" w:hAnsi="Times New Roman" w:cs="Times New Roman"/>
          <w:sz w:val="28"/>
          <w:szCs w:val="28"/>
        </w:rPr>
        <w:t xml:space="preserve"> </w:t>
      </w:r>
      <w:r w:rsidR="00FF0A78" w:rsidRPr="00BF30D1">
        <w:rPr>
          <w:rFonts w:ascii="Times New Roman" w:hAnsi="Times New Roman" w:cs="Times New Roman"/>
          <w:sz w:val="28"/>
          <w:szCs w:val="28"/>
        </w:rPr>
        <w:t>Проблема усугубляется тем, что даже базовые аспекты психогенетического развития, такие как корреляции между нейрофизиологическими реакциями, мотивационными стратегиями и памятью, в казахстанском обществе еще не получили системного эмпирического подтверждения [</w:t>
      </w:r>
      <w:r w:rsidR="00692B8A">
        <w:rPr>
          <w:rFonts w:ascii="Times New Roman" w:hAnsi="Times New Roman" w:cs="Times New Roman"/>
          <w:sz w:val="28"/>
          <w:szCs w:val="28"/>
        </w:rPr>
        <w:t>1</w:t>
      </w:r>
      <w:r w:rsidR="005E1B55" w:rsidRPr="00BF30D1">
        <w:rPr>
          <w:rFonts w:ascii="Times New Roman" w:hAnsi="Times New Roman" w:cs="Times New Roman"/>
          <w:sz w:val="28"/>
          <w:szCs w:val="28"/>
        </w:rPr>
        <w:t>6</w:t>
      </w:r>
      <w:r w:rsidR="00FF0A78" w:rsidRPr="00BF30D1">
        <w:rPr>
          <w:rFonts w:ascii="Times New Roman" w:hAnsi="Times New Roman" w:cs="Times New Roman"/>
          <w:sz w:val="28"/>
          <w:szCs w:val="28"/>
        </w:rPr>
        <w:t xml:space="preserve">]. </w:t>
      </w:r>
      <w:r w:rsidR="0006691F" w:rsidRPr="0006691F">
        <w:rPr>
          <w:rFonts w:ascii="Times New Roman" w:hAnsi="Times New Roman" w:cs="Times New Roman"/>
          <w:sz w:val="28"/>
          <w:szCs w:val="28"/>
        </w:rPr>
        <w:t>Научные исследования убедительно показывают, что индивидуальные различия в уровне интеллекта человека относятся к наиболее устойчиво подтверждённым научным фактам.</w:t>
      </w:r>
      <w:r w:rsidR="006A1C29" w:rsidRPr="0006691F">
        <w:rPr>
          <w:rFonts w:ascii="Times New Roman" w:hAnsi="Times New Roman" w:cs="Times New Roman"/>
          <w:sz w:val="28"/>
          <w:szCs w:val="28"/>
        </w:rPr>
        <w:t xml:space="preserve"> </w:t>
      </w:r>
      <w:r w:rsidR="006A1C29" w:rsidRPr="00BF30D1">
        <w:rPr>
          <w:rFonts w:ascii="Times New Roman" w:hAnsi="Times New Roman" w:cs="Times New Roman"/>
          <w:sz w:val="28"/>
          <w:szCs w:val="28"/>
        </w:rPr>
        <w:t xml:space="preserve">Люди с более высоким общим интеллектом в детстве или ранней </w:t>
      </w:r>
      <w:r w:rsidR="007868CB" w:rsidRPr="00BF30D1">
        <w:rPr>
          <w:rFonts w:ascii="Times New Roman" w:hAnsi="Times New Roman" w:cs="Times New Roman"/>
          <w:sz w:val="28"/>
          <w:szCs w:val="28"/>
        </w:rPr>
        <w:t>зрелости</w:t>
      </w:r>
      <w:r w:rsidR="006A1C29" w:rsidRPr="00BF30D1">
        <w:rPr>
          <w:rFonts w:ascii="Times New Roman" w:hAnsi="Times New Roman" w:cs="Times New Roman"/>
          <w:sz w:val="28"/>
          <w:szCs w:val="28"/>
        </w:rPr>
        <w:t xml:space="preserve"> имеют лучшее здоровье в среднем и пожилом возрасте, реже умирают в молодом возрасте [</w:t>
      </w:r>
      <w:r w:rsidR="005E1B55" w:rsidRPr="00BF30D1">
        <w:rPr>
          <w:rFonts w:ascii="Times New Roman" w:hAnsi="Times New Roman" w:cs="Times New Roman"/>
          <w:sz w:val="28"/>
          <w:szCs w:val="28"/>
        </w:rPr>
        <w:t>17</w:t>
      </w:r>
      <w:r w:rsidR="00BE386A">
        <w:rPr>
          <w:rFonts w:ascii="Times New Roman" w:hAnsi="Times New Roman" w:cs="Times New Roman"/>
          <w:sz w:val="28"/>
          <w:szCs w:val="28"/>
        </w:rPr>
        <w:t>-</w:t>
      </w:r>
      <w:r w:rsidR="005E1B55" w:rsidRPr="00BF30D1">
        <w:rPr>
          <w:rFonts w:ascii="Times New Roman" w:hAnsi="Times New Roman" w:cs="Times New Roman"/>
          <w:sz w:val="28"/>
          <w:szCs w:val="28"/>
        </w:rPr>
        <w:t>19</w:t>
      </w:r>
      <w:r w:rsidR="006A1C29" w:rsidRPr="00BF30D1">
        <w:rPr>
          <w:rFonts w:ascii="Times New Roman" w:hAnsi="Times New Roman" w:cs="Times New Roman"/>
          <w:sz w:val="28"/>
          <w:szCs w:val="28"/>
        </w:rPr>
        <w:t>].</w:t>
      </w:r>
    </w:p>
    <w:p w14:paraId="2E7A18F5" w14:textId="77777777" w:rsidR="00BE0D81" w:rsidRPr="00BF30D1" w:rsidRDefault="006A1C29"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Психогенетические исследования позволяют разработать стратегии развития интеллекта, когнитивных способностей у детей, выявить у них </w:t>
      </w:r>
      <w:r w:rsidRPr="00BF30D1">
        <w:rPr>
          <w:rFonts w:ascii="Times New Roman" w:hAnsi="Times New Roman" w:cs="Times New Roman"/>
          <w:sz w:val="28"/>
          <w:szCs w:val="28"/>
        </w:rPr>
        <w:lastRenderedPageBreak/>
        <w:t>особенности психоэмоционального контроля, способности к концентрации внимания, особенности памяти. Полученные знания о геноме можно учитывать при выборе методики обучения и в профориентации [</w:t>
      </w:r>
      <w:r w:rsidR="005E1B55" w:rsidRPr="00BF30D1">
        <w:rPr>
          <w:rFonts w:ascii="Times New Roman" w:hAnsi="Times New Roman" w:cs="Times New Roman"/>
          <w:sz w:val="28"/>
          <w:szCs w:val="28"/>
        </w:rPr>
        <w:t>20</w:t>
      </w:r>
      <w:r w:rsidRPr="00BF30D1">
        <w:rPr>
          <w:rFonts w:ascii="Times New Roman" w:hAnsi="Times New Roman" w:cs="Times New Roman"/>
          <w:sz w:val="28"/>
          <w:szCs w:val="28"/>
        </w:rPr>
        <w:t>].</w:t>
      </w:r>
    </w:p>
    <w:p w14:paraId="1D1C300B" w14:textId="77777777" w:rsidR="00BE0D81" w:rsidRPr="00247CDD" w:rsidRDefault="006A1C29" w:rsidP="00B66A19">
      <w:pPr>
        <w:spacing w:after="0" w:line="240" w:lineRule="auto"/>
        <w:ind w:firstLine="709"/>
        <w:contextualSpacing/>
        <w:jc w:val="both"/>
        <w:rPr>
          <w:rFonts w:ascii="Times New Roman" w:hAnsi="Times New Roman" w:cs="Times New Roman"/>
          <w:b/>
          <w:sz w:val="28"/>
          <w:szCs w:val="28"/>
        </w:rPr>
      </w:pPr>
      <w:r w:rsidRPr="00247CDD">
        <w:rPr>
          <w:rFonts w:ascii="Times New Roman" w:hAnsi="Times New Roman" w:cs="Times New Roman"/>
          <w:b/>
          <w:sz w:val="28"/>
          <w:szCs w:val="28"/>
        </w:rPr>
        <w:t>Степень научной разработанности темы исследования.</w:t>
      </w:r>
    </w:p>
    <w:p w14:paraId="5D6BE2F2" w14:textId="77777777" w:rsidR="002B0E5E" w:rsidRPr="002B0E5E" w:rsidRDefault="002B0E5E" w:rsidP="00B66A19">
      <w:pPr>
        <w:spacing w:after="0" w:line="240" w:lineRule="auto"/>
        <w:ind w:firstLine="709"/>
        <w:jc w:val="both"/>
        <w:rPr>
          <w:rFonts w:ascii="Times New Roman" w:eastAsia="Times New Roman" w:hAnsi="Times New Roman" w:cs="Times New Roman"/>
          <w:sz w:val="28"/>
          <w:szCs w:val="28"/>
          <w:lang w:eastAsia="ru-RU"/>
        </w:rPr>
      </w:pPr>
      <w:r w:rsidRPr="002B0E5E">
        <w:rPr>
          <w:rFonts w:ascii="Times New Roman" w:eastAsia="Times New Roman" w:hAnsi="Times New Roman" w:cs="Times New Roman"/>
          <w:sz w:val="28"/>
          <w:szCs w:val="28"/>
          <w:lang w:eastAsia="ru-RU"/>
        </w:rPr>
        <w:t xml:space="preserve">Одним из перспективных направлений современной психологической науки является изучение когнитивных способностей в разных культурах и этносах, где фактор культуры рассматривается в группе средовых факторов. В частности, современные исследования в </w:t>
      </w:r>
      <w:proofErr w:type="spellStart"/>
      <w:r w:rsidRPr="002B0E5E">
        <w:rPr>
          <w:rFonts w:ascii="Times New Roman" w:eastAsia="Times New Roman" w:hAnsi="Times New Roman" w:cs="Times New Roman"/>
          <w:sz w:val="28"/>
          <w:szCs w:val="28"/>
          <w:lang w:eastAsia="ru-RU"/>
        </w:rPr>
        <w:t>билингвальной</w:t>
      </w:r>
      <w:proofErr w:type="spellEnd"/>
      <w:r w:rsidRPr="002B0E5E">
        <w:rPr>
          <w:rFonts w:ascii="Times New Roman" w:eastAsia="Times New Roman" w:hAnsi="Times New Roman" w:cs="Times New Roman"/>
          <w:sz w:val="28"/>
          <w:szCs w:val="28"/>
          <w:lang w:eastAsia="ru-RU"/>
        </w:rPr>
        <w:t xml:space="preserve"> среде обучения в Казахстане подтверждают актуальность межкультурного подхода в изучении когнитивных функций у школьников, включая внимание, память и исполнительные функции, что демонстрируют данные </w:t>
      </w:r>
      <w:r w:rsidRPr="00924FB9">
        <w:rPr>
          <w:rFonts w:ascii="Times New Roman" w:eastAsia="Times New Roman" w:hAnsi="Times New Roman" w:cs="Times New Roman"/>
          <w:sz w:val="28"/>
          <w:szCs w:val="28"/>
          <w:lang w:eastAsia="ru-RU"/>
        </w:rPr>
        <w:t>ученых [7].</w:t>
      </w:r>
      <w:r w:rsidRPr="002B0E5E">
        <w:rPr>
          <w:rFonts w:ascii="Times New Roman" w:eastAsia="Times New Roman" w:hAnsi="Times New Roman" w:cs="Times New Roman"/>
          <w:sz w:val="28"/>
          <w:szCs w:val="28"/>
          <w:lang w:eastAsia="ru-RU"/>
        </w:rPr>
        <w:t xml:space="preserve"> В генетике поведения давно признано, что фенотипическая ковариационная структура не всегда отражает скрытые структуры, обусловленные генетическими и (или</w:t>
      </w:r>
      <w:r w:rsidR="00970C9C">
        <w:rPr>
          <w:rFonts w:ascii="Times New Roman" w:eastAsia="Times New Roman" w:hAnsi="Times New Roman" w:cs="Times New Roman"/>
          <w:sz w:val="28"/>
          <w:szCs w:val="28"/>
          <w:lang w:eastAsia="ru-RU"/>
        </w:rPr>
        <w:t>) факторами окружающей среды [21</w:t>
      </w:r>
      <w:r w:rsidRPr="002B0E5E">
        <w:rPr>
          <w:rFonts w:ascii="Times New Roman" w:eastAsia="Times New Roman" w:hAnsi="Times New Roman" w:cs="Times New Roman"/>
          <w:sz w:val="28"/>
          <w:szCs w:val="28"/>
          <w:lang w:eastAsia="ru-RU"/>
        </w:rPr>
        <w:t xml:space="preserve">]. Неспособность установить фенотипическую дифференциацию не обязательно подразумевает отсутствие дифференциации на генетическом и средовом уровнях. Многие работы посвящены разработке генетических </w:t>
      </w:r>
      <w:r w:rsidR="00225AC3">
        <w:rPr>
          <w:rFonts w:ascii="Times New Roman" w:eastAsia="Times New Roman" w:hAnsi="Times New Roman" w:cs="Times New Roman"/>
          <w:sz w:val="28"/>
          <w:szCs w:val="28"/>
          <w:lang w:eastAsia="ru-RU"/>
        </w:rPr>
        <w:t>мод</w:t>
      </w:r>
      <w:r w:rsidR="00692B8A">
        <w:rPr>
          <w:rFonts w:ascii="Times New Roman" w:eastAsia="Times New Roman" w:hAnsi="Times New Roman" w:cs="Times New Roman"/>
          <w:sz w:val="28"/>
          <w:szCs w:val="28"/>
          <w:lang w:eastAsia="ru-RU"/>
        </w:rPr>
        <w:t>елей продольного поведения [</w:t>
      </w:r>
      <w:r w:rsidR="00BE386A">
        <w:rPr>
          <w:rFonts w:ascii="Times New Roman" w:eastAsia="Times New Roman" w:hAnsi="Times New Roman" w:cs="Times New Roman"/>
          <w:sz w:val="28"/>
          <w:szCs w:val="28"/>
          <w:lang w:eastAsia="ru-RU"/>
        </w:rPr>
        <w:t>22-</w:t>
      </w:r>
      <w:r w:rsidR="00692B8A">
        <w:rPr>
          <w:rFonts w:ascii="Times New Roman" w:eastAsia="Times New Roman" w:hAnsi="Times New Roman" w:cs="Times New Roman"/>
          <w:sz w:val="28"/>
          <w:szCs w:val="28"/>
          <w:lang w:eastAsia="ru-RU"/>
        </w:rPr>
        <w:t>24</w:t>
      </w:r>
      <w:r w:rsidRPr="002B0E5E">
        <w:rPr>
          <w:rFonts w:ascii="Times New Roman" w:eastAsia="Times New Roman" w:hAnsi="Times New Roman" w:cs="Times New Roman"/>
          <w:sz w:val="28"/>
          <w:szCs w:val="28"/>
          <w:lang w:eastAsia="ru-RU"/>
        </w:rPr>
        <w:t>]. Несколько исследований поведенческой генетики посвящены вопросу стабильности и изменений в когнитивном развитии</w:t>
      </w:r>
      <w:r w:rsidR="00BE386A">
        <w:rPr>
          <w:rFonts w:ascii="Times New Roman" w:eastAsia="Times New Roman" w:hAnsi="Times New Roman" w:cs="Times New Roman"/>
          <w:sz w:val="28"/>
          <w:szCs w:val="28"/>
          <w:lang w:eastAsia="ru-RU"/>
        </w:rPr>
        <w:t xml:space="preserve"> [25-</w:t>
      </w:r>
      <w:r w:rsidR="00F12AC2">
        <w:rPr>
          <w:rFonts w:ascii="Times New Roman" w:eastAsia="Times New Roman" w:hAnsi="Times New Roman" w:cs="Times New Roman"/>
          <w:sz w:val="28"/>
          <w:szCs w:val="28"/>
          <w:lang w:eastAsia="ru-RU"/>
        </w:rPr>
        <w:t>2</w:t>
      </w:r>
      <w:r w:rsidR="00BE386A">
        <w:rPr>
          <w:rFonts w:ascii="Times New Roman" w:eastAsia="Times New Roman" w:hAnsi="Times New Roman" w:cs="Times New Roman"/>
          <w:sz w:val="28"/>
          <w:szCs w:val="28"/>
          <w:lang w:eastAsia="ru-RU"/>
        </w:rPr>
        <w:t>7</w:t>
      </w:r>
      <w:r w:rsidRPr="002B0E5E">
        <w:rPr>
          <w:rFonts w:ascii="Times New Roman" w:eastAsia="Times New Roman" w:hAnsi="Times New Roman" w:cs="Times New Roman"/>
          <w:sz w:val="28"/>
          <w:szCs w:val="28"/>
          <w:lang w:eastAsia="ru-RU"/>
        </w:rPr>
        <w:t>]. Хотя эти исследования различаются по возрастному диапазону выборок, психометрическим инструментам, используемым для оценки когнитивных способностей, и статистическим методам, результаты показывают значительную степень согласия. В целом, генетические эффекты, действующие на определенные когнитивные способности, демонстрируют как стабильность развития (дисперсия общая для разных возрастов), так и изменение (возрастная дисперсия).</w:t>
      </w:r>
    </w:p>
    <w:p w14:paraId="0EEE4CA9" w14:textId="77777777" w:rsidR="002B0E5E" w:rsidRPr="002B0E5E" w:rsidRDefault="002B0E5E" w:rsidP="00B66A19">
      <w:pPr>
        <w:spacing w:after="0" w:line="240" w:lineRule="auto"/>
        <w:ind w:firstLine="709"/>
        <w:jc w:val="both"/>
        <w:rPr>
          <w:rFonts w:ascii="Times New Roman" w:eastAsia="Times New Roman" w:hAnsi="Times New Roman" w:cs="Times New Roman"/>
          <w:sz w:val="28"/>
          <w:szCs w:val="28"/>
          <w:lang w:eastAsia="ru-RU"/>
        </w:rPr>
      </w:pPr>
      <w:r w:rsidRPr="00247CDD">
        <w:rPr>
          <w:rFonts w:ascii="Times New Roman" w:eastAsia="Times New Roman" w:hAnsi="Times New Roman" w:cs="Times New Roman"/>
          <w:bCs/>
          <w:sz w:val="28"/>
          <w:szCs w:val="28"/>
          <w:lang w:eastAsia="ru-RU"/>
        </w:rPr>
        <w:t>Современные исследования интеллекта рассматривают его как многоуровневую психическую систему, интегрирующую когнитивные, эмоциональные и регуляторные компоненты.</w:t>
      </w:r>
      <w:r w:rsidRPr="002B0E5E">
        <w:rPr>
          <w:rFonts w:ascii="Times New Roman" w:eastAsia="Times New Roman" w:hAnsi="Times New Roman" w:cs="Times New Roman"/>
          <w:sz w:val="28"/>
          <w:szCs w:val="28"/>
          <w:lang w:eastAsia="ru-RU"/>
        </w:rPr>
        <w:t xml:space="preserve"> В психологической науке закрепилось понимание интеллекта не только как совокупности познавательных способностей, но и как функциональной системы, обеспечивающей адаптацию личности к измене</w:t>
      </w:r>
      <w:r w:rsidR="00AD414F">
        <w:rPr>
          <w:rFonts w:ascii="Times New Roman" w:eastAsia="Times New Roman" w:hAnsi="Times New Roman" w:cs="Times New Roman"/>
          <w:sz w:val="28"/>
          <w:szCs w:val="28"/>
          <w:lang w:eastAsia="ru-RU"/>
        </w:rPr>
        <w:t>ниям внешней и внутренней среды</w:t>
      </w:r>
      <w:r w:rsidR="00AD414F">
        <w:rPr>
          <w:rFonts w:ascii="Times New Roman" w:eastAsia="Times New Roman" w:hAnsi="Times New Roman" w:cs="Times New Roman"/>
          <w:sz w:val="28"/>
          <w:szCs w:val="28"/>
          <w:lang w:val="kk-KZ" w:eastAsia="ru-RU"/>
        </w:rPr>
        <w:t xml:space="preserve"> </w:t>
      </w:r>
      <w:r w:rsidRPr="002B0E5E">
        <w:rPr>
          <w:rFonts w:ascii="Times New Roman" w:eastAsia="Times New Roman" w:hAnsi="Times New Roman" w:cs="Times New Roman"/>
          <w:sz w:val="28"/>
          <w:szCs w:val="28"/>
          <w:lang w:eastAsia="ru-RU"/>
        </w:rPr>
        <w:t>[</w:t>
      </w:r>
      <w:r w:rsidR="00EA5B89">
        <w:rPr>
          <w:rFonts w:ascii="Times New Roman" w:eastAsia="Times New Roman" w:hAnsi="Times New Roman" w:cs="Times New Roman"/>
          <w:sz w:val="28"/>
          <w:szCs w:val="28"/>
          <w:lang w:eastAsia="ru-RU"/>
        </w:rPr>
        <w:t>28</w:t>
      </w:r>
      <w:r w:rsidR="00BE386A">
        <w:rPr>
          <w:rFonts w:ascii="Times New Roman" w:eastAsia="Times New Roman" w:hAnsi="Times New Roman" w:cs="Times New Roman"/>
          <w:sz w:val="28"/>
          <w:szCs w:val="28"/>
          <w:lang w:eastAsia="ru-RU"/>
        </w:rPr>
        <w:t>-</w:t>
      </w:r>
      <w:r w:rsidR="00EA5B89">
        <w:rPr>
          <w:rFonts w:ascii="Times New Roman" w:eastAsia="Times New Roman" w:hAnsi="Times New Roman" w:cs="Times New Roman"/>
          <w:sz w:val="28"/>
          <w:szCs w:val="28"/>
          <w:lang w:val="kk-KZ" w:eastAsia="ru-RU"/>
        </w:rPr>
        <w:t>29</w:t>
      </w:r>
      <w:r w:rsidR="00247CDD" w:rsidRPr="002B0E5E">
        <w:rPr>
          <w:rFonts w:ascii="Times New Roman" w:eastAsia="Times New Roman" w:hAnsi="Times New Roman" w:cs="Times New Roman"/>
          <w:sz w:val="28"/>
          <w:szCs w:val="28"/>
          <w:lang w:eastAsia="ru-RU"/>
        </w:rPr>
        <w:t>]</w:t>
      </w:r>
      <w:r w:rsidRPr="002B0E5E">
        <w:rPr>
          <w:rFonts w:ascii="Times New Roman" w:eastAsia="Times New Roman" w:hAnsi="Times New Roman" w:cs="Times New Roman"/>
          <w:sz w:val="28"/>
          <w:szCs w:val="28"/>
          <w:lang w:eastAsia="ru-RU"/>
        </w:rPr>
        <w:t>. При этом выявлено, что структура интеллекта характеризуется иерархической организацией, где общие (g-фактор) и специфические способности взаимодействуют с процессами внимания, рабочей памяти и исполнительного контроля</w:t>
      </w:r>
      <w:r w:rsidR="00AE6CB2">
        <w:rPr>
          <w:rFonts w:ascii="Times New Roman" w:eastAsia="Times New Roman" w:hAnsi="Times New Roman" w:cs="Times New Roman"/>
          <w:sz w:val="28"/>
          <w:szCs w:val="28"/>
          <w:lang w:eastAsia="ru-RU"/>
        </w:rPr>
        <w:t xml:space="preserve"> </w:t>
      </w:r>
      <w:r w:rsidR="00AE6CB2" w:rsidRPr="002B0E5E">
        <w:rPr>
          <w:rFonts w:ascii="Times New Roman" w:eastAsia="Times New Roman" w:hAnsi="Times New Roman" w:cs="Times New Roman"/>
          <w:sz w:val="28"/>
          <w:szCs w:val="28"/>
          <w:lang w:eastAsia="ru-RU"/>
        </w:rPr>
        <w:t>[</w:t>
      </w:r>
      <w:r w:rsidR="00AE6CB2">
        <w:rPr>
          <w:rFonts w:ascii="Times New Roman" w:eastAsia="Times New Roman" w:hAnsi="Times New Roman" w:cs="Times New Roman"/>
          <w:sz w:val="28"/>
          <w:szCs w:val="28"/>
          <w:lang w:eastAsia="ru-RU"/>
        </w:rPr>
        <w:t>30</w:t>
      </w:r>
      <w:r w:rsidR="00BE386A">
        <w:rPr>
          <w:rFonts w:ascii="Times New Roman" w:eastAsia="Times New Roman" w:hAnsi="Times New Roman" w:cs="Times New Roman"/>
          <w:sz w:val="28"/>
          <w:szCs w:val="28"/>
          <w:lang w:eastAsia="ru-RU"/>
        </w:rPr>
        <w:t>-</w:t>
      </w:r>
      <w:r w:rsidR="00AE6CB2">
        <w:rPr>
          <w:rFonts w:ascii="Times New Roman" w:eastAsia="Times New Roman" w:hAnsi="Times New Roman" w:cs="Times New Roman"/>
          <w:sz w:val="28"/>
          <w:szCs w:val="28"/>
          <w:lang w:eastAsia="ru-RU"/>
        </w:rPr>
        <w:t>33</w:t>
      </w:r>
      <w:r w:rsidR="00AE6CB2" w:rsidRPr="002B0E5E">
        <w:rPr>
          <w:rFonts w:ascii="Times New Roman" w:eastAsia="Times New Roman" w:hAnsi="Times New Roman" w:cs="Times New Roman"/>
          <w:sz w:val="28"/>
          <w:szCs w:val="28"/>
          <w:lang w:eastAsia="ru-RU"/>
        </w:rPr>
        <w:t>].</w:t>
      </w:r>
      <w:r w:rsidRPr="002B0E5E">
        <w:rPr>
          <w:rFonts w:ascii="Times New Roman" w:eastAsia="Times New Roman" w:hAnsi="Times New Roman" w:cs="Times New Roman"/>
          <w:sz w:val="28"/>
          <w:szCs w:val="28"/>
          <w:lang w:eastAsia="ru-RU"/>
        </w:rPr>
        <w:t xml:space="preserve"> В последние десятилетия накоплены данные, подтверждающие, что индивидуальные различия в уровне интеллекта являются одним из наиболее устойчивых феноменов, обладающих высокой наследуемостью и стабильностью во времени</w:t>
      </w:r>
      <w:r w:rsidR="00BE386A">
        <w:rPr>
          <w:rFonts w:ascii="Times New Roman" w:eastAsia="Times New Roman" w:hAnsi="Times New Roman" w:cs="Times New Roman"/>
          <w:sz w:val="28"/>
          <w:szCs w:val="28"/>
          <w:lang w:eastAsia="ru-RU"/>
        </w:rPr>
        <w:t>.</w:t>
      </w:r>
      <w:r w:rsidRPr="002B0E5E">
        <w:rPr>
          <w:rFonts w:ascii="Times New Roman" w:eastAsia="Times New Roman" w:hAnsi="Times New Roman" w:cs="Times New Roman"/>
          <w:sz w:val="28"/>
          <w:szCs w:val="28"/>
          <w:lang w:eastAsia="ru-RU"/>
        </w:rPr>
        <w:t xml:space="preserve"> Молекулярно-генетические исследования </w:t>
      </w:r>
      <w:r w:rsidR="00247CDD" w:rsidRPr="002B0E5E">
        <w:rPr>
          <w:rFonts w:ascii="Times New Roman" w:eastAsia="Times New Roman" w:hAnsi="Times New Roman" w:cs="Times New Roman"/>
          <w:sz w:val="28"/>
          <w:szCs w:val="28"/>
          <w:lang w:eastAsia="ru-RU"/>
        </w:rPr>
        <w:t>[</w:t>
      </w:r>
      <w:r w:rsidR="00AE6CB2">
        <w:rPr>
          <w:rFonts w:ascii="Times New Roman" w:eastAsia="Times New Roman" w:hAnsi="Times New Roman" w:cs="Times New Roman"/>
          <w:sz w:val="28"/>
          <w:szCs w:val="28"/>
          <w:lang w:eastAsia="ru-RU"/>
        </w:rPr>
        <w:t>34</w:t>
      </w:r>
      <w:r w:rsidR="00BE386A">
        <w:rPr>
          <w:rFonts w:ascii="Times New Roman" w:eastAsia="Times New Roman" w:hAnsi="Times New Roman" w:cs="Times New Roman"/>
          <w:sz w:val="28"/>
          <w:szCs w:val="28"/>
          <w:lang w:eastAsia="ru-RU"/>
        </w:rPr>
        <w:t>-</w:t>
      </w:r>
      <w:r w:rsidR="00AE6CB2">
        <w:rPr>
          <w:rFonts w:ascii="Times New Roman" w:eastAsia="Times New Roman" w:hAnsi="Times New Roman" w:cs="Times New Roman"/>
          <w:sz w:val="28"/>
          <w:szCs w:val="28"/>
          <w:lang w:eastAsia="ru-RU"/>
        </w:rPr>
        <w:t>36</w:t>
      </w:r>
      <w:r w:rsidR="00247CDD" w:rsidRPr="002B0E5E">
        <w:rPr>
          <w:rFonts w:ascii="Times New Roman" w:eastAsia="Times New Roman" w:hAnsi="Times New Roman" w:cs="Times New Roman"/>
          <w:sz w:val="28"/>
          <w:szCs w:val="28"/>
          <w:lang w:eastAsia="ru-RU"/>
        </w:rPr>
        <w:t>]</w:t>
      </w:r>
      <w:r w:rsidR="00247CDD" w:rsidRPr="00247CDD">
        <w:rPr>
          <w:rFonts w:ascii="Times New Roman" w:eastAsia="Times New Roman" w:hAnsi="Times New Roman" w:cs="Times New Roman"/>
          <w:sz w:val="28"/>
          <w:szCs w:val="28"/>
          <w:lang w:eastAsia="ru-RU"/>
        </w:rPr>
        <w:t xml:space="preserve"> </w:t>
      </w:r>
      <w:r w:rsidRPr="002B0E5E">
        <w:rPr>
          <w:rFonts w:ascii="Times New Roman" w:eastAsia="Times New Roman" w:hAnsi="Times New Roman" w:cs="Times New Roman"/>
          <w:sz w:val="28"/>
          <w:szCs w:val="28"/>
          <w:lang w:eastAsia="ru-RU"/>
        </w:rPr>
        <w:t xml:space="preserve">уточняют, что вариативность интеллектуальных показателей объясняется совокупным влиянием множества генов малых эффектов, взаимодействующих со средовыми и культурными детерминантами, что делает изучение интеллекта в </w:t>
      </w:r>
      <w:proofErr w:type="spellStart"/>
      <w:r w:rsidRPr="002B0E5E">
        <w:rPr>
          <w:rFonts w:ascii="Times New Roman" w:eastAsia="Times New Roman" w:hAnsi="Times New Roman" w:cs="Times New Roman"/>
          <w:sz w:val="28"/>
          <w:szCs w:val="28"/>
          <w:lang w:eastAsia="ru-RU"/>
        </w:rPr>
        <w:t>билингвальных</w:t>
      </w:r>
      <w:proofErr w:type="spellEnd"/>
      <w:r w:rsidRPr="002B0E5E">
        <w:rPr>
          <w:rFonts w:ascii="Times New Roman" w:eastAsia="Times New Roman" w:hAnsi="Times New Roman" w:cs="Times New Roman"/>
          <w:sz w:val="28"/>
          <w:szCs w:val="28"/>
          <w:lang w:eastAsia="ru-RU"/>
        </w:rPr>
        <w:t xml:space="preserve"> и поликультурных выборках, таких как казахстанская, особенно значимым для современной </w:t>
      </w:r>
      <w:proofErr w:type="spellStart"/>
      <w:r w:rsidRPr="002B0E5E">
        <w:rPr>
          <w:rFonts w:ascii="Times New Roman" w:eastAsia="Times New Roman" w:hAnsi="Times New Roman" w:cs="Times New Roman"/>
          <w:sz w:val="28"/>
          <w:szCs w:val="28"/>
          <w:lang w:eastAsia="ru-RU"/>
        </w:rPr>
        <w:t>психогенетики</w:t>
      </w:r>
      <w:proofErr w:type="spellEnd"/>
      <w:r w:rsidRPr="002B0E5E">
        <w:rPr>
          <w:rFonts w:ascii="Times New Roman" w:eastAsia="Times New Roman" w:hAnsi="Times New Roman" w:cs="Times New Roman"/>
          <w:sz w:val="28"/>
          <w:szCs w:val="28"/>
          <w:lang w:eastAsia="ru-RU"/>
        </w:rPr>
        <w:t>.</w:t>
      </w:r>
    </w:p>
    <w:p w14:paraId="66FFB4B3" w14:textId="77777777" w:rsidR="002B0E5E" w:rsidRPr="002C4701" w:rsidRDefault="002B0E5E" w:rsidP="00B66A19">
      <w:pPr>
        <w:spacing w:after="0" w:line="240" w:lineRule="auto"/>
        <w:ind w:firstLine="709"/>
        <w:jc w:val="both"/>
        <w:rPr>
          <w:rFonts w:ascii="Times New Roman" w:eastAsia="Times New Roman" w:hAnsi="Times New Roman" w:cs="Times New Roman"/>
          <w:sz w:val="28"/>
          <w:szCs w:val="28"/>
          <w:lang w:eastAsia="ru-RU"/>
        </w:rPr>
      </w:pPr>
      <w:r w:rsidRPr="002B0E5E">
        <w:rPr>
          <w:rFonts w:ascii="Times New Roman" w:eastAsia="Times New Roman" w:hAnsi="Times New Roman" w:cs="Times New Roman"/>
          <w:sz w:val="28"/>
          <w:szCs w:val="28"/>
          <w:lang w:eastAsia="ru-RU"/>
        </w:rPr>
        <w:lastRenderedPageBreak/>
        <w:t>Генетические эффекты становятся все более важными в объяснении индивидуальных различий по мере взросления детей. В отличие от гипотезы дифференциации, корреляция между генетическими факторами, которые представляют различные области интеллек</w:t>
      </w:r>
      <w:r w:rsidR="00A116C7">
        <w:rPr>
          <w:rFonts w:ascii="Times New Roman" w:eastAsia="Times New Roman" w:hAnsi="Times New Roman" w:cs="Times New Roman"/>
          <w:sz w:val="28"/>
          <w:szCs w:val="28"/>
          <w:lang w:eastAsia="ru-RU"/>
        </w:rPr>
        <w:t xml:space="preserve">та, увеличивается с </w:t>
      </w:r>
      <w:r w:rsidR="00A116C7" w:rsidRPr="00C91A91">
        <w:rPr>
          <w:rFonts w:ascii="Times New Roman" w:eastAsia="Times New Roman" w:hAnsi="Times New Roman" w:cs="Times New Roman"/>
          <w:sz w:val="28"/>
          <w:szCs w:val="28"/>
          <w:lang w:eastAsia="ru-RU"/>
        </w:rPr>
        <w:t>возрастом [37</w:t>
      </w:r>
      <w:r w:rsidR="00BE386A">
        <w:rPr>
          <w:rFonts w:ascii="Times New Roman" w:eastAsia="Times New Roman" w:hAnsi="Times New Roman" w:cs="Times New Roman"/>
          <w:sz w:val="28"/>
          <w:szCs w:val="28"/>
          <w:lang w:eastAsia="ru-RU"/>
        </w:rPr>
        <w:t>-</w:t>
      </w:r>
      <w:r w:rsidR="00C91A91" w:rsidRPr="00C91A91">
        <w:rPr>
          <w:rFonts w:ascii="Times New Roman" w:eastAsia="Times New Roman" w:hAnsi="Times New Roman" w:cs="Times New Roman"/>
          <w:sz w:val="28"/>
          <w:szCs w:val="28"/>
          <w:lang w:eastAsia="ru-RU"/>
        </w:rPr>
        <w:t>38</w:t>
      </w:r>
      <w:r w:rsidRPr="002B0E5E">
        <w:rPr>
          <w:rFonts w:ascii="Times New Roman" w:eastAsia="Times New Roman" w:hAnsi="Times New Roman" w:cs="Times New Roman"/>
          <w:sz w:val="28"/>
          <w:szCs w:val="28"/>
          <w:lang w:eastAsia="ru-RU"/>
        </w:rPr>
        <w:t xml:space="preserve">]. Общие эффекты окружающей среды способствуют как корреляции между психометрическими </w:t>
      </w:r>
      <w:proofErr w:type="spellStart"/>
      <w:r w:rsidRPr="002B0E5E">
        <w:rPr>
          <w:rFonts w:ascii="Times New Roman" w:eastAsia="Times New Roman" w:hAnsi="Times New Roman" w:cs="Times New Roman"/>
          <w:sz w:val="28"/>
          <w:szCs w:val="28"/>
          <w:lang w:eastAsia="ru-RU"/>
        </w:rPr>
        <w:t>субтестами</w:t>
      </w:r>
      <w:proofErr w:type="spellEnd"/>
      <w:r w:rsidRPr="002B0E5E">
        <w:rPr>
          <w:rFonts w:ascii="Times New Roman" w:eastAsia="Times New Roman" w:hAnsi="Times New Roman" w:cs="Times New Roman"/>
          <w:sz w:val="28"/>
          <w:szCs w:val="28"/>
          <w:lang w:eastAsia="ru-RU"/>
        </w:rPr>
        <w:t xml:space="preserve"> тестов интеллекта, так и корреляции между этими </w:t>
      </w:r>
      <w:proofErr w:type="spellStart"/>
      <w:r w:rsidRPr="002B0E5E">
        <w:rPr>
          <w:rFonts w:ascii="Times New Roman" w:eastAsia="Times New Roman" w:hAnsi="Times New Roman" w:cs="Times New Roman"/>
          <w:sz w:val="28"/>
          <w:szCs w:val="28"/>
          <w:lang w:eastAsia="ru-RU"/>
        </w:rPr>
        <w:t>субтестами</w:t>
      </w:r>
      <w:proofErr w:type="spellEnd"/>
      <w:r w:rsidRPr="002B0E5E">
        <w:rPr>
          <w:rFonts w:ascii="Times New Roman" w:eastAsia="Times New Roman" w:hAnsi="Times New Roman" w:cs="Times New Roman"/>
          <w:sz w:val="28"/>
          <w:szCs w:val="28"/>
          <w:lang w:eastAsia="ru-RU"/>
        </w:rPr>
        <w:t xml:space="preserve"> с течением времени. Однако эти эффекты уменьшаю</w:t>
      </w:r>
      <w:r w:rsidR="00C46453">
        <w:rPr>
          <w:rFonts w:ascii="Times New Roman" w:eastAsia="Times New Roman" w:hAnsi="Times New Roman" w:cs="Times New Roman"/>
          <w:sz w:val="28"/>
          <w:szCs w:val="28"/>
          <w:lang w:eastAsia="ru-RU"/>
        </w:rPr>
        <w:t>тся по мере взросления детей</w:t>
      </w:r>
      <w:r w:rsidRPr="002B0E5E">
        <w:rPr>
          <w:rFonts w:ascii="Times New Roman" w:eastAsia="Times New Roman" w:hAnsi="Times New Roman" w:cs="Times New Roman"/>
          <w:sz w:val="28"/>
          <w:szCs w:val="28"/>
          <w:lang w:eastAsia="ru-RU"/>
        </w:rPr>
        <w:t xml:space="preserve">. Эффекты окружающей среды важны в каждом возрасте, но показывают небольшую или незначительную стабильность с течением </w:t>
      </w:r>
      <w:r w:rsidRPr="00924FB9">
        <w:rPr>
          <w:rFonts w:ascii="Times New Roman" w:eastAsia="Times New Roman" w:hAnsi="Times New Roman" w:cs="Times New Roman"/>
          <w:sz w:val="28"/>
          <w:szCs w:val="28"/>
          <w:lang w:eastAsia="ru-RU"/>
        </w:rPr>
        <w:t>времени</w:t>
      </w:r>
      <w:r w:rsidR="00C46453" w:rsidRPr="00924FB9">
        <w:rPr>
          <w:rFonts w:ascii="Times New Roman" w:eastAsia="Times New Roman" w:hAnsi="Times New Roman" w:cs="Times New Roman"/>
          <w:sz w:val="28"/>
          <w:szCs w:val="28"/>
          <w:lang w:eastAsia="ru-RU"/>
        </w:rPr>
        <w:t xml:space="preserve"> [21].</w:t>
      </w:r>
    </w:p>
    <w:p w14:paraId="7AC437E7" w14:textId="77777777" w:rsidR="002B0E5E" w:rsidRPr="002B0E5E" w:rsidRDefault="002B0E5E" w:rsidP="00B66A19">
      <w:pPr>
        <w:spacing w:after="0" w:line="240" w:lineRule="auto"/>
        <w:ind w:firstLine="709"/>
        <w:jc w:val="both"/>
        <w:rPr>
          <w:rFonts w:ascii="Times New Roman" w:eastAsia="Times New Roman" w:hAnsi="Times New Roman" w:cs="Times New Roman"/>
          <w:sz w:val="28"/>
          <w:szCs w:val="28"/>
          <w:lang w:eastAsia="ru-RU"/>
        </w:rPr>
      </w:pPr>
      <w:r w:rsidRPr="002B0E5E">
        <w:rPr>
          <w:rFonts w:ascii="Times New Roman" w:eastAsia="Times New Roman" w:hAnsi="Times New Roman" w:cs="Times New Roman"/>
          <w:sz w:val="28"/>
          <w:szCs w:val="28"/>
          <w:lang w:eastAsia="ru-RU"/>
        </w:rPr>
        <w:t xml:space="preserve">Таким образом, в отношении генетических вкладов и влияния среды не возникает простой картины в отношении гипотезы дифференциации. Однако большинство исследований включали одномерные измерения когнитивных способностей и обычно были сосредоточены </w:t>
      </w:r>
      <w:r w:rsidR="00C63F20">
        <w:rPr>
          <w:rFonts w:ascii="Times New Roman" w:eastAsia="Times New Roman" w:hAnsi="Times New Roman" w:cs="Times New Roman"/>
          <w:sz w:val="28"/>
          <w:szCs w:val="28"/>
          <w:lang w:eastAsia="ru-RU"/>
        </w:rPr>
        <w:t>на анализе общего интеллекта [</w:t>
      </w:r>
      <w:r w:rsidR="00C63F20" w:rsidRPr="00C63F20">
        <w:rPr>
          <w:rFonts w:ascii="Times New Roman" w:eastAsia="Times New Roman" w:hAnsi="Times New Roman" w:cs="Times New Roman"/>
          <w:sz w:val="28"/>
          <w:szCs w:val="28"/>
          <w:lang w:eastAsia="ru-RU"/>
        </w:rPr>
        <w:t>39</w:t>
      </w:r>
      <w:r w:rsidRPr="002B0E5E">
        <w:rPr>
          <w:rFonts w:ascii="Times New Roman" w:eastAsia="Times New Roman" w:hAnsi="Times New Roman" w:cs="Times New Roman"/>
          <w:sz w:val="28"/>
          <w:szCs w:val="28"/>
          <w:lang w:eastAsia="ru-RU"/>
        </w:rPr>
        <w:t xml:space="preserve">]. Тогда как число исследований генетики поведения, включающих продольный дизайн и многомерные измерения, ограничено. Число исследований в рамках поведенческой генетики значительно возросло в последние годы, включая понимание этиологии развития когнитивных способностей, связи с достижениями и более поздними результатами. В частности, в обобщающих зарубежных работах подчеркивается важность полигенных моделей интеллекта, поддерживающих высокую </w:t>
      </w:r>
      <w:proofErr w:type="spellStart"/>
      <w:r w:rsidRPr="002B0E5E">
        <w:rPr>
          <w:rFonts w:ascii="Times New Roman" w:eastAsia="Times New Roman" w:hAnsi="Times New Roman" w:cs="Times New Roman"/>
          <w:sz w:val="28"/>
          <w:szCs w:val="28"/>
          <w:lang w:eastAsia="ru-RU"/>
        </w:rPr>
        <w:t>межиндивидуальную</w:t>
      </w:r>
      <w:proofErr w:type="spellEnd"/>
      <w:r w:rsidRPr="002B0E5E">
        <w:rPr>
          <w:rFonts w:ascii="Times New Roman" w:eastAsia="Times New Roman" w:hAnsi="Times New Roman" w:cs="Times New Roman"/>
          <w:sz w:val="28"/>
          <w:szCs w:val="28"/>
          <w:lang w:eastAsia="ru-RU"/>
        </w:rPr>
        <w:t xml:space="preserve"> вариативность и отражающих баланс между сетевой интеграцией и сегрегацией мозговых </w:t>
      </w:r>
      <w:r w:rsidRPr="00924FB9">
        <w:rPr>
          <w:rFonts w:ascii="Times New Roman" w:eastAsia="Times New Roman" w:hAnsi="Times New Roman" w:cs="Times New Roman"/>
          <w:sz w:val="28"/>
          <w:szCs w:val="28"/>
          <w:lang w:eastAsia="ru-RU"/>
        </w:rPr>
        <w:t>структур [3].</w:t>
      </w:r>
      <w:r w:rsidRPr="002B0E5E">
        <w:rPr>
          <w:rFonts w:ascii="Times New Roman" w:eastAsia="Times New Roman" w:hAnsi="Times New Roman" w:cs="Times New Roman"/>
          <w:sz w:val="28"/>
          <w:szCs w:val="28"/>
          <w:lang w:eastAsia="ru-RU"/>
        </w:rPr>
        <w:t xml:space="preserve"> В этих исследованиях утверждается, что индивидуальные различия в когнитивных способностях в детстве и юношеском возрасте в значительной степени наследуются, в первую очередь из-за совокупного влияния многих генов с относительно </w:t>
      </w:r>
      <w:r w:rsidR="00C63F20">
        <w:rPr>
          <w:rFonts w:ascii="Times New Roman" w:eastAsia="Times New Roman" w:hAnsi="Times New Roman" w:cs="Times New Roman"/>
          <w:sz w:val="28"/>
          <w:szCs w:val="28"/>
          <w:lang w:eastAsia="ru-RU"/>
        </w:rPr>
        <w:t>небольшим</w:t>
      </w:r>
      <w:r w:rsidR="00BE386A">
        <w:rPr>
          <w:rFonts w:ascii="Times New Roman" w:eastAsia="Times New Roman" w:hAnsi="Times New Roman" w:cs="Times New Roman"/>
          <w:sz w:val="28"/>
          <w:szCs w:val="28"/>
          <w:lang w:eastAsia="ru-RU"/>
        </w:rPr>
        <w:t xml:space="preserve"> эффектом. </w:t>
      </w:r>
      <w:r w:rsidRPr="002B0E5E">
        <w:rPr>
          <w:rFonts w:ascii="Times New Roman" w:eastAsia="Times New Roman" w:hAnsi="Times New Roman" w:cs="Times New Roman"/>
          <w:sz w:val="28"/>
          <w:szCs w:val="28"/>
          <w:lang w:eastAsia="ru-RU"/>
        </w:rPr>
        <w:t>Исследования биологических механизмов генов в поведении позволяют развивать биологические основы интеллекта. Эти механизмы могут находиться под влиянием различных факторов, и необходимо выявлять эти взаимодействия. Важным направлением здесь становится анализ психогенетических данных в соотнесении с индивидуальными когнитивными профилями, что подчёркивается в т</w:t>
      </w:r>
      <w:r w:rsidR="009D551F">
        <w:rPr>
          <w:rFonts w:ascii="Times New Roman" w:eastAsia="Times New Roman" w:hAnsi="Times New Roman" w:cs="Times New Roman"/>
          <w:sz w:val="28"/>
          <w:szCs w:val="28"/>
          <w:lang w:eastAsia="ru-RU"/>
        </w:rPr>
        <w:t>рудах С.Б. Малых и соавторов [</w:t>
      </w:r>
      <w:r w:rsidR="009D551F" w:rsidRPr="009D551F">
        <w:rPr>
          <w:rFonts w:ascii="Times New Roman" w:eastAsia="Times New Roman" w:hAnsi="Times New Roman" w:cs="Times New Roman"/>
          <w:sz w:val="28"/>
          <w:szCs w:val="28"/>
          <w:lang w:eastAsia="ru-RU"/>
        </w:rPr>
        <w:t>40</w:t>
      </w:r>
      <w:r w:rsidR="00BE386A">
        <w:rPr>
          <w:rFonts w:ascii="Times New Roman" w:eastAsia="Times New Roman" w:hAnsi="Times New Roman" w:cs="Times New Roman"/>
          <w:sz w:val="28"/>
          <w:szCs w:val="28"/>
          <w:lang w:eastAsia="ru-RU"/>
        </w:rPr>
        <w:t>-</w:t>
      </w:r>
      <w:r w:rsidR="009D551F">
        <w:rPr>
          <w:rFonts w:ascii="Times New Roman" w:eastAsia="Times New Roman" w:hAnsi="Times New Roman" w:cs="Times New Roman"/>
          <w:sz w:val="28"/>
          <w:szCs w:val="28"/>
          <w:lang w:eastAsia="ru-RU"/>
        </w:rPr>
        <w:t>41</w:t>
      </w:r>
      <w:r w:rsidRPr="002B0E5E">
        <w:rPr>
          <w:rFonts w:ascii="Times New Roman" w:eastAsia="Times New Roman" w:hAnsi="Times New Roman" w:cs="Times New Roman"/>
          <w:sz w:val="28"/>
          <w:szCs w:val="28"/>
          <w:lang w:eastAsia="ru-RU"/>
        </w:rPr>
        <w:t>], включая модели поведения в образовательной среде и развитии памяти, внимания, исполнительного контроля у детей. Возрастная специфика этих способностей получила обоснование и в фундаментальных работах по возрастной психологии, где подчеркивается значимость этапов возрастного развития для формирования когнитивных и регуляторных фу</w:t>
      </w:r>
      <w:r w:rsidR="009D551F">
        <w:rPr>
          <w:rFonts w:ascii="Times New Roman" w:eastAsia="Times New Roman" w:hAnsi="Times New Roman" w:cs="Times New Roman"/>
          <w:sz w:val="28"/>
          <w:szCs w:val="28"/>
          <w:lang w:eastAsia="ru-RU"/>
        </w:rPr>
        <w:t>нкций [42</w:t>
      </w:r>
      <w:r w:rsidRPr="002B0E5E">
        <w:rPr>
          <w:rFonts w:ascii="Times New Roman" w:eastAsia="Times New Roman" w:hAnsi="Times New Roman" w:cs="Times New Roman"/>
          <w:sz w:val="28"/>
          <w:szCs w:val="28"/>
          <w:lang w:eastAsia="ru-RU"/>
        </w:rPr>
        <w:t>].</w:t>
      </w:r>
    </w:p>
    <w:p w14:paraId="54A182F1" w14:textId="77777777" w:rsidR="002B0E5E" w:rsidRPr="002B0E5E" w:rsidRDefault="002B0E5E" w:rsidP="00B66A19">
      <w:pPr>
        <w:spacing w:after="0" w:line="240" w:lineRule="auto"/>
        <w:ind w:firstLine="709"/>
        <w:jc w:val="both"/>
        <w:rPr>
          <w:rFonts w:ascii="Times New Roman" w:eastAsia="Times New Roman" w:hAnsi="Times New Roman" w:cs="Times New Roman"/>
          <w:sz w:val="28"/>
          <w:szCs w:val="28"/>
          <w:lang w:eastAsia="ru-RU"/>
        </w:rPr>
      </w:pPr>
      <w:r w:rsidRPr="002B0E5E">
        <w:rPr>
          <w:rFonts w:ascii="Times New Roman" w:eastAsia="Times New Roman" w:hAnsi="Times New Roman" w:cs="Times New Roman"/>
          <w:sz w:val="28"/>
          <w:szCs w:val="28"/>
          <w:lang w:eastAsia="ru-RU"/>
        </w:rPr>
        <w:t>Прогресс по данному направлению науки во многом будет зависеть от идентификации конкретных генов, чтобы можно было определить, как они функционируют, а также любые факторы, которые влияют на их функцию. Выявление генетических вариантов, ответственных за наследуемость поведенческих характеристик и расстройств, трансформирует генетические исследования в социальных и поведенческих науках, делая возможным прогнозирование генетических сильных и слабых сторон индив</w:t>
      </w:r>
      <w:r w:rsidR="002E60A4">
        <w:rPr>
          <w:rFonts w:ascii="Times New Roman" w:eastAsia="Times New Roman" w:hAnsi="Times New Roman" w:cs="Times New Roman"/>
          <w:sz w:val="28"/>
          <w:szCs w:val="28"/>
          <w:lang w:eastAsia="ru-RU"/>
        </w:rPr>
        <w:t xml:space="preserve">идуумов только </w:t>
      </w:r>
      <w:r w:rsidR="002E60A4">
        <w:rPr>
          <w:rFonts w:ascii="Times New Roman" w:eastAsia="Times New Roman" w:hAnsi="Times New Roman" w:cs="Times New Roman"/>
          <w:sz w:val="28"/>
          <w:szCs w:val="28"/>
          <w:lang w:eastAsia="ru-RU"/>
        </w:rPr>
        <w:lastRenderedPageBreak/>
        <w:t>на основе ДНК [43</w:t>
      </w:r>
      <w:r w:rsidRPr="002B0E5E">
        <w:rPr>
          <w:rFonts w:ascii="Times New Roman" w:eastAsia="Times New Roman" w:hAnsi="Times New Roman" w:cs="Times New Roman"/>
          <w:sz w:val="28"/>
          <w:szCs w:val="28"/>
          <w:lang w:eastAsia="ru-RU"/>
        </w:rPr>
        <w:t xml:space="preserve">]. Поскольку в настоящее время считается, что на </w:t>
      </w:r>
      <w:r w:rsidR="002E60A4">
        <w:rPr>
          <w:rFonts w:ascii="Times New Roman" w:eastAsia="Times New Roman" w:hAnsi="Times New Roman" w:cs="Times New Roman"/>
          <w:sz w:val="28"/>
          <w:szCs w:val="28"/>
          <w:lang w:eastAsia="ru-RU"/>
        </w:rPr>
        <w:t>ин</w:t>
      </w:r>
      <w:r w:rsidR="00BE386A">
        <w:rPr>
          <w:rFonts w:ascii="Times New Roman" w:eastAsia="Times New Roman" w:hAnsi="Times New Roman" w:cs="Times New Roman"/>
          <w:sz w:val="28"/>
          <w:szCs w:val="28"/>
          <w:lang w:eastAsia="ru-RU"/>
        </w:rPr>
        <w:t>теллект влияют сотни генов [44-</w:t>
      </w:r>
      <w:r w:rsidR="002E60A4">
        <w:rPr>
          <w:rFonts w:ascii="Times New Roman" w:eastAsia="Times New Roman" w:hAnsi="Times New Roman" w:cs="Times New Roman"/>
          <w:sz w:val="28"/>
          <w:szCs w:val="28"/>
          <w:lang w:eastAsia="ru-RU"/>
        </w:rPr>
        <w:t>45</w:t>
      </w:r>
      <w:r w:rsidRPr="002B0E5E">
        <w:rPr>
          <w:rFonts w:ascii="Times New Roman" w:eastAsia="Times New Roman" w:hAnsi="Times New Roman" w:cs="Times New Roman"/>
          <w:sz w:val="28"/>
          <w:szCs w:val="28"/>
          <w:lang w:eastAsia="ru-RU"/>
        </w:rPr>
        <w:t>], требуется ДНК из очень больших выборок для обнаружения даже незначительных эффектов отдельных генов. Большие выборки также требуются для более глубокого изучения индивидуальных и возрастных различий во всех аспектах интеллекта.</w:t>
      </w:r>
    </w:p>
    <w:p w14:paraId="5329324A" w14:textId="77777777" w:rsidR="002B0E5E" w:rsidRPr="00247CDD" w:rsidRDefault="002B0E5E" w:rsidP="00B66A19">
      <w:pPr>
        <w:spacing w:after="0" w:line="240" w:lineRule="auto"/>
        <w:ind w:firstLine="709"/>
        <w:jc w:val="both"/>
        <w:rPr>
          <w:rFonts w:ascii="Times New Roman" w:eastAsia="Times New Roman" w:hAnsi="Times New Roman" w:cs="Times New Roman"/>
          <w:sz w:val="28"/>
          <w:szCs w:val="28"/>
          <w:lang w:val="kk-KZ" w:eastAsia="ru-RU"/>
        </w:rPr>
      </w:pPr>
      <w:r w:rsidRPr="002B0E5E">
        <w:rPr>
          <w:rFonts w:ascii="Times New Roman" w:eastAsia="Times New Roman" w:hAnsi="Times New Roman" w:cs="Times New Roman"/>
          <w:sz w:val="28"/>
          <w:szCs w:val="28"/>
          <w:lang w:eastAsia="ru-RU"/>
        </w:rPr>
        <w:t xml:space="preserve">Психогенетические маркеры когнитивных способностей в детском и юношеском возрасте в казахстанской науке остаются малоизученной областью. Актуальность подобных исследований также согласуется с положениями антропологической психологии Б.Г. Ананьева, рассматривающего когнитивное развитие в контексте </w:t>
      </w:r>
      <w:r w:rsidR="002E60A4">
        <w:rPr>
          <w:rFonts w:ascii="Times New Roman" w:eastAsia="Times New Roman" w:hAnsi="Times New Roman" w:cs="Times New Roman"/>
          <w:sz w:val="28"/>
          <w:szCs w:val="28"/>
          <w:lang w:eastAsia="ru-RU"/>
        </w:rPr>
        <w:t>целостной структуры личности [46</w:t>
      </w:r>
      <w:r w:rsidRPr="002B0E5E">
        <w:rPr>
          <w:rFonts w:ascii="Times New Roman" w:eastAsia="Times New Roman" w:hAnsi="Times New Roman" w:cs="Times New Roman"/>
          <w:sz w:val="28"/>
          <w:szCs w:val="28"/>
          <w:lang w:eastAsia="ru-RU"/>
        </w:rPr>
        <w:t xml:space="preserve">]. Вместе с тем первые шаги в этом направлении предприняты в рамках научных проектов под руководством </w:t>
      </w:r>
      <w:proofErr w:type="spellStart"/>
      <w:r w:rsidRPr="002B0E5E">
        <w:rPr>
          <w:rFonts w:ascii="Times New Roman" w:eastAsia="Times New Roman" w:hAnsi="Times New Roman" w:cs="Times New Roman"/>
          <w:sz w:val="28"/>
          <w:szCs w:val="28"/>
          <w:lang w:eastAsia="ru-RU"/>
        </w:rPr>
        <w:t>Кустубаевой</w:t>
      </w:r>
      <w:proofErr w:type="spellEnd"/>
      <w:r w:rsidRPr="002B0E5E">
        <w:rPr>
          <w:rFonts w:ascii="Times New Roman" w:eastAsia="Times New Roman" w:hAnsi="Times New Roman" w:cs="Times New Roman"/>
          <w:sz w:val="28"/>
          <w:szCs w:val="28"/>
          <w:lang w:eastAsia="ru-RU"/>
        </w:rPr>
        <w:t xml:space="preserve"> А.М. (А.А. </w:t>
      </w:r>
      <w:proofErr w:type="spellStart"/>
      <w:r w:rsidRPr="002B0E5E">
        <w:rPr>
          <w:rFonts w:ascii="Times New Roman" w:eastAsia="Times New Roman" w:hAnsi="Times New Roman" w:cs="Times New Roman"/>
          <w:sz w:val="28"/>
          <w:szCs w:val="28"/>
          <w:lang w:eastAsia="ru-RU"/>
        </w:rPr>
        <w:t>Толегенова</w:t>
      </w:r>
      <w:proofErr w:type="spellEnd"/>
      <w:r w:rsidRPr="002B0E5E">
        <w:rPr>
          <w:rFonts w:ascii="Times New Roman" w:eastAsia="Times New Roman" w:hAnsi="Times New Roman" w:cs="Times New Roman"/>
          <w:sz w:val="28"/>
          <w:szCs w:val="28"/>
          <w:lang w:eastAsia="ru-RU"/>
        </w:rPr>
        <w:t xml:space="preserve">, А.Т. </w:t>
      </w:r>
      <w:proofErr w:type="spellStart"/>
      <w:r w:rsidRPr="002B0E5E">
        <w:rPr>
          <w:rFonts w:ascii="Times New Roman" w:eastAsia="Times New Roman" w:hAnsi="Times New Roman" w:cs="Times New Roman"/>
          <w:sz w:val="28"/>
          <w:szCs w:val="28"/>
          <w:lang w:eastAsia="ru-RU"/>
        </w:rPr>
        <w:t>Камзанова</w:t>
      </w:r>
      <w:proofErr w:type="spellEnd"/>
      <w:r w:rsidRPr="002B0E5E">
        <w:rPr>
          <w:rFonts w:ascii="Times New Roman" w:eastAsia="Times New Roman" w:hAnsi="Times New Roman" w:cs="Times New Roman"/>
          <w:sz w:val="28"/>
          <w:szCs w:val="28"/>
          <w:lang w:eastAsia="ru-RU"/>
        </w:rPr>
        <w:t xml:space="preserve">, М.К. </w:t>
      </w:r>
      <w:proofErr w:type="spellStart"/>
      <w:r w:rsidRPr="002B0E5E">
        <w:rPr>
          <w:rFonts w:ascii="Times New Roman" w:eastAsia="Times New Roman" w:hAnsi="Times New Roman" w:cs="Times New Roman"/>
          <w:sz w:val="28"/>
          <w:szCs w:val="28"/>
          <w:lang w:eastAsia="ru-RU"/>
        </w:rPr>
        <w:t>Жолдасова</w:t>
      </w:r>
      <w:proofErr w:type="spellEnd"/>
      <w:r w:rsidRPr="00924FB9">
        <w:rPr>
          <w:rFonts w:ascii="Times New Roman" w:eastAsia="Times New Roman" w:hAnsi="Times New Roman" w:cs="Times New Roman"/>
          <w:sz w:val="28"/>
          <w:szCs w:val="28"/>
          <w:lang w:eastAsia="ru-RU"/>
        </w:rPr>
        <w:t>) [5],</w:t>
      </w:r>
      <w:r w:rsidRPr="002B0E5E">
        <w:rPr>
          <w:rFonts w:ascii="Times New Roman" w:eastAsia="Times New Roman" w:hAnsi="Times New Roman" w:cs="Times New Roman"/>
          <w:sz w:val="28"/>
          <w:szCs w:val="28"/>
          <w:lang w:eastAsia="ru-RU"/>
        </w:rPr>
        <w:t xml:space="preserve"> в которых применён междисциплинарный подход к оценке эмоционального интеллекта и его физиологических коррелятов в казахстанской популяции. Данное направление исследований стало развиваться с 2019 года в Центре когнитивной нейронауки (</w:t>
      </w:r>
      <w:proofErr w:type="spellStart"/>
      <w:r w:rsidRPr="002B0E5E">
        <w:rPr>
          <w:rFonts w:ascii="Times New Roman" w:eastAsia="Times New Roman" w:hAnsi="Times New Roman" w:cs="Times New Roman"/>
          <w:sz w:val="28"/>
          <w:szCs w:val="28"/>
          <w:lang w:eastAsia="ru-RU"/>
        </w:rPr>
        <w:t>Cog-Neuro</w:t>
      </w:r>
      <w:proofErr w:type="spellEnd"/>
      <w:r w:rsidRPr="002B0E5E">
        <w:rPr>
          <w:rFonts w:ascii="Times New Roman" w:eastAsia="Times New Roman" w:hAnsi="Times New Roman" w:cs="Times New Roman"/>
          <w:sz w:val="28"/>
          <w:szCs w:val="28"/>
          <w:lang w:eastAsia="ru-RU"/>
        </w:rPr>
        <w:t xml:space="preserve">) при </w:t>
      </w:r>
      <w:proofErr w:type="spellStart"/>
      <w:r w:rsidRPr="002B0E5E">
        <w:rPr>
          <w:rFonts w:ascii="Times New Roman" w:eastAsia="Times New Roman" w:hAnsi="Times New Roman" w:cs="Times New Roman"/>
          <w:sz w:val="28"/>
          <w:szCs w:val="28"/>
          <w:lang w:eastAsia="ru-RU"/>
        </w:rPr>
        <w:t>КазНУ</w:t>
      </w:r>
      <w:proofErr w:type="spellEnd"/>
      <w:r w:rsidRPr="002B0E5E">
        <w:rPr>
          <w:rFonts w:ascii="Times New Roman" w:eastAsia="Times New Roman" w:hAnsi="Times New Roman" w:cs="Times New Roman"/>
          <w:sz w:val="28"/>
          <w:szCs w:val="28"/>
          <w:lang w:eastAsia="ru-RU"/>
        </w:rPr>
        <w:t xml:space="preserve"> им. аль-Фараби (впоследствии Институт мозга). В рамках проектов, реализуемых на базе Института мозга </w:t>
      </w:r>
      <w:proofErr w:type="spellStart"/>
      <w:r w:rsidRPr="002B0E5E">
        <w:rPr>
          <w:rFonts w:ascii="Times New Roman" w:eastAsia="Times New Roman" w:hAnsi="Times New Roman" w:cs="Times New Roman"/>
          <w:sz w:val="28"/>
          <w:szCs w:val="28"/>
          <w:lang w:eastAsia="ru-RU"/>
        </w:rPr>
        <w:t>КазНУ</w:t>
      </w:r>
      <w:proofErr w:type="spellEnd"/>
      <w:r w:rsidRPr="002B0E5E">
        <w:rPr>
          <w:rFonts w:ascii="Times New Roman" w:eastAsia="Times New Roman" w:hAnsi="Times New Roman" w:cs="Times New Roman"/>
          <w:sz w:val="28"/>
          <w:szCs w:val="28"/>
          <w:lang w:eastAsia="ru-RU"/>
        </w:rPr>
        <w:t xml:space="preserve"> имени аль-Фараби, основное внимание уделяется выявлению возрастных различий в организации и функциональной активности нейронных сетей мозга — как в состоянии покоя, так и при выполнении эмоционально-когнитивных задач — с последующим соотнесением этих показателей с генетическими харак</w:t>
      </w:r>
      <w:r w:rsidR="002E60A4">
        <w:rPr>
          <w:rFonts w:ascii="Times New Roman" w:eastAsia="Times New Roman" w:hAnsi="Times New Roman" w:cs="Times New Roman"/>
          <w:sz w:val="28"/>
          <w:szCs w:val="28"/>
          <w:lang w:eastAsia="ru-RU"/>
        </w:rPr>
        <w:t>теристиками детей и взрослых [47</w:t>
      </w:r>
      <w:r w:rsidRPr="002B0E5E">
        <w:rPr>
          <w:rFonts w:ascii="Times New Roman" w:eastAsia="Times New Roman" w:hAnsi="Times New Roman" w:cs="Times New Roman"/>
          <w:sz w:val="28"/>
          <w:szCs w:val="28"/>
          <w:lang w:eastAsia="ru-RU"/>
        </w:rPr>
        <w:t>].</w:t>
      </w:r>
    </w:p>
    <w:p w14:paraId="6E7B1972" w14:textId="77777777" w:rsidR="00194567" w:rsidRPr="00BF30D1" w:rsidRDefault="00D46B2B" w:rsidP="00B66A19">
      <w:pPr>
        <w:spacing w:after="0" w:line="240" w:lineRule="auto"/>
        <w:ind w:firstLine="709"/>
        <w:contextualSpacing/>
        <w:jc w:val="both"/>
        <w:rPr>
          <w:rFonts w:ascii="Times New Roman" w:hAnsi="Times New Roman" w:cs="Times New Roman"/>
          <w:sz w:val="28"/>
          <w:szCs w:val="28"/>
        </w:rPr>
      </w:pPr>
      <w:r w:rsidRPr="00247CDD">
        <w:rPr>
          <w:rFonts w:ascii="Times New Roman" w:hAnsi="Times New Roman" w:cs="Times New Roman"/>
          <w:sz w:val="28"/>
          <w:szCs w:val="28"/>
        </w:rPr>
        <w:t xml:space="preserve">Отдельное внимание уделялось оценке исполнительного контроля в детском и подростковом возрасте, то есть способности направлять и удерживать внимание, а также регулировать поведение при выполнении сложных заданий. </w:t>
      </w:r>
      <w:r w:rsidR="00122975" w:rsidRPr="00247CDD">
        <w:rPr>
          <w:rFonts w:ascii="Times New Roman" w:hAnsi="Times New Roman" w:cs="Times New Roman"/>
          <w:sz w:val="28"/>
          <w:szCs w:val="28"/>
        </w:rPr>
        <w:t>Для оценки этих процессов в работе использовался Тест сети внимания</w:t>
      </w:r>
      <w:r w:rsidR="00F03A92" w:rsidRPr="00247CDD">
        <w:rPr>
          <w:rFonts w:ascii="Times New Roman" w:hAnsi="Times New Roman" w:cs="Times New Roman"/>
          <w:sz w:val="28"/>
          <w:szCs w:val="28"/>
        </w:rPr>
        <w:t xml:space="preserve"> - ТНВ</w:t>
      </w:r>
      <w:r w:rsidR="00122975" w:rsidRPr="00247CDD">
        <w:rPr>
          <w:rFonts w:ascii="Times New Roman" w:hAnsi="Times New Roman" w:cs="Times New Roman"/>
          <w:sz w:val="28"/>
          <w:szCs w:val="28"/>
        </w:rPr>
        <w:t xml:space="preserve"> (</w:t>
      </w:r>
      <w:proofErr w:type="spellStart"/>
      <w:r w:rsidR="00122975" w:rsidRPr="00247CDD">
        <w:rPr>
          <w:rFonts w:ascii="Times New Roman" w:hAnsi="Times New Roman" w:cs="Times New Roman"/>
          <w:sz w:val="28"/>
          <w:szCs w:val="28"/>
        </w:rPr>
        <w:t>Attentional</w:t>
      </w:r>
      <w:proofErr w:type="spellEnd"/>
      <w:r w:rsidR="00122975" w:rsidRPr="00247CDD">
        <w:rPr>
          <w:rFonts w:ascii="Times New Roman" w:hAnsi="Times New Roman" w:cs="Times New Roman"/>
          <w:sz w:val="28"/>
          <w:szCs w:val="28"/>
        </w:rPr>
        <w:t xml:space="preserve"> Network Test, ANT), разработанный </w:t>
      </w:r>
      <w:r w:rsidR="001F014A" w:rsidRPr="00247CDD">
        <w:rPr>
          <w:rFonts w:ascii="Times New Roman" w:hAnsi="Times New Roman" w:cs="Times New Roman"/>
          <w:sz w:val="28"/>
          <w:szCs w:val="28"/>
        </w:rPr>
        <w:t>для одновременного измерения тре</w:t>
      </w:r>
      <w:r w:rsidR="00122975" w:rsidRPr="00247CDD">
        <w:rPr>
          <w:rFonts w:ascii="Times New Roman" w:hAnsi="Times New Roman" w:cs="Times New Roman"/>
          <w:sz w:val="28"/>
          <w:szCs w:val="28"/>
        </w:rPr>
        <w:t xml:space="preserve">х ключевых аспектов </w:t>
      </w:r>
      <w:r w:rsidR="00F03A92" w:rsidRPr="00247CDD">
        <w:rPr>
          <w:rFonts w:ascii="Times New Roman" w:hAnsi="Times New Roman" w:cs="Times New Roman"/>
          <w:sz w:val="28"/>
          <w:szCs w:val="28"/>
        </w:rPr>
        <w:t>внимания: «Б</w:t>
      </w:r>
      <w:r w:rsidR="00122975" w:rsidRPr="00247CDD">
        <w:rPr>
          <w:rFonts w:ascii="Times New Roman" w:hAnsi="Times New Roman" w:cs="Times New Roman"/>
          <w:sz w:val="28"/>
          <w:szCs w:val="28"/>
        </w:rPr>
        <w:t>дительности</w:t>
      </w:r>
      <w:r w:rsidR="00F03A92" w:rsidRPr="00247CDD">
        <w:rPr>
          <w:rFonts w:ascii="Times New Roman" w:hAnsi="Times New Roman" w:cs="Times New Roman"/>
          <w:sz w:val="28"/>
          <w:szCs w:val="28"/>
        </w:rPr>
        <w:t>»</w:t>
      </w:r>
      <w:r w:rsidR="00122975" w:rsidRPr="00247CDD">
        <w:rPr>
          <w:rFonts w:ascii="Times New Roman" w:hAnsi="Times New Roman" w:cs="Times New Roman"/>
          <w:sz w:val="28"/>
          <w:szCs w:val="28"/>
        </w:rPr>
        <w:t xml:space="preserve"> (</w:t>
      </w:r>
      <w:proofErr w:type="spellStart"/>
      <w:r w:rsidR="00122975" w:rsidRPr="00247CDD">
        <w:rPr>
          <w:rFonts w:ascii="Times New Roman" w:hAnsi="Times New Roman" w:cs="Times New Roman"/>
          <w:sz w:val="28"/>
          <w:szCs w:val="28"/>
        </w:rPr>
        <w:t>alerting</w:t>
      </w:r>
      <w:proofErr w:type="spellEnd"/>
      <w:r w:rsidR="00122975" w:rsidRPr="00247CDD">
        <w:rPr>
          <w:rFonts w:ascii="Times New Roman" w:hAnsi="Times New Roman" w:cs="Times New Roman"/>
          <w:sz w:val="28"/>
          <w:szCs w:val="28"/>
        </w:rPr>
        <w:t xml:space="preserve">), </w:t>
      </w:r>
      <w:r w:rsidR="00F03A92" w:rsidRPr="00247CDD">
        <w:rPr>
          <w:rFonts w:ascii="Times New Roman" w:hAnsi="Times New Roman" w:cs="Times New Roman"/>
          <w:sz w:val="28"/>
          <w:szCs w:val="28"/>
        </w:rPr>
        <w:t>«Ориентировки</w:t>
      </w:r>
      <w:r w:rsidR="00F03A92" w:rsidRPr="00252BAA">
        <w:rPr>
          <w:rFonts w:ascii="Times New Roman" w:hAnsi="Times New Roman" w:cs="Times New Roman"/>
          <w:sz w:val="28"/>
          <w:szCs w:val="28"/>
        </w:rPr>
        <w:t>»</w:t>
      </w:r>
      <w:r w:rsidR="00122975" w:rsidRPr="00252BAA">
        <w:rPr>
          <w:rFonts w:ascii="Times New Roman" w:hAnsi="Times New Roman" w:cs="Times New Roman"/>
          <w:sz w:val="28"/>
          <w:szCs w:val="28"/>
        </w:rPr>
        <w:t xml:space="preserve"> (</w:t>
      </w:r>
      <w:proofErr w:type="spellStart"/>
      <w:r w:rsidR="00122975" w:rsidRPr="00252BAA">
        <w:rPr>
          <w:rFonts w:ascii="Times New Roman" w:hAnsi="Times New Roman" w:cs="Times New Roman"/>
          <w:sz w:val="28"/>
          <w:szCs w:val="28"/>
        </w:rPr>
        <w:t>orienting</w:t>
      </w:r>
      <w:proofErr w:type="spellEnd"/>
      <w:r w:rsidR="00122975" w:rsidRPr="00252BAA">
        <w:rPr>
          <w:rFonts w:ascii="Times New Roman" w:hAnsi="Times New Roman" w:cs="Times New Roman"/>
          <w:sz w:val="28"/>
          <w:szCs w:val="28"/>
        </w:rPr>
        <w:t>)</w:t>
      </w:r>
      <w:r w:rsidR="00122975" w:rsidRPr="00BF30D1">
        <w:rPr>
          <w:rFonts w:ascii="Times New Roman" w:hAnsi="Times New Roman" w:cs="Times New Roman"/>
          <w:sz w:val="28"/>
          <w:szCs w:val="28"/>
        </w:rPr>
        <w:t xml:space="preserve"> и </w:t>
      </w:r>
      <w:r w:rsidR="00F03A92" w:rsidRPr="00BF30D1">
        <w:rPr>
          <w:rFonts w:ascii="Times New Roman" w:hAnsi="Times New Roman" w:cs="Times New Roman"/>
          <w:sz w:val="28"/>
          <w:szCs w:val="28"/>
        </w:rPr>
        <w:t>«</w:t>
      </w:r>
      <w:proofErr w:type="spellStart"/>
      <w:r w:rsidR="00F03A92" w:rsidRPr="00BF30D1">
        <w:rPr>
          <w:rFonts w:ascii="Times New Roman" w:hAnsi="Times New Roman" w:cs="Times New Roman"/>
          <w:sz w:val="28"/>
          <w:szCs w:val="28"/>
        </w:rPr>
        <w:t>Экзекутивного</w:t>
      </w:r>
      <w:proofErr w:type="spellEnd"/>
      <w:r w:rsidR="00F03A92" w:rsidRPr="00BF30D1">
        <w:rPr>
          <w:rFonts w:ascii="Times New Roman" w:hAnsi="Times New Roman" w:cs="Times New Roman"/>
          <w:sz w:val="28"/>
          <w:szCs w:val="28"/>
        </w:rPr>
        <w:t xml:space="preserve"> </w:t>
      </w:r>
      <w:r w:rsidR="00122975" w:rsidRPr="00BF30D1">
        <w:rPr>
          <w:rFonts w:ascii="Times New Roman" w:hAnsi="Times New Roman" w:cs="Times New Roman"/>
          <w:sz w:val="28"/>
          <w:szCs w:val="28"/>
        </w:rPr>
        <w:t>контроля</w:t>
      </w:r>
      <w:r w:rsidR="00F03A92" w:rsidRPr="00BF30D1">
        <w:rPr>
          <w:rFonts w:ascii="Times New Roman" w:hAnsi="Times New Roman" w:cs="Times New Roman"/>
          <w:sz w:val="28"/>
          <w:szCs w:val="28"/>
        </w:rPr>
        <w:t>»</w:t>
      </w:r>
      <w:r w:rsidR="00122975" w:rsidRPr="00BF30D1">
        <w:rPr>
          <w:rFonts w:ascii="Times New Roman" w:hAnsi="Times New Roman" w:cs="Times New Roman"/>
          <w:sz w:val="28"/>
          <w:szCs w:val="28"/>
        </w:rPr>
        <w:t xml:space="preserve"> (</w:t>
      </w:r>
      <w:proofErr w:type="spellStart"/>
      <w:r w:rsidR="00122975" w:rsidRPr="00BF30D1">
        <w:rPr>
          <w:rFonts w:ascii="Times New Roman" w:hAnsi="Times New Roman" w:cs="Times New Roman"/>
          <w:sz w:val="28"/>
          <w:szCs w:val="28"/>
        </w:rPr>
        <w:t>executive</w:t>
      </w:r>
      <w:proofErr w:type="spellEnd"/>
      <w:r w:rsidR="00122975" w:rsidRPr="00BF30D1">
        <w:rPr>
          <w:rFonts w:ascii="Times New Roman" w:hAnsi="Times New Roman" w:cs="Times New Roman"/>
          <w:sz w:val="28"/>
          <w:szCs w:val="28"/>
        </w:rPr>
        <w:t xml:space="preserve"> </w:t>
      </w:r>
      <w:proofErr w:type="spellStart"/>
      <w:r w:rsidR="00122975" w:rsidRPr="00BF30D1">
        <w:rPr>
          <w:rFonts w:ascii="Times New Roman" w:hAnsi="Times New Roman" w:cs="Times New Roman"/>
          <w:sz w:val="28"/>
          <w:szCs w:val="28"/>
        </w:rPr>
        <w:t>control</w:t>
      </w:r>
      <w:proofErr w:type="spellEnd"/>
      <w:r w:rsidR="00122975" w:rsidRPr="00BF30D1">
        <w:rPr>
          <w:rFonts w:ascii="Times New Roman" w:hAnsi="Times New Roman" w:cs="Times New Roman"/>
          <w:sz w:val="28"/>
          <w:szCs w:val="28"/>
        </w:rPr>
        <w:t>).</w:t>
      </w:r>
    </w:p>
    <w:p w14:paraId="038C1F15" w14:textId="77777777" w:rsidR="00194567" w:rsidRPr="00BF30D1" w:rsidRDefault="00122975"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контексте исполнительных функций особенно важно именно измерение исполнительного контроля, посколь</w:t>
      </w:r>
      <w:r w:rsidR="001F014A" w:rsidRPr="00BF30D1">
        <w:rPr>
          <w:rFonts w:ascii="Times New Roman" w:hAnsi="Times New Roman" w:cs="Times New Roman"/>
          <w:sz w:val="28"/>
          <w:szCs w:val="28"/>
        </w:rPr>
        <w:t>ку оно отражает способность ребе</w:t>
      </w:r>
      <w:r w:rsidRPr="00BF30D1">
        <w:rPr>
          <w:rFonts w:ascii="Times New Roman" w:hAnsi="Times New Roman" w:cs="Times New Roman"/>
          <w:sz w:val="28"/>
          <w:szCs w:val="28"/>
        </w:rPr>
        <w:t xml:space="preserve">нка или подростка </w:t>
      </w:r>
      <w:r w:rsidR="00691B04" w:rsidRPr="00BF30D1">
        <w:rPr>
          <w:rFonts w:ascii="Times New Roman" w:hAnsi="Times New Roman" w:cs="Times New Roman"/>
          <w:sz w:val="28"/>
          <w:szCs w:val="28"/>
        </w:rPr>
        <w:t>совладать с конфликтными стимулами</w:t>
      </w:r>
      <w:r w:rsidRPr="00BF30D1">
        <w:rPr>
          <w:rFonts w:ascii="Times New Roman" w:hAnsi="Times New Roman" w:cs="Times New Roman"/>
          <w:sz w:val="28"/>
          <w:szCs w:val="28"/>
        </w:rPr>
        <w:t xml:space="preserve">, эффективно переключаться между задачами и регулировать внутренние когнитивные процессы. Результаты </w:t>
      </w:r>
      <w:r w:rsidR="00F03A92" w:rsidRPr="00BF30D1">
        <w:rPr>
          <w:rFonts w:ascii="Times New Roman" w:hAnsi="Times New Roman" w:cs="Times New Roman"/>
          <w:sz w:val="28"/>
          <w:szCs w:val="28"/>
        </w:rPr>
        <w:t>ТНВ</w:t>
      </w:r>
      <w:r w:rsidRPr="00BF30D1">
        <w:rPr>
          <w:rFonts w:ascii="Times New Roman" w:hAnsi="Times New Roman" w:cs="Times New Roman"/>
          <w:sz w:val="28"/>
          <w:szCs w:val="28"/>
        </w:rPr>
        <w:t>, таким образом, дают информацию о том, как различные индивидуально-типологические и генетические факторы могут влиять на умен</w:t>
      </w:r>
      <w:r w:rsidR="00691B04" w:rsidRPr="00BF30D1">
        <w:rPr>
          <w:rFonts w:ascii="Times New Roman" w:hAnsi="Times New Roman" w:cs="Times New Roman"/>
          <w:sz w:val="28"/>
          <w:szCs w:val="28"/>
        </w:rPr>
        <w:t xml:space="preserve">ие ребёнка управлять вниманием </w:t>
      </w:r>
      <w:r w:rsidRPr="00BF30D1">
        <w:rPr>
          <w:rFonts w:ascii="Times New Roman" w:hAnsi="Times New Roman" w:cs="Times New Roman"/>
          <w:sz w:val="28"/>
          <w:szCs w:val="28"/>
        </w:rPr>
        <w:t xml:space="preserve">и принимать точные, своевременные решения. </w:t>
      </w:r>
      <w:r w:rsidR="00011EC4" w:rsidRPr="00BF30D1">
        <w:rPr>
          <w:rFonts w:ascii="Times New Roman" w:hAnsi="Times New Roman" w:cs="Times New Roman"/>
          <w:sz w:val="28"/>
          <w:szCs w:val="28"/>
        </w:rPr>
        <w:t>Обоснование выбора ТНВ как психометрического инструмента дополнительно поддерживается в отечественных источниках, где исполнительный контроль трактуется как интегральная функция саморегуляции и эмоционального интеллекта, играющая ключевую роль в развитии когнитивных способностей у школьников [</w:t>
      </w:r>
      <w:r w:rsidR="0015223A" w:rsidRPr="00BF30D1">
        <w:rPr>
          <w:rFonts w:ascii="Times New Roman" w:hAnsi="Times New Roman" w:cs="Times New Roman"/>
          <w:sz w:val="28"/>
          <w:szCs w:val="28"/>
        </w:rPr>
        <w:t>4</w:t>
      </w:r>
      <w:r w:rsidR="00A04C44">
        <w:rPr>
          <w:rFonts w:ascii="Times New Roman" w:hAnsi="Times New Roman" w:cs="Times New Roman"/>
          <w:sz w:val="28"/>
          <w:szCs w:val="28"/>
        </w:rPr>
        <w:t>8</w:t>
      </w:r>
      <w:r w:rsidR="00011EC4"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Это в значительной степени коррелирует с общим уровнем когнитивных способностей (IQ, рабочая память и др.), дополняя психогенетические и психометрические данные целостной картиной о </w:t>
      </w:r>
      <w:r w:rsidRPr="00BF30D1">
        <w:rPr>
          <w:rFonts w:ascii="Times New Roman" w:hAnsi="Times New Roman" w:cs="Times New Roman"/>
          <w:sz w:val="28"/>
          <w:szCs w:val="28"/>
        </w:rPr>
        <w:lastRenderedPageBreak/>
        <w:t>формировании и развитии познавательных навыко</w:t>
      </w:r>
      <w:r w:rsidR="0028748C" w:rsidRPr="00BF30D1">
        <w:rPr>
          <w:rFonts w:ascii="Times New Roman" w:hAnsi="Times New Roman" w:cs="Times New Roman"/>
          <w:sz w:val="28"/>
          <w:szCs w:val="28"/>
        </w:rPr>
        <w:t>в в детском и юношеском возрастах</w:t>
      </w:r>
      <w:r w:rsidR="00194567" w:rsidRPr="00BF30D1">
        <w:rPr>
          <w:rFonts w:ascii="Times New Roman" w:hAnsi="Times New Roman" w:cs="Times New Roman"/>
          <w:sz w:val="28"/>
          <w:szCs w:val="28"/>
        </w:rPr>
        <w:t>.</w:t>
      </w:r>
    </w:p>
    <w:p w14:paraId="31911510" w14:textId="77777777" w:rsidR="00CF65CF" w:rsidRPr="00BF30D1" w:rsidRDefault="00CF65CF"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Исполнительный контроль, измеряемый в конфликтной компоненте </w:t>
      </w:r>
      <w:r w:rsidR="00F03A92" w:rsidRPr="00BF30D1">
        <w:rPr>
          <w:rFonts w:ascii="Times New Roman" w:hAnsi="Times New Roman" w:cs="Times New Roman"/>
          <w:sz w:val="28"/>
          <w:szCs w:val="28"/>
        </w:rPr>
        <w:t>ТНВ</w:t>
      </w:r>
      <w:r w:rsidRPr="00BF30D1">
        <w:rPr>
          <w:rFonts w:ascii="Times New Roman" w:hAnsi="Times New Roman" w:cs="Times New Roman"/>
          <w:sz w:val="28"/>
          <w:szCs w:val="28"/>
        </w:rPr>
        <w:t xml:space="preserve">, демонстрирует надёжные связи с ключевыми когнитивными показателями. </w:t>
      </w:r>
      <w:proofErr w:type="spellStart"/>
      <w:r w:rsidRPr="00BF30D1">
        <w:rPr>
          <w:rFonts w:ascii="Times New Roman" w:hAnsi="Times New Roman" w:cs="Times New Roman"/>
          <w:sz w:val="28"/>
          <w:szCs w:val="28"/>
        </w:rPr>
        <w:t>Метаналитические</w:t>
      </w:r>
      <w:proofErr w:type="spellEnd"/>
      <w:r w:rsidRPr="00BF30D1">
        <w:rPr>
          <w:rFonts w:ascii="Times New Roman" w:hAnsi="Times New Roman" w:cs="Times New Roman"/>
          <w:sz w:val="28"/>
          <w:szCs w:val="28"/>
        </w:rPr>
        <w:t xml:space="preserve"> данные</w:t>
      </w:r>
      <w:r w:rsidR="005E169D" w:rsidRPr="00BF30D1">
        <w:rPr>
          <w:rFonts w:ascii="Times New Roman" w:hAnsi="Times New Roman" w:cs="Times New Roman"/>
          <w:sz w:val="28"/>
          <w:szCs w:val="28"/>
        </w:rPr>
        <w:t xml:space="preserve"> [</w:t>
      </w:r>
      <w:r w:rsidR="00BE386A">
        <w:rPr>
          <w:rFonts w:ascii="Times New Roman" w:hAnsi="Times New Roman" w:cs="Times New Roman"/>
          <w:sz w:val="28"/>
          <w:szCs w:val="28"/>
        </w:rPr>
        <w:t>49-</w:t>
      </w:r>
      <w:r w:rsidR="004C0753">
        <w:rPr>
          <w:rFonts w:ascii="Times New Roman" w:hAnsi="Times New Roman" w:cs="Times New Roman"/>
          <w:sz w:val="28"/>
          <w:szCs w:val="28"/>
        </w:rPr>
        <w:t>50</w:t>
      </w:r>
      <w:r w:rsidR="005E169D" w:rsidRPr="00BF30D1">
        <w:rPr>
          <w:rFonts w:ascii="Times New Roman" w:hAnsi="Times New Roman" w:cs="Times New Roman"/>
          <w:sz w:val="28"/>
          <w:szCs w:val="28"/>
        </w:rPr>
        <w:t>]</w:t>
      </w:r>
      <w:r w:rsidRPr="00BF30D1">
        <w:rPr>
          <w:rFonts w:ascii="Times New Roman" w:hAnsi="Times New Roman" w:cs="Times New Roman"/>
          <w:sz w:val="28"/>
          <w:szCs w:val="28"/>
        </w:rPr>
        <w:t xml:space="preserve"> показывают, что укороченное время реакции при разрешении конфликтных стимулов коррелирует с объёмом рабочей памяти, гибкостью переключения и общей способностью к абстрактному выводу (r ≈ 0,25–0,35). Продольное исследование </w:t>
      </w:r>
      <w:proofErr w:type="spellStart"/>
      <w:r w:rsidRPr="00BF30D1">
        <w:rPr>
          <w:rFonts w:ascii="Times New Roman" w:hAnsi="Times New Roman" w:cs="Times New Roman"/>
          <w:sz w:val="28"/>
          <w:szCs w:val="28"/>
        </w:rPr>
        <w:t>Rueda</w:t>
      </w:r>
      <w:proofErr w:type="spellEnd"/>
      <w:r w:rsidRPr="00BF30D1">
        <w:rPr>
          <w:rFonts w:ascii="Times New Roman" w:hAnsi="Times New Roman" w:cs="Times New Roman"/>
          <w:sz w:val="28"/>
          <w:szCs w:val="28"/>
        </w:rPr>
        <w:t xml:space="preserve"> </w:t>
      </w:r>
      <w:r w:rsidR="004C0753">
        <w:rPr>
          <w:rFonts w:ascii="Times New Roman" w:hAnsi="Times New Roman" w:cs="Times New Roman"/>
          <w:sz w:val="28"/>
          <w:szCs w:val="28"/>
        </w:rPr>
        <w:t>[51</w:t>
      </w:r>
      <w:r w:rsidR="001F014A"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дополнительно показало, что уровень </w:t>
      </w:r>
      <w:proofErr w:type="spellStart"/>
      <w:r w:rsidR="0028748C" w:rsidRPr="00BF30D1">
        <w:rPr>
          <w:rFonts w:ascii="Times New Roman" w:hAnsi="Times New Roman" w:cs="Times New Roman"/>
          <w:sz w:val="28"/>
          <w:szCs w:val="28"/>
        </w:rPr>
        <w:t>экзекутивного</w:t>
      </w:r>
      <w:proofErr w:type="spellEnd"/>
      <w:r w:rsidR="0028748C" w:rsidRPr="00BF30D1">
        <w:rPr>
          <w:rFonts w:ascii="Times New Roman" w:hAnsi="Times New Roman" w:cs="Times New Roman"/>
          <w:sz w:val="28"/>
          <w:szCs w:val="28"/>
        </w:rPr>
        <w:t xml:space="preserve"> контроля</w:t>
      </w:r>
      <w:r w:rsidRPr="00BF30D1">
        <w:rPr>
          <w:rFonts w:ascii="Times New Roman" w:hAnsi="Times New Roman" w:cs="Times New Roman"/>
          <w:sz w:val="28"/>
          <w:szCs w:val="28"/>
        </w:rPr>
        <w:t xml:space="preserve"> в раннем детстве предсказывает прирост IQ и академической успеваемости через три года наблюдения. Эти результаты позволяют рассматривать показатели </w:t>
      </w:r>
      <w:r w:rsidR="0028748C" w:rsidRPr="00BF30D1">
        <w:rPr>
          <w:rFonts w:ascii="Times New Roman" w:hAnsi="Times New Roman" w:cs="Times New Roman"/>
          <w:sz w:val="28"/>
          <w:szCs w:val="28"/>
        </w:rPr>
        <w:t xml:space="preserve">задачи </w:t>
      </w:r>
      <w:r w:rsidR="00F03A92" w:rsidRPr="00BF30D1">
        <w:rPr>
          <w:rFonts w:ascii="Times New Roman" w:hAnsi="Times New Roman" w:cs="Times New Roman"/>
          <w:sz w:val="28"/>
          <w:szCs w:val="28"/>
        </w:rPr>
        <w:t>ТНВ</w:t>
      </w:r>
      <w:r w:rsidRPr="00BF30D1">
        <w:rPr>
          <w:rFonts w:ascii="Times New Roman" w:hAnsi="Times New Roman" w:cs="Times New Roman"/>
          <w:sz w:val="28"/>
          <w:szCs w:val="28"/>
        </w:rPr>
        <w:t xml:space="preserve"> как поведенческий медиатор между молекулярно-генетическими вариациями и психометрическими данными об интеллекте</w:t>
      </w:r>
      <w:r w:rsidR="00011EC4" w:rsidRPr="00BF30D1">
        <w:rPr>
          <w:rFonts w:ascii="Times New Roman" w:hAnsi="Times New Roman" w:cs="Times New Roman"/>
          <w:sz w:val="28"/>
          <w:szCs w:val="28"/>
        </w:rPr>
        <w:t xml:space="preserve">. Работы И.А. Баевой и соавторов (2024) также показывают значимость психологической безопасности и эмоциональной устойчивости как факторов-модераторов когнитивного функционирования в условиях нестабильной </w:t>
      </w:r>
      <w:r w:rsidR="00011EC4" w:rsidRPr="00924FB9">
        <w:rPr>
          <w:rFonts w:ascii="Times New Roman" w:hAnsi="Times New Roman" w:cs="Times New Roman"/>
          <w:sz w:val="28"/>
          <w:szCs w:val="28"/>
        </w:rPr>
        <w:t>социокультурной среды [</w:t>
      </w:r>
      <w:r w:rsidR="004C0753" w:rsidRPr="00924FB9">
        <w:rPr>
          <w:rFonts w:ascii="Times New Roman" w:hAnsi="Times New Roman" w:cs="Times New Roman"/>
          <w:sz w:val="28"/>
          <w:szCs w:val="28"/>
        </w:rPr>
        <w:t>14</w:t>
      </w:r>
      <w:r w:rsidR="00011EC4" w:rsidRPr="00924FB9">
        <w:rPr>
          <w:rFonts w:ascii="Times New Roman" w:hAnsi="Times New Roman" w:cs="Times New Roman"/>
          <w:sz w:val="28"/>
          <w:szCs w:val="28"/>
        </w:rPr>
        <w:t>].</w:t>
      </w:r>
    </w:p>
    <w:p w14:paraId="25E1D5A4" w14:textId="77777777" w:rsidR="0093211A" w:rsidRPr="00BF30D1" w:rsidRDefault="006A1C29" w:rsidP="00B66A19">
      <w:pPr>
        <w:spacing w:after="0" w:line="240" w:lineRule="auto"/>
        <w:ind w:firstLine="709"/>
        <w:jc w:val="both"/>
        <w:rPr>
          <w:rFonts w:ascii="Times New Roman" w:hAnsi="Times New Roman" w:cs="Times New Roman"/>
          <w:b/>
          <w:sz w:val="28"/>
          <w:szCs w:val="28"/>
        </w:rPr>
      </w:pPr>
      <w:r w:rsidRPr="00BF30D1">
        <w:rPr>
          <w:rFonts w:ascii="Times New Roman" w:hAnsi="Times New Roman" w:cs="Times New Roman"/>
          <w:b/>
          <w:sz w:val="28"/>
          <w:szCs w:val="28"/>
        </w:rPr>
        <w:t>Цель настоящей диссертации</w:t>
      </w:r>
      <w:r w:rsidR="00865964" w:rsidRPr="00BF30D1">
        <w:rPr>
          <w:rFonts w:ascii="Times New Roman" w:hAnsi="Times New Roman" w:cs="Times New Roman"/>
          <w:sz w:val="28"/>
          <w:szCs w:val="28"/>
        </w:rPr>
        <w:t xml:space="preserve"> </w:t>
      </w:r>
      <w:r w:rsidR="00762885">
        <w:rPr>
          <w:rFonts w:ascii="Times New Roman" w:hAnsi="Times New Roman" w:cs="Times New Roman"/>
          <w:sz w:val="28"/>
          <w:szCs w:val="28"/>
        </w:rPr>
        <w:t>состоит в выявлении</w:t>
      </w:r>
      <w:r w:rsidR="00666B08" w:rsidRPr="0033106C">
        <w:rPr>
          <w:rFonts w:ascii="Times New Roman" w:hAnsi="Times New Roman" w:cs="Times New Roman"/>
          <w:sz w:val="28"/>
          <w:szCs w:val="28"/>
        </w:rPr>
        <w:t xml:space="preserve"> взаимосвязи </w:t>
      </w:r>
      <w:r w:rsidR="00666B08" w:rsidRPr="0033106C">
        <w:rPr>
          <w:rFonts w:ascii="Times New Roman" w:hAnsi="Times New Roman" w:cs="Times New Roman"/>
          <w:sz w:val="28"/>
          <w:szCs w:val="28"/>
          <w:lang w:val="sr-Cyrl-CS"/>
        </w:rPr>
        <w:t xml:space="preserve">когнитивных способностей, </w:t>
      </w:r>
      <w:proofErr w:type="spellStart"/>
      <w:r w:rsidR="00666B08" w:rsidRPr="0033106C">
        <w:rPr>
          <w:rFonts w:ascii="Times New Roman" w:hAnsi="Times New Roman" w:cs="Times New Roman"/>
          <w:sz w:val="28"/>
          <w:szCs w:val="28"/>
        </w:rPr>
        <w:t>экзекутивного</w:t>
      </w:r>
      <w:proofErr w:type="spellEnd"/>
      <w:r w:rsidR="00666B08" w:rsidRPr="0033106C">
        <w:rPr>
          <w:rFonts w:ascii="Times New Roman" w:hAnsi="Times New Roman" w:cs="Times New Roman"/>
          <w:sz w:val="28"/>
          <w:szCs w:val="28"/>
        </w:rPr>
        <w:t xml:space="preserve"> контроля </w:t>
      </w:r>
      <w:r w:rsidR="00666B08" w:rsidRPr="0033106C">
        <w:rPr>
          <w:rFonts w:ascii="Times New Roman" w:hAnsi="Times New Roman" w:cs="Times New Roman"/>
          <w:sz w:val="28"/>
          <w:szCs w:val="28"/>
          <w:lang w:val="sr-Cyrl-CS"/>
        </w:rPr>
        <w:t xml:space="preserve">и личностных характеристик </w:t>
      </w:r>
      <w:r w:rsidR="00666B08" w:rsidRPr="0033106C">
        <w:rPr>
          <w:rFonts w:ascii="Times New Roman" w:hAnsi="Times New Roman" w:cs="Times New Roman"/>
          <w:sz w:val="28"/>
          <w:szCs w:val="28"/>
        </w:rPr>
        <w:t>с</w:t>
      </w:r>
      <w:r w:rsidR="00666B08" w:rsidRPr="0033106C">
        <w:rPr>
          <w:rFonts w:ascii="Times New Roman" w:hAnsi="Times New Roman" w:cs="Times New Roman"/>
          <w:sz w:val="28"/>
          <w:szCs w:val="28"/>
          <w:lang w:val="sr-Cyrl-CS"/>
        </w:rPr>
        <w:t xml:space="preserve"> генетическими маркерами в детском и юношеском возрасте</w:t>
      </w:r>
      <w:r w:rsidR="0093211A" w:rsidRPr="00BF30D1">
        <w:rPr>
          <w:rFonts w:ascii="Times New Roman" w:hAnsi="Times New Roman" w:cs="Times New Roman"/>
          <w:b/>
          <w:sz w:val="28"/>
          <w:szCs w:val="28"/>
        </w:rPr>
        <w:t>.</w:t>
      </w:r>
    </w:p>
    <w:p w14:paraId="63CDAB59" w14:textId="77777777" w:rsidR="001A0825" w:rsidRDefault="00865964" w:rsidP="00B66A19">
      <w:pPr>
        <w:spacing w:after="0" w:line="240" w:lineRule="auto"/>
        <w:ind w:firstLine="709"/>
        <w:jc w:val="both"/>
        <w:rPr>
          <w:rFonts w:ascii="Times New Roman" w:hAnsi="Times New Roman" w:cs="Times New Roman"/>
          <w:b/>
          <w:sz w:val="28"/>
          <w:szCs w:val="28"/>
        </w:rPr>
      </w:pPr>
      <w:r w:rsidRPr="00BF30D1">
        <w:rPr>
          <w:rFonts w:ascii="Times New Roman" w:hAnsi="Times New Roman" w:cs="Times New Roman"/>
          <w:b/>
          <w:sz w:val="28"/>
          <w:szCs w:val="28"/>
        </w:rPr>
        <w:t xml:space="preserve">Объектом исследования </w:t>
      </w:r>
      <w:r w:rsidR="00666B08" w:rsidRPr="0033106C">
        <w:rPr>
          <w:rFonts w:ascii="Times New Roman" w:hAnsi="Times New Roman" w:cs="Times New Roman"/>
          <w:sz w:val="28"/>
          <w:szCs w:val="28"/>
        </w:rPr>
        <w:t>дети и подростки в возрасте</w:t>
      </w:r>
      <w:r w:rsidR="00666B08" w:rsidRPr="0033106C">
        <w:rPr>
          <w:rFonts w:ascii="Times New Roman" w:hAnsi="Times New Roman" w:cs="Times New Roman"/>
          <w:b/>
          <w:sz w:val="28"/>
          <w:szCs w:val="28"/>
        </w:rPr>
        <w:t xml:space="preserve"> </w:t>
      </w:r>
      <w:r w:rsidR="00666B08" w:rsidRPr="0033106C">
        <w:rPr>
          <w:rFonts w:ascii="Times New Roman" w:hAnsi="Times New Roman" w:cs="Times New Roman"/>
          <w:sz w:val="28"/>
          <w:szCs w:val="28"/>
        </w:rPr>
        <w:t>от 7 до 20 лет</w:t>
      </w:r>
      <w:r w:rsidRPr="00BF30D1">
        <w:rPr>
          <w:rFonts w:ascii="Times New Roman" w:hAnsi="Times New Roman" w:cs="Times New Roman"/>
          <w:sz w:val="28"/>
          <w:szCs w:val="28"/>
        </w:rPr>
        <w:t>.</w:t>
      </w:r>
    </w:p>
    <w:p w14:paraId="64336D11" w14:textId="77777777" w:rsidR="008F6C1E" w:rsidRPr="00666B08" w:rsidRDefault="008F6C1E" w:rsidP="00B66A19">
      <w:pPr>
        <w:spacing w:after="0" w:line="240" w:lineRule="auto"/>
        <w:ind w:firstLine="709"/>
        <w:jc w:val="both"/>
        <w:rPr>
          <w:rFonts w:ascii="Times New Roman" w:hAnsi="Times New Roman" w:cs="Times New Roman"/>
          <w:b/>
          <w:sz w:val="28"/>
          <w:szCs w:val="28"/>
        </w:rPr>
      </w:pPr>
      <w:r w:rsidRPr="00BF30D1">
        <w:rPr>
          <w:rFonts w:ascii="Times New Roman" w:hAnsi="Times New Roman" w:cs="Times New Roman"/>
          <w:b/>
          <w:sz w:val="28"/>
          <w:szCs w:val="28"/>
        </w:rPr>
        <w:t xml:space="preserve">Предметом исследования </w:t>
      </w:r>
      <w:r w:rsidRPr="00BF30D1">
        <w:rPr>
          <w:rFonts w:ascii="Times New Roman" w:hAnsi="Times New Roman" w:cs="Times New Roman"/>
          <w:sz w:val="28"/>
          <w:szCs w:val="28"/>
        </w:rPr>
        <w:t xml:space="preserve">являются особенности </w:t>
      </w:r>
      <w:r w:rsidR="00666B08" w:rsidRPr="0033106C">
        <w:rPr>
          <w:rFonts w:ascii="Times New Roman" w:hAnsi="Times New Roman" w:cs="Times New Roman"/>
          <w:sz w:val="28"/>
          <w:szCs w:val="28"/>
        </w:rPr>
        <w:t>когнитивных способностей в детском и юношеском возрасте во взаимосвязи с поведенческими, психометрическими и генетическими показателями</w:t>
      </w:r>
      <w:r w:rsidR="00666B08" w:rsidRPr="00666B08">
        <w:rPr>
          <w:rFonts w:ascii="Times New Roman" w:hAnsi="Times New Roman" w:cs="Times New Roman"/>
          <w:sz w:val="28"/>
          <w:szCs w:val="28"/>
        </w:rPr>
        <w:t>.</w:t>
      </w:r>
    </w:p>
    <w:p w14:paraId="23EC090F" w14:textId="77777777" w:rsidR="00941550" w:rsidRPr="00BF30D1" w:rsidRDefault="00CA1EC9" w:rsidP="00B66A19">
      <w:pPr>
        <w:tabs>
          <w:tab w:val="left" w:pos="851"/>
          <w:tab w:val="left" w:pos="993"/>
        </w:tabs>
        <w:spacing w:after="0" w:line="240" w:lineRule="auto"/>
        <w:ind w:firstLine="709"/>
        <w:contextualSpacing/>
        <w:jc w:val="both"/>
        <w:rPr>
          <w:rFonts w:ascii="Times New Roman" w:hAnsi="Times New Roman" w:cs="Times New Roman"/>
          <w:b/>
          <w:sz w:val="28"/>
          <w:szCs w:val="28"/>
          <w:lang w:val="kk-KZ"/>
        </w:rPr>
      </w:pPr>
      <w:r w:rsidRPr="00BF30D1">
        <w:rPr>
          <w:rFonts w:ascii="Times New Roman" w:hAnsi="Times New Roman" w:cs="Times New Roman"/>
          <w:b/>
          <w:sz w:val="28"/>
          <w:szCs w:val="28"/>
          <w:lang w:val="kk-KZ"/>
        </w:rPr>
        <w:t>З</w:t>
      </w:r>
      <w:proofErr w:type="spellStart"/>
      <w:r w:rsidR="006A1C29" w:rsidRPr="00BF30D1">
        <w:rPr>
          <w:rFonts w:ascii="Times New Roman" w:hAnsi="Times New Roman" w:cs="Times New Roman"/>
          <w:b/>
          <w:sz w:val="28"/>
          <w:szCs w:val="28"/>
        </w:rPr>
        <w:t>адачи</w:t>
      </w:r>
      <w:proofErr w:type="spellEnd"/>
      <w:r w:rsidR="006A1C29" w:rsidRPr="00BF30D1">
        <w:rPr>
          <w:rFonts w:ascii="Times New Roman" w:hAnsi="Times New Roman" w:cs="Times New Roman"/>
          <w:b/>
          <w:sz w:val="28"/>
          <w:szCs w:val="28"/>
        </w:rPr>
        <w:t xml:space="preserve"> исследования:</w:t>
      </w:r>
    </w:p>
    <w:p w14:paraId="31243CCC" w14:textId="77777777" w:rsidR="00267B6F" w:rsidRPr="00BF30D1" w:rsidRDefault="0035034A" w:rsidP="00B66A19">
      <w:pPr>
        <w:pStyle w:val="ac"/>
        <w:numPr>
          <w:ilvl w:val="0"/>
          <w:numId w:val="5"/>
        </w:numPr>
        <w:tabs>
          <w:tab w:val="left" w:pos="851"/>
          <w:tab w:val="left" w:pos="993"/>
        </w:tabs>
        <w:spacing w:after="0" w:line="240" w:lineRule="auto"/>
        <w:ind w:left="0" w:firstLine="709"/>
        <w:jc w:val="both"/>
        <w:rPr>
          <w:rFonts w:ascii="Times New Roman" w:hAnsi="Times New Roman" w:cs="Times New Roman"/>
          <w:sz w:val="28"/>
          <w:szCs w:val="28"/>
        </w:rPr>
      </w:pPr>
      <w:r>
        <w:rPr>
          <w:rStyle w:val="af9"/>
          <w:rFonts w:ascii="Times New Roman" w:hAnsi="Times New Roman" w:cs="Times New Roman"/>
          <w:b w:val="0"/>
          <w:sz w:val="28"/>
          <w:szCs w:val="28"/>
          <w:lang w:val="kk-KZ"/>
        </w:rPr>
        <w:t>П</w:t>
      </w:r>
      <w:proofErr w:type="spellStart"/>
      <w:r w:rsidR="006F2A61" w:rsidRPr="00BF30D1">
        <w:rPr>
          <w:rStyle w:val="af9"/>
          <w:rFonts w:ascii="Times New Roman" w:hAnsi="Times New Roman" w:cs="Times New Roman"/>
          <w:b w:val="0"/>
          <w:sz w:val="28"/>
          <w:szCs w:val="28"/>
        </w:rPr>
        <w:t>ровести</w:t>
      </w:r>
      <w:proofErr w:type="spellEnd"/>
      <w:r w:rsidR="006F2A61" w:rsidRPr="00BF30D1">
        <w:rPr>
          <w:rStyle w:val="af9"/>
          <w:rFonts w:ascii="Times New Roman" w:hAnsi="Times New Roman" w:cs="Times New Roman"/>
          <w:b w:val="0"/>
          <w:sz w:val="28"/>
          <w:szCs w:val="28"/>
        </w:rPr>
        <w:t xml:space="preserve"> теоретический анализ отечественных и зарубежных исследований, посвящённых когнитивным способностям, </w:t>
      </w:r>
      <w:proofErr w:type="spellStart"/>
      <w:r w:rsidR="006F2A61" w:rsidRPr="00BF30D1">
        <w:rPr>
          <w:rStyle w:val="af9"/>
          <w:rFonts w:ascii="Times New Roman" w:hAnsi="Times New Roman" w:cs="Times New Roman"/>
          <w:b w:val="0"/>
          <w:sz w:val="28"/>
          <w:szCs w:val="28"/>
        </w:rPr>
        <w:t>экзекутивному</w:t>
      </w:r>
      <w:proofErr w:type="spellEnd"/>
      <w:r w:rsidR="006F2A61" w:rsidRPr="00BF30D1">
        <w:rPr>
          <w:rStyle w:val="af9"/>
          <w:rFonts w:ascii="Times New Roman" w:hAnsi="Times New Roman" w:cs="Times New Roman"/>
          <w:b w:val="0"/>
          <w:sz w:val="28"/>
          <w:szCs w:val="28"/>
        </w:rPr>
        <w:t xml:space="preserve"> контролю, эмоциональному интеллекту, а также их взаимосвязи с личностными и генетическими факторами в детском и </w:t>
      </w:r>
      <w:r w:rsidR="00612BEB">
        <w:rPr>
          <w:rStyle w:val="af9"/>
          <w:rFonts w:ascii="Times New Roman" w:hAnsi="Times New Roman" w:cs="Times New Roman"/>
          <w:b w:val="0"/>
          <w:sz w:val="28"/>
          <w:szCs w:val="28"/>
          <w:lang w:val="kk-KZ"/>
        </w:rPr>
        <w:t>юношеском</w:t>
      </w:r>
      <w:r w:rsidR="006F2A61" w:rsidRPr="00BF30D1">
        <w:rPr>
          <w:rStyle w:val="af9"/>
          <w:rFonts w:ascii="Times New Roman" w:hAnsi="Times New Roman" w:cs="Times New Roman"/>
          <w:b w:val="0"/>
          <w:sz w:val="28"/>
          <w:szCs w:val="28"/>
        </w:rPr>
        <w:t xml:space="preserve"> возрасте</w:t>
      </w:r>
      <w:r w:rsidR="00122975" w:rsidRPr="00BF30D1">
        <w:rPr>
          <w:rFonts w:ascii="Times New Roman" w:hAnsi="Times New Roman" w:cs="Times New Roman"/>
          <w:sz w:val="28"/>
          <w:szCs w:val="28"/>
        </w:rPr>
        <w:t>;</w:t>
      </w:r>
    </w:p>
    <w:p w14:paraId="563D285D" w14:textId="77777777" w:rsidR="00612BEB" w:rsidRPr="0033106C" w:rsidRDefault="0035034A" w:rsidP="00B66A19">
      <w:pPr>
        <w:pStyle w:val="ac"/>
        <w:numPr>
          <w:ilvl w:val="0"/>
          <w:numId w:val="5"/>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А</w:t>
      </w:r>
      <w:proofErr w:type="spellStart"/>
      <w:r w:rsidR="00612BEB" w:rsidRPr="00D00C5C">
        <w:rPr>
          <w:rFonts w:ascii="Times New Roman" w:hAnsi="Times New Roman" w:cs="Times New Roman"/>
          <w:sz w:val="28"/>
          <w:szCs w:val="28"/>
        </w:rPr>
        <w:t>дапт</w:t>
      </w:r>
      <w:r w:rsidR="00612BEB" w:rsidRPr="002A3855">
        <w:rPr>
          <w:rFonts w:ascii="Times New Roman" w:hAnsi="Times New Roman" w:cs="Times New Roman"/>
          <w:sz w:val="28"/>
          <w:szCs w:val="28"/>
        </w:rPr>
        <w:t>ировать</w:t>
      </w:r>
      <w:proofErr w:type="spellEnd"/>
      <w:r w:rsidR="00612BEB" w:rsidRPr="00D00C5C">
        <w:rPr>
          <w:rFonts w:ascii="Times New Roman" w:hAnsi="Times New Roman" w:cs="Times New Roman"/>
          <w:sz w:val="28"/>
          <w:szCs w:val="28"/>
        </w:rPr>
        <w:t xml:space="preserve"> научно-обоснованн</w:t>
      </w:r>
      <w:r w:rsidR="00612BEB">
        <w:rPr>
          <w:rFonts w:ascii="Times New Roman" w:hAnsi="Times New Roman" w:cs="Times New Roman"/>
          <w:sz w:val="28"/>
          <w:szCs w:val="28"/>
        </w:rPr>
        <w:t>ый</w:t>
      </w:r>
      <w:r w:rsidR="00612BEB" w:rsidRPr="00D00C5C">
        <w:rPr>
          <w:rFonts w:ascii="Times New Roman" w:hAnsi="Times New Roman" w:cs="Times New Roman"/>
          <w:sz w:val="28"/>
          <w:szCs w:val="28"/>
        </w:rPr>
        <w:t xml:space="preserve"> методическ</w:t>
      </w:r>
      <w:r w:rsidR="00612BEB">
        <w:rPr>
          <w:rFonts w:ascii="Times New Roman" w:hAnsi="Times New Roman" w:cs="Times New Roman"/>
          <w:sz w:val="28"/>
          <w:szCs w:val="28"/>
        </w:rPr>
        <w:t xml:space="preserve">ий </w:t>
      </w:r>
      <w:r w:rsidR="00612BEB" w:rsidRPr="00D00C5C">
        <w:rPr>
          <w:rFonts w:ascii="Times New Roman" w:hAnsi="Times New Roman" w:cs="Times New Roman"/>
          <w:sz w:val="28"/>
          <w:szCs w:val="28"/>
        </w:rPr>
        <w:t>комплекс психометрического исследования</w:t>
      </w:r>
      <w:r w:rsidR="00612BEB" w:rsidRPr="0033106C">
        <w:rPr>
          <w:rFonts w:ascii="Times New Roman" w:hAnsi="Times New Roman" w:cs="Times New Roman"/>
          <w:b/>
          <w:sz w:val="28"/>
          <w:szCs w:val="28"/>
          <w:lang w:val="kk-KZ"/>
        </w:rPr>
        <w:t>;</w:t>
      </w:r>
    </w:p>
    <w:p w14:paraId="034251DA" w14:textId="77777777" w:rsidR="00612BEB" w:rsidRPr="0033106C" w:rsidRDefault="0035034A" w:rsidP="00B66A19">
      <w:pPr>
        <w:pStyle w:val="ac"/>
        <w:numPr>
          <w:ilvl w:val="0"/>
          <w:numId w:val="5"/>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О</w:t>
      </w:r>
      <w:proofErr w:type="spellStart"/>
      <w:r w:rsidR="00612BEB" w:rsidRPr="0033106C">
        <w:rPr>
          <w:rFonts w:ascii="Times New Roman" w:hAnsi="Times New Roman" w:cs="Times New Roman"/>
          <w:sz w:val="28"/>
          <w:szCs w:val="28"/>
        </w:rPr>
        <w:t>пределить</w:t>
      </w:r>
      <w:proofErr w:type="spellEnd"/>
      <w:r w:rsidR="00612BEB" w:rsidRPr="0033106C">
        <w:rPr>
          <w:rFonts w:ascii="Times New Roman" w:hAnsi="Times New Roman" w:cs="Times New Roman"/>
          <w:sz w:val="28"/>
          <w:szCs w:val="28"/>
        </w:rPr>
        <w:t xml:space="preserve"> взаимосвязь когнитивных способностей с эмоциональным интеллектом, </w:t>
      </w:r>
      <w:proofErr w:type="spellStart"/>
      <w:r w:rsidR="00612BEB" w:rsidRPr="0033106C">
        <w:rPr>
          <w:rFonts w:ascii="Times New Roman" w:hAnsi="Times New Roman" w:cs="Times New Roman"/>
          <w:sz w:val="28"/>
          <w:szCs w:val="28"/>
        </w:rPr>
        <w:t>экзекутивным</w:t>
      </w:r>
      <w:proofErr w:type="spellEnd"/>
      <w:r w:rsidR="00612BEB" w:rsidRPr="0033106C">
        <w:rPr>
          <w:rFonts w:ascii="Times New Roman" w:hAnsi="Times New Roman" w:cs="Times New Roman"/>
          <w:sz w:val="28"/>
          <w:szCs w:val="28"/>
        </w:rPr>
        <w:t xml:space="preserve"> контролем и личностными характеристиками на основе системного подхода; </w:t>
      </w:r>
    </w:p>
    <w:p w14:paraId="224AD869" w14:textId="77777777" w:rsidR="00612BEB" w:rsidRPr="0033106C" w:rsidRDefault="0035034A" w:rsidP="00B66A19">
      <w:pPr>
        <w:pStyle w:val="ac"/>
        <w:numPr>
          <w:ilvl w:val="0"/>
          <w:numId w:val="5"/>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И</w:t>
      </w:r>
      <w:proofErr w:type="spellStart"/>
      <w:r w:rsidR="00612BEB" w:rsidRPr="0033106C">
        <w:rPr>
          <w:rFonts w:ascii="Times New Roman" w:hAnsi="Times New Roman" w:cs="Times New Roman"/>
          <w:sz w:val="28"/>
          <w:szCs w:val="28"/>
        </w:rPr>
        <w:t>сследовать</w:t>
      </w:r>
      <w:proofErr w:type="spellEnd"/>
      <w:r w:rsidR="00612BEB" w:rsidRPr="0033106C">
        <w:rPr>
          <w:rFonts w:ascii="Times New Roman" w:hAnsi="Times New Roman" w:cs="Times New Roman"/>
          <w:sz w:val="28"/>
          <w:szCs w:val="28"/>
        </w:rPr>
        <w:t xml:space="preserve"> возрастные и гендерные различия психометрических показателей когнитивного и эмоционального интеллекта, поведенческих показателей </w:t>
      </w:r>
      <w:proofErr w:type="spellStart"/>
      <w:r w:rsidR="00612BEB" w:rsidRPr="0033106C">
        <w:rPr>
          <w:rFonts w:ascii="Times New Roman" w:hAnsi="Times New Roman" w:cs="Times New Roman"/>
          <w:sz w:val="28"/>
          <w:szCs w:val="28"/>
        </w:rPr>
        <w:t>экзекутивного</w:t>
      </w:r>
      <w:proofErr w:type="spellEnd"/>
      <w:r w:rsidR="00612BEB" w:rsidRPr="0033106C">
        <w:rPr>
          <w:rFonts w:ascii="Times New Roman" w:hAnsi="Times New Roman" w:cs="Times New Roman"/>
          <w:sz w:val="28"/>
          <w:szCs w:val="28"/>
        </w:rPr>
        <w:t xml:space="preserve"> контроля</w:t>
      </w:r>
      <w:r w:rsidR="00612BEB" w:rsidRPr="0033106C">
        <w:rPr>
          <w:rFonts w:ascii="Times New Roman" w:hAnsi="Times New Roman" w:cs="Times New Roman"/>
          <w:sz w:val="28"/>
          <w:szCs w:val="28"/>
          <w:lang w:val="kk-KZ"/>
        </w:rPr>
        <w:t>;</w:t>
      </w:r>
      <w:r w:rsidR="00612BEB" w:rsidRPr="0033106C">
        <w:rPr>
          <w:rFonts w:ascii="Times New Roman" w:hAnsi="Times New Roman" w:cs="Times New Roman"/>
          <w:sz w:val="28"/>
          <w:szCs w:val="28"/>
        </w:rPr>
        <w:t xml:space="preserve"> </w:t>
      </w:r>
    </w:p>
    <w:p w14:paraId="2C5D012D" w14:textId="77777777" w:rsidR="00612BEB" w:rsidRPr="0033106C" w:rsidRDefault="0035034A" w:rsidP="00B66A19">
      <w:pPr>
        <w:pStyle w:val="ac"/>
        <w:numPr>
          <w:ilvl w:val="0"/>
          <w:numId w:val="5"/>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В</w:t>
      </w:r>
      <w:proofErr w:type="spellStart"/>
      <w:r w:rsidR="00612BEB" w:rsidRPr="0033106C">
        <w:rPr>
          <w:rFonts w:ascii="Times New Roman" w:hAnsi="Times New Roman" w:cs="Times New Roman"/>
          <w:sz w:val="28"/>
          <w:szCs w:val="28"/>
        </w:rPr>
        <w:t>ыявить</w:t>
      </w:r>
      <w:proofErr w:type="spellEnd"/>
      <w:r w:rsidR="00612BEB" w:rsidRPr="0033106C">
        <w:rPr>
          <w:rFonts w:ascii="Times New Roman" w:hAnsi="Times New Roman" w:cs="Times New Roman"/>
          <w:sz w:val="28"/>
          <w:szCs w:val="28"/>
        </w:rPr>
        <w:t xml:space="preserve"> взаимосвязи исследуемых генов, ассоциированных с когнитивными способностями, с психометрическими и поведенческими показателями обследуемых участников.</w:t>
      </w:r>
    </w:p>
    <w:p w14:paraId="0702DB57" w14:textId="77777777" w:rsidR="006C1EF6" w:rsidRPr="00617626" w:rsidRDefault="006A1C29" w:rsidP="00B66A19">
      <w:pPr>
        <w:tabs>
          <w:tab w:val="left" w:pos="851"/>
          <w:tab w:val="left" w:pos="993"/>
        </w:tabs>
        <w:spacing w:after="0" w:line="240" w:lineRule="auto"/>
        <w:ind w:firstLine="709"/>
        <w:jc w:val="both"/>
        <w:rPr>
          <w:rFonts w:ascii="Times New Roman" w:hAnsi="Times New Roman" w:cs="Times New Roman"/>
          <w:sz w:val="28"/>
          <w:szCs w:val="28"/>
          <w:lang w:val="kk-KZ"/>
        </w:rPr>
      </w:pPr>
      <w:r w:rsidRPr="00BF30D1">
        <w:rPr>
          <w:rFonts w:ascii="Times New Roman" w:hAnsi="Times New Roman" w:cs="Times New Roman"/>
          <w:b/>
          <w:sz w:val="28"/>
          <w:szCs w:val="28"/>
        </w:rPr>
        <w:t>Описание выборки исследования:</w:t>
      </w:r>
      <w:r w:rsidRPr="00BF30D1">
        <w:rPr>
          <w:rFonts w:ascii="Times New Roman" w:hAnsi="Times New Roman" w:cs="Times New Roman"/>
          <w:sz w:val="28"/>
          <w:szCs w:val="28"/>
        </w:rPr>
        <w:t xml:space="preserve"> </w:t>
      </w:r>
      <w:r w:rsidR="006C1EF6" w:rsidRPr="00BF30D1">
        <w:rPr>
          <w:rFonts w:ascii="Times New Roman" w:hAnsi="Times New Roman" w:cs="Times New Roman"/>
          <w:sz w:val="28"/>
          <w:szCs w:val="28"/>
        </w:rPr>
        <w:t xml:space="preserve">исследуемую группу составили 223 участника в возрасте от 7 до 20 лет. Полное обследование, включающее три этапа: психометрический, поведенческий и генетический (сбор и анализ биологического материала), завершили 180 человек (50,5% муж. пола и 49,5% жен. пола). Группы были сбалансированы по полу, возрасту и языку </w:t>
      </w:r>
      <w:r w:rsidR="006C1EF6" w:rsidRPr="00BF30D1">
        <w:rPr>
          <w:rFonts w:ascii="Times New Roman" w:hAnsi="Times New Roman" w:cs="Times New Roman"/>
          <w:sz w:val="28"/>
          <w:szCs w:val="28"/>
        </w:rPr>
        <w:lastRenderedPageBreak/>
        <w:t xml:space="preserve">тестирования: </w:t>
      </w:r>
      <w:r w:rsidR="00617626" w:rsidRPr="0033106C">
        <w:rPr>
          <w:rFonts w:ascii="Times New Roman" w:hAnsi="Times New Roman" w:cs="Times New Roman"/>
          <w:sz w:val="28"/>
          <w:szCs w:val="28"/>
        </w:rPr>
        <w:t>90 участников прошли обследование на казахском языке, 90 - на русском языке.</w:t>
      </w:r>
    </w:p>
    <w:p w14:paraId="13A550BB" w14:textId="77777777" w:rsidR="00617626" w:rsidRPr="0033106C" w:rsidRDefault="00617626" w:rsidP="00B66A19">
      <w:pPr>
        <w:tabs>
          <w:tab w:val="left" w:pos="709"/>
          <w:tab w:val="left" w:pos="851"/>
          <w:tab w:val="left" w:pos="993"/>
        </w:tabs>
        <w:spacing w:after="0" w:line="240" w:lineRule="auto"/>
        <w:ind w:firstLine="709"/>
        <w:contextualSpacing/>
        <w:jc w:val="both"/>
        <w:rPr>
          <w:rFonts w:ascii="Times New Roman" w:hAnsi="Times New Roman" w:cs="Times New Roman"/>
          <w:sz w:val="28"/>
          <w:szCs w:val="28"/>
          <w:lang w:val="kk-KZ"/>
        </w:rPr>
      </w:pPr>
      <w:r w:rsidRPr="0033106C">
        <w:rPr>
          <w:rFonts w:ascii="Times New Roman" w:hAnsi="Times New Roman" w:cs="Times New Roman"/>
          <w:sz w:val="28"/>
          <w:szCs w:val="28"/>
        </w:rPr>
        <w:t xml:space="preserve">В качестве </w:t>
      </w:r>
      <w:r w:rsidRPr="0033106C">
        <w:rPr>
          <w:rFonts w:ascii="Times New Roman" w:hAnsi="Times New Roman" w:cs="Times New Roman"/>
          <w:b/>
          <w:sz w:val="28"/>
          <w:szCs w:val="28"/>
        </w:rPr>
        <w:t>общей гипотезы</w:t>
      </w:r>
      <w:r w:rsidRPr="0033106C">
        <w:rPr>
          <w:rFonts w:ascii="Times New Roman" w:hAnsi="Times New Roman" w:cs="Times New Roman"/>
          <w:sz w:val="28"/>
          <w:szCs w:val="28"/>
        </w:rPr>
        <w:t xml:space="preserve"> выступает предположение, что</w:t>
      </w:r>
      <w:r w:rsidRPr="0033106C">
        <w:rPr>
          <w:rFonts w:ascii="Times New Roman" w:hAnsi="Times New Roman" w:cs="Times New Roman"/>
          <w:b/>
          <w:sz w:val="28"/>
          <w:szCs w:val="28"/>
        </w:rPr>
        <w:t xml:space="preserve"> </w:t>
      </w:r>
      <w:r w:rsidRPr="0033106C">
        <w:rPr>
          <w:rFonts w:ascii="Times New Roman" w:hAnsi="Times New Roman" w:cs="Times New Roman"/>
          <w:sz w:val="28"/>
          <w:szCs w:val="28"/>
        </w:rPr>
        <w:t>когнитивные способности взаимосвязаны с определенными генетическими маркерами.</w:t>
      </w:r>
    </w:p>
    <w:p w14:paraId="4816CB48" w14:textId="77777777" w:rsidR="006C1EF6" w:rsidRPr="00BF30D1" w:rsidRDefault="006C1EF6" w:rsidP="00B66A19">
      <w:pPr>
        <w:tabs>
          <w:tab w:val="left" w:pos="851"/>
          <w:tab w:val="left" w:pos="993"/>
        </w:tabs>
        <w:spacing w:after="0" w:line="240" w:lineRule="auto"/>
        <w:ind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Эта гипотеза конкретизируется в следующих </w:t>
      </w:r>
      <w:r w:rsidRPr="00BF30D1">
        <w:rPr>
          <w:rFonts w:ascii="Times New Roman" w:hAnsi="Times New Roman" w:cs="Times New Roman"/>
          <w:b/>
          <w:sz w:val="28"/>
          <w:szCs w:val="28"/>
        </w:rPr>
        <w:t xml:space="preserve">частных </w:t>
      </w:r>
      <w:r w:rsidR="00617626">
        <w:rPr>
          <w:rFonts w:ascii="Times New Roman" w:hAnsi="Times New Roman" w:cs="Times New Roman"/>
          <w:b/>
          <w:sz w:val="28"/>
          <w:szCs w:val="28"/>
          <w:lang w:val="kk-KZ"/>
        </w:rPr>
        <w:t>гипотезах</w:t>
      </w:r>
      <w:r w:rsidRPr="00BF30D1">
        <w:rPr>
          <w:rFonts w:ascii="Times New Roman" w:hAnsi="Times New Roman" w:cs="Times New Roman"/>
          <w:sz w:val="28"/>
          <w:szCs w:val="28"/>
        </w:rPr>
        <w:t>:</w:t>
      </w:r>
    </w:p>
    <w:p w14:paraId="2D816F96" w14:textId="77777777" w:rsidR="00617626" w:rsidRPr="0033106C" w:rsidRDefault="00617626" w:rsidP="00B66A19">
      <w:pPr>
        <w:pStyle w:val="ac"/>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8"/>
          <w:szCs w:val="28"/>
        </w:rPr>
      </w:pPr>
      <w:r w:rsidRPr="0033106C">
        <w:rPr>
          <w:rFonts w:ascii="Times New Roman" w:hAnsi="Times New Roman" w:cs="Times New Roman"/>
          <w:bCs/>
          <w:sz w:val="28"/>
          <w:szCs w:val="28"/>
          <w:shd w:val="clear" w:color="auto" w:fill="FFFFFF"/>
          <w:lang w:val="kk-KZ"/>
        </w:rPr>
        <w:t xml:space="preserve">уровень </w:t>
      </w:r>
      <w:r w:rsidRPr="0033106C">
        <w:rPr>
          <w:rFonts w:ascii="Times New Roman" w:hAnsi="Times New Roman" w:cs="Times New Roman"/>
          <w:sz w:val="28"/>
          <w:szCs w:val="28"/>
        </w:rPr>
        <w:t xml:space="preserve">когнитивных способностей обусловлен уровнем эмоционального интеллекта, </w:t>
      </w:r>
      <w:proofErr w:type="spellStart"/>
      <w:r w:rsidRPr="0033106C">
        <w:rPr>
          <w:rFonts w:ascii="Times New Roman" w:hAnsi="Times New Roman" w:cs="Times New Roman"/>
          <w:sz w:val="28"/>
          <w:szCs w:val="28"/>
        </w:rPr>
        <w:t>экзекутивного</w:t>
      </w:r>
      <w:proofErr w:type="spellEnd"/>
      <w:r w:rsidRPr="0033106C">
        <w:rPr>
          <w:rFonts w:ascii="Times New Roman" w:hAnsi="Times New Roman" w:cs="Times New Roman"/>
          <w:sz w:val="28"/>
          <w:szCs w:val="28"/>
        </w:rPr>
        <w:t xml:space="preserve"> контроля и личностными характеристиками на основе системного подхода;</w:t>
      </w:r>
    </w:p>
    <w:p w14:paraId="59A28C95" w14:textId="77777777" w:rsidR="00617626" w:rsidRPr="0033106C" w:rsidRDefault="00617626" w:rsidP="00B66A19">
      <w:pPr>
        <w:pStyle w:val="ac"/>
        <w:numPr>
          <w:ilvl w:val="0"/>
          <w:numId w:val="18"/>
        </w:numPr>
        <w:tabs>
          <w:tab w:val="left" w:pos="709"/>
          <w:tab w:val="left" w:pos="851"/>
          <w:tab w:val="left" w:pos="993"/>
        </w:tabs>
        <w:spacing w:after="0" w:line="240" w:lineRule="auto"/>
        <w:ind w:left="0" w:firstLine="709"/>
        <w:jc w:val="both"/>
        <w:rPr>
          <w:rFonts w:ascii="Times New Roman" w:hAnsi="Times New Roman" w:cs="Times New Roman"/>
          <w:bCs/>
          <w:sz w:val="28"/>
          <w:szCs w:val="28"/>
          <w:shd w:val="clear" w:color="auto" w:fill="FFFFFF"/>
          <w:lang w:val="kk-KZ"/>
        </w:rPr>
      </w:pPr>
      <w:r w:rsidRPr="0033106C">
        <w:rPr>
          <w:rFonts w:ascii="Times New Roman" w:hAnsi="Times New Roman" w:cs="Times New Roman"/>
          <w:sz w:val="28"/>
          <w:szCs w:val="28"/>
        </w:rPr>
        <w:t xml:space="preserve"> психометрические и поведенческие показатели имеют гендерные и возрастные различия</w:t>
      </w:r>
      <w:r w:rsidRPr="0033106C">
        <w:rPr>
          <w:rFonts w:ascii="Times New Roman" w:hAnsi="Times New Roman" w:cs="Times New Roman"/>
          <w:bCs/>
          <w:sz w:val="28"/>
          <w:szCs w:val="28"/>
          <w:shd w:val="clear" w:color="auto" w:fill="FFFFFF"/>
          <w:lang w:val="kk-KZ"/>
        </w:rPr>
        <w:t>;</w:t>
      </w:r>
    </w:p>
    <w:p w14:paraId="4BF807B8" w14:textId="77777777" w:rsidR="00617626" w:rsidRPr="0033106C" w:rsidRDefault="00617626" w:rsidP="00B66A19">
      <w:pPr>
        <w:pStyle w:val="ac"/>
        <w:numPr>
          <w:ilvl w:val="0"/>
          <w:numId w:val="18"/>
        </w:numPr>
        <w:tabs>
          <w:tab w:val="left" w:pos="709"/>
          <w:tab w:val="left" w:pos="851"/>
          <w:tab w:val="left" w:pos="993"/>
        </w:tabs>
        <w:spacing w:after="0" w:line="240" w:lineRule="auto"/>
        <w:ind w:left="0" w:firstLine="709"/>
        <w:jc w:val="both"/>
        <w:rPr>
          <w:rFonts w:ascii="Times New Roman" w:hAnsi="Times New Roman" w:cs="Times New Roman"/>
          <w:bCs/>
          <w:sz w:val="28"/>
          <w:szCs w:val="28"/>
          <w:shd w:val="clear" w:color="auto" w:fill="FFFFFF"/>
          <w:lang w:val="kk-KZ"/>
        </w:rPr>
      </w:pPr>
      <w:r w:rsidRPr="0033106C">
        <w:rPr>
          <w:rFonts w:ascii="Times New Roman" w:hAnsi="Times New Roman" w:cs="Times New Roman"/>
          <w:sz w:val="28"/>
          <w:szCs w:val="28"/>
        </w:rPr>
        <w:t xml:space="preserve">психогенетические маркеры прогнозируют уровень когнитивных способностей, а также взаимосвязаны с уровнем эмоционального интеллекта, особенностями </w:t>
      </w:r>
      <w:proofErr w:type="spellStart"/>
      <w:r w:rsidRPr="0033106C">
        <w:rPr>
          <w:rFonts w:ascii="Times New Roman" w:hAnsi="Times New Roman" w:cs="Times New Roman"/>
          <w:sz w:val="28"/>
          <w:szCs w:val="28"/>
        </w:rPr>
        <w:t>экзекутивного</w:t>
      </w:r>
      <w:proofErr w:type="spellEnd"/>
      <w:r w:rsidRPr="0033106C">
        <w:rPr>
          <w:rFonts w:ascii="Times New Roman" w:hAnsi="Times New Roman" w:cs="Times New Roman"/>
          <w:sz w:val="28"/>
          <w:szCs w:val="28"/>
        </w:rPr>
        <w:t xml:space="preserve"> контроля и личностными характеристиками</w:t>
      </w:r>
      <w:r>
        <w:rPr>
          <w:rFonts w:ascii="Times New Roman" w:hAnsi="Times New Roman" w:cs="Times New Roman"/>
          <w:sz w:val="28"/>
          <w:szCs w:val="28"/>
        </w:rPr>
        <w:t>.</w:t>
      </w:r>
    </w:p>
    <w:p w14:paraId="054D04A6" w14:textId="77777777" w:rsidR="00BE0D81" w:rsidRPr="00BF30D1" w:rsidRDefault="006A1C29" w:rsidP="00B66A19">
      <w:pPr>
        <w:tabs>
          <w:tab w:val="left" w:pos="851"/>
          <w:tab w:val="left" w:pos="993"/>
        </w:tabs>
        <w:spacing w:after="0" w:line="240" w:lineRule="auto"/>
        <w:ind w:firstLine="709"/>
        <w:jc w:val="both"/>
        <w:rPr>
          <w:rFonts w:ascii="Times New Roman" w:hAnsi="Times New Roman" w:cs="Times New Roman"/>
          <w:bCs/>
          <w:sz w:val="28"/>
          <w:szCs w:val="28"/>
          <w:shd w:val="clear" w:color="auto" w:fill="FFFFFF"/>
          <w:lang w:val="kk-KZ"/>
        </w:rPr>
      </w:pPr>
      <w:r w:rsidRPr="00BF30D1">
        <w:rPr>
          <w:rFonts w:ascii="Times New Roman" w:hAnsi="Times New Roman" w:cs="Times New Roman"/>
          <w:b/>
          <w:sz w:val="28"/>
          <w:szCs w:val="28"/>
        </w:rPr>
        <w:t>Метод</w:t>
      </w:r>
      <w:r w:rsidR="00167AA5">
        <w:rPr>
          <w:rFonts w:ascii="Times New Roman" w:hAnsi="Times New Roman" w:cs="Times New Roman"/>
          <w:b/>
          <w:sz w:val="28"/>
          <w:szCs w:val="28"/>
        </w:rPr>
        <w:t>ика</w:t>
      </w:r>
      <w:r w:rsidRPr="00BF30D1">
        <w:rPr>
          <w:rFonts w:ascii="Times New Roman" w:hAnsi="Times New Roman" w:cs="Times New Roman"/>
          <w:b/>
          <w:sz w:val="28"/>
          <w:szCs w:val="28"/>
        </w:rPr>
        <w:t xml:space="preserve"> </w:t>
      </w:r>
      <w:r w:rsidR="00DF31C9" w:rsidRPr="00BF30D1">
        <w:rPr>
          <w:rFonts w:ascii="Times New Roman" w:hAnsi="Times New Roman" w:cs="Times New Roman"/>
          <w:b/>
          <w:sz w:val="28"/>
          <w:szCs w:val="28"/>
        </w:rPr>
        <w:t>исследования</w:t>
      </w:r>
    </w:p>
    <w:p w14:paraId="76B80FDF" w14:textId="77777777" w:rsidR="006C1EF6" w:rsidRPr="00BF30D1" w:rsidRDefault="00617626" w:rsidP="00B66A19">
      <w:pPr>
        <w:tabs>
          <w:tab w:val="left" w:pos="851"/>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006C1EF6" w:rsidRPr="00BF30D1">
        <w:rPr>
          <w:rFonts w:ascii="Times New Roman" w:hAnsi="Times New Roman" w:cs="Times New Roman"/>
          <w:sz w:val="28"/>
          <w:szCs w:val="28"/>
        </w:rPr>
        <w:t xml:space="preserve">иссертация опирается на современные теоретико-эмпирические разработки в области </w:t>
      </w:r>
      <w:proofErr w:type="spellStart"/>
      <w:r w:rsidR="006C1EF6" w:rsidRPr="00617626">
        <w:rPr>
          <w:rFonts w:ascii="Times New Roman" w:hAnsi="Times New Roman" w:cs="Times New Roman"/>
          <w:sz w:val="28"/>
          <w:szCs w:val="28"/>
        </w:rPr>
        <w:t>психогенетики</w:t>
      </w:r>
      <w:proofErr w:type="spellEnd"/>
      <w:r w:rsidR="006C1EF6" w:rsidRPr="00617626">
        <w:rPr>
          <w:rFonts w:ascii="Times New Roman" w:hAnsi="Times New Roman" w:cs="Times New Roman"/>
          <w:sz w:val="28"/>
          <w:szCs w:val="28"/>
        </w:rPr>
        <w:t>, когнитивной психологии и нейронаук</w:t>
      </w:r>
      <w:r w:rsidRPr="00617626">
        <w:rPr>
          <w:rFonts w:ascii="Times New Roman" w:hAnsi="Times New Roman" w:cs="Times New Roman"/>
          <w:sz w:val="28"/>
          <w:szCs w:val="28"/>
        </w:rPr>
        <w:t>и</w:t>
      </w:r>
      <w:r w:rsidR="006C1EF6" w:rsidRPr="00BF30D1">
        <w:rPr>
          <w:rFonts w:ascii="Times New Roman" w:hAnsi="Times New Roman" w:cs="Times New Roman"/>
          <w:sz w:val="28"/>
          <w:szCs w:val="28"/>
        </w:rPr>
        <w:t xml:space="preserve">, что обусловило </w:t>
      </w:r>
      <w:r w:rsidR="006C1EF6" w:rsidRPr="00617626">
        <w:rPr>
          <w:rFonts w:ascii="Times New Roman" w:hAnsi="Times New Roman" w:cs="Times New Roman"/>
          <w:sz w:val="28"/>
          <w:szCs w:val="28"/>
        </w:rPr>
        <w:t>применение междисциплинарного подхода</w:t>
      </w:r>
      <w:r w:rsidR="006C1EF6" w:rsidRPr="00BF30D1">
        <w:rPr>
          <w:rFonts w:ascii="Times New Roman" w:hAnsi="Times New Roman" w:cs="Times New Roman"/>
          <w:sz w:val="28"/>
          <w:szCs w:val="28"/>
        </w:rPr>
        <w:t xml:space="preserve"> к изучению индивидуальных различий в детском и юношеском возрасте. Такой подход обеспечил интеграцию данных, полученных на основе психометрических, поведенческих и мо</w:t>
      </w:r>
      <w:r w:rsidR="00413053" w:rsidRPr="00BF30D1">
        <w:rPr>
          <w:rFonts w:ascii="Times New Roman" w:hAnsi="Times New Roman" w:cs="Times New Roman"/>
          <w:sz w:val="28"/>
          <w:szCs w:val="28"/>
        </w:rPr>
        <w:t>лекулярно-генетических методов.</w:t>
      </w:r>
    </w:p>
    <w:p w14:paraId="0E45C75D" w14:textId="77777777" w:rsidR="006C1EF6" w:rsidRPr="00BF30D1" w:rsidRDefault="006C1EF6" w:rsidP="00B66A19">
      <w:pPr>
        <w:tabs>
          <w:tab w:val="left" w:pos="851"/>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b/>
          <w:sz w:val="28"/>
          <w:szCs w:val="28"/>
        </w:rPr>
        <w:t>Методы диагностики</w:t>
      </w:r>
      <w:r w:rsidRPr="00BF30D1">
        <w:rPr>
          <w:rFonts w:ascii="Times New Roman" w:hAnsi="Times New Roman" w:cs="Times New Roman"/>
          <w:sz w:val="28"/>
          <w:szCs w:val="28"/>
        </w:rPr>
        <w:t xml:space="preserve"> включали:</w:t>
      </w:r>
    </w:p>
    <w:p w14:paraId="25FDFD40" w14:textId="77777777" w:rsidR="00210574" w:rsidRPr="00617626" w:rsidRDefault="00210574" w:rsidP="00B66A19">
      <w:pPr>
        <w:tabs>
          <w:tab w:val="left" w:pos="851"/>
          <w:tab w:val="left" w:pos="993"/>
        </w:tabs>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Психометрические методы</w:t>
      </w:r>
      <w:r w:rsidR="00167AA5">
        <w:rPr>
          <w:rFonts w:ascii="Times New Roman" w:hAnsi="Times New Roman" w:cs="Times New Roman"/>
          <w:sz w:val="28"/>
          <w:szCs w:val="28"/>
        </w:rPr>
        <w:t>:</w:t>
      </w:r>
    </w:p>
    <w:p w14:paraId="1BE93826" w14:textId="77777777" w:rsidR="00210574" w:rsidRPr="00617626" w:rsidRDefault="00210574" w:rsidP="00B66A19">
      <w:pPr>
        <w:tabs>
          <w:tab w:val="left" w:pos="851"/>
          <w:tab w:val="left" w:pos="993"/>
        </w:tabs>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 xml:space="preserve">Шкала интеллекта Векслера для детей (WISC). Применяется для комплексной оценки познавательных возможностей у школьников. Обеспечивает профиль по основным индексам (речевое понимание, визуально-пространственная организация, рабочая память, скорость переработки информации) на основе гетерогенного набора заданий. Итоговые показатели представлены как составные индексы и общий коэффициент интеллекта, что позволяет анализировать как общий уровень, так и </w:t>
      </w:r>
      <w:proofErr w:type="spellStart"/>
      <w:r w:rsidRPr="00617626">
        <w:rPr>
          <w:rFonts w:ascii="Times New Roman" w:hAnsi="Times New Roman" w:cs="Times New Roman"/>
          <w:sz w:val="28"/>
          <w:szCs w:val="28"/>
        </w:rPr>
        <w:t>внутрипрофильные</w:t>
      </w:r>
      <w:proofErr w:type="spellEnd"/>
      <w:r w:rsidRPr="00617626">
        <w:rPr>
          <w:rFonts w:ascii="Times New Roman" w:hAnsi="Times New Roman" w:cs="Times New Roman"/>
          <w:sz w:val="28"/>
          <w:szCs w:val="28"/>
        </w:rPr>
        <w:t xml:space="preserve"> различия.</w:t>
      </w:r>
    </w:p>
    <w:p w14:paraId="5D1BD09C"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 xml:space="preserve">Шкала Векслера для подростков и взрослых (WAIS). Адаптирована для лиц 16+ и включает более сложные задания на рассуждение, абстракцию и скорость. Используется для сопоставления с данными </w:t>
      </w:r>
      <w:proofErr w:type="spellStart"/>
      <w:r w:rsidRPr="00617626">
        <w:rPr>
          <w:rFonts w:ascii="Times New Roman" w:hAnsi="Times New Roman" w:cs="Times New Roman"/>
          <w:sz w:val="28"/>
          <w:szCs w:val="28"/>
        </w:rPr>
        <w:t>нейровизуализации</w:t>
      </w:r>
      <w:proofErr w:type="spellEnd"/>
      <w:r w:rsidRPr="00617626">
        <w:rPr>
          <w:rFonts w:ascii="Times New Roman" w:hAnsi="Times New Roman" w:cs="Times New Roman"/>
          <w:sz w:val="28"/>
          <w:szCs w:val="28"/>
        </w:rPr>
        <w:t xml:space="preserve"> и поведенческих тестов с целью выявления связей между компонентами интеллект-профиля, исполнительным контролем и функциональной активностью нейронных сетей.</w:t>
      </w:r>
    </w:p>
    <w:p w14:paraId="0F1EE377"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proofErr w:type="spellStart"/>
      <w:r w:rsidRPr="00617626">
        <w:rPr>
          <w:rFonts w:ascii="Times New Roman" w:hAnsi="Times New Roman" w:cs="Times New Roman"/>
          <w:sz w:val="28"/>
          <w:szCs w:val="28"/>
        </w:rPr>
        <w:t>Trait</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Meta-Mood</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Scale</w:t>
      </w:r>
      <w:proofErr w:type="spellEnd"/>
      <w:r w:rsidRPr="00617626">
        <w:rPr>
          <w:rFonts w:ascii="Times New Roman" w:hAnsi="Times New Roman" w:cs="Times New Roman"/>
          <w:sz w:val="28"/>
          <w:szCs w:val="28"/>
        </w:rPr>
        <w:t xml:space="preserve"> (TMMS, «Эмоциональный интеллект»). Оценивает устойчивые особенности </w:t>
      </w:r>
      <w:proofErr w:type="spellStart"/>
      <w:r w:rsidRPr="00617626">
        <w:rPr>
          <w:rFonts w:ascii="Times New Roman" w:hAnsi="Times New Roman" w:cs="Times New Roman"/>
          <w:sz w:val="28"/>
          <w:szCs w:val="28"/>
        </w:rPr>
        <w:t>осознавания</w:t>
      </w:r>
      <w:proofErr w:type="spellEnd"/>
      <w:r w:rsidRPr="00617626">
        <w:rPr>
          <w:rFonts w:ascii="Times New Roman" w:hAnsi="Times New Roman" w:cs="Times New Roman"/>
          <w:sz w:val="28"/>
          <w:szCs w:val="28"/>
        </w:rPr>
        <w:t>, интерпретации и регуляции собственных эмоций по трём шкалам: внимание к эмоциям, их прояснение и регуляция. Рассматривается как конструкт, опосредующий взаимосвязи между когнитивными и эмоциональными показателями.</w:t>
      </w:r>
    </w:p>
    <w:p w14:paraId="2F090A33"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proofErr w:type="spellStart"/>
      <w:r w:rsidRPr="00617626">
        <w:rPr>
          <w:rFonts w:ascii="Times New Roman" w:hAnsi="Times New Roman" w:cs="Times New Roman"/>
          <w:sz w:val="28"/>
          <w:szCs w:val="28"/>
        </w:rPr>
        <w:t>Emotion</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Regulation</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Questionnaire</w:t>
      </w:r>
      <w:proofErr w:type="spellEnd"/>
      <w:r w:rsidRPr="00617626">
        <w:rPr>
          <w:rFonts w:ascii="Times New Roman" w:hAnsi="Times New Roman" w:cs="Times New Roman"/>
          <w:sz w:val="28"/>
          <w:szCs w:val="28"/>
        </w:rPr>
        <w:t xml:space="preserve"> (ERQ). Фиксирует предпочтительные стратегии эмоциональной регуляции — когнитивную переоценку и подавление выражения. Данные ERQ используются для анализа ассоциаций со </w:t>
      </w:r>
      <w:r w:rsidRPr="00617626">
        <w:rPr>
          <w:rFonts w:ascii="Times New Roman" w:hAnsi="Times New Roman" w:cs="Times New Roman"/>
          <w:sz w:val="28"/>
          <w:szCs w:val="28"/>
        </w:rPr>
        <w:lastRenderedPageBreak/>
        <w:t>специфическими паттернами префронтальной активности и показателями внимания.</w:t>
      </w:r>
    </w:p>
    <w:p w14:paraId="08D90253"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lang w:val="en-US"/>
        </w:rPr>
        <w:t>Big Five Inventory (BFI, «</w:t>
      </w:r>
      <w:r w:rsidRPr="00617626">
        <w:rPr>
          <w:rFonts w:ascii="Times New Roman" w:hAnsi="Times New Roman" w:cs="Times New Roman"/>
          <w:sz w:val="28"/>
          <w:szCs w:val="28"/>
        </w:rPr>
        <w:t>Большая</w:t>
      </w:r>
      <w:r w:rsidRPr="00617626">
        <w:rPr>
          <w:rFonts w:ascii="Times New Roman" w:hAnsi="Times New Roman" w:cs="Times New Roman"/>
          <w:sz w:val="28"/>
          <w:szCs w:val="28"/>
          <w:lang w:val="en-US"/>
        </w:rPr>
        <w:t xml:space="preserve"> </w:t>
      </w:r>
      <w:r w:rsidRPr="00617626">
        <w:rPr>
          <w:rFonts w:ascii="Times New Roman" w:hAnsi="Times New Roman" w:cs="Times New Roman"/>
          <w:sz w:val="28"/>
          <w:szCs w:val="28"/>
        </w:rPr>
        <w:t>пятёрка</w:t>
      </w:r>
      <w:r w:rsidRPr="00617626">
        <w:rPr>
          <w:rFonts w:ascii="Times New Roman" w:hAnsi="Times New Roman" w:cs="Times New Roman"/>
          <w:sz w:val="28"/>
          <w:szCs w:val="28"/>
          <w:lang w:val="en-US"/>
        </w:rPr>
        <w:t xml:space="preserve">»). </w:t>
      </w:r>
      <w:r w:rsidRPr="00617626">
        <w:rPr>
          <w:rFonts w:ascii="Times New Roman" w:hAnsi="Times New Roman" w:cs="Times New Roman"/>
          <w:sz w:val="28"/>
          <w:szCs w:val="28"/>
        </w:rPr>
        <w:t xml:space="preserve">Измеряет пять базовых личностных факторов (открытость опыту, добросовестность, экстраверсия, доброжелательность, </w:t>
      </w:r>
      <w:proofErr w:type="spellStart"/>
      <w:r w:rsidRPr="00617626">
        <w:rPr>
          <w:rFonts w:ascii="Times New Roman" w:hAnsi="Times New Roman" w:cs="Times New Roman"/>
          <w:sz w:val="28"/>
          <w:szCs w:val="28"/>
        </w:rPr>
        <w:t>нейротизм</w:t>
      </w:r>
      <w:proofErr w:type="spellEnd"/>
      <w:r w:rsidRPr="00617626">
        <w:rPr>
          <w:rFonts w:ascii="Times New Roman" w:hAnsi="Times New Roman" w:cs="Times New Roman"/>
          <w:sz w:val="28"/>
          <w:szCs w:val="28"/>
        </w:rPr>
        <w:t xml:space="preserve">). Включается как совокупность </w:t>
      </w:r>
      <w:proofErr w:type="spellStart"/>
      <w:r w:rsidRPr="00617626">
        <w:rPr>
          <w:rFonts w:ascii="Times New Roman" w:hAnsi="Times New Roman" w:cs="Times New Roman"/>
          <w:sz w:val="28"/>
          <w:szCs w:val="28"/>
        </w:rPr>
        <w:t>ковариат</w:t>
      </w:r>
      <w:proofErr w:type="spellEnd"/>
      <w:r w:rsidRPr="00617626">
        <w:rPr>
          <w:rFonts w:ascii="Times New Roman" w:hAnsi="Times New Roman" w:cs="Times New Roman"/>
          <w:sz w:val="28"/>
          <w:szCs w:val="28"/>
        </w:rPr>
        <w:t xml:space="preserve"> для контроля личностно-обусловленных вариаций когнитивных и эмоциональных исходов.</w:t>
      </w:r>
    </w:p>
    <w:p w14:paraId="083ADBAF"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Поведенческие методы</w:t>
      </w:r>
      <w:r w:rsidR="00167AA5">
        <w:rPr>
          <w:rFonts w:ascii="Times New Roman" w:hAnsi="Times New Roman" w:cs="Times New Roman"/>
          <w:sz w:val="28"/>
          <w:szCs w:val="28"/>
        </w:rPr>
        <w:t>:</w:t>
      </w:r>
    </w:p>
    <w:p w14:paraId="550A7E86"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proofErr w:type="spellStart"/>
      <w:r w:rsidRPr="00617626">
        <w:rPr>
          <w:rFonts w:ascii="Times New Roman" w:hAnsi="Times New Roman" w:cs="Times New Roman"/>
          <w:sz w:val="28"/>
          <w:szCs w:val="28"/>
        </w:rPr>
        <w:t>Attentional</w:t>
      </w:r>
      <w:proofErr w:type="spellEnd"/>
      <w:r w:rsidRPr="00617626">
        <w:rPr>
          <w:rFonts w:ascii="Times New Roman" w:hAnsi="Times New Roman" w:cs="Times New Roman"/>
          <w:sz w:val="28"/>
          <w:szCs w:val="28"/>
        </w:rPr>
        <w:t xml:space="preserve"> Network Test (ANT, тест сети внимания). Компьютерная парадигма, направленная на диссоциацию трёх компонентов внимания: бдительности (</w:t>
      </w:r>
      <w:proofErr w:type="spellStart"/>
      <w:r w:rsidRPr="00617626">
        <w:rPr>
          <w:rFonts w:ascii="Times New Roman" w:hAnsi="Times New Roman" w:cs="Times New Roman"/>
          <w:sz w:val="28"/>
          <w:szCs w:val="28"/>
        </w:rPr>
        <w:t>alerting</w:t>
      </w:r>
      <w:proofErr w:type="spellEnd"/>
      <w:r w:rsidRPr="00617626">
        <w:rPr>
          <w:rFonts w:ascii="Times New Roman" w:hAnsi="Times New Roman" w:cs="Times New Roman"/>
          <w:sz w:val="28"/>
          <w:szCs w:val="28"/>
        </w:rPr>
        <w:t>), ориентировки (</w:t>
      </w:r>
      <w:proofErr w:type="spellStart"/>
      <w:r w:rsidRPr="00617626">
        <w:rPr>
          <w:rFonts w:ascii="Times New Roman" w:hAnsi="Times New Roman" w:cs="Times New Roman"/>
          <w:sz w:val="28"/>
          <w:szCs w:val="28"/>
        </w:rPr>
        <w:t>orienting</w:t>
      </w:r>
      <w:proofErr w:type="spellEnd"/>
      <w:r w:rsidRPr="00617626">
        <w:rPr>
          <w:rFonts w:ascii="Times New Roman" w:hAnsi="Times New Roman" w:cs="Times New Roman"/>
          <w:sz w:val="28"/>
          <w:szCs w:val="28"/>
        </w:rPr>
        <w:t>) и исполнительного контроля (</w:t>
      </w:r>
      <w:proofErr w:type="spellStart"/>
      <w:r w:rsidRPr="00617626">
        <w:rPr>
          <w:rFonts w:ascii="Times New Roman" w:hAnsi="Times New Roman" w:cs="Times New Roman"/>
          <w:sz w:val="28"/>
          <w:szCs w:val="28"/>
        </w:rPr>
        <w:t>executive</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control</w:t>
      </w:r>
      <w:proofErr w:type="spellEnd"/>
      <w:r w:rsidRPr="00617626">
        <w:rPr>
          <w:rFonts w:ascii="Times New Roman" w:hAnsi="Times New Roman" w:cs="Times New Roman"/>
          <w:sz w:val="28"/>
          <w:szCs w:val="28"/>
        </w:rPr>
        <w:t>). Манипуляции сигнальными подсказками (отсутствие/центральная/двойная/пространственная) и типом фланкеров (согласованные/несогласованные) позволяют вычислять латентные индексы на основе средних времен реакции и частоты ошибок. Полученные эффекты (</w:t>
      </w:r>
      <w:proofErr w:type="spellStart"/>
      <w:r w:rsidRPr="00617626">
        <w:rPr>
          <w:rFonts w:ascii="Times New Roman" w:hAnsi="Times New Roman" w:cs="Times New Roman"/>
          <w:sz w:val="28"/>
          <w:szCs w:val="28"/>
        </w:rPr>
        <w:t>alerting</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orienting</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conflict</w:t>
      </w:r>
      <w:proofErr w:type="spellEnd"/>
      <w:r w:rsidRPr="00617626">
        <w:rPr>
          <w:rFonts w:ascii="Times New Roman" w:hAnsi="Times New Roman" w:cs="Times New Roman"/>
          <w:sz w:val="28"/>
          <w:szCs w:val="28"/>
        </w:rPr>
        <w:t xml:space="preserve">) далее соотносятся с </w:t>
      </w:r>
      <w:proofErr w:type="spellStart"/>
      <w:r w:rsidRPr="00617626">
        <w:rPr>
          <w:rFonts w:ascii="Times New Roman" w:hAnsi="Times New Roman" w:cs="Times New Roman"/>
          <w:sz w:val="28"/>
          <w:szCs w:val="28"/>
        </w:rPr>
        <w:t>нейровизуальными</w:t>
      </w:r>
      <w:proofErr w:type="spellEnd"/>
      <w:r w:rsidRPr="00617626">
        <w:rPr>
          <w:rFonts w:ascii="Times New Roman" w:hAnsi="Times New Roman" w:cs="Times New Roman"/>
          <w:sz w:val="28"/>
          <w:szCs w:val="28"/>
        </w:rPr>
        <w:t xml:space="preserve"> и генетическими показателями.</w:t>
      </w:r>
    </w:p>
    <w:p w14:paraId="0EA4AC21"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Молекулярно-генетические методы</w:t>
      </w:r>
      <w:r w:rsidR="00167AA5">
        <w:rPr>
          <w:rFonts w:ascii="Times New Roman" w:hAnsi="Times New Roman" w:cs="Times New Roman"/>
          <w:sz w:val="28"/>
          <w:szCs w:val="28"/>
        </w:rPr>
        <w:t>:</w:t>
      </w:r>
      <w:r w:rsidRPr="00617626">
        <w:rPr>
          <w:rFonts w:ascii="Times New Roman" w:hAnsi="Times New Roman" w:cs="Times New Roman"/>
          <w:sz w:val="28"/>
          <w:szCs w:val="28"/>
        </w:rPr>
        <w:t xml:space="preserve"> </w:t>
      </w:r>
    </w:p>
    <w:p w14:paraId="5E6C3279" w14:textId="77777777" w:rsidR="00210574" w:rsidRPr="00617626" w:rsidRDefault="00210574" w:rsidP="00B66A19">
      <w:pPr>
        <w:spacing w:after="0" w:line="240" w:lineRule="auto"/>
        <w:ind w:firstLine="709"/>
        <w:contextualSpacing/>
        <w:jc w:val="both"/>
        <w:rPr>
          <w:rFonts w:ascii="Times New Roman" w:hAnsi="Times New Roman" w:cs="Times New Roman"/>
          <w:sz w:val="28"/>
          <w:szCs w:val="28"/>
        </w:rPr>
      </w:pPr>
      <w:r w:rsidRPr="00617626">
        <w:rPr>
          <w:rFonts w:ascii="Times New Roman" w:hAnsi="Times New Roman" w:cs="Times New Roman"/>
          <w:sz w:val="28"/>
          <w:szCs w:val="28"/>
        </w:rPr>
        <w:t xml:space="preserve">Сбор биоматериала и выделение ДНК. Применяется </w:t>
      </w:r>
      <w:proofErr w:type="spellStart"/>
      <w:r w:rsidRPr="00617626">
        <w:rPr>
          <w:rFonts w:ascii="Times New Roman" w:hAnsi="Times New Roman" w:cs="Times New Roman"/>
          <w:sz w:val="28"/>
          <w:szCs w:val="28"/>
        </w:rPr>
        <w:t>безинвазивный</w:t>
      </w:r>
      <w:proofErr w:type="spellEnd"/>
      <w:r w:rsidRPr="00617626">
        <w:rPr>
          <w:rFonts w:ascii="Times New Roman" w:hAnsi="Times New Roman" w:cs="Times New Roman"/>
          <w:sz w:val="28"/>
          <w:szCs w:val="28"/>
        </w:rPr>
        <w:t xml:space="preserve"> </w:t>
      </w:r>
      <w:proofErr w:type="spellStart"/>
      <w:r w:rsidRPr="00617626">
        <w:rPr>
          <w:rFonts w:ascii="Times New Roman" w:hAnsi="Times New Roman" w:cs="Times New Roman"/>
          <w:sz w:val="28"/>
          <w:szCs w:val="28"/>
        </w:rPr>
        <w:t>буккальный</w:t>
      </w:r>
      <w:proofErr w:type="spellEnd"/>
      <w:r w:rsidRPr="00617626">
        <w:rPr>
          <w:rFonts w:ascii="Times New Roman" w:hAnsi="Times New Roman" w:cs="Times New Roman"/>
          <w:sz w:val="28"/>
          <w:szCs w:val="28"/>
        </w:rPr>
        <w:t xml:space="preserve"> соскоб с последующей консервацией образца. ДНК выделяется по стандартным протоколам с оценкой концентрации и чистоты.</w:t>
      </w:r>
      <w:r w:rsidR="00617626" w:rsidRPr="00617626">
        <w:rPr>
          <w:rFonts w:ascii="Times New Roman" w:hAnsi="Times New Roman" w:cs="Times New Roman"/>
          <w:sz w:val="28"/>
          <w:szCs w:val="28"/>
        </w:rPr>
        <w:t xml:space="preserve"> </w:t>
      </w:r>
      <w:r w:rsidRPr="00617626">
        <w:rPr>
          <w:rFonts w:ascii="Times New Roman" w:hAnsi="Times New Roman" w:cs="Times New Roman"/>
          <w:sz w:val="28"/>
          <w:szCs w:val="28"/>
        </w:rPr>
        <w:t>ПЦР-генотипирование и выбор маркеров.</w:t>
      </w:r>
    </w:p>
    <w:p w14:paraId="77D9268B" w14:textId="77777777" w:rsidR="006C1EF6" w:rsidRPr="00BF30D1" w:rsidRDefault="006C1EF6"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Методы статистической обработки данных: статистический анализ проводился с использованием программного обеспечения SPSS (версия 16.0, SPSS Inc., 2007); применялись: корреляционный анализ (критерий Пирсона), непараметрический анализ (критерий </w:t>
      </w:r>
      <w:proofErr w:type="spellStart"/>
      <w:r w:rsidRPr="00BF30D1">
        <w:rPr>
          <w:rFonts w:ascii="Times New Roman" w:hAnsi="Times New Roman" w:cs="Times New Roman"/>
          <w:sz w:val="28"/>
          <w:szCs w:val="28"/>
        </w:rPr>
        <w:t>Спирмена</w:t>
      </w:r>
      <w:proofErr w:type="spellEnd"/>
      <w:r w:rsidRPr="00BF30D1">
        <w:rPr>
          <w:rFonts w:ascii="Times New Roman" w:hAnsi="Times New Roman" w:cs="Times New Roman"/>
          <w:sz w:val="28"/>
          <w:szCs w:val="28"/>
        </w:rPr>
        <w:t xml:space="preserve">), дисперсионный анализ (ANOVA) с последующим множественным сравнением (Post </w:t>
      </w:r>
      <w:proofErr w:type="spellStart"/>
      <w:r w:rsidRPr="00BF30D1">
        <w:rPr>
          <w:rFonts w:ascii="Times New Roman" w:hAnsi="Times New Roman" w:cs="Times New Roman"/>
          <w:sz w:val="28"/>
          <w:szCs w:val="28"/>
        </w:rPr>
        <w:t>Hoc</w:t>
      </w:r>
      <w:proofErr w:type="spellEnd"/>
      <w:r w:rsidRPr="00BF30D1">
        <w:rPr>
          <w:rFonts w:ascii="Times New Roman" w:hAnsi="Times New Roman" w:cs="Times New Roman"/>
          <w:sz w:val="28"/>
          <w:szCs w:val="28"/>
        </w:rPr>
        <w:t>), проверка надёжности шкал с использованием коэффициента альфа-</w:t>
      </w:r>
      <w:proofErr w:type="spellStart"/>
      <w:r w:rsidRPr="00BF30D1">
        <w:rPr>
          <w:rFonts w:ascii="Times New Roman" w:hAnsi="Times New Roman" w:cs="Times New Roman"/>
          <w:sz w:val="28"/>
          <w:szCs w:val="28"/>
        </w:rPr>
        <w:t>Кронбаха</w:t>
      </w:r>
      <w:proofErr w:type="spellEnd"/>
      <w:r w:rsidRPr="00BF30D1">
        <w:rPr>
          <w:rFonts w:ascii="Times New Roman" w:hAnsi="Times New Roman" w:cs="Times New Roman"/>
          <w:sz w:val="28"/>
          <w:szCs w:val="28"/>
        </w:rPr>
        <w:t>;</w:t>
      </w:r>
    </w:p>
    <w:p w14:paraId="60A8937C" w14:textId="77777777" w:rsidR="00BE0D81" w:rsidRPr="00BF30D1" w:rsidRDefault="006C1EF6"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Метод анкетирования: использовался для сбора </w:t>
      </w:r>
      <w:proofErr w:type="spellStart"/>
      <w:r w:rsidRPr="00BF30D1">
        <w:rPr>
          <w:rFonts w:ascii="Times New Roman" w:hAnsi="Times New Roman" w:cs="Times New Roman"/>
          <w:sz w:val="28"/>
          <w:szCs w:val="28"/>
        </w:rPr>
        <w:t>социодемографических</w:t>
      </w:r>
      <w:proofErr w:type="spellEnd"/>
      <w:r w:rsidRPr="00BF30D1">
        <w:rPr>
          <w:rFonts w:ascii="Times New Roman" w:hAnsi="Times New Roman" w:cs="Times New Roman"/>
          <w:sz w:val="28"/>
          <w:szCs w:val="28"/>
        </w:rPr>
        <w:t xml:space="preserve"> характеристик и сопутствующих контекстуальных данных.</w:t>
      </w:r>
    </w:p>
    <w:p w14:paraId="3E2EF8F4" w14:textId="77777777" w:rsidR="00CA6201" w:rsidRPr="00BF30D1" w:rsidRDefault="006A1C29" w:rsidP="00B66A19">
      <w:pPr>
        <w:spacing w:after="0" w:line="240" w:lineRule="auto"/>
        <w:ind w:firstLine="709"/>
        <w:contextualSpacing/>
        <w:jc w:val="both"/>
        <w:rPr>
          <w:rFonts w:ascii="Times New Roman" w:hAnsi="Times New Roman" w:cs="Times New Roman"/>
          <w:b/>
          <w:sz w:val="28"/>
          <w:szCs w:val="28"/>
        </w:rPr>
      </w:pPr>
      <w:r w:rsidRPr="00BF30D1">
        <w:rPr>
          <w:rFonts w:ascii="Times New Roman" w:hAnsi="Times New Roman" w:cs="Times New Roman"/>
          <w:b/>
          <w:sz w:val="28"/>
          <w:szCs w:val="28"/>
        </w:rPr>
        <w:t>Научная новизна исследования</w:t>
      </w:r>
      <w:r w:rsidR="0089121C">
        <w:rPr>
          <w:rFonts w:ascii="Times New Roman" w:hAnsi="Times New Roman" w:cs="Times New Roman"/>
          <w:b/>
          <w:sz w:val="28"/>
          <w:szCs w:val="28"/>
        </w:rPr>
        <w:t xml:space="preserve"> </w:t>
      </w:r>
      <w:r w:rsidR="0089121C" w:rsidRPr="0033106C">
        <w:rPr>
          <w:rFonts w:ascii="Times New Roman" w:hAnsi="Times New Roman" w:cs="Times New Roman"/>
          <w:sz w:val="28"/>
          <w:szCs w:val="28"/>
        </w:rPr>
        <w:t xml:space="preserve">впервые в казахстанской науке на базе </w:t>
      </w:r>
      <w:r w:rsidR="0089121C" w:rsidRPr="0033106C">
        <w:rPr>
          <w:rFonts w:ascii="Times New Roman" w:hAnsi="Times New Roman" w:cs="Times New Roman"/>
          <w:sz w:val="28"/>
          <w:szCs w:val="28"/>
          <w:lang w:val="kk-KZ"/>
        </w:rPr>
        <w:t xml:space="preserve">Института </w:t>
      </w:r>
      <w:r w:rsidR="0035034A">
        <w:rPr>
          <w:rFonts w:ascii="Times New Roman" w:hAnsi="Times New Roman" w:cs="Times New Roman"/>
          <w:sz w:val="28"/>
          <w:szCs w:val="28"/>
          <w:lang w:val="kk-KZ"/>
        </w:rPr>
        <w:t>м</w:t>
      </w:r>
      <w:r w:rsidR="0089121C" w:rsidRPr="0033106C">
        <w:rPr>
          <w:rFonts w:ascii="Times New Roman" w:hAnsi="Times New Roman" w:cs="Times New Roman"/>
          <w:sz w:val="28"/>
          <w:szCs w:val="28"/>
          <w:lang w:val="kk-KZ"/>
        </w:rPr>
        <w:t>озга</w:t>
      </w:r>
      <w:r w:rsidR="0089121C" w:rsidRPr="0033106C">
        <w:rPr>
          <w:rFonts w:ascii="Times New Roman" w:hAnsi="Times New Roman" w:cs="Times New Roman"/>
          <w:sz w:val="28"/>
          <w:szCs w:val="28"/>
        </w:rPr>
        <w:t xml:space="preserve"> при </w:t>
      </w:r>
      <w:proofErr w:type="spellStart"/>
      <w:r w:rsidR="0089121C" w:rsidRPr="0033106C">
        <w:rPr>
          <w:rFonts w:ascii="Times New Roman" w:hAnsi="Times New Roman" w:cs="Times New Roman"/>
          <w:sz w:val="28"/>
          <w:szCs w:val="28"/>
        </w:rPr>
        <w:t>КазНУ</w:t>
      </w:r>
      <w:proofErr w:type="spellEnd"/>
      <w:r w:rsidR="0089121C" w:rsidRPr="0033106C">
        <w:rPr>
          <w:rFonts w:ascii="Times New Roman" w:hAnsi="Times New Roman" w:cs="Times New Roman"/>
          <w:sz w:val="28"/>
          <w:szCs w:val="28"/>
        </w:rPr>
        <w:t xml:space="preserve"> имени аль-Фараби</w:t>
      </w:r>
      <w:r w:rsidR="0089121C" w:rsidRPr="0033106C">
        <w:rPr>
          <w:rFonts w:ascii="Times New Roman" w:eastAsia="+mn-ea" w:hAnsi="Times New Roman" w:cs="Times New Roman"/>
          <w:color w:val="000000"/>
          <w:kern w:val="24"/>
          <w:sz w:val="28"/>
          <w:szCs w:val="28"/>
        </w:rPr>
        <w:t xml:space="preserve"> </w:t>
      </w:r>
      <w:r w:rsidR="0089121C" w:rsidRPr="0033106C">
        <w:rPr>
          <w:rFonts w:ascii="Times New Roman" w:hAnsi="Times New Roman" w:cs="Times New Roman"/>
          <w:sz w:val="28"/>
          <w:szCs w:val="28"/>
        </w:rPr>
        <w:t>был проведен анализ психогенетических маркеров когнитивных способностей детей и подростков, что представляет собой новое научное и социально значимое направление</w:t>
      </w:r>
      <w:r w:rsidR="0089121C">
        <w:rPr>
          <w:rFonts w:ascii="Times New Roman" w:hAnsi="Times New Roman" w:cs="Times New Roman"/>
          <w:sz w:val="28"/>
          <w:szCs w:val="28"/>
        </w:rPr>
        <w:t xml:space="preserve">. </w:t>
      </w:r>
      <w:r w:rsidR="00CA6201" w:rsidRPr="00BF30D1">
        <w:rPr>
          <w:rFonts w:ascii="Times New Roman" w:hAnsi="Times New Roman" w:cs="Times New Roman"/>
          <w:sz w:val="28"/>
          <w:szCs w:val="28"/>
        </w:rPr>
        <w:t>Полученные результаты формируют теоретическую и эмпирическую основу для развития персонализированной психодиагностики в условиях научно обоснованной оценки индивидуальных различий.</w:t>
      </w:r>
    </w:p>
    <w:p w14:paraId="2B117A9D" w14:textId="77777777" w:rsidR="0089121C" w:rsidRPr="0033106C" w:rsidRDefault="0035034A" w:rsidP="00B66A19">
      <w:pPr>
        <w:pStyle w:val="ac"/>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89121C" w:rsidRPr="00EB4BE2">
        <w:rPr>
          <w:rFonts w:ascii="Times New Roman" w:hAnsi="Times New Roman" w:cs="Times New Roman"/>
          <w:sz w:val="28"/>
          <w:szCs w:val="28"/>
        </w:rPr>
        <w:t xml:space="preserve">первые в рамках одного исследования был осуществлён систематизированный </w:t>
      </w:r>
      <w:r w:rsidR="0089121C">
        <w:rPr>
          <w:rFonts w:ascii="Times New Roman" w:hAnsi="Times New Roman" w:cs="Times New Roman"/>
          <w:sz w:val="28"/>
          <w:szCs w:val="28"/>
        </w:rPr>
        <w:t>интегративный</w:t>
      </w:r>
      <w:r w:rsidR="0089121C" w:rsidRPr="00EB4BE2">
        <w:rPr>
          <w:rFonts w:ascii="Times New Roman" w:hAnsi="Times New Roman" w:cs="Times New Roman"/>
          <w:sz w:val="28"/>
          <w:szCs w:val="28"/>
        </w:rPr>
        <w:t xml:space="preserve"> анализ ключевых теоретических подходов к изучению когнитивных способностей, объединяющий положения когнитивной психологии, </w:t>
      </w:r>
      <w:proofErr w:type="spellStart"/>
      <w:r w:rsidR="0089121C" w:rsidRPr="00EB4BE2">
        <w:rPr>
          <w:rFonts w:ascii="Times New Roman" w:hAnsi="Times New Roman" w:cs="Times New Roman"/>
          <w:sz w:val="28"/>
          <w:szCs w:val="28"/>
        </w:rPr>
        <w:t>психогенетики</w:t>
      </w:r>
      <w:proofErr w:type="spellEnd"/>
      <w:r w:rsidR="0089121C" w:rsidRPr="00EB4BE2">
        <w:rPr>
          <w:rFonts w:ascii="Times New Roman" w:hAnsi="Times New Roman" w:cs="Times New Roman"/>
          <w:sz w:val="28"/>
          <w:szCs w:val="28"/>
        </w:rPr>
        <w:t>, нейропсихоло</w:t>
      </w:r>
      <w:r w:rsidR="0089121C">
        <w:rPr>
          <w:rFonts w:ascii="Times New Roman" w:hAnsi="Times New Roman" w:cs="Times New Roman"/>
          <w:sz w:val="28"/>
          <w:szCs w:val="28"/>
        </w:rPr>
        <w:t>гии</w:t>
      </w:r>
      <w:r w:rsidR="0089121C" w:rsidRPr="00EB4BE2">
        <w:rPr>
          <w:rFonts w:ascii="Times New Roman" w:hAnsi="Times New Roman" w:cs="Times New Roman"/>
          <w:sz w:val="28"/>
          <w:szCs w:val="28"/>
        </w:rPr>
        <w:t>.</w:t>
      </w:r>
      <w:r w:rsidR="0089121C" w:rsidRPr="00B6301E">
        <w:rPr>
          <w:rFonts w:ascii="Times New Roman" w:hAnsi="Times New Roman" w:cs="Times New Roman"/>
          <w:sz w:val="28"/>
          <w:szCs w:val="28"/>
        </w:rPr>
        <w:t xml:space="preserve"> Определены гены, оказывающие наибольшее влияние на когнитивные способности индивидуумов в детском и юношеском возрасте</w:t>
      </w:r>
      <w:r w:rsidR="0089121C" w:rsidRPr="0033106C">
        <w:rPr>
          <w:rFonts w:ascii="Times New Roman" w:hAnsi="Times New Roman" w:cs="Times New Roman"/>
          <w:sz w:val="28"/>
          <w:szCs w:val="28"/>
          <w:lang w:val="kk-KZ"/>
        </w:rPr>
        <w:t>;</w:t>
      </w:r>
    </w:p>
    <w:p w14:paraId="5899A7EF" w14:textId="77777777" w:rsidR="0089121C" w:rsidRPr="0033106C" w:rsidRDefault="0035034A" w:rsidP="00B66A19">
      <w:pPr>
        <w:pStyle w:val="ac"/>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89121C" w:rsidRPr="0033106C">
        <w:rPr>
          <w:rFonts w:ascii="Times New Roman" w:hAnsi="Times New Roman" w:cs="Times New Roman"/>
          <w:sz w:val="28"/>
          <w:szCs w:val="28"/>
          <w:lang w:val="kk-KZ"/>
        </w:rPr>
        <w:t xml:space="preserve">даптирован комплекс психометрических методов </w:t>
      </w:r>
      <w:r w:rsidR="0089121C" w:rsidRPr="0033106C">
        <w:rPr>
          <w:rFonts w:ascii="Times New Roman" w:hAnsi="Times New Roman" w:cs="Times New Roman"/>
          <w:sz w:val="28"/>
          <w:szCs w:val="28"/>
        </w:rPr>
        <w:t>(</w:t>
      </w:r>
      <w:r w:rsidR="0089121C" w:rsidRPr="0033106C">
        <w:rPr>
          <w:rFonts w:ascii="Times New Roman" w:hAnsi="Times New Roman" w:cs="Times New Roman"/>
          <w:sz w:val="28"/>
          <w:szCs w:val="28"/>
          <w:lang w:val="kk-KZ"/>
        </w:rPr>
        <w:t xml:space="preserve">тесты интеллекта Векслера - </w:t>
      </w:r>
      <w:r w:rsidR="0089121C" w:rsidRPr="0033106C">
        <w:rPr>
          <w:rFonts w:ascii="Times New Roman" w:hAnsi="Times New Roman" w:cs="Times New Roman"/>
          <w:sz w:val="28"/>
          <w:szCs w:val="28"/>
          <w:lang w:val="en-US"/>
        </w:rPr>
        <w:t>WISC</w:t>
      </w:r>
      <w:r w:rsidR="0089121C" w:rsidRPr="0033106C">
        <w:rPr>
          <w:rFonts w:ascii="Times New Roman" w:hAnsi="Times New Roman" w:cs="Times New Roman"/>
          <w:sz w:val="28"/>
          <w:szCs w:val="28"/>
        </w:rPr>
        <w:t xml:space="preserve">, </w:t>
      </w:r>
      <w:r w:rsidR="0089121C" w:rsidRPr="0033106C">
        <w:rPr>
          <w:rFonts w:ascii="Times New Roman" w:hAnsi="Times New Roman" w:cs="Times New Roman"/>
          <w:sz w:val="28"/>
          <w:szCs w:val="28"/>
          <w:lang w:val="en-US"/>
        </w:rPr>
        <w:t>WAIS</w:t>
      </w:r>
      <w:r w:rsidR="0089121C" w:rsidRPr="0033106C">
        <w:rPr>
          <w:rFonts w:ascii="Times New Roman" w:hAnsi="Times New Roman" w:cs="Times New Roman"/>
          <w:sz w:val="28"/>
          <w:szCs w:val="28"/>
        </w:rPr>
        <w:t xml:space="preserve">, эмоционального интеллекта TMMS, эмоциональной регуляции </w:t>
      </w:r>
      <w:r w:rsidR="0089121C" w:rsidRPr="0033106C">
        <w:rPr>
          <w:rFonts w:ascii="Times New Roman" w:hAnsi="Times New Roman" w:cs="Times New Roman"/>
          <w:sz w:val="28"/>
          <w:szCs w:val="28"/>
          <w:lang w:val="en-US"/>
        </w:rPr>
        <w:t>ERQ</w:t>
      </w:r>
      <w:r w:rsidR="0089121C" w:rsidRPr="0033106C">
        <w:rPr>
          <w:rFonts w:ascii="Times New Roman" w:hAnsi="Times New Roman" w:cs="Times New Roman"/>
          <w:sz w:val="28"/>
          <w:szCs w:val="28"/>
        </w:rPr>
        <w:t xml:space="preserve">, </w:t>
      </w:r>
      <w:proofErr w:type="spellStart"/>
      <w:r w:rsidR="0089121C" w:rsidRPr="0033106C">
        <w:rPr>
          <w:rFonts w:ascii="Times New Roman" w:hAnsi="Times New Roman" w:cs="Times New Roman"/>
          <w:sz w:val="28"/>
          <w:szCs w:val="28"/>
        </w:rPr>
        <w:t>индивидульных</w:t>
      </w:r>
      <w:proofErr w:type="spellEnd"/>
      <w:r w:rsidR="0089121C" w:rsidRPr="0033106C">
        <w:rPr>
          <w:rFonts w:ascii="Times New Roman" w:hAnsi="Times New Roman" w:cs="Times New Roman"/>
          <w:sz w:val="28"/>
          <w:szCs w:val="28"/>
        </w:rPr>
        <w:t xml:space="preserve"> различий «Большая пятер</w:t>
      </w:r>
      <w:r w:rsidR="00252BAA">
        <w:rPr>
          <w:rFonts w:ascii="Times New Roman" w:hAnsi="Times New Roman" w:cs="Times New Roman"/>
          <w:sz w:val="28"/>
          <w:szCs w:val="28"/>
        </w:rPr>
        <w:t>ка») в рамках единого протокола</w:t>
      </w:r>
      <w:r w:rsidR="00252BAA">
        <w:rPr>
          <w:rFonts w:ascii="Times New Roman" w:hAnsi="Times New Roman" w:cs="Times New Roman"/>
          <w:sz w:val="28"/>
          <w:szCs w:val="28"/>
          <w:lang w:val="kk-KZ"/>
        </w:rPr>
        <w:t>;</w:t>
      </w:r>
    </w:p>
    <w:p w14:paraId="19CC5FEE" w14:textId="77777777" w:rsidR="0089121C" w:rsidRPr="0033106C" w:rsidRDefault="0035034A" w:rsidP="00B66A19">
      <w:pPr>
        <w:pStyle w:val="ac"/>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proofErr w:type="spellStart"/>
      <w:r w:rsidR="0089121C" w:rsidRPr="0033106C">
        <w:rPr>
          <w:rFonts w:ascii="Times New Roman" w:hAnsi="Times New Roman" w:cs="Times New Roman"/>
          <w:sz w:val="28"/>
          <w:szCs w:val="28"/>
        </w:rPr>
        <w:t>пределены</w:t>
      </w:r>
      <w:proofErr w:type="spellEnd"/>
      <w:r w:rsidR="0089121C" w:rsidRPr="0033106C">
        <w:rPr>
          <w:rFonts w:ascii="Times New Roman" w:hAnsi="Times New Roman" w:cs="Times New Roman"/>
          <w:sz w:val="28"/>
          <w:szCs w:val="28"/>
        </w:rPr>
        <w:t xml:space="preserve"> взаимосвязи показателей когнитивного интеллекта с эмоциональным интеллектом, </w:t>
      </w:r>
      <w:proofErr w:type="spellStart"/>
      <w:r w:rsidR="0089121C" w:rsidRPr="0033106C">
        <w:rPr>
          <w:rFonts w:ascii="Times New Roman" w:hAnsi="Times New Roman" w:cs="Times New Roman"/>
          <w:sz w:val="28"/>
          <w:szCs w:val="28"/>
        </w:rPr>
        <w:t>экзекутивным</w:t>
      </w:r>
      <w:proofErr w:type="spellEnd"/>
      <w:r w:rsidR="0089121C" w:rsidRPr="0033106C">
        <w:rPr>
          <w:rFonts w:ascii="Times New Roman" w:hAnsi="Times New Roman" w:cs="Times New Roman"/>
          <w:sz w:val="28"/>
          <w:szCs w:val="28"/>
        </w:rPr>
        <w:t xml:space="preserve"> контролем и личностными характеристиками, подтверждающие фенотипическую многогранность и сложность процессов, лежащих в основе ра</w:t>
      </w:r>
      <w:r w:rsidR="00252BAA">
        <w:rPr>
          <w:rFonts w:ascii="Times New Roman" w:hAnsi="Times New Roman" w:cs="Times New Roman"/>
          <w:sz w:val="28"/>
          <w:szCs w:val="28"/>
        </w:rPr>
        <w:t>звития когнитивных способностей</w:t>
      </w:r>
      <w:r w:rsidR="00252BAA">
        <w:rPr>
          <w:rFonts w:ascii="Times New Roman" w:hAnsi="Times New Roman" w:cs="Times New Roman"/>
          <w:sz w:val="28"/>
          <w:szCs w:val="28"/>
          <w:lang w:val="kk-KZ"/>
        </w:rPr>
        <w:t>;</w:t>
      </w:r>
    </w:p>
    <w:p w14:paraId="5088FAB6" w14:textId="77777777" w:rsidR="0089121C" w:rsidRPr="0033106C" w:rsidRDefault="0035034A" w:rsidP="00B66A19">
      <w:pPr>
        <w:pStyle w:val="ac"/>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w:t>
      </w:r>
      <w:proofErr w:type="spellStart"/>
      <w:r w:rsidR="0089121C" w:rsidRPr="0033106C">
        <w:rPr>
          <w:rFonts w:ascii="Times New Roman" w:hAnsi="Times New Roman" w:cs="Times New Roman"/>
          <w:sz w:val="28"/>
          <w:szCs w:val="28"/>
        </w:rPr>
        <w:t>ыявлены</w:t>
      </w:r>
      <w:proofErr w:type="spellEnd"/>
      <w:r w:rsidR="0089121C" w:rsidRPr="0033106C">
        <w:rPr>
          <w:rFonts w:ascii="Times New Roman" w:hAnsi="Times New Roman" w:cs="Times New Roman"/>
          <w:sz w:val="28"/>
          <w:szCs w:val="28"/>
        </w:rPr>
        <w:t xml:space="preserve"> возрастные и гендерные различия психометрических показателей когнитивного и эмоционального интеллекта, поведенческих показателей </w:t>
      </w:r>
      <w:proofErr w:type="spellStart"/>
      <w:r w:rsidR="0089121C" w:rsidRPr="0033106C">
        <w:rPr>
          <w:rFonts w:ascii="Times New Roman" w:hAnsi="Times New Roman" w:cs="Times New Roman"/>
          <w:sz w:val="28"/>
          <w:szCs w:val="28"/>
        </w:rPr>
        <w:t>экзекутивного</w:t>
      </w:r>
      <w:proofErr w:type="spellEnd"/>
      <w:r w:rsidR="0089121C" w:rsidRPr="0033106C">
        <w:rPr>
          <w:rFonts w:ascii="Times New Roman" w:hAnsi="Times New Roman" w:cs="Times New Roman"/>
          <w:sz w:val="28"/>
          <w:szCs w:val="28"/>
        </w:rPr>
        <w:t xml:space="preserve"> контроля</w:t>
      </w:r>
      <w:r w:rsidR="00252BAA">
        <w:rPr>
          <w:rFonts w:ascii="Times New Roman" w:hAnsi="Times New Roman" w:cs="Times New Roman"/>
          <w:sz w:val="28"/>
          <w:szCs w:val="28"/>
          <w:lang w:val="kk-KZ"/>
        </w:rPr>
        <w:t>;</w:t>
      </w:r>
    </w:p>
    <w:p w14:paraId="3206FC5F" w14:textId="77777777" w:rsidR="0089121C" w:rsidRPr="0033106C" w:rsidRDefault="0035034A" w:rsidP="00B66A19">
      <w:pPr>
        <w:pStyle w:val="ac"/>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Style w:val="af9"/>
          <w:rFonts w:ascii="Times New Roman" w:hAnsi="Times New Roman" w:cs="Times New Roman"/>
          <w:b w:val="0"/>
          <w:sz w:val="28"/>
          <w:szCs w:val="28"/>
          <w:lang w:val="kk-KZ"/>
        </w:rPr>
        <w:t>В</w:t>
      </w:r>
      <w:r w:rsidR="0089121C" w:rsidRPr="009E4F49">
        <w:rPr>
          <w:rStyle w:val="af9"/>
          <w:rFonts w:ascii="Times New Roman" w:hAnsi="Times New Roman" w:cs="Times New Roman"/>
          <w:b w:val="0"/>
          <w:sz w:val="28"/>
          <w:szCs w:val="28"/>
        </w:rPr>
        <w:t>первые в Казахстане</w:t>
      </w:r>
      <w:r w:rsidR="0089121C" w:rsidRPr="00D00C5C">
        <w:rPr>
          <w:rFonts w:ascii="Times New Roman" w:hAnsi="Times New Roman" w:cs="Times New Roman"/>
          <w:sz w:val="28"/>
          <w:szCs w:val="28"/>
        </w:rPr>
        <w:t xml:space="preserve"> проведено комплексное психогенетическое исследование когнитивных способностей, эмоционального интеллекта, исполнительного контроля и личностных характеристик у детей и подростков, с включением данных ДНК-генотипирования. </w:t>
      </w:r>
      <w:r w:rsidR="0089121C" w:rsidRPr="00D00C5C">
        <w:rPr>
          <w:rFonts w:ascii="Times New Roman" w:hAnsi="Times New Roman" w:cs="Times New Roman"/>
          <w:sz w:val="28"/>
          <w:szCs w:val="28"/>
          <w:lang w:val="kk-KZ"/>
        </w:rPr>
        <w:t>Э</w:t>
      </w:r>
      <w:proofErr w:type="spellStart"/>
      <w:r w:rsidR="0089121C" w:rsidRPr="00D00C5C">
        <w:rPr>
          <w:rFonts w:ascii="Times New Roman" w:hAnsi="Times New Roman" w:cs="Times New Roman"/>
          <w:sz w:val="28"/>
          <w:szCs w:val="28"/>
        </w:rPr>
        <w:t>мпирическим</w:t>
      </w:r>
      <w:proofErr w:type="spellEnd"/>
      <w:r w:rsidR="0089121C" w:rsidRPr="00D00C5C">
        <w:rPr>
          <w:rFonts w:ascii="Times New Roman" w:hAnsi="Times New Roman" w:cs="Times New Roman"/>
          <w:sz w:val="28"/>
          <w:szCs w:val="28"/>
        </w:rPr>
        <w:t xml:space="preserve"> путем выявлена взаимосвязь генетических и психометрических показателей когнитивных способностей и соотношения фенотипов с генетическими маркерами, влияющими на когнитивные способности в детском и юношеском возрасте. </w:t>
      </w:r>
      <w:r w:rsidR="0089121C">
        <w:rPr>
          <w:rFonts w:ascii="Times New Roman" w:hAnsi="Times New Roman" w:cs="Times New Roman"/>
          <w:sz w:val="28"/>
          <w:szCs w:val="28"/>
        </w:rPr>
        <w:t xml:space="preserve">Проведен полигенный анализ, подтверждающий суммарное влияние </w:t>
      </w:r>
      <w:proofErr w:type="spellStart"/>
      <w:r w:rsidR="0089121C">
        <w:rPr>
          <w:rFonts w:ascii="Times New Roman" w:hAnsi="Times New Roman" w:cs="Times New Roman"/>
          <w:sz w:val="28"/>
          <w:szCs w:val="28"/>
        </w:rPr>
        <w:t>когнитивно</w:t>
      </w:r>
      <w:proofErr w:type="spellEnd"/>
      <w:r w:rsidR="0089121C">
        <w:rPr>
          <w:rFonts w:ascii="Times New Roman" w:hAnsi="Times New Roman" w:cs="Times New Roman"/>
          <w:sz w:val="28"/>
          <w:szCs w:val="28"/>
        </w:rPr>
        <w:t xml:space="preserve"> значимых аллелей на </w:t>
      </w:r>
      <w:r w:rsidR="0089121C">
        <w:rPr>
          <w:rFonts w:ascii="Times New Roman" w:hAnsi="Times New Roman" w:cs="Times New Roman"/>
          <w:sz w:val="28"/>
          <w:szCs w:val="28"/>
          <w:lang w:val="en-US"/>
        </w:rPr>
        <w:t>IQ</w:t>
      </w:r>
      <w:r w:rsidR="0089121C">
        <w:rPr>
          <w:rFonts w:ascii="Times New Roman" w:hAnsi="Times New Roman" w:cs="Times New Roman"/>
          <w:sz w:val="28"/>
          <w:szCs w:val="28"/>
        </w:rPr>
        <w:t>,</w:t>
      </w:r>
      <w:r w:rsidR="0089121C" w:rsidRPr="00EB4BE2">
        <w:rPr>
          <w:rFonts w:ascii="Times New Roman" w:hAnsi="Times New Roman" w:cs="Times New Roman"/>
          <w:sz w:val="28"/>
          <w:szCs w:val="28"/>
        </w:rPr>
        <w:t xml:space="preserve"> </w:t>
      </w:r>
      <w:r w:rsidR="0089121C">
        <w:rPr>
          <w:rFonts w:ascii="Times New Roman" w:hAnsi="Times New Roman" w:cs="Times New Roman"/>
          <w:sz w:val="28"/>
          <w:szCs w:val="28"/>
          <w:lang w:val="en-US"/>
        </w:rPr>
        <w:t>EQ</w:t>
      </w:r>
      <w:r w:rsidR="0089121C" w:rsidRPr="00EB4BE2">
        <w:rPr>
          <w:rFonts w:ascii="Times New Roman" w:hAnsi="Times New Roman" w:cs="Times New Roman"/>
          <w:sz w:val="28"/>
          <w:szCs w:val="28"/>
        </w:rPr>
        <w:t xml:space="preserve"> </w:t>
      </w:r>
      <w:r w:rsidR="0089121C">
        <w:rPr>
          <w:rFonts w:ascii="Times New Roman" w:hAnsi="Times New Roman" w:cs="Times New Roman"/>
          <w:sz w:val="28"/>
          <w:szCs w:val="28"/>
          <w:lang w:val="kk-KZ"/>
        </w:rPr>
        <w:t>и личностные черты</w:t>
      </w:r>
      <w:r w:rsidR="0089121C">
        <w:rPr>
          <w:rFonts w:ascii="Times New Roman" w:hAnsi="Times New Roman" w:cs="Times New Roman"/>
          <w:sz w:val="28"/>
          <w:szCs w:val="28"/>
        </w:rPr>
        <w:t>, ч</w:t>
      </w:r>
      <w:r w:rsidR="0089121C" w:rsidRPr="00D00C5C">
        <w:rPr>
          <w:rFonts w:ascii="Times New Roman" w:hAnsi="Times New Roman" w:cs="Times New Roman"/>
          <w:sz w:val="28"/>
          <w:szCs w:val="28"/>
        </w:rPr>
        <w:t>то позволяет сделать уникальный вклад в национальную базу знаний о психологическом развитии</w:t>
      </w:r>
      <w:r w:rsidR="0089121C" w:rsidRPr="0033106C">
        <w:rPr>
          <w:rFonts w:ascii="Times New Roman" w:hAnsi="Times New Roman" w:cs="Times New Roman"/>
          <w:sz w:val="28"/>
          <w:szCs w:val="28"/>
        </w:rPr>
        <w:t>.</w:t>
      </w:r>
    </w:p>
    <w:p w14:paraId="510CA3B3" w14:textId="77777777" w:rsidR="00CD1786" w:rsidRPr="00BF30D1" w:rsidRDefault="00CD1786"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b/>
          <w:bCs/>
          <w:sz w:val="28"/>
          <w:szCs w:val="28"/>
          <w:lang w:val="kk-KZ"/>
        </w:rPr>
        <w:t>Теоретическая значимость данной работы</w:t>
      </w:r>
      <w:r w:rsidRPr="00BF30D1">
        <w:rPr>
          <w:rFonts w:ascii="Times New Roman" w:hAnsi="Times New Roman" w:cs="Times New Roman"/>
          <w:sz w:val="28"/>
          <w:szCs w:val="28"/>
          <w:lang w:val="kk-KZ"/>
        </w:rPr>
        <w:t xml:space="preserve"> </w:t>
      </w:r>
      <w:r w:rsidR="00CA6201" w:rsidRPr="00BF30D1">
        <w:rPr>
          <w:rFonts w:ascii="Times New Roman" w:hAnsi="Times New Roman" w:cs="Times New Roman"/>
          <w:sz w:val="28"/>
          <w:szCs w:val="28"/>
          <w:lang w:val="kk-KZ"/>
        </w:rPr>
        <w:t>заключается в комплексной систематизации современных научных подходов к изучению влияния генетических факторов на когнитивные способности детей и подростков. Работа расширяет теоретическое представление о когнитивных способностях как межуровневом феномене, обусловленном взаимодействием нейропсихологических, психогенетических, эмоциональных и личностных факторов. Полученные данные вносят вклад в развитие интегративной концепции когнитивного функционирования в онтогенезе</w:t>
      </w:r>
      <w:r w:rsidR="00622A80" w:rsidRPr="00BF30D1">
        <w:rPr>
          <w:rFonts w:ascii="Times New Roman" w:hAnsi="Times New Roman" w:cs="Times New Roman"/>
          <w:sz w:val="28"/>
          <w:szCs w:val="28"/>
          <w:lang w:val="kk-KZ"/>
        </w:rPr>
        <w:t>.</w:t>
      </w:r>
    </w:p>
    <w:p w14:paraId="6CF0E609" w14:textId="77777777" w:rsidR="0089121C" w:rsidRDefault="00CD1786" w:rsidP="00B66A19">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b/>
          <w:bCs/>
          <w:sz w:val="28"/>
          <w:szCs w:val="28"/>
        </w:rPr>
        <w:t>Практическая значимость</w:t>
      </w:r>
      <w:r w:rsidRPr="00BF30D1">
        <w:rPr>
          <w:rFonts w:ascii="Times New Roman" w:hAnsi="Times New Roman" w:cs="Times New Roman"/>
          <w:b/>
          <w:bCs/>
          <w:sz w:val="28"/>
          <w:szCs w:val="28"/>
          <w:lang w:val="kk-KZ"/>
        </w:rPr>
        <w:t xml:space="preserve"> исследования </w:t>
      </w:r>
      <w:r w:rsidR="0089121C" w:rsidRPr="0033106C">
        <w:rPr>
          <w:rFonts w:ascii="Times New Roman" w:hAnsi="Times New Roman" w:cs="Times New Roman"/>
          <w:sz w:val="28"/>
          <w:szCs w:val="28"/>
        </w:rPr>
        <w:t xml:space="preserve">заключается в разработке методического комплекса </w:t>
      </w:r>
      <w:r w:rsidR="0089121C" w:rsidRPr="0033106C">
        <w:rPr>
          <w:rFonts w:ascii="Times New Roman" w:hAnsi="Times New Roman" w:cs="Times New Roman"/>
          <w:sz w:val="28"/>
          <w:szCs w:val="28"/>
          <w:lang w:val="kk-KZ"/>
        </w:rPr>
        <w:t>психогенетического</w:t>
      </w:r>
      <w:r w:rsidR="0089121C" w:rsidRPr="0033106C">
        <w:rPr>
          <w:rFonts w:ascii="Times New Roman" w:hAnsi="Times New Roman" w:cs="Times New Roman"/>
          <w:sz w:val="28"/>
          <w:szCs w:val="28"/>
        </w:rPr>
        <w:t xml:space="preserve"> исследования,</w:t>
      </w:r>
      <w:r w:rsidR="0089121C" w:rsidRPr="0033106C">
        <w:rPr>
          <w:rFonts w:ascii="Times New Roman" w:hAnsi="Times New Roman" w:cs="Times New Roman"/>
          <w:sz w:val="28"/>
          <w:szCs w:val="28"/>
          <w:lang w:val="kk-KZ"/>
        </w:rPr>
        <w:t xml:space="preserve"> адаптации психометрических методов на казахстанской популяции и создании генетической базы данных казахстанской популяции, что может </w:t>
      </w:r>
      <w:r w:rsidR="0089121C" w:rsidRPr="0033106C">
        <w:rPr>
          <w:rFonts w:ascii="Times New Roman" w:hAnsi="Times New Roman" w:cs="Times New Roman"/>
          <w:sz w:val="28"/>
          <w:szCs w:val="28"/>
        </w:rPr>
        <w:t>быть использовано при разработке программ индивидуализации обучения.</w:t>
      </w:r>
    </w:p>
    <w:p w14:paraId="70B5E991" w14:textId="77777777" w:rsidR="00CB0772" w:rsidRPr="00BF30D1" w:rsidRDefault="00122975" w:rsidP="00B66A19">
      <w:pPr>
        <w:spacing w:after="0" w:line="240" w:lineRule="auto"/>
        <w:ind w:firstLine="709"/>
        <w:contextualSpacing/>
        <w:jc w:val="both"/>
        <w:rPr>
          <w:rFonts w:ascii="Times New Roman" w:hAnsi="Times New Roman" w:cs="Times New Roman"/>
          <w:b/>
          <w:sz w:val="28"/>
          <w:szCs w:val="28"/>
        </w:rPr>
      </w:pPr>
      <w:r w:rsidRPr="00BF30D1">
        <w:rPr>
          <w:rFonts w:ascii="Times New Roman" w:hAnsi="Times New Roman" w:cs="Times New Roman"/>
          <w:b/>
          <w:sz w:val="28"/>
          <w:szCs w:val="28"/>
        </w:rPr>
        <w:t>Положения, выносимые на защиту, обладаю</w:t>
      </w:r>
      <w:r w:rsidR="00CB0772" w:rsidRPr="00BF30D1">
        <w:rPr>
          <w:rFonts w:ascii="Times New Roman" w:hAnsi="Times New Roman" w:cs="Times New Roman"/>
          <w:b/>
          <w:sz w:val="28"/>
          <w:szCs w:val="28"/>
        </w:rPr>
        <w:t>щие элементами научной новизны:</w:t>
      </w:r>
    </w:p>
    <w:p w14:paraId="0DCE5B16" w14:textId="77777777" w:rsidR="00867A3D" w:rsidRPr="00BF30D1" w:rsidRDefault="00867A3D" w:rsidP="00B66A19">
      <w:pPr>
        <w:spacing w:after="0" w:line="240" w:lineRule="auto"/>
        <w:ind w:firstLine="709"/>
        <w:jc w:val="both"/>
        <w:rPr>
          <w:rFonts w:ascii="Times New Roman" w:hAnsi="Times New Roman" w:cs="Times New Roman"/>
          <w:sz w:val="28"/>
          <w:szCs w:val="28"/>
          <w:lang w:val="kk-KZ"/>
        </w:rPr>
      </w:pPr>
      <w:r w:rsidRPr="00BF30D1">
        <w:rPr>
          <w:rStyle w:val="af9"/>
          <w:rFonts w:ascii="Times New Roman" w:hAnsi="Times New Roman" w:cs="Times New Roman"/>
          <w:b w:val="0"/>
          <w:sz w:val="28"/>
          <w:szCs w:val="28"/>
        </w:rPr>
        <w:t>Комплексный психогенетический подход</w:t>
      </w:r>
      <w:r w:rsidR="00252BAA">
        <w:rPr>
          <w:rFonts w:ascii="Times New Roman" w:hAnsi="Times New Roman" w:cs="Times New Roman"/>
          <w:sz w:val="28"/>
          <w:szCs w:val="28"/>
        </w:rPr>
        <w:t xml:space="preserve"> впервые реализован </w:t>
      </w:r>
      <w:r w:rsidR="00252BAA">
        <w:rPr>
          <w:rFonts w:ascii="Times New Roman" w:hAnsi="Times New Roman" w:cs="Times New Roman"/>
          <w:sz w:val="28"/>
          <w:szCs w:val="28"/>
          <w:lang w:val="kk-KZ"/>
        </w:rPr>
        <w:t>на</w:t>
      </w:r>
      <w:r w:rsidRPr="00BF30D1">
        <w:rPr>
          <w:rFonts w:ascii="Times New Roman" w:hAnsi="Times New Roman" w:cs="Times New Roman"/>
          <w:sz w:val="28"/>
          <w:szCs w:val="28"/>
        </w:rPr>
        <w:t xml:space="preserve"> казахстанской выборке детей и подростков (N=180), включ</w:t>
      </w:r>
      <w:r w:rsidR="009E4F49" w:rsidRPr="00BF30D1">
        <w:rPr>
          <w:rFonts w:ascii="Times New Roman" w:hAnsi="Times New Roman" w:cs="Times New Roman"/>
          <w:sz w:val="28"/>
          <w:szCs w:val="28"/>
        </w:rPr>
        <w:t>ая</w:t>
      </w:r>
      <w:r w:rsidRPr="00BF30D1">
        <w:rPr>
          <w:rFonts w:ascii="Times New Roman" w:hAnsi="Times New Roman" w:cs="Times New Roman"/>
          <w:sz w:val="28"/>
          <w:szCs w:val="28"/>
        </w:rPr>
        <w:t xml:space="preserve"> психометрические методы (WISC/WAIS, TMMS, ERQ, «Большая пятерка»), поведенческий метод (Тест нейросетей внимания) и генотипирование ДНК по 100 когнитивно-ассоциированным генам (см. описание генов в Приложении Г). Это стало первым междисциплинарным исследованием такого масштаба, выполненным на базе Института мозга </w:t>
      </w:r>
      <w:proofErr w:type="spellStart"/>
      <w:r w:rsidRPr="00BF30D1">
        <w:rPr>
          <w:rFonts w:ascii="Times New Roman" w:hAnsi="Times New Roman" w:cs="Times New Roman"/>
          <w:sz w:val="28"/>
          <w:szCs w:val="28"/>
        </w:rPr>
        <w:t>КазНУ</w:t>
      </w:r>
      <w:proofErr w:type="spellEnd"/>
      <w:r w:rsidRPr="00BF30D1">
        <w:rPr>
          <w:rFonts w:ascii="Times New Roman" w:hAnsi="Times New Roman" w:cs="Times New Roman"/>
          <w:sz w:val="28"/>
          <w:szCs w:val="28"/>
        </w:rPr>
        <w:t xml:space="preserve"> имени аль-Фараби</w:t>
      </w:r>
      <w:r w:rsidR="003A1AD2" w:rsidRPr="00BF30D1">
        <w:rPr>
          <w:rFonts w:ascii="Times New Roman" w:hAnsi="Times New Roman" w:cs="Times New Roman"/>
          <w:sz w:val="28"/>
          <w:szCs w:val="28"/>
          <w:lang w:val="kk-KZ"/>
        </w:rPr>
        <w:t xml:space="preserve">. </w:t>
      </w:r>
    </w:p>
    <w:p w14:paraId="408914C3" w14:textId="77777777" w:rsidR="009E4F49" w:rsidRPr="00BF30D1" w:rsidRDefault="009E4F49" w:rsidP="00B66A19">
      <w:pPr>
        <w:pStyle w:val="ac"/>
        <w:numPr>
          <w:ilvl w:val="0"/>
          <w:numId w:val="4"/>
        </w:numPr>
        <w:tabs>
          <w:tab w:val="left" w:pos="993"/>
        </w:tabs>
        <w:spacing w:after="0" w:line="240" w:lineRule="auto"/>
        <w:ind w:left="0" w:firstLine="709"/>
        <w:jc w:val="both"/>
        <w:rPr>
          <w:rStyle w:val="af9"/>
          <w:rFonts w:ascii="Times New Roman" w:hAnsi="Times New Roman" w:cs="Times New Roman"/>
          <w:b w:val="0"/>
          <w:bCs w:val="0"/>
          <w:sz w:val="28"/>
          <w:szCs w:val="28"/>
          <w:lang w:val="kk-KZ"/>
        </w:rPr>
      </w:pPr>
      <w:r w:rsidRPr="00BF30D1">
        <w:rPr>
          <w:rFonts w:ascii="Times New Roman" w:hAnsi="Times New Roman" w:cs="Times New Roman"/>
          <w:sz w:val="28"/>
          <w:szCs w:val="28"/>
        </w:rPr>
        <w:lastRenderedPageBreak/>
        <w:t>Когнитивные способности представляют собой интегративный результат взаимодействия множественных ментальных процессов (внимания, памяти, мышления, восприятия, исполнительных функций), эмоционального интеллекта, личностных характеристик и генетических факторов, формирующихся в динамике онтогенеза</w:t>
      </w:r>
      <w:r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rPr>
        <w:t>Уточнено определение понятия «когнитивные способности»: на основе данных диссертационного исследования когнитивные способности представляют собой многоуровневый психологический феномен, включающий как базовые ментальные процессы (внимание, память, мышление), так и регуляторные и эмоциональные компоненты (</w:t>
      </w:r>
      <w:proofErr w:type="spellStart"/>
      <w:r w:rsidRPr="00BF30D1">
        <w:rPr>
          <w:rFonts w:ascii="Times New Roman" w:hAnsi="Times New Roman" w:cs="Times New Roman"/>
          <w:sz w:val="28"/>
          <w:szCs w:val="28"/>
        </w:rPr>
        <w:t>экзекутивный</w:t>
      </w:r>
      <w:proofErr w:type="spellEnd"/>
      <w:r w:rsidRPr="00BF30D1">
        <w:rPr>
          <w:rFonts w:ascii="Times New Roman" w:hAnsi="Times New Roman" w:cs="Times New Roman"/>
          <w:sz w:val="28"/>
          <w:szCs w:val="28"/>
        </w:rPr>
        <w:t xml:space="preserve"> контроль, эмоциональный интеллект). Эти способности обусловлены взаимодействием генетических, личностных и средовых факторов и проявляются в индивидуальных различиях интеллектуальной и поведенческой продуктивности детей и подростков.</w:t>
      </w:r>
    </w:p>
    <w:p w14:paraId="65EE5866" w14:textId="77777777" w:rsidR="003A1AD2" w:rsidRPr="00BF30D1" w:rsidRDefault="00077693" w:rsidP="00B66A19">
      <w:pPr>
        <w:pStyle w:val="ac"/>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Разработана к</w:t>
      </w:r>
      <w:r w:rsidR="003A1AD2" w:rsidRPr="00BF30D1">
        <w:rPr>
          <w:rFonts w:ascii="Times New Roman" w:hAnsi="Times New Roman" w:cs="Times New Roman"/>
          <w:sz w:val="28"/>
          <w:szCs w:val="28"/>
          <w:lang w:val="kk-KZ"/>
        </w:rPr>
        <w:t xml:space="preserve">омплексная методическая база </w:t>
      </w:r>
      <w:r w:rsidRPr="00BF30D1">
        <w:rPr>
          <w:rFonts w:ascii="Times New Roman" w:hAnsi="Times New Roman" w:cs="Times New Roman"/>
          <w:sz w:val="28"/>
          <w:szCs w:val="28"/>
          <w:lang w:val="kk-KZ"/>
        </w:rPr>
        <w:t xml:space="preserve">экспериментального исследования </w:t>
      </w:r>
      <w:r w:rsidR="003A1AD2" w:rsidRPr="00BF30D1">
        <w:rPr>
          <w:rFonts w:ascii="Times New Roman" w:hAnsi="Times New Roman" w:cs="Times New Roman"/>
          <w:sz w:val="28"/>
          <w:szCs w:val="28"/>
          <w:lang w:val="kk-KZ"/>
        </w:rPr>
        <w:t>на казахском и русском языках на основе психометрических, поведенческих и генетических методов</w:t>
      </w:r>
      <w:r w:rsidRPr="00BF30D1">
        <w:rPr>
          <w:rFonts w:ascii="Times New Roman" w:hAnsi="Times New Roman" w:cs="Times New Roman"/>
          <w:sz w:val="28"/>
          <w:szCs w:val="28"/>
          <w:lang w:val="kk-KZ"/>
        </w:rPr>
        <w:t>, данная база</w:t>
      </w:r>
      <w:r w:rsidR="003A1AD2" w:rsidRPr="00BF30D1">
        <w:rPr>
          <w:rFonts w:ascii="Times New Roman" w:hAnsi="Times New Roman" w:cs="Times New Roman"/>
          <w:sz w:val="28"/>
          <w:szCs w:val="28"/>
          <w:lang w:val="kk-KZ"/>
        </w:rPr>
        <w:t xml:space="preserve"> апробирована на казахстанской популяции.</w:t>
      </w:r>
      <w:r w:rsidR="003A1AD2" w:rsidRPr="00BF30D1">
        <w:rPr>
          <w:rFonts w:ascii="Times New Roman" w:hAnsi="Times New Roman" w:cs="Times New Roman"/>
          <w:sz w:val="28"/>
          <w:szCs w:val="28"/>
        </w:rPr>
        <w:t xml:space="preserve"> Статистический анализ с применением критерия альфа-</w:t>
      </w:r>
      <w:proofErr w:type="spellStart"/>
      <w:r w:rsidR="003A1AD2" w:rsidRPr="00BF30D1">
        <w:rPr>
          <w:rFonts w:ascii="Times New Roman" w:hAnsi="Times New Roman" w:cs="Times New Roman"/>
          <w:sz w:val="28"/>
          <w:szCs w:val="28"/>
        </w:rPr>
        <w:t>Кронбаха</w:t>
      </w:r>
      <w:proofErr w:type="spellEnd"/>
      <w:r w:rsidR="003A1AD2" w:rsidRPr="00BF30D1">
        <w:rPr>
          <w:rFonts w:ascii="Times New Roman" w:hAnsi="Times New Roman" w:cs="Times New Roman"/>
          <w:sz w:val="28"/>
          <w:szCs w:val="28"/>
        </w:rPr>
        <w:t xml:space="preserve"> подтвердил надежность</w:t>
      </w:r>
      <w:r w:rsidR="00EE6AAF" w:rsidRPr="00BF30D1">
        <w:rPr>
          <w:rFonts w:ascii="Times New Roman" w:hAnsi="Times New Roman" w:cs="Times New Roman"/>
          <w:sz w:val="28"/>
          <w:szCs w:val="28"/>
        </w:rPr>
        <w:t xml:space="preserve"> использованных методов исследования</w:t>
      </w:r>
      <w:r w:rsidR="00A065A0" w:rsidRPr="00BF30D1">
        <w:rPr>
          <w:rFonts w:ascii="Times New Roman" w:hAnsi="Times New Roman" w:cs="Times New Roman"/>
          <w:sz w:val="28"/>
          <w:szCs w:val="28"/>
        </w:rPr>
        <w:t xml:space="preserve"> (α = 0.6–0.9)</w:t>
      </w:r>
      <w:r w:rsidR="003A1AD2" w:rsidRPr="00BF30D1">
        <w:rPr>
          <w:rFonts w:ascii="Times New Roman" w:hAnsi="Times New Roman" w:cs="Times New Roman"/>
          <w:sz w:val="28"/>
          <w:szCs w:val="28"/>
        </w:rPr>
        <w:t xml:space="preserve">, что позволяет их дальнейшее применение в психологических экспериментах. </w:t>
      </w:r>
    </w:p>
    <w:p w14:paraId="03C23FEA" w14:textId="77777777" w:rsidR="00F77458" w:rsidRPr="00BF30D1" w:rsidRDefault="003A1AD2" w:rsidP="00B66A19">
      <w:pPr>
        <w:pStyle w:val="ac"/>
        <w:numPr>
          <w:ilvl w:val="0"/>
          <w:numId w:val="4"/>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Определены </w:t>
      </w:r>
      <w:r w:rsidR="009D7CA1" w:rsidRPr="00BF30D1">
        <w:rPr>
          <w:rFonts w:ascii="Times New Roman" w:hAnsi="Times New Roman" w:cs="Times New Roman"/>
          <w:sz w:val="28"/>
          <w:szCs w:val="28"/>
        </w:rPr>
        <w:t xml:space="preserve">следующие </w:t>
      </w:r>
      <w:r w:rsidRPr="00BF30D1">
        <w:rPr>
          <w:rFonts w:ascii="Times New Roman" w:hAnsi="Times New Roman" w:cs="Times New Roman"/>
          <w:sz w:val="28"/>
          <w:szCs w:val="28"/>
        </w:rPr>
        <w:t xml:space="preserve">взаимосвязи показателей когнитивного интеллекта с эмоциональным интеллектом,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контролем и личностными характеристиками, подтверждающие фенотипическую многогранность и сложность процессов, лежащих в основе раз</w:t>
      </w:r>
      <w:r w:rsidR="00C970FA" w:rsidRPr="00BF30D1">
        <w:rPr>
          <w:rFonts w:ascii="Times New Roman" w:hAnsi="Times New Roman" w:cs="Times New Roman"/>
          <w:sz w:val="28"/>
          <w:szCs w:val="28"/>
        </w:rPr>
        <w:t>вития когнитивных способностей:</w:t>
      </w:r>
    </w:p>
    <w:p w14:paraId="4E1A94FA" w14:textId="77777777" w:rsidR="00F77458" w:rsidRPr="00BF30D1" w:rsidRDefault="00F77458" w:rsidP="00B66A19">
      <w:pPr>
        <w:pStyle w:val="ac"/>
        <w:numPr>
          <w:ilvl w:val="1"/>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Когнитивные способности положительно связаны с личностной чертой «Открытость к новому опыту»</w:t>
      </w:r>
      <w:r w:rsidRPr="00BF30D1">
        <w:rPr>
          <w:rFonts w:ascii="Times New Roman" w:eastAsia="Times New Roman" w:hAnsi="Times New Roman" w:cs="Times New Roman"/>
          <w:sz w:val="28"/>
          <w:szCs w:val="28"/>
          <w:lang w:eastAsia="ru-RU"/>
        </w:rPr>
        <w:t xml:space="preserve">, </w:t>
      </w:r>
      <w:proofErr w:type="spellStart"/>
      <w:r w:rsidRPr="00BF30D1">
        <w:rPr>
          <w:rFonts w:ascii="Times New Roman" w:eastAsia="Times New Roman" w:hAnsi="Times New Roman" w:cs="Times New Roman"/>
          <w:sz w:val="28"/>
          <w:szCs w:val="28"/>
          <w:lang w:eastAsia="ru-RU"/>
        </w:rPr>
        <w:t>парктически</w:t>
      </w:r>
      <w:proofErr w:type="spellEnd"/>
      <w:r w:rsidRPr="00BF30D1">
        <w:rPr>
          <w:rFonts w:ascii="Times New Roman" w:eastAsia="Times New Roman" w:hAnsi="Times New Roman" w:cs="Times New Roman"/>
          <w:sz w:val="28"/>
          <w:szCs w:val="28"/>
          <w:lang w:eastAsia="ru-RU"/>
        </w:rPr>
        <w:t xml:space="preserve"> со всеми </w:t>
      </w:r>
      <w:proofErr w:type="spellStart"/>
      <w:r w:rsidRPr="00BF30D1">
        <w:rPr>
          <w:rFonts w:ascii="Times New Roman" w:eastAsia="Times New Roman" w:hAnsi="Times New Roman" w:cs="Times New Roman"/>
          <w:sz w:val="28"/>
          <w:szCs w:val="28"/>
          <w:lang w:eastAsia="ru-RU"/>
        </w:rPr>
        <w:t>субтестами</w:t>
      </w:r>
      <w:proofErr w:type="spellEnd"/>
      <w:r w:rsidRPr="00BF30D1">
        <w:rPr>
          <w:rFonts w:ascii="Times New Roman" w:eastAsia="Times New Roman" w:hAnsi="Times New Roman" w:cs="Times New Roman"/>
          <w:sz w:val="28"/>
          <w:szCs w:val="28"/>
          <w:lang w:eastAsia="ru-RU"/>
        </w:rPr>
        <w:t xml:space="preserve"> (r = 0.220 – r = 0.347, p &lt; 0.01), а также с общим, вербальным и невербальным интеллектом (r = 0.281–0.305, p &lt; 0.01). Это подтверждает роль открытости как ключевого предиктора интеллектуального развития.</w:t>
      </w:r>
    </w:p>
    <w:p w14:paraId="6CD211A9" w14:textId="77777777" w:rsidR="00F77458" w:rsidRPr="00BF30D1" w:rsidRDefault="00F77458" w:rsidP="00B66A19">
      <w:pPr>
        <w:pStyle w:val="ac"/>
        <w:numPr>
          <w:ilvl w:val="1"/>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Показатели эмоционального интеллекта (EQ) — «Понимание собственных эмоций» и «Регуляция настроения» — тесно связаны с чертами «Экстраверсия», «Сознательность» и «Открытость</w:t>
      </w:r>
      <w:r w:rsidR="00A77193" w:rsidRPr="00BF30D1">
        <w:rPr>
          <w:rFonts w:ascii="Times New Roman" w:eastAsia="Times New Roman" w:hAnsi="Times New Roman" w:cs="Times New Roman"/>
          <w:bCs/>
          <w:sz w:val="28"/>
          <w:szCs w:val="28"/>
          <w:lang w:eastAsia="ru-RU"/>
        </w:rPr>
        <w:t xml:space="preserve"> новому опыту</w:t>
      </w:r>
      <w:r w:rsidRPr="00BF30D1">
        <w:rPr>
          <w:rFonts w:ascii="Times New Roman" w:eastAsia="Times New Roman" w:hAnsi="Times New Roman" w:cs="Times New Roman"/>
          <w:bCs/>
          <w:sz w:val="28"/>
          <w:szCs w:val="28"/>
          <w:lang w:eastAsia="ru-RU"/>
        </w:rPr>
        <w:t>»</w:t>
      </w:r>
      <w:r w:rsidRPr="00BF30D1">
        <w:rPr>
          <w:rFonts w:ascii="Times New Roman" w:eastAsia="Times New Roman" w:hAnsi="Times New Roman" w:cs="Times New Roman"/>
          <w:sz w:val="28"/>
          <w:szCs w:val="28"/>
          <w:lang w:eastAsia="ru-RU"/>
        </w:rPr>
        <w:t xml:space="preserve"> (r ≈ 0.32–0.43, p &lt; 0.01), а также </w:t>
      </w:r>
      <w:r w:rsidRPr="00BF30D1">
        <w:rPr>
          <w:rFonts w:ascii="Times New Roman" w:eastAsia="Times New Roman" w:hAnsi="Times New Roman" w:cs="Times New Roman"/>
          <w:bCs/>
          <w:sz w:val="28"/>
          <w:szCs w:val="28"/>
          <w:lang w:eastAsia="ru-RU"/>
        </w:rPr>
        <w:t>отрицательно — с «</w:t>
      </w:r>
      <w:proofErr w:type="spellStart"/>
      <w:r w:rsidRPr="00BF30D1">
        <w:rPr>
          <w:rFonts w:ascii="Times New Roman" w:eastAsia="Times New Roman" w:hAnsi="Times New Roman" w:cs="Times New Roman"/>
          <w:bCs/>
          <w:sz w:val="28"/>
          <w:szCs w:val="28"/>
          <w:lang w:eastAsia="ru-RU"/>
        </w:rPr>
        <w:t>Нейротизмом</w:t>
      </w:r>
      <w:proofErr w:type="spellEnd"/>
      <w:r w:rsidRPr="00BF30D1">
        <w:rPr>
          <w:rFonts w:ascii="Times New Roman" w:eastAsia="Times New Roman" w:hAnsi="Times New Roman" w:cs="Times New Roman"/>
          <w:bCs/>
          <w:sz w:val="28"/>
          <w:szCs w:val="28"/>
          <w:lang w:eastAsia="ru-RU"/>
        </w:rPr>
        <w:t>» и «Неуступчивостью»</w:t>
      </w:r>
      <w:r w:rsidRPr="00BF30D1">
        <w:rPr>
          <w:rFonts w:ascii="Times New Roman" w:eastAsia="Times New Roman" w:hAnsi="Times New Roman" w:cs="Times New Roman"/>
          <w:sz w:val="28"/>
          <w:szCs w:val="28"/>
          <w:lang w:eastAsia="ru-RU"/>
        </w:rPr>
        <w:t xml:space="preserve"> (r ≈ –0.24…–0.40, p &lt; 0.01), что указывает на интеграцию эмоциональной и личностной саморегуляции.</w:t>
      </w:r>
    </w:p>
    <w:p w14:paraId="51FC6E3D" w14:textId="77777777" w:rsidR="00F77458" w:rsidRPr="00BF30D1" w:rsidRDefault="00F77458" w:rsidP="00B66A19">
      <w:pPr>
        <w:pStyle w:val="ac"/>
        <w:numPr>
          <w:ilvl w:val="1"/>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 xml:space="preserve">Показатель «Переосмысление эмоций» (ERQ) положительно связан с экстраверсией и сознательностью, а «Подавление эмоций» — с </w:t>
      </w:r>
      <w:proofErr w:type="spellStart"/>
      <w:r w:rsidRPr="00BF30D1">
        <w:rPr>
          <w:rFonts w:ascii="Times New Roman" w:eastAsia="Times New Roman" w:hAnsi="Times New Roman" w:cs="Times New Roman"/>
          <w:bCs/>
          <w:sz w:val="28"/>
          <w:szCs w:val="28"/>
          <w:lang w:eastAsia="ru-RU"/>
        </w:rPr>
        <w:t>нейротизмом</w:t>
      </w:r>
      <w:proofErr w:type="spellEnd"/>
      <w:r w:rsidRPr="00BF30D1">
        <w:rPr>
          <w:rFonts w:ascii="Times New Roman" w:eastAsia="Times New Roman" w:hAnsi="Times New Roman" w:cs="Times New Roman"/>
          <w:sz w:val="28"/>
          <w:szCs w:val="28"/>
          <w:lang w:eastAsia="ru-RU"/>
        </w:rPr>
        <w:t xml:space="preserve"> (r = 0.232, p &lt; 0.01), что демонстрирует различие в стратегиях эмоциональной регуляции в зависимости от личностного профиля.</w:t>
      </w:r>
    </w:p>
    <w:p w14:paraId="5C1DFF16" w14:textId="77777777" w:rsidR="00F77458" w:rsidRPr="00BF30D1" w:rsidRDefault="00F77458" w:rsidP="00B66A19">
      <w:pPr>
        <w:pStyle w:val="ac"/>
        <w:numPr>
          <w:ilvl w:val="1"/>
          <w:numId w:val="1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Компоненты сети внимания (</w:t>
      </w:r>
      <w:r w:rsidR="0031052A" w:rsidRPr="00BF30D1">
        <w:rPr>
          <w:rFonts w:ascii="Times New Roman" w:eastAsia="Times New Roman" w:hAnsi="Times New Roman" w:cs="Times New Roman"/>
          <w:bCs/>
          <w:sz w:val="28"/>
          <w:szCs w:val="28"/>
          <w:lang w:eastAsia="ru-RU"/>
        </w:rPr>
        <w:t>ТНВ</w:t>
      </w:r>
      <w:r w:rsidRPr="00BF30D1">
        <w:rPr>
          <w:rFonts w:ascii="Times New Roman" w:eastAsia="Times New Roman" w:hAnsi="Times New Roman" w:cs="Times New Roman"/>
          <w:bCs/>
          <w:sz w:val="28"/>
          <w:szCs w:val="28"/>
          <w:lang w:eastAsia="ru-RU"/>
        </w:rPr>
        <w:t>) демонстрируют значимые связи с когнитивными и эмоциональными характеристиками:</w:t>
      </w:r>
      <w:r w:rsidR="00A77193" w:rsidRPr="00BF30D1">
        <w:rPr>
          <w:rFonts w:ascii="Times New Roman" w:eastAsia="Times New Roman" w:hAnsi="Times New Roman" w:cs="Times New Roman"/>
          <w:bCs/>
          <w:sz w:val="28"/>
          <w:szCs w:val="28"/>
          <w:lang w:eastAsia="ru-RU"/>
        </w:rPr>
        <w:t xml:space="preserve"> </w:t>
      </w:r>
      <w:r w:rsidRPr="00BF30D1">
        <w:rPr>
          <w:rFonts w:ascii="Times New Roman" w:eastAsia="Times New Roman" w:hAnsi="Times New Roman" w:cs="Times New Roman"/>
          <w:bCs/>
          <w:sz w:val="28"/>
          <w:szCs w:val="28"/>
          <w:lang w:eastAsia="ru-RU"/>
        </w:rPr>
        <w:t>«Бдительность»</w:t>
      </w:r>
      <w:r w:rsidRPr="00BF30D1">
        <w:rPr>
          <w:rFonts w:ascii="Times New Roman" w:eastAsia="Times New Roman" w:hAnsi="Times New Roman" w:cs="Times New Roman"/>
          <w:sz w:val="28"/>
          <w:szCs w:val="28"/>
          <w:lang w:eastAsia="ru-RU"/>
        </w:rPr>
        <w:t xml:space="preserve"> положительно коррелирует с </w:t>
      </w:r>
      <w:proofErr w:type="spellStart"/>
      <w:r w:rsidRPr="00BF30D1">
        <w:rPr>
          <w:rFonts w:ascii="Times New Roman" w:eastAsia="Times New Roman" w:hAnsi="Times New Roman" w:cs="Times New Roman"/>
          <w:sz w:val="28"/>
          <w:szCs w:val="28"/>
          <w:lang w:eastAsia="ru-RU"/>
        </w:rPr>
        <w:t>субтестами</w:t>
      </w:r>
      <w:proofErr w:type="spellEnd"/>
      <w:r w:rsidRPr="00BF30D1">
        <w:rPr>
          <w:rFonts w:ascii="Times New Roman" w:eastAsia="Times New Roman" w:hAnsi="Times New Roman" w:cs="Times New Roman"/>
          <w:sz w:val="28"/>
          <w:szCs w:val="28"/>
          <w:lang w:eastAsia="ru-RU"/>
        </w:rPr>
        <w:t xml:space="preserve"> «Осведомлённость» и «Недостающие детали» (r = 0.146–0.168) и с EQ-шкалой «Регуляция настроения» (r = 0.151),</w:t>
      </w:r>
      <w:r w:rsidR="00A77193"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bCs/>
          <w:sz w:val="28"/>
          <w:szCs w:val="28"/>
          <w:lang w:eastAsia="ru-RU"/>
        </w:rPr>
        <w:lastRenderedPageBreak/>
        <w:t>«Ориентировка»</w:t>
      </w:r>
      <w:r w:rsidRPr="00BF30D1">
        <w:rPr>
          <w:rFonts w:ascii="Times New Roman" w:eastAsia="Times New Roman" w:hAnsi="Times New Roman" w:cs="Times New Roman"/>
          <w:sz w:val="28"/>
          <w:szCs w:val="28"/>
          <w:lang w:eastAsia="ru-RU"/>
        </w:rPr>
        <w:t xml:space="preserve"> —</w:t>
      </w:r>
      <w:r w:rsidR="00CA6201"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положительно с EQ «Понимание эмоций» (r = 0.185),</w:t>
      </w:r>
      <w:r w:rsidR="00A77193"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bCs/>
          <w:sz w:val="28"/>
          <w:szCs w:val="28"/>
          <w:lang w:eastAsia="ru-RU"/>
        </w:rPr>
        <w:t>«</w:t>
      </w:r>
      <w:proofErr w:type="spellStart"/>
      <w:r w:rsidRPr="00BF30D1">
        <w:rPr>
          <w:rFonts w:ascii="Times New Roman" w:eastAsia="Times New Roman" w:hAnsi="Times New Roman" w:cs="Times New Roman"/>
          <w:bCs/>
          <w:sz w:val="28"/>
          <w:szCs w:val="28"/>
          <w:lang w:eastAsia="ru-RU"/>
        </w:rPr>
        <w:t>Экзекутивный</w:t>
      </w:r>
      <w:proofErr w:type="spellEnd"/>
      <w:r w:rsidRPr="00BF30D1">
        <w:rPr>
          <w:rFonts w:ascii="Times New Roman" w:eastAsia="Times New Roman" w:hAnsi="Times New Roman" w:cs="Times New Roman"/>
          <w:bCs/>
          <w:sz w:val="28"/>
          <w:szCs w:val="28"/>
          <w:lang w:eastAsia="ru-RU"/>
        </w:rPr>
        <w:t xml:space="preserve"> контроль»</w:t>
      </w:r>
      <w:r w:rsidR="0031052A"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 xml:space="preserve">— отрицательно с </w:t>
      </w:r>
      <w:proofErr w:type="spellStart"/>
      <w:r w:rsidRPr="00BF30D1">
        <w:rPr>
          <w:rFonts w:ascii="Times New Roman" w:eastAsia="Times New Roman" w:hAnsi="Times New Roman" w:cs="Times New Roman"/>
          <w:sz w:val="28"/>
          <w:szCs w:val="28"/>
          <w:lang w:eastAsia="ru-RU"/>
        </w:rPr>
        <w:t>субтестами</w:t>
      </w:r>
      <w:proofErr w:type="spellEnd"/>
      <w:r w:rsidRPr="00BF30D1">
        <w:rPr>
          <w:rFonts w:ascii="Times New Roman" w:eastAsia="Times New Roman" w:hAnsi="Times New Roman" w:cs="Times New Roman"/>
          <w:sz w:val="28"/>
          <w:szCs w:val="28"/>
          <w:lang w:eastAsia="ru-RU"/>
        </w:rPr>
        <w:t xml:space="preserve"> «Осведомлённость» и «Складывание фигур» (r = –0.156 и –0.170), что отражает связь качественного контроля внимания с когнитивной продуктивностью</w:t>
      </w:r>
      <w:r w:rsidR="0031052A" w:rsidRPr="00BF30D1">
        <w:rPr>
          <w:rFonts w:ascii="Times New Roman" w:eastAsia="Times New Roman" w:hAnsi="Times New Roman" w:cs="Times New Roman"/>
          <w:sz w:val="28"/>
          <w:szCs w:val="28"/>
          <w:lang w:eastAsia="ru-RU"/>
        </w:rPr>
        <w:t xml:space="preserve"> </w:t>
      </w:r>
      <w:r w:rsidR="00252BAA">
        <w:rPr>
          <w:rFonts w:ascii="Times New Roman" w:hAnsi="Times New Roman" w:cs="Times New Roman"/>
          <w:sz w:val="28"/>
          <w:szCs w:val="28"/>
        </w:rPr>
        <w:t>и</w:t>
      </w:r>
      <w:r w:rsidR="00252BAA">
        <w:rPr>
          <w:rFonts w:ascii="Times New Roman" w:hAnsi="Times New Roman" w:cs="Times New Roman"/>
          <w:sz w:val="28"/>
          <w:szCs w:val="28"/>
          <w:lang w:val="kk-KZ"/>
        </w:rPr>
        <w:t xml:space="preserve"> </w:t>
      </w:r>
      <w:r w:rsidR="0031052A" w:rsidRPr="00BF30D1">
        <w:rPr>
          <w:rFonts w:ascii="Times New Roman" w:hAnsi="Times New Roman" w:cs="Times New Roman"/>
          <w:sz w:val="28"/>
          <w:szCs w:val="28"/>
        </w:rPr>
        <w:t>эмоциональной саморегуляцией</w:t>
      </w:r>
      <w:r w:rsidRPr="00BF30D1">
        <w:rPr>
          <w:rFonts w:ascii="Times New Roman" w:eastAsia="Times New Roman" w:hAnsi="Times New Roman" w:cs="Times New Roman"/>
          <w:sz w:val="28"/>
          <w:szCs w:val="28"/>
          <w:lang w:eastAsia="ru-RU"/>
        </w:rPr>
        <w:t>.</w:t>
      </w:r>
    </w:p>
    <w:p w14:paraId="05CFE289" w14:textId="77777777" w:rsidR="00791301" w:rsidRPr="00BF30D1" w:rsidRDefault="00791301" w:rsidP="00B66A19">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Выявлены возрастные и гендерные различия психометрических показателей когнитивного и эмоционального интеллекта, поведенческих показателей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Возрастной коридор 7–20 лет четко проявился в росте невербального IQ, исполнительного контроля по ТНВ и показателя «Понимание собственных эмоций» теста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Гендерных различий в общем интеллекте и параметрах </w:t>
      </w:r>
      <w:r w:rsidRPr="00BF30D1">
        <w:rPr>
          <w:rFonts w:ascii="Times New Roman" w:hAnsi="Times New Roman" w:cs="Times New Roman"/>
          <w:sz w:val="28"/>
          <w:szCs w:val="28"/>
          <w:lang w:val="kk-KZ"/>
        </w:rPr>
        <w:t>ТНВ</w:t>
      </w:r>
      <w:r w:rsidRPr="00BF30D1">
        <w:rPr>
          <w:rFonts w:ascii="Times New Roman" w:hAnsi="Times New Roman" w:cs="Times New Roman"/>
          <w:sz w:val="28"/>
          <w:szCs w:val="28"/>
        </w:rPr>
        <w:t xml:space="preserve"> мы не зафиксировали, </w:t>
      </w:r>
      <w:r w:rsidRPr="00BF30D1">
        <w:rPr>
          <w:rFonts w:ascii="Times New Roman" w:hAnsi="Times New Roman" w:cs="Times New Roman"/>
          <w:sz w:val="28"/>
          <w:szCs w:val="28"/>
          <w:lang w:eastAsia="ru-RU"/>
        </w:rPr>
        <w:t xml:space="preserve">по эмоциональному интеллекту </w:t>
      </w:r>
      <w:r w:rsidRPr="00BF30D1">
        <w:rPr>
          <w:rFonts w:ascii="Times New Roman" w:hAnsi="Times New Roman" w:cs="Times New Roman"/>
          <w:sz w:val="28"/>
          <w:szCs w:val="28"/>
        </w:rPr>
        <w:t xml:space="preserve">у девушек 16–18 лет заметно лучше развита стратегия когнитивной переоценки эмоций, младшие возрастные группы — лучшие показатели понимания эмоций. </w:t>
      </w:r>
      <w:r w:rsidRPr="00BF30D1">
        <w:rPr>
          <w:rFonts w:ascii="Times New Roman" w:hAnsi="Times New Roman" w:cs="Times New Roman"/>
          <w:sz w:val="28"/>
          <w:szCs w:val="28"/>
          <w:lang w:eastAsia="ru-RU"/>
        </w:rPr>
        <w:t xml:space="preserve">В целом, при сравнительном анализе по методу ANOVA, большинство различий в психометрических показателях не достигают уровня высокой значимости. Полученные результаты свидетельствуют о наличии лишь тенденции снижения показателей невербального интеллекта в средней и старшей группах относительно младшей, что возможно является влиянием подростковых изменений, или же процессов акселерации, а также не исключается влияние адаптации тестов на интеллект к возрасту, то есть усложнению тестов для более старшего возраста. </w:t>
      </w:r>
    </w:p>
    <w:p w14:paraId="133258B2" w14:textId="77777777" w:rsidR="00853257" w:rsidRPr="00BF30D1" w:rsidRDefault="003A1AD2" w:rsidP="00B66A19">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 ходе экспериментального исследования </w:t>
      </w:r>
      <w:r w:rsidR="00902084" w:rsidRPr="00BF30D1">
        <w:rPr>
          <w:rFonts w:ascii="Times New Roman" w:hAnsi="Times New Roman" w:cs="Times New Roman"/>
          <w:sz w:val="28"/>
          <w:szCs w:val="28"/>
        </w:rPr>
        <w:t>установлены</w:t>
      </w:r>
      <w:r w:rsidRPr="00BF30D1">
        <w:rPr>
          <w:rFonts w:ascii="Times New Roman" w:hAnsi="Times New Roman" w:cs="Times New Roman"/>
          <w:sz w:val="28"/>
          <w:szCs w:val="28"/>
        </w:rPr>
        <w:t xml:space="preserve"> взаимосвязи психогенетических маркеров когнитивных способностей с их психометрическими </w:t>
      </w:r>
      <w:r w:rsidR="00867A3D" w:rsidRPr="00BF30D1">
        <w:rPr>
          <w:rFonts w:ascii="Times New Roman" w:hAnsi="Times New Roman" w:cs="Times New Roman"/>
          <w:sz w:val="28"/>
          <w:szCs w:val="28"/>
        </w:rPr>
        <w:t xml:space="preserve">и поведенческими </w:t>
      </w:r>
      <w:r w:rsidRPr="00BF30D1">
        <w:rPr>
          <w:rFonts w:ascii="Times New Roman" w:hAnsi="Times New Roman" w:cs="Times New Roman"/>
          <w:sz w:val="28"/>
          <w:szCs w:val="28"/>
        </w:rPr>
        <w:t xml:space="preserve">показателями. </w:t>
      </w:r>
      <w:r w:rsidR="00853257" w:rsidRPr="00BF30D1">
        <w:rPr>
          <w:rFonts w:ascii="Times New Roman" w:hAnsi="Times New Roman" w:cs="Times New Roman"/>
          <w:sz w:val="28"/>
          <w:szCs w:val="28"/>
        </w:rPr>
        <w:t xml:space="preserve">В результате регрессионного анализа с учетом возраста и пола по индивидуальным полиморфизмам были выявлены ассоциации с когнитивными способностями на казахстанской популяции, которые согласуются с литературными данными. А также были выявлены новые предсказанные взаимосвязи с фенотипами, ранее не </w:t>
      </w:r>
      <w:proofErr w:type="spellStart"/>
      <w:r w:rsidR="00853257" w:rsidRPr="00BF30D1">
        <w:rPr>
          <w:rFonts w:ascii="Times New Roman" w:hAnsi="Times New Roman" w:cs="Times New Roman"/>
          <w:sz w:val="28"/>
          <w:szCs w:val="28"/>
        </w:rPr>
        <w:t>упомнавшиеся</w:t>
      </w:r>
      <w:proofErr w:type="spellEnd"/>
      <w:r w:rsidR="00853257" w:rsidRPr="00BF30D1">
        <w:rPr>
          <w:rFonts w:ascii="Times New Roman" w:hAnsi="Times New Roman" w:cs="Times New Roman"/>
          <w:sz w:val="28"/>
          <w:szCs w:val="28"/>
        </w:rPr>
        <w:t xml:space="preserve"> в литературе. </w:t>
      </w:r>
      <w:r w:rsidR="00853257" w:rsidRPr="00BF30D1">
        <w:rPr>
          <w:rFonts w:ascii="Times New Roman" w:eastAsia="Times New Roman" w:hAnsi="Times New Roman" w:cs="Times New Roman"/>
          <w:sz w:val="28"/>
          <w:szCs w:val="28"/>
          <w:lang w:eastAsia="ru-RU"/>
        </w:rPr>
        <w:t>Регрессионный анализ (контроль возраста + пола) выявил подтверждение трёх классических ассоциаций:</w:t>
      </w:r>
    </w:p>
    <w:p w14:paraId="0D815D9D" w14:textId="77777777" w:rsidR="00853257" w:rsidRPr="00BF30D1" w:rsidRDefault="00151FCA" w:rsidP="00B66A1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hAnsi="Times New Roman" w:cs="Times New Roman"/>
          <w:sz w:val="28"/>
          <w:szCs w:val="28"/>
        </w:rPr>
        <w:t>К примеру, г</w:t>
      </w:r>
      <w:r w:rsidR="0025488B" w:rsidRPr="00BF30D1">
        <w:rPr>
          <w:rFonts w:ascii="Times New Roman" w:hAnsi="Times New Roman" w:cs="Times New Roman"/>
          <w:sz w:val="28"/>
          <w:szCs w:val="28"/>
        </w:rPr>
        <w:t xml:space="preserve">ен </w:t>
      </w:r>
      <w:r w:rsidR="0025488B" w:rsidRPr="00BF30D1">
        <w:rPr>
          <w:rStyle w:val="af9"/>
          <w:rFonts w:ascii="Times New Roman" w:hAnsi="Times New Roman" w:cs="Times New Roman"/>
          <w:b w:val="0"/>
          <w:i/>
          <w:sz w:val="28"/>
          <w:szCs w:val="28"/>
        </w:rPr>
        <w:t>COMT</w:t>
      </w:r>
      <w:r w:rsidR="0025488B" w:rsidRPr="00BF30D1">
        <w:rPr>
          <w:rFonts w:ascii="Times New Roman" w:hAnsi="Times New Roman" w:cs="Times New Roman"/>
          <w:sz w:val="28"/>
          <w:szCs w:val="28"/>
        </w:rPr>
        <w:t xml:space="preserve"> регулирует уровень дофамина в префронтальной коре, что критично для </w:t>
      </w:r>
      <w:r w:rsidR="0025488B" w:rsidRPr="00BF30D1">
        <w:rPr>
          <w:rStyle w:val="af9"/>
          <w:rFonts w:ascii="Times New Roman" w:hAnsi="Times New Roman" w:cs="Times New Roman"/>
          <w:b w:val="0"/>
          <w:sz w:val="28"/>
          <w:szCs w:val="28"/>
        </w:rPr>
        <w:t>рабочей памяти</w:t>
      </w:r>
      <w:r w:rsidR="0025488B" w:rsidRPr="00BF30D1">
        <w:rPr>
          <w:rFonts w:ascii="Times New Roman" w:hAnsi="Times New Roman" w:cs="Times New Roman"/>
          <w:b/>
          <w:sz w:val="28"/>
          <w:szCs w:val="28"/>
        </w:rPr>
        <w:t xml:space="preserve">, </w:t>
      </w:r>
      <w:r w:rsidR="0025488B" w:rsidRPr="00BF30D1">
        <w:rPr>
          <w:rStyle w:val="af9"/>
          <w:rFonts w:ascii="Times New Roman" w:hAnsi="Times New Roman" w:cs="Times New Roman"/>
          <w:b w:val="0"/>
          <w:sz w:val="28"/>
          <w:szCs w:val="28"/>
        </w:rPr>
        <w:t>логического мышления</w:t>
      </w:r>
      <w:r w:rsidR="0025488B" w:rsidRPr="00BF30D1">
        <w:rPr>
          <w:rFonts w:ascii="Times New Roman" w:hAnsi="Times New Roman" w:cs="Times New Roman"/>
          <w:b/>
          <w:sz w:val="28"/>
          <w:szCs w:val="28"/>
        </w:rPr>
        <w:t xml:space="preserve"> </w:t>
      </w:r>
      <w:r w:rsidR="0025488B" w:rsidRPr="00BF30D1">
        <w:rPr>
          <w:rFonts w:ascii="Times New Roman" w:hAnsi="Times New Roman" w:cs="Times New Roman"/>
          <w:sz w:val="28"/>
          <w:szCs w:val="28"/>
        </w:rPr>
        <w:t>и</w:t>
      </w:r>
      <w:r w:rsidR="0025488B" w:rsidRPr="00BF30D1">
        <w:rPr>
          <w:rFonts w:ascii="Times New Roman" w:hAnsi="Times New Roman" w:cs="Times New Roman"/>
          <w:b/>
          <w:sz w:val="28"/>
          <w:szCs w:val="28"/>
        </w:rPr>
        <w:t xml:space="preserve"> </w:t>
      </w:r>
      <w:r w:rsidR="0025488B" w:rsidRPr="00BF30D1">
        <w:rPr>
          <w:rStyle w:val="af9"/>
          <w:rFonts w:ascii="Times New Roman" w:hAnsi="Times New Roman" w:cs="Times New Roman"/>
          <w:b w:val="0"/>
          <w:sz w:val="28"/>
          <w:szCs w:val="28"/>
        </w:rPr>
        <w:t>устойчивости внимания</w:t>
      </w:r>
      <w:r w:rsidR="0025488B" w:rsidRPr="00BF30D1">
        <w:rPr>
          <w:rFonts w:ascii="Times New Roman" w:hAnsi="Times New Roman" w:cs="Times New Roman"/>
          <w:b/>
          <w:sz w:val="28"/>
          <w:szCs w:val="28"/>
        </w:rPr>
        <w:t xml:space="preserve">. </w:t>
      </w:r>
      <w:r w:rsidR="0057348D" w:rsidRPr="00BF30D1">
        <w:rPr>
          <w:rFonts w:ascii="Times New Roman" w:hAnsi="Times New Roman" w:cs="Times New Roman"/>
          <w:sz w:val="28"/>
          <w:szCs w:val="28"/>
        </w:rPr>
        <w:t xml:space="preserve">По </w:t>
      </w:r>
      <w:proofErr w:type="spellStart"/>
      <w:r w:rsidR="0057348D" w:rsidRPr="00BF30D1">
        <w:rPr>
          <w:rFonts w:ascii="Times New Roman" w:hAnsi="Times New Roman" w:cs="Times New Roman"/>
          <w:sz w:val="28"/>
          <w:szCs w:val="28"/>
        </w:rPr>
        <w:t>результатм</w:t>
      </w:r>
      <w:proofErr w:type="spellEnd"/>
      <w:r w:rsidR="0057348D" w:rsidRPr="00BF30D1">
        <w:rPr>
          <w:rFonts w:ascii="Times New Roman" w:hAnsi="Times New Roman" w:cs="Times New Roman"/>
          <w:sz w:val="28"/>
          <w:szCs w:val="28"/>
        </w:rPr>
        <w:t xml:space="preserve"> данного эксперимента </w:t>
      </w:r>
      <w:r w:rsidR="00853257" w:rsidRPr="00BF30D1">
        <w:rPr>
          <w:rFonts w:ascii="Times New Roman" w:eastAsia="Times New Roman" w:hAnsi="Times New Roman" w:cs="Times New Roman"/>
          <w:i/>
          <w:sz w:val="28"/>
          <w:szCs w:val="28"/>
          <w:lang w:eastAsia="ru-RU"/>
        </w:rPr>
        <w:t>COMT</w:t>
      </w:r>
      <w:r w:rsidR="00853257" w:rsidRPr="00BF30D1">
        <w:rPr>
          <w:rFonts w:ascii="Times New Roman" w:eastAsia="Times New Roman" w:hAnsi="Times New Roman" w:cs="Times New Roman"/>
          <w:sz w:val="28"/>
          <w:szCs w:val="28"/>
          <w:lang w:eastAsia="ru-RU"/>
        </w:rPr>
        <w:t xml:space="preserve"> (A)</w:t>
      </w:r>
      <w:r w:rsidR="0057348D" w:rsidRPr="00BF30D1">
        <w:rPr>
          <w:rFonts w:ascii="Times New Roman" w:eastAsia="Times New Roman" w:hAnsi="Times New Roman" w:cs="Times New Roman"/>
          <w:sz w:val="28"/>
          <w:szCs w:val="28"/>
          <w:lang w:eastAsia="ru-RU"/>
        </w:rPr>
        <w:t xml:space="preserve"> (</w:t>
      </w:r>
      <w:r w:rsidR="0057348D" w:rsidRPr="00BF30D1">
        <w:rPr>
          <w:rStyle w:val="af8"/>
          <w:rFonts w:ascii="Times New Roman" w:hAnsi="Times New Roman" w:cs="Times New Roman"/>
          <w:sz w:val="28"/>
          <w:szCs w:val="28"/>
        </w:rPr>
        <w:t>p</w:t>
      </w:r>
      <w:r w:rsidR="0057348D" w:rsidRPr="00BF30D1">
        <w:rPr>
          <w:rFonts w:ascii="Times New Roman" w:hAnsi="Times New Roman" w:cs="Times New Roman"/>
          <w:sz w:val="28"/>
          <w:szCs w:val="28"/>
        </w:rPr>
        <w:t xml:space="preserve"> &lt; 0.05)</w:t>
      </w:r>
      <w:r w:rsidR="0057348D" w:rsidRPr="00BF30D1">
        <w:rPr>
          <w:rFonts w:ascii="Times New Roman" w:eastAsia="Times New Roman" w:hAnsi="Times New Roman" w:cs="Times New Roman"/>
          <w:sz w:val="28"/>
          <w:szCs w:val="28"/>
          <w:lang w:eastAsia="ru-RU"/>
        </w:rPr>
        <w:t xml:space="preserve"> </w:t>
      </w:r>
      <w:r w:rsidR="00853257" w:rsidRPr="00BF30D1">
        <w:rPr>
          <w:rFonts w:ascii="Times New Roman" w:eastAsia="Times New Roman" w:hAnsi="Times New Roman" w:cs="Times New Roman"/>
          <w:sz w:val="28"/>
          <w:szCs w:val="28"/>
          <w:lang w:eastAsia="ru-RU"/>
        </w:rPr>
        <w:t xml:space="preserve">→ </w:t>
      </w:r>
      <w:proofErr w:type="spellStart"/>
      <w:r w:rsidR="0025488B" w:rsidRPr="00BF30D1">
        <w:rPr>
          <w:rFonts w:ascii="Times New Roman" w:eastAsia="Times New Roman" w:hAnsi="Times New Roman" w:cs="Times New Roman"/>
          <w:sz w:val="28"/>
          <w:szCs w:val="28"/>
          <w:lang w:eastAsia="ru-RU"/>
        </w:rPr>
        <w:t>ассоциированн</w:t>
      </w:r>
      <w:proofErr w:type="spellEnd"/>
      <w:r w:rsidR="0025488B" w:rsidRPr="00BF30D1">
        <w:rPr>
          <w:rFonts w:ascii="Times New Roman" w:eastAsia="Times New Roman" w:hAnsi="Times New Roman" w:cs="Times New Roman"/>
          <w:sz w:val="28"/>
          <w:szCs w:val="28"/>
          <w:lang w:eastAsia="ru-RU"/>
        </w:rPr>
        <w:t xml:space="preserve"> с </w:t>
      </w:r>
      <w:proofErr w:type="spellStart"/>
      <w:r w:rsidR="0057348D" w:rsidRPr="00BF30D1">
        <w:rPr>
          <w:rFonts w:ascii="Times New Roman" w:eastAsia="Times New Roman" w:hAnsi="Times New Roman" w:cs="Times New Roman"/>
          <w:sz w:val="28"/>
          <w:szCs w:val="28"/>
          <w:lang w:eastAsia="ru-RU"/>
        </w:rPr>
        <w:t>субтестом</w:t>
      </w:r>
      <w:proofErr w:type="spellEnd"/>
      <w:r w:rsidR="00853257" w:rsidRPr="00BF30D1">
        <w:rPr>
          <w:rFonts w:ascii="Times New Roman" w:eastAsia="Times New Roman" w:hAnsi="Times New Roman" w:cs="Times New Roman"/>
          <w:sz w:val="28"/>
          <w:szCs w:val="28"/>
          <w:lang w:eastAsia="ru-RU"/>
        </w:rPr>
        <w:t xml:space="preserve"> «Арифметический»</w:t>
      </w:r>
      <w:r w:rsidR="0057348D" w:rsidRPr="00BF30D1">
        <w:rPr>
          <w:rFonts w:ascii="Times New Roman" w:eastAsia="Times New Roman" w:hAnsi="Times New Roman" w:cs="Times New Roman"/>
          <w:sz w:val="28"/>
          <w:szCs w:val="28"/>
          <w:lang w:eastAsia="ru-RU"/>
        </w:rPr>
        <w:t xml:space="preserve">, отражающий потенциал рабочей памяти, устойчивого внимания и способность логически оперировать цифрами </w:t>
      </w:r>
      <w:r w:rsidR="0057348D" w:rsidRPr="00BF30D1">
        <w:rPr>
          <w:rFonts w:ascii="Times New Roman" w:hAnsi="Times New Roman" w:cs="Times New Roman"/>
          <w:sz w:val="28"/>
          <w:szCs w:val="28"/>
        </w:rPr>
        <w:t xml:space="preserve">— всё это напрямую зависит от </w:t>
      </w:r>
      <w:r w:rsidR="0057348D" w:rsidRPr="00BF30D1">
        <w:rPr>
          <w:rStyle w:val="af9"/>
          <w:rFonts w:ascii="Times New Roman" w:hAnsi="Times New Roman" w:cs="Times New Roman"/>
          <w:b w:val="0"/>
          <w:sz w:val="28"/>
          <w:szCs w:val="28"/>
        </w:rPr>
        <w:t xml:space="preserve">эффективности </w:t>
      </w:r>
      <w:proofErr w:type="spellStart"/>
      <w:r w:rsidR="0057348D" w:rsidRPr="00BF30D1">
        <w:rPr>
          <w:rStyle w:val="af9"/>
          <w:rFonts w:ascii="Times New Roman" w:hAnsi="Times New Roman" w:cs="Times New Roman"/>
          <w:b w:val="0"/>
          <w:sz w:val="28"/>
          <w:szCs w:val="28"/>
        </w:rPr>
        <w:t>дофаминергической</w:t>
      </w:r>
      <w:proofErr w:type="spellEnd"/>
      <w:r w:rsidR="0057348D" w:rsidRPr="00BF30D1">
        <w:rPr>
          <w:rStyle w:val="af9"/>
          <w:rFonts w:ascii="Times New Roman" w:hAnsi="Times New Roman" w:cs="Times New Roman"/>
          <w:b w:val="0"/>
          <w:sz w:val="28"/>
          <w:szCs w:val="28"/>
        </w:rPr>
        <w:t xml:space="preserve"> передачи</w:t>
      </w:r>
      <w:r w:rsidR="0057348D" w:rsidRPr="00BF30D1">
        <w:rPr>
          <w:rFonts w:ascii="Times New Roman" w:hAnsi="Times New Roman" w:cs="Times New Roman"/>
          <w:b/>
          <w:sz w:val="28"/>
          <w:szCs w:val="28"/>
        </w:rPr>
        <w:t>,</w:t>
      </w:r>
      <w:r w:rsidR="0057348D" w:rsidRPr="00BF30D1">
        <w:rPr>
          <w:rFonts w:ascii="Times New Roman" w:hAnsi="Times New Roman" w:cs="Times New Roman"/>
          <w:sz w:val="28"/>
          <w:szCs w:val="28"/>
        </w:rPr>
        <w:t xml:space="preserve"> контролируемой </w:t>
      </w:r>
      <w:r w:rsidR="0057348D" w:rsidRPr="00BF30D1">
        <w:rPr>
          <w:rFonts w:ascii="Times New Roman" w:hAnsi="Times New Roman" w:cs="Times New Roman"/>
          <w:i/>
          <w:sz w:val="28"/>
          <w:szCs w:val="28"/>
        </w:rPr>
        <w:t>COMT</w:t>
      </w:r>
      <w:r w:rsidR="00853257" w:rsidRPr="00BF30D1">
        <w:rPr>
          <w:rFonts w:ascii="Times New Roman" w:eastAsia="Times New Roman" w:hAnsi="Times New Roman" w:cs="Times New Roman"/>
          <w:sz w:val="28"/>
          <w:szCs w:val="28"/>
          <w:lang w:eastAsia="ru-RU"/>
        </w:rPr>
        <w:t>;</w:t>
      </w:r>
    </w:p>
    <w:p w14:paraId="36F1054F" w14:textId="77777777" w:rsidR="00853257" w:rsidRPr="00BF30D1" w:rsidRDefault="00853257" w:rsidP="00B66A1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i/>
          <w:sz w:val="28"/>
          <w:szCs w:val="28"/>
          <w:lang w:eastAsia="ru-RU"/>
        </w:rPr>
        <w:t>BDNF</w:t>
      </w:r>
      <w:r w:rsidRPr="00BF30D1">
        <w:rPr>
          <w:rFonts w:ascii="Times New Roman" w:eastAsia="Times New Roman" w:hAnsi="Times New Roman" w:cs="Times New Roman"/>
          <w:sz w:val="28"/>
          <w:szCs w:val="28"/>
          <w:lang w:eastAsia="ru-RU"/>
        </w:rPr>
        <w:t xml:space="preserve"> (С) →</w:t>
      </w:r>
      <w:r w:rsidR="00EF0E7D" w:rsidRPr="00BF30D1">
        <w:rPr>
          <w:rFonts w:ascii="Times New Roman" w:eastAsia="Times New Roman" w:hAnsi="Times New Roman" w:cs="Times New Roman"/>
          <w:sz w:val="28"/>
          <w:szCs w:val="28"/>
          <w:lang w:eastAsia="ru-RU"/>
        </w:rPr>
        <w:t xml:space="preserve"> </w:t>
      </w:r>
      <w:r w:rsidRPr="00BF30D1">
        <w:rPr>
          <w:rFonts w:ascii="Times New Roman" w:hAnsi="Times New Roman" w:cs="Times New Roman"/>
          <w:sz w:val="28"/>
          <w:szCs w:val="28"/>
        </w:rPr>
        <w:t xml:space="preserve">связан с невербальными компонентами интеллекта, особенно с задачами на </w:t>
      </w:r>
      <w:r w:rsidRPr="00BF30D1">
        <w:rPr>
          <w:rStyle w:val="af9"/>
          <w:rFonts w:ascii="Times New Roman" w:hAnsi="Times New Roman" w:cs="Times New Roman"/>
          <w:b w:val="0"/>
          <w:sz w:val="28"/>
          <w:szCs w:val="28"/>
        </w:rPr>
        <w:t>анализ и конструирование визуальных стимулов, а также с эмоциональным интеллектом и открытостью. На нашей выборке подтвердил данные ассоциации, показав взаимосвязь с</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val="en-US" w:eastAsia="ru-RU"/>
        </w:rPr>
        <w:t>IQ</w:t>
      </w:r>
      <w:r w:rsidRPr="00BF30D1">
        <w:rPr>
          <w:rFonts w:ascii="Times New Roman" w:eastAsia="Times New Roman" w:hAnsi="Times New Roman" w:cs="Times New Roman"/>
          <w:sz w:val="28"/>
          <w:szCs w:val="28"/>
          <w:lang w:eastAsia="ru-RU"/>
        </w:rPr>
        <w:t xml:space="preserve"> «Повторение цифр», шкалой «Большой пятерки» «Открытость новому опыту», </w:t>
      </w:r>
      <w:r w:rsidR="00527C67" w:rsidRPr="00BF30D1">
        <w:rPr>
          <w:rFonts w:ascii="Times New Roman" w:eastAsia="Times New Roman" w:hAnsi="Times New Roman" w:cs="Times New Roman"/>
          <w:sz w:val="28"/>
          <w:szCs w:val="28"/>
          <w:lang w:eastAsia="ru-RU"/>
        </w:rPr>
        <w:t xml:space="preserve">и шкалой </w:t>
      </w:r>
      <w:r w:rsidRPr="00BF30D1">
        <w:rPr>
          <w:rFonts w:ascii="Times New Roman" w:eastAsia="Times New Roman" w:hAnsi="Times New Roman" w:cs="Times New Roman"/>
          <w:sz w:val="28"/>
          <w:szCs w:val="28"/>
          <w:lang w:eastAsia="ru-RU"/>
        </w:rPr>
        <w:t xml:space="preserve">EQ - «Внимание к </w:t>
      </w:r>
      <w:r w:rsidRPr="00BF30D1">
        <w:rPr>
          <w:rFonts w:ascii="Times New Roman" w:eastAsia="Times New Roman" w:hAnsi="Times New Roman" w:cs="Times New Roman"/>
          <w:sz w:val="28"/>
          <w:szCs w:val="28"/>
          <w:lang w:val="en-US" w:eastAsia="ru-RU"/>
        </w:rPr>
        <w:t>c</w:t>
      </w:r>
      <w:r w:rsidRPr="00BF30D1">
        <w:rPr>
          <w:rFonts w:ascii="Times New Roman" w:eastAsia="Times New Roman" w:hAnsi="Times New Roman" w:cs="Times New Roman"/>
          <w:sz w:val="28"/>
          <w:szCs w:val="28"/>
          <w:lang w:val="kk-KZ" w:eastAsia="ru-RU"/>
        </w:rPr>
        <w:t xml:space="preserve">обственным </w:t>
      </w:r>
      <w:r w:rsidR="00527C67" w:rsidRPr="00BF30D1">
        <w:rPr>
          <w:rFonts w:ascii="Times New Roman" w:eastAsia="Times New Roman" w:hAnsi="Times New Roman" w:cs="Times New Roman"/>
          <w:sz w:val="28"/>
          <w:szCs w:val="28"/>
          <w:lang w:eastAsia="ru-RU"/>
        </w:rPr>
        <w:t>эмоциям».</w:t>
      </w:r>
    </w:p>
    <w:p w14:paraId="57658728" w14:textId="77777777" w:rsidR="00853257" w:rsidRPr="00BF30D1" w:rsidRDefault="00C42779" w:rsidP="00B66A19">
      <w:pPr>
        <w:tabs>
          <w:tab w:val="left" w:pos="993"/>
        </w:tabs>
        <w:spacing w:after="0" w:line="240" w:lineRule="auto"/>
        <w:ind w:firstLine="709"/>
        <w:jc w:val="both"/>
        <w:rPr>
          <w:rFonts w:ascii="Times New Roman" w:hAnsi="Times New Roman" w:cs="Times New Roman"/>
          <w:sz w:val="28"/>
          <w:szCs w:val="28"/>
        </w:rPr>
      </w:pPr>
      <w:r w:rsidRPr="00BF30D1">
        <w:rPr>
          <w:rStyle w:val="af9"/>
          <w:rFonts w:ascii="Times New Roman" w:hAnsi="Times New Roman" w:cs="Times New Roman"/>
          <w:b w:val="0"/>
          <w:sz w:val="28"/>
          <w:szCs w:val="28"/>
        </w:rPr>
        <w:lastRenderedPageBreak/>
        <w:t>Носители</w:t>
      </w:r>
      <w:r w:rsidR="00EF0E7D" w:rsidRPr="00BF30D1">
        <w:rPr>
          <w:rFonts w:ascii="Times New Roman" w:hAnsi="Times New Roman" w:cs="Times New Roman"/>
          <w:sz w:val="28"/>
          <w:szCs w:val="28"/>
        </w:rPr>
        <w:t xml:space="preserve"> </w:t>
      </w:r>
      <w:proofErr w:type="spellStart"/>
      <w:r w:rsidR="00EF0E7D" w:rsidRPr="00BF30D1">
        <w:rPr>
          <w:rStyle w:val="af9"/>
          <w:rFonts w:ascii="Times New Roman" w:hAnsi="Times New Roman" w:cs="Times New Roman"/>
          <w:b w:val="0"/>
          <w:sz w:val="28"/>
          <w:szCs w:val="28"/>
        </w:rPr>
        <w:t>аллеля</w:t>
      </w:r>
      <w:proofErr w:type="spellEnd"/>
      <w:r w:rsidR="00EF0E7D" w:rsidRPr="00BF30D1">
        <w:rPr>
          <w:rStyle w:val="af9"/>
          <w:rFonts w:ascii="Times New Roman" w:hAnsi="Times New Roman" w:cs="Times New Roman"/>
          <w:b w:val="0"/>
          <w:sz w:val="28"/>
          <w:szCs w:val="28"/>
        </w:rPr>
        <w:t xml:space="preserve"> T гена </w:t>
      </w:r>
      <w:r w:rsidR="00EF0E7D" w:rsidRPr="00BF30D1">
        <w:rPr>
          <w:rStyle w:val="af9"/>
          <w:rFonts w:ascii="Times New Roman" w:hAnsi="Times New Roman" w:cs="Times New Roman"/>
          <w:b w:val="0"/>
          <w:i/>
          <w:sz w:val="28"/>
          <w:szCs w:val="28"/>
        </w:rPr>
        <w:t>KIBRA</w:t>
      </w:r>
      <w:r w:rsidR="00EF0E7D" w:rsidRPr="00BF30D1">
        <w:rPr>
          <w:rStyle w:val="af9"/>
          <w:rFonts w:ascii="Times New Roman" w:hAnsi="Times New Roman" w:cs="Times New Roman"/>
          <w:b w:val="0"/>
          <w:sz w:val="28"/>
          <w:szCs w:val="28"/>
        </w:rPr>
        <w:t xml:space="preserve"> (rs17070145)</w:t>
      </w:r>
      <w:r w:rsidR="00EF0E7D" w:rsidRPr="00BF30D1">
        <w:rPr>
          <w:rFonts w:ascii="Times New Roman" w:hAnsi="Times New Roman" w:cs="Times New Roman"/>
          <w:sz w:val="28"/>
          <w:szCs w:val="28"/>
        </w:rPr>
        <w:t xml:space="preserve"> показывают более высокие результаты по </w:t>
      </w:r>
      <w:r w:rsidR="00EF0E7D" w:rsidRPr="00BF30D1">
        <w:rPr>
          <w:rStyle w:val="af9"/>
          <w:rFonts w:ascii="Times New Roman" w:hAnsi="Times New Roman" w:cs="Times New Roman"/>
          <w:b w:val="0"/>
          <w:sz w:val="28"/>
          <w:szCs w:val="28"/>
        </w:rPr>
        <w:t xml:space="preserve">рабочему и кратковременному запоминанию, а также показывает взаимосвязь </w:t>
      </w:r>
      <w:r w:rsidR="00853257" w:rsidRPr="00BF30D1">
        <w:rPr>
          <w:rStyle w:val="af9"/>
          <w:rFonts w:ascii="Times New Roman" w:hAnsi="Times New Roman" w:cs="Times New Roman"/>
          <w:b w:val="0"/>
          <w:sz w:val="28"/>
          <w:szCs w:val="28"/>
        </w:rPr>
        <w:t>пространственным мышлением</w:t>
      </w:r>
      <w:r w:rsidR="00EF0E7D" w:rsidRPr="00BF30D1">
        <w:rPr>
          <w:rFonts w:ascii="Times New Roman" w:hAnsi="Times New Roman" w:cs="Times New Roman"/>
          <w:sz w:val="28"/>
          <w:szCs w:val="28"/>
        </w:rPr>
        <w:t>, что подтвердилось и на нашей выборке (например, «Кубики Коса»)</w:t>
      </w:r>
      <w:r w:rsidR="00853257" w:rsidRPr="00BF30D1">
        <w:rPr>
          <w:rFonts w:ascii="Times New Roman" w:hAnsi="Times New Roman" w:cs="Times New Roman"/>
          <w:sz w:val="28"/>
          <w:szCs w:val="28"/>
        </w:rPr>
        <w:t>.</w:t>
      </w:r>
    </w:p>
    <w:p w14:paraId="6CFEF31A" w14:textId="77777777" w:rsidR="00151FCA" w:rsidRPr="00BF30D1" w:rsidRDefault="00151FCA" w:rsidP="00B66A19">
      <w:pPr>
        <w:pStyle w:val="af6"/>
        <w:tabs>
          <w:tab w:val="left" w:pos="993"/>
        </w:tabs>
        <w:spacing w:before="0" w:after="0"/>
        <w:ind w:firstLine="709"/>
        <w:jc w:val="both"/>
        <w:rPr>
          <w:sz w:val="28"/>
          <w:szCs w:val="28"/>
        </w:rPr>
      </w:pPr>
      <w:r w:rsidRPr="00BF30D1">
        <w:rPr>
          <w:sz w:val="28"/>
          <w:szCs w:val="28"/>
          <w:lang w:eastAsia="ru-RU"/>
        </w:rPr>
        <w:t>Новые, ра</w:t>
      </w:r>
      <w:r w:rsidR="00853257" w:rsidRPr="00BF30D1">
        <w:rPr>
          <w:sz w:val="28"/>
          <w:szCs w:val="28"/>
          <w:lang w:eastAsia="ru-RU"/>
        </w:rPr>
        <w:t xml:space="preserve">нее не описанные в литературе связи (например, </w:t>
      </w:r>
      <w:r w:rsidR="00853257" w:rsidRPr="00BF30D1">
        <w:rPr>
          <w:i/>
          <w:sz w:val="28"/>
          <w:szCs w:val="28"/>
          <w:lang w:eastAsia="ru-RU"/>
        </w:rPr>
        <w:t>GIMAP8</w:t>
      </w:r>
      <w:r w:rsidR="00853257" w:rsidRPr="00BF30D1">
        <w:rPr>
          <w:sz w:val="28"/>
          <w:szCs w:val="28"/>
          <w:lang w:eastAsia="ru-RU"/>
        </w:rPr>
        <w:t xml:space="preserve"> (C) → словесные </w:t>
      </w:r>
      <w:proofErr w:type="spellStart"/>
      <w:r w:rsidR="00853257" w:rsidRPr="00BF30D1">
        <w:rPr>
          <w:sz w:val="28"/>
          <w:szCs w:val="28"/>
          <w:lang w:eastAsia="ru-RU"/>
        </w:rPr>
        <w:t>субтесты</w:t>
      </w:r>
      <w:proofErr w:type="spellEnd"/>
      <w:r w:rsidR="00853257" w:rsidRPr="00BF30D1">
        <w:rPr>
          <w:sz w:val="28"/>
          <w:szCs w:val="28"/>
          <w:lang w:eastAsia="ru-RU"/>
        </w:rPr>
        <w:t xml:space="preserve"> + </w:t>
      </w:r>
      <w:proofErr w:type="spellStart"/>
      <w:r w:rsidR="00853257" w:rsidRPr="00BF30D1">
        <w:rPr>
          <w:sz w:val="28"/>
          <w:szCs w:val="28"/>
          <w:lang w:eastAsia="ru-RU"/>
        </w:rPr>
        <w:t>Нейротизм</w:t>
      </w:r>
      <w:proofErr w:type="spellEnd"/>
      <w:r w:rsidR="00853257" w:rsidRPr="00BF30D1">
        <w:rPr>
          <w:sz w:val="28"/>
          <w:szCs w:val="28"/>
          <w:lang w:eastAsia="ru-RU"/>
        </w:rPr>
        <w:t xml:space="preserve">; </w:t>
      </w:r>
      <w:r w:rsidR="00853257" w:rsidRPr="00BF30D1">
        <w:rPr>
          <w:i/>
          <w:sz w:val="28"/>
          <w:szCs w:val="28"/>
          <w:lang w:eastAsia="ru-RU"/>
        </w:rPr>
        <w:t>KMT2B</w:t>
      </w:r>
      <w:r w:rsidR="00853257" w:rsidRPr="00BF30D1">
        <w:rPr>
          <w:sz w:val="28"/>
          <w:szCs w:val="28"/>
          <w:lang w:eastAsia="ru-RU"/>
        </w:rPr>
        <w:t xml:space="preserve"> (C) → «</w:t>
      </w:r>
      <w:proofErr w:type="spellStart"/>
      <w:r w:rsidR="00853257" w:rsidRPr="00BF30D1">
        <w:rPr>
          <w:sz w:val="28"/>
          <w:szCs w:val="28"/>
          <w:lang w:eastAsia="ru-RU"/>
        </w:rPr>
        <w:t>Экзекутивный</w:t>
      </w:r>
      <w:proofErr w:type="spellEnd"/>
      <w:r w:rsidR="00853257" w:rsidRPr="00BF30D1">
        <w:rPr>
          <w:sz w:val="28"/>
          <w:szCs w:val="28"/>
          <w:lang w:eastAsia="ru-RU"/>
        </w:rPr>
        <w:t xml:space="preserve"> контроль»</w:t>
      </w:r>
      <w:r w:rsidRPr="00BF30D1">
        <w:rPr>
          <w:sz w:val="28"/>
          <w:szCs w:val="28"/>
          <w:lang w:eastAsia="ru-RU"/>
        </w:rPr>
        <w:t xml:space="preserve"> требуют репликации.</w:t>
      </w:r>
      <w:r w:rsidRPr="00BF30D1">
        <w:rPr>
          <w:sz w:val="28"/>
          <w:szCs w:val="28"/>
        </w:rPr>
        <w:t xml:space="preserve"> Эти ассоциации </w:t>
      </w:r>
      <w:r w:rsidRPr="00BF30D1">
        <w:rPr>
          <w:rStyle w:val="af9"/>
          <w:b w:val="0"/>
          <w:sz w:val="28"/>
          <w:szCs w:val="28"/>
        </w:rPr>
        <w:t>не были зафиксированы в международных базах GWAS</w:t>
      </w:r>
      <w:r w:rsidRPr="00BF30D1">
        <w:rPr>
          <w:b/>
          <w:sz w:val="28"/>
          <w:szCs w:val="28"/>
        </w:rPr>
        <w:t>,</w:t>
      </w:r>
      <w:r w:rsidRPr="00BF30D1">
        <w:rPr>
          <w:sz w:val="28"/>
          <w:szCs w:val="28"/>
        </w:rPr>
        <w:t xml:space="preserve"> что делает их </w:t>
      </w:r>
      <w:r w:rsidRPr="00BF30D1">
        <w:rPr>
          <w:rStyle w:val="af9"/>
          <w:b w:val="0"/>
          <w:sz w:val="28"/>
          <w:szCs w:val="28"/>
        </w:rPr>
        <w:t>новыми предсказанными взаимосвязями</w:t>
      </w:r>
      <w:r w:rsidRPr="00BF30D1">
        <w:rPr>
          <w:b/>
          <w:sz w:val="28"/>
          <w:szCs w:val="28"/>
        </w:rPr>
        <w:t xml:space="preserve">, </w:t>
      </w:r>
      <w:r w:rsidRPr="00BF30D1">
        <w:rPr>
          <w:sz w:val="28"/>
          <w:szCs w:val="28"/>
        </w:rPr>
        <w:t xml:space="preserve">специфичными для </w:t>
      </w:r>
      <w:r w:rsidRPr="00BF30D1">
        <w:rPr>
          <w:rStyle w:val="af9"/>
          <w:b w:val="0"/>
          <w:sz w:val="28"/>
          <w:szCs w:val="28"/>
        </w:rPr>
        <w:t>казахстанской подростковой выборки</w:t>
      </w:r>
      <w:r w:rsidRPr="00BF30D1">
        <w:rPr>
          <w:b/>
          <w:sz w:val="28"/>
          <w:szCs w:val="28"/>
        </w:rPr>
        <w:t>.</w:t>
      </w:r>
      <w:r w:rsidRPr="00BF30D1">
        <w:rPr>
          <w:sz w:val="28"/>
          <w:szCs w:val="28"/>
        </w:rPr>
        <w:t xml:space="preserve"> Они указывают на возможность </w:t>
      </w:r>
      <w:r w:rsidRPr="00BF30D1">
        <w:rPr>
          <w:rStyle w:val="af9"/>
          <w:b w:val="0"/>
          <w:sz w:val="28"/>
          <w:szCs w:val="28"/>
        </w:rPr>
        <w:t>перекрёстного влияния генетических маркеров</w:t>
      </w:r>
      <w:r w:rsidRPr="00BF30D1">
        <w:rPr>
          <w:sz w:val="28"/>
          <w:szCs w:val="28"/>
        </w:rPr>
        <w:t xml:space="preserve"> на интеллект, эмоции и личность, и подчеркивают </w:t>
      </w:r>
      <w:r w:rsidRPr="00BF30D1">
        <w:rPr>
          <w:rStyle w:val="af9"/>
          <w:b w:val="0"/>
          <w:sz w:val="28"/>
          <w:szCs w:val="28"/>
        </w:rPr>
        <w:t>необходимость локализованной психогенетической диагностики</w:t>
      </w:r>
      <w:r w:rsidRPr="00BF30D1">
        <w:rPr>
          <w:b/>
          <w:sz w:val="28"/>
          <w:szCs w:val="28"/>
        </w:rPr>
        <w:t>.</w:t>
      </w:r>
    </w:p>
    <w:p w14:paraId="0BC12A07" w14:textId="77777777" w:rsidR="00020B4D" w:rsidRPr="00BF30D1" w:rsidRDefault="00C56BB1" w:rsidP="00B66A19">
      <w:pPr>
        <w:tabs>
          <w:tab w:val="left" w:pos="993"/>
        </w:tabs>
        <w:spacing w:after="0" w:line="240" w:lineRule="auto"/>
        <w:ind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Кроме того, нами был проведен комплексный (полигенный) анализ ассоциаций суммарных аллелей генов, связанных с когнитивными способностями. </w:t>
      </w:r>
      <w:r w:rsidR="00020B4D" w:rsidRPr="00BF30D1">
        <w:rPr>
          <w:rFonts w:ascii="Times New Roman" w:hAnsi="Times New Roman" w:cs="Times New Roman"/>
          <w:sz w:val="28"/>
          <w:szCs w:val="28"/>
        </w:rPr>
        <w:t xml:space="preserve">Для этого были выбраны полиморфизмы, которые коррелировали с интеллектом детей и подростков </w:t>
      </w:r>
      <w:r w:rsidR="00AD414F">
        <w:rPr>
          <w:rFonts w:ascii="Times New Roman" w:hAnsi="Times New Roman" w:cs="Times New Roman"/>
          <w:sz w:val="28"/>
          <w:szCs w:val="28"/>
          <w:lang w:val="kk-KZ"/>
        </w:rPr>
        <w:t xml:space="preserve">согласно </w:t>
      </w:r>
      <w:r w:rsidR="00AD414F">
        <w:rPr>
          <w:rFonts w:ascii="Times New Roman" w:hAnsi="Times New Roman" w:cs="Times New Roman"/>
          <w:sz w:val="28"/>
          <w:szCs w:val="28"/>
        </w:rPr>
        <w:t>литератур</w:t>
      </w:r>
      <w:r w:rsidR="00AD414F">
        <w:rPr>
          <w:rFonts w:ascii="Times New Roman" w:hAnsi="Times New Roman" w:cs="Times New Roman"/>
          <w:sz w:val="28"/>
          <w:szCs w:val="28"/>
          <w:lang w:val="kk-KZ"/>
        </w:rPr>
        <w:t>ным данным</w:t>
      </w:r>
      <w:r w:rsidR="00020B4D" w:rsidRPr="00BF30D1">
        <w:rPr>
          <w:rFonts w:ascii="Times New Roman" w:hAnsi="Times New Roman" w:cs="Times New Roman"/>
          <w:sz w:val="28"/>
          <w:szCs w:val="28"/>
        </w:rPr>
        <w:t>. Полигенный анализ показал положительную ассоциацию суммарного числа аллелей, повышающих интеллектуальные способности с рядом когнитивных, эмоциональных фенотипов и личностных характеристик детей и подростков, что подтверждает гипотезу о взаимосвяз</w:t>
      </w:r>
      <w:r w:rsidR="007050ED" w:rsidRPr="00BF30D1">
        <w:rPr>
          <w:rFonts w:ascii="Times New Roman" w:hAnsi="Times New Roman" w:cs="Times New Roman"/>
          <w:sz w:val="28"/>
          <w:szCs w:val="28"/>
        </w:rPr>
        <w:t>а</w:t>
      </w:r>
      <w:r w:rsidR="00020B4D" w:rsidRPr="00BF30D1">
        <w:rPr>
          <w:rFonts w:ascii="Times New Roman" w:hAnsi="Times New Roman" w:cs="Times New Roman"/>
          <w:sz w:val="28"/>
          <w:szCs w:val="28"/>
        </w:rPr>
        <w:t>нности когнитивных способностей с определенными генетическими маркерами.</w:t>
      </w:r>
      <w:r w:rsidR="00CA6201" w:rsidRPr="00BF30D1">
        <w:t xml:space="preserve"> </w:t>
      </w:r>
      <w:r w:rsidR="00CA6201" w:rsidRPr="00BF30D1">
        <w:rPr>
          <w:rFonts w:ascii="Times New Roman" w:hAnsi="Times New Roman" w:cs="Times New Roman"/>
          <w:sz w:val="28"/>
          <w:szCs w:val="28"/>
        </w:rPr>
        <w:t>Полученные результаты могут быть положены в основу разработки персонализированных программ психологического сопровождения, ориентированных на когнитивный и эмоциональный профиль индивида, что имеет прикладное значение для индивидуализации образовательной траектории и профилактики когнитивных дефицитов у детей и юношей.</w:t>
      </w:r>
    </w:p>
    <w:p w14:paraId="0C761282" w14:textId="77777777" w:rsidR="0089516B" w:rsidRPr="00BF30D1" w:rsidRDefault="0089516B" w:rsidP="00B66A19">
      <w:pPr>
        <w:pStyle w:val="ac"/>
        <w:numPr>
          <w:ilvl w:val="0"/>
          <w:numId w:val="17"/>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Вербальные с</w:t>
      </w:r>
      <w:r w:rsidRPr="00BF30D1">
        <w:rPr>
          <w:rFonts w:ascii="Times New Roman" w:hAnsi="Times New Roman" w:cs="Times New Roman"/>
          <w:sz w:val="28"/>
          <w:szCs w:val="28"/>
          <w:lang w:val="kk-KZ"/>
        </w:rPr>
        <w:t xml:space="preserve">убтесты </w:t>
      </w:r>
      <w:r w:rsidRPr="00BF30D1">
        <w:rPr>
          <w:rFonts w:ascii="Times New Roman" w:hAnsi="Times New Roman" w:cs="Times New Roman"/>
          <w:sz w:val="28"/>
          <w:szCs w:val="28"/>
        </w:rPr>
        <w:t xml:space="preserve">«Понятливость» и «Словарный запас» </w:t>
      </w:r>
      <w:r w:rsidR="00601C60" w:rsidRPr="00BF30D1">
        <w:rPr>
          <w:rFonts w:ascii="Times New Roman" w:hAnsi="Times New Roman" w:cs="Times New Roman"/>
          <w:sz w:val="28"/>
          <w:szCs w:val="28"/>
        </w:rPr>
        <w:t>демонстрирую</w:t>
      </w:r>
      <w:r w:rsidRPr="00BF30D1">
        <w:rPr>
          <w:rFonts w:ascii="Times New Roman" w:hAnsi="Times New Roman" w:cs="Times New Roman"/>
          <w:sz w:val="28"/>
          <w:szCs w:val="28"/>
        </w:rPr>
        <w:t>т положительную корреляцию (r = 0.158, p &lt; 0.05</w:t>
      </w:r>
      <w:r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r = 0.209, p &lt; 0.01) с суммой аллелей «генов когнитивных способностей», что указывает на то, что генетическая предрасположенность к высоким когнитивным способностям положительно отражается на вербальных компонентах IQ. </w:t>
      </w:r>
    </w:p>
    <w:p w14:paraId="28B0AF0A" w14:textId="77777777" w:rsidR="0089516B" w:rsidRPr="00BF30D1" w:rsidRDefault="0089516B" w:rsidP="00B66A19">
      <w:pPr>
        <w:pStyle w:val="ac"/>
        <w:numPr>
          <w:ilvl w:val="0"/>
          <w:numId w:val="17"/>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Невербальные </w:t>
      </w:r>
      <w:proofErr w:type="spellStart"/>
      <w:r w:rsidRPr="00BF30D1">
        <w:rPr>
          <w:rFonts w:ascii="Times New Roman" w:hAnsi="Times New Roman" w:cs="Times New Roman"/>
          <w:sz w:val="28"/>
          <w:szCs w:val="28"/>
        </w:rPr>
        <w:t>субтесты</w:t>
      </w:r>
      <w:proofErr w:type="spellEnd"/>
      <w:r w:rsidRPr="00BF30D1">
        <w:rPr>
          <w:rFonts w:ascii="Times New Roman" w:hAnsi="Times New Roman" w:cs="Times New Roman"/>
          <w:sz w:val="28"/>
          <w:szCs w:val="28"/>
        </w:rPr>
        <w:t xml:space="preserve"> «Лабиринты» и «Кубики Коса» имеют положительную </w:t>
      </w:r>
      <w:proofErr w:type="spellStart"/>
      <w:r w:rsidRPr="00BF30D1">
        <w:rPr>
          <w:rFonts w:ascii="Times New Roman" w:hAnsi="Times New Roman" w:cs="Times New Roman"/>
          <w:sz w:val="28"/>
          <w:szCs w:val="28"/>
        </w:rPr>
        <w:t>корреляциию</w:t>
      </w:r>
      <w:proofErr w:type="spellEnd"/>
      <w:r w:rsidRPr="00BF30D1">
        <w:rPr>
          <w:rFonts w:ascii="Times New Roman" w:hAnsi="Times New Roman" w:cs="Times New Roman"/>
          <w:sz w:val="28"/>
          <w:szCs w:val="28"/>
        </w:rPr>
        <w:t xml:space="preserve"> r = 0.209 (p &lt; 0.01) с суммами аллелей «генов пространственных способностей», что указывает на то, что генетическая предрасположенность к пространственным способностям положительно отражается </w:t>
      </w:r>
      <w:r w:rsidR="00252BAA">
        <w:rPr>
          <w:rFonts w:ascii="Times New Roman" w:hAnsi="Times New Roman" w:cs="Times New Roman"/>
          <w:sz w:val="28"/>
          <w:szCs w:val="28"/>
          <w:lang w:val="kk-KZ"/>
        </w:rPr>
        <w:t xml:space="preserve">на </w:t>
      </w:r>
      <w:r w:rsidRPr="00BF30D1">
        <w:rPr>
          <w:rFonts w:ascii="Times New Roman" w:hAnsi="Times New Roman" w:cs="Times New Roman"/>
          <w:sz w:val="28"/>
          <w:szCs w:val="28"/>
        </w:rPr>
        <w:t>пространственных компонентах IQ.</w:t>
      </w:r>
    </w:p>
    <w:p w14:paraId="1D37D3BF" w14:textId="77777777" w:rsidR="00780847" w:rsidRPr="00BF30D1" w:rsidRDefault="00780847"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Шкала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«Способность к регуляции настроения» показывает положительную корреляцию (r = 0.171, p &lt; 0.05) с суммой аллелей генов высоких когнитивных способностей», что подтверждает выводы ряда исследований о том, что эффективная регуляция эмоций тесно связана с интеллектуальными способностями.</w:t>
      </w:r>
    </w:p>
    <w:p w14:paraId="01C31A4F" w14:textId="77777777" w:rsidR="00DB70EC" w:rsidRPr="00BF30D1" w:rsidRDefault="00DB70EC"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proofErr w:type="spellStart"/>
      <w:r w:rsidRPr="00BF30D1">
        <w:rPr>
          <w:rFonts w:ascii="Times New Roman" w:hAnsi="Times New Roman" w:cs="Times New Roman"/>
          <w:sz w:val="28"/>
          <w:szCs w:val="28"/>
        </w:rPr>
        <w:t>Взаимовязь</w:t>
      </w:r>
      <w:proofErr w:type="spellEnd"/>
      <w:r w:rsidRPr="00BF30D1">
        <w:rPr>
          <w:rFonts w:ascii="Times New Roman" w:hAnsi="Times New Roman" w:cs="Times New Roman"/>
          <w:sz w:val="28"/>
          <w:szCs w:val="28"/>
        </w:rPr>
        <w:t xml:space="preserve"> индивидуальных различий с суммами аллелей когнитивных способностей, продемонстрировала, что из всех личностных черт именно «Открытость новому опыту» наиболее стабильн</w:t>
      </w:r>
      <w:r w:rsidR="00CA6201" w:rsidRPr="00BF30D1">
        <w:rPr>
          <w:rFonts w:ascii="Times New Roman" w:hAnsi="Times New Roman" w:cs="Times New Roman"/>
          <w:sz w:val="28"/>
          <w:szCs w:val="28"/>
        </w:rPr>
        <w:t xml:space="preserve">о ассоциируется с </w:t>
      </w:r>
      <w:r w:rsidR="00CA6201" w:rsidRPr="00BF30D1">
        <w:rPr>
          <w:rFonts w:ascii="Times New Roman" w:hAnsi="Times New Roman" w:cs="Times New Roman"/>
          <w:sz w:val="28"/>
          <w:szCs w:val="28"/>
        </w:rPr>
        <w:lastRenderedPageBreak/>
        <w:t>генетическими маркерами,</w:t>
      </w:r>
      <w:r w:rsidRPr="00BF30D1">
        <w:rPr>
          <w:rFonts w:ascii="Times New Roman" w:hAnsi="Times New Roman" w:cs="Times New Roman"/>
          <w:sz w:val="28"/>
          <w:szCs w:val="28"/>
        </w:rPr>
        <w:t xml:space="preserve"> связанными с высокими когнитивными способностями.</w:t>
      </w:r>
    </w:p>
    <w:p w14:paraId="34D50CF6" w14:textId="77777777" w:rsidR="00DB70EC" w:rsidRPr="00BF30D1" w:rsidRDefault="00DB70EC"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Генетические маркеры, выраженные в сумме аллелей, не только коррелируют с тестовыми показателями IQ,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и </w:t>
      </w:r>
      <w:r w:rsidRPr="00BF30D1">
        <w:rPr>
          <w:rFonts w:ascii="Times New Roman" w:hAnsi="Times New Roman" w:cs="Times New Roman"/>
          <w:sz w:val="28"/>
          <w:szCs w:val="28"/>
        </w:rPr>
        <w:t>«Большая пятерка», но и находят отражение в практических образовательных и интеллектуальных достижениях (языковые навыки, шахматный разряд, олимпиады). Корреляции между результатами опросника «Уровень владения иностранным языком» с аллелями генов памяти и когнитивных способностей свидетельствуют о том, что генетическая предрасположенность, способствующая когнитивным способностям, памяти также отражается на языковых навыках.</w:t>
      </w:r>
    </w:p>
    <w:p w14:paraId="6C5EFF0D" w14:textId="77777777" w:rsidR="00B937CA" w:rsidRPr="00BF30D1" w:rsidRDefault="00DB70EC"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Связь разряда по шахматам (r ≈ 0.16–0.18) с суммой аллелей, потенциально ассоциированных с памятью и пространственным мышлением, согласуется с многочисленными публикациями о том, что шахматы требуют развитых навыков визуализации, рабочей памяти и стратегического планирования (в том числе в исследованиях близнецовых выборок и GWAS). Полиморфизм гена </w:t>
      </w:r>
      <w:r w:rsidRPr="00BF30D1">
        <w:rPr>
          <w:rFonts w:ascii="Times New Roman" w:hAnsi="Times New Roman" w:cs="Times New Roman"/>
          <w:i/>
          <w:sz w:val="28"/>
          <w:szCs w:val="28"/>
          <w:u w:val="single"/>
          <w:lang w:val="en-US"/>
        </w:rPr>
        <w:t>KIBRA</w:t>
      </w:r>
      <w:r w:rsidRPr="00BF30D1">
        <w:rPr>
          <w:rFonts w:ascii="Times New Roman" w:hAnsi="Times New Roman" w:cs="Times New Roman"/>
          <w:sz w:val="28"/>
          <w:szCs w:val="28"/>
        </w:rPr>
        <w:t>, ранее показавший связи с рабочей памятью и аналитическим способностями, ассоциир</w:t>
      </w:r>
      <w:r w:rsidR="00252BAA">
        <w:rPr>
          <w:rFonts w:ascii="Times New Roman" w:hAnsi="Times New Roman" w:cs="Times New Roman"/>
          <w:sz w:val="28"/>
          <w:szCs w:val="28"/>
        </w:rPr>
        <w:t xml:space="preserve">уется практически с идентичной </w:t>
      </w:r>
      <w:r w:rsidRPr="00BF30D1">
        <w:rPr>
          <w:rFonts w:ascii="Times New Roman" w:hAnsi="Times New Roman" w:cs="Times New Roman"/>
          <w:sz w:val="28"/>
          <w:szCs w:val="28"/>
        </w:rPr>
        <w:t>предрасположенностью к занятиям шахматами у обследуемых детей.</w:t>
      </w:r>
    </w:p>
    <w:p w14:paraId="136B83B8" w14:textId="77777777" w:rsidR="00CA6201" w:rsidRPr="00BF30D1" w:rsidRDefault="00DB70EC"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Также наблюдается корреляция (r = 0.162, p </w:t>
      </w:r>
      <w:r w:rsidR="00413053" w:rsidRPr="00BF30D1">
        <w:rPr>
          <w:rFonts w:ascii="Times New Roman" w:hAnsi="Times New Roman" w:cs="Times New Roman"/>
          <w:sz w:val="28"/>
          <w:szCs w:val="28"/>
        </w:rPr>
        <w:t>&lt;0.05</w:t>
      </w:r>
      <w:r w:rsidRPr="00BF30D1">
        <w:rPr>
          <w:rFonts w:ascii="Times New Roman" w:hAnsi="Times New Roman" w:cs="Times New Roman"/>
          <w:sz w:val="28"/>
          <w:szCs w:val="28"/>
        </w:rPr>
        <w:t>) призеров олимпиад (опросник «Олимпиадные достижения») с суммой аллелей «высоких когнитивных способностей», что указывает на то, что академические успехи и призовые места в олимпиадах частично объясняются генетической</w:t>
      </w:r>
      <w:r w:rsidR="000F2C04">
        <w:rPr>
          <w:rFonts w:ascii="Times New Roman" w:hAnsi="Times New Roman" w:cs="Times New Roman"/>
          <w:sz w:val="28"/>
          <w:szCs w:val="28"/>
        </w:rPr>
        <w:t xml:space="preserve"> предрасположенностью к высок</w:t>
      </w:r>
      <w:r w:rsidR="000F2C04">
        <w:rPr>
          <w:rFonts w:ascii="Times New Roman" w:hAnsi="Times New Roman" w:cs="Times New Roman"/>
          <w:sz w:val="28"/>
          <w:szCs w:val="28"/>
          <w:lang w:val="kk-KZ"/>
        </w:rPr>
        <w:t>им</w:t>
      </w:r>
      <w:r w:rsidRPr="00BF30D1">
        <w:rPr>
          <w:rFonts w:ascii="Times New Roman" w:hAnsi="Times New Roman" w:cs="Times New Roman"/>
          <w:sz w:val="28"/>
          <w:szCs w:val="28"/>
        </w:rPr>
        <w:t xml:space="preserve"> когнитивным способностям. </w:t>
      </w:r>
      <w:bookmarkStart w:id="9" w:name="_Toc176198319"/>
    </w:p>
    <w:p w14:paraId="1EA8F633" w14:textId="77777777" w:rsidR="00CA6201" w:rsidRPr="00BF30D1" w:rsidRDefault="00867A3D" w:rsidP="00B66A19">
      <w:pPr>
        <w:pStyle w:val="ac"/>
        <w:numPr>
          <w:ilvl w:val="0"/>
          <w:numId w:val="1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Получены ранее не упомянутые в литературе слабоположительные корреляции ТНВ с </w:t>
      </w:r>
      <w:r w:rsidRPr="00BF30D1">
        <w:rPr>
          <w:rFonts w:ascii="Times New Roman" w:hAnsi="Times New Roman" w:cs="Times New Roman"/>
          <w:i/>
          <w:sz w:val="28"/>
          <w:szCs w:val="28"/>
        </w:rPr>
        <w:t>UNC5C</w:t>
      </w:r>
      <w:r w:rsidRPr="00BF30D1">
        <w:rPr>
          <w:rFonts w:ascii="Times New Roman" w:hAnsi="Times New Roman" w:cs="Times New Roman"/>
          <w:sz w:val="28"/>
          <w:szCs w:val="28"/>
        </w:rPr>
        <w:t xml:space="preserve"> rs10856917, </w:t>
      </w:r>
      <w:r w:rsidRPr="00BF30D1">
        <w:rPr>
          <w:rFonts w:ascii="Times New Roman" w:eastAsia="Times New Roman" w:hAnsi="Times New Roman" w:cs="Times New Roman"/>
          <w:bCs/>
          <w:i/>
          <w:color w:val="000000"/>
          <w:sz w:val="28"/>
          <w:szCs w:val="28"/>
          <w:lang w:eastAsia="ru-RU"/>
        </w:rPr>
        <w:t>AL45038, CHD6, CLHC1</w:t>
      </w:r>
      <w:r w:rsidRPr="00BF30D1">
        <w:rPr>
          <w:rFonts w:ascii="Times New Roman" w:hAnsi="Times New Roman" w:cs="Times New Roman"/>
          <w:sz w:val="28"/>
          <w:szCs w:val="28"/>
        </w:rPr>
        <w:t>.</w:t>
      </w:r>
    </w:p>
    <w:p w14:paraId="52F9B986" w14:textId="77777777" w:rsidR="00390C9C" w:rsidRPr="00BF30D1" w:rsidRDefault="00DE1A9B" w:rsidP="00B66A19">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Результаты исследования подтверждают эффективность междисциплинарного подхода как основы для научно</w:t>
      </w:r>
      <w:r w:rsidR="0015223A" w:rsidRPr="00BF30D1">
        <w:rPr>
          <w:rFonts w:ascii="Times New Roman" w:hAnsi="Times New Roman" w:cs="Times New Roman"/>
          <w:sz w:val="28"/>
          <w:szCs w:val="28"/>
        </w:rPr>
        <w:t>-</w:t>
      </w:r>
      <w:r w:rsidRPr="00BF30D1">
        <w:rPr>
          <w:rFonts w:ascii="Times New Roman" w:hAnsi="Times New Roman" w:cs="Times New Roman"/>
          <w:sz w:val="28"/>
          <w:szCs w:val="28"/>
        </w:rPr>
        <w:t>обоснованной диагностики и поддержки когнитивного развития юношей.</w:t>
      </w:r>
    </w:p>
    <w:p w14:paraId="514F2FF5" w14:textId="77777777" w:rsidR="00390C9C" w:rsidRPr="00BF30D1" w:rsidRDefault="00ED5489" w:rsidP="00924FB9">
      <w:pPr>
        <w:tabs>
          <w:tab w:val="left" w:pos="993"/>
        </w:tabs>
        <w:spacing w:after="0" w:line="240" w:lineRule="auto"/>
        <w:ind w:firstLine="709"/>
        <w:jc w:val="both"/>
        <w:rPr>
          <w:rFonts w:ascii="Times New Roman" w:hAnsi="Times New Roman" w:cs="Times New Roman"/>
          <w:sz w:val="28"/>
          <w:szCs w:val="28"/>
          <w:lang w:val="kk-KZ"/>
        </w:rPr>
      </w:pPr>
      <w:r w:rsidRPr="00924FB9">
        <w:rPr>
          <w:rFonts w:ascii="Times New Roman" w:hAnsi="Times New Roman" w:cs="Times New Roman"/>
          <w:b/>
          <w:bCs/>
          <w:color w:val="000000"/>
          <w:sz w:val="28"/>
          <w:szCs w:val="28"/>
        </w:rPr>
        <w:t>Объем и структура диссертации</w:t>
      </w:r>
    </w:p>
    <w:p w14:paraId="65EFA185" w14:textId="77777777" w:rsidR="00924FB9" w:rsidRPr="00924FB9" w:rsidRDefault="0007302B" w:rsidP="0007302B">
      <w:pPr>
        <w:pStyle w:val="af6"/>
        <w:spacing w:before="0" w:after="0"/>
        <w:jc w:val="both"/>
        <w:rPr>
          <w:sz w:val="28"/>
          <w:szCs w:val="28"/>
          <w:lang w:eastAsia="ru-RU"/>
        </w:rPr>
      </w:pPr>
      <w:bookmarkStart w:id="10" w:name="_Toc204953091"/>
      <w:r>
        <w:rPr>
          <w:b/>
          <w:bCs/>
          <w:color w:val="000000" w:themeColor="text1"/>
          <w:sz w:val="28"/>
          <w:szCs w:val="28"/>
          <w:lang w:val="kk-KZ"/>
        </w:rPr>
        <w:t xml:space="preserve">          </w:t>
      </w:r>
      <w:r w:rsidR="00924FB9" w:rsidRPr="00924FB9">
        <w:rPr>
          <w:sz w:val="28"/>
          <w:szCs w:val="28"/>
          <w:lang w:eastAsia="ru-RU"/>
        </w:rPr>
        <w:t xml:space="preserve">Диссертация состоит из </w:t>
      </w:r>
      <w:r w:rsidR="00924FB9" w:rsidRPr="00924FB9">
        <w:rPr>
          <w:iCs/>
          <w:sz w:val="28"/>
          <w:szCs w:val="28"/>
          <w:lang w:eastAsia="ru-RU"/>
        </w:rPr>
        <w:t>введения</w:t>
      </w:r>
      <w:r w:rsidR="00924FB9" w:rsidRPr="00924FB9">
        <w:rPr>
          <w:sz w:val="28"/>
          <w:szCs w:val="28"/>
          <w:lang w:eastAsia="ru-RU"/>
        </w:rPr>
        <w:t xml:space="preserve">, </w:t>
      </w:r>
      <w:r w:rsidR="00924FB9" w:rsidRPr="00924FB9">
        <w:rPr>
          <w:iCs/>
          <w:sz w:val="28"/>
          <w:szCs w:val="28"/>
          <w:lang w:eastAsia="ru-RU"/>
        </w:rPr>
        <w:t>трёх основных глав</w:t>
      </w:r>
      <w:r w:rsidR="00924FB9" w:rsidRPr="00924FB9">
        <w:rPr>
          <w:sz w:val="28"/>
          <w:szCs w:val="28"/>
          <w:lang w:eastAsia="ru-RU"/>
        </w:rPr>
        <w:t xml:space="preserve">, </w:t>
      </w:r>
      <w:r w:rsidR="00924FB9" w:rsidRPr="00924FB9">
        <w:rPr>
          <w:iCs/>
          <w:sz w:val="28"/>
          <w:szCs w:val="28"/>
          <w:lang w:eastAsia="ru-RU"/>
        </w:rPr>
        <w:t>заключения</w:t>
      </w:r>
      <w:r w:rsidR="00924FB9" w:rsidRPr="00924FB9">
        <w:rPr>
          <w:sz w:val="28"/>
          <w:szCs w:val="28"/>
          <w:lang w:eastAsia="ru-RU"/>
        </w:rPr>
        <w:t xml:space="preserve">, </w:t>
      </w:r>
      <w:r w:rsidR="00924FB9" w:rsidRPr="00924FB9">
        <w:rPr>
          <w:iCs/>
          <w:sz w:val="28"/>
          <w:szCs w:val="28"/>
          <w:lang w:eastAsia="ru-RU"/>
        </w:rPr>
        <w:t>списка использованной литературы</w:t>
      </w:r>
      <w:r w:rsidR="00924FB9" w:rsidRPr="00924FB9">
        <w:rPr>
          <w:sz w:val="28"/>
          <w:szCs w:val="28"/>
          <w:lang w:eastAsia="ru-RU"/>
        </w:rPr>
        <w:t xml:space="preserve"> и </w:t>
      </w:r>
      <w:r w:rsidR="00924FB9" w:rsidRPr="00924FB9">
        <w:rPr>
          <w:iCs/>
          <w:sz w:val="28"/>
          <w:szCs w:val="28"/>
          <w:lang w:eastAsia="ru-RU"/>
        </w:rPr>
        <w:t>приложений</w:t>
      </w:r>
      <w:r w:rsidR="00924FB9" w:rsidRPr="00924FB9">
        <w:rPr>
          <w:sz w:val="28"/>
          <w:szCs w:val="28"/>
          <w:lang w:eastAsia="ru-RU"/>
        </w:rPr>
        <w:t xml:space="preserve">. Общий объём работы составляет </w:t>
      </w:r>
      <w:r w:rsidR="004A7C1B" w:rsidRPr="004A7C1B">
        <w:rPr>
          <w:bCs/>
          <w:sz w:val="28"/>
          <w:szCs w:val="28"/>
          <w:lang w:eastAsia="ru-RU"/>
        </w:rPr>
        <w:t>181</w:t>
      </w:r>
      <w:r w:rsidR="00924FB9" w:rsidRPr="004A7C1B">
        <w:rPr>
          <w:bCs/>
          <w:sz w:val="28"/>
          <w:szCs w:val="28"/>
          <w:lang w:eastAsia="ru-RU"/>
        </w:rPr>
        <w:t xml:space="preserve"> </w:t>
      </w:r>
      <w:r w:rsidR="00924FB9" w:rsidRPr="00924FB9">
        <w:rPr>
          <w:bCs/>
          <w:sz w:val="28"/>
          <w:szCs w:val="28"/>
          <w:lang w:eastAsia="ru-RU"/>
        </w:rPr>
        <w:t>страниц машинописного текста</w:t>
      </w:r>
      <w:r w:rsidR="00924FB9" w:rsidRPr="00924FB9">
        <w:rPr>
          <w:sz w:val="28"/>
          <w:szCs w:val="28"/>
          <w:lang w:eastAsia="ru-RU"/>
        </w:rPr>
        <w:t xml:space="preserve">, включает </w:t>
      </w:r>
      <w:r w:rsidR="004A7C1B" w:rsidRPr="004A7C1B">
        <w:rPr>
          <w:bCs/>
          <w:sz w:val="28"/>
          <w:szCs w:val="28"/>
          <w:lang w:eastAsia="ru-RU"/>
        </w:rPr>
        <w:t>23</w:t>
      </w:r>
      <w:r w:rsidR="00924FB9" w:rsidRPr="00924FB9">
        <w:rPr>
          <w:b/>
          <w:bCs/>
          <w:sz w:val="28"/>
          <w:szCs w:val="28"/>
          <w:lang w:eastAsia="ru-RU"/>
        </w:rPr>
        <w:t xml:space="preserve"> </w:t>
      </w:r>
      <w:r w:rsidR="00924FB9" w:rsidRPr="00924FB9">
        <w:rPr>
          <w:bCs/>
          <w:sz w:val="28"/>
          <w:szCs w:val="28"/>
          <w:lang w:eastAsia="ru-RU"/>
        </w:rPr>
        <w:t>рисунков</w:t>
      </w:r>
      <w:r w:rsidR="00924FB9" w:rsidRPr="00924FB9">
        <w:rPr>
          <w:sz w:val="28"/>
          <w:szCs w:val="28"/>
          <w:lang w:eastAsia="ru-RU"/>
        </w:rPr>
        <w:t xml:space="preserve">, </w:t>
      </w:r>
      <w:r w:rsidR="004A7C1B" w:rsidRPr="004A7C1B">
        <w:rPr>
          <w:bCs/>
          <w:sz w:val="28"/>
          <w:szCs w:val="28"/>
          <w:lang w:eastAsia="ru-RU"/>
        </w:rPr>
        <w:t>29</w:t>
      </w:r>
      <w:r w:rsidR="00924FB9" w:rsidRPr="00924FB9">
        <w:rPr>
          <w:b/>
          <w:bCs/>
          <w:sz w:val="28"/>
          <w:szCs w:val="28"/>
          <w:lang w:eastAsia="ru-RU"/>
        </w:rPr>
        <w:t xml:space="preserve"> </w:t>
      </w:r>
      <w:r w:rsidR="00924FB9" w:rsidRPr="00924FB9">
        <w:rPr>
          <w:bCs/>
          <w:sz w:val="28"/>
          <w:szCs w:val="28"/>
          <w:lang w:eastAsia="ru-RU"/>
        </w:rPr>
        <w:t>таблиц</w:t>
      </w:r>
      <w:r w:rsidR="00924FB9" w:rsidRPr="00924FB9">
        <w:rPr>
          <w:sz w:val="28"/>
          <w:szCs w:val="28"/>
          <w:lang w:eastAsia="ru-RU"/>
        </w:rPr>
        <w:t xml:space="preserve">, </w:t>
      </w:r>
      <w:r w:rsidR="004A7C1B" w:rsidRPr="004A7C1B">
        <w:rPr>
          <w:bCs/>
          <w:sz w:val="28"/>
          <w:szCs w:val="28"/>
          <w:lang w:eastAsia="ru-RU"/>
        </w:rPr>
        <w:t>6</w:t>
      </w:r>
      <w:r w:rsidR="00924FB9" w:rsidRPr="00924FB9">
        <w:rPr>
          <w:b/>
          <w:bCs/>
          <w:sz w:val="28"/>
          <w:szCs w:val="28"/>
          <w:lang w:eastAsia="ru-RU"/>
        </w:rPr>
        <w:t xml:space="preserve"> </w:t>
      </w:r>
      <w:r w:rsidR="00924FB9" w:rsidRPr="00924FB9">
        <w:rPr>
          <w:bCs/>
          <w:sz w:val="28"/>
          <w:szCs w:val="28"/>
          <w:lang w:eastAsia="ru-RU"/>
        </w:rPr>
        <w:t>приложений</w:t>
      </w:r>
      <w:r w:rsidR="00924FB9" w:rsidRPr="00924FB9">
        <w:rPr>
          <w:sz w:val="28"/>
          <w:szCs w:val="28"/>
          <w:lang w:eastAsia="ru-RU"/>
        </w:rPr>
        <w:t xml:space="preserve">, а также список литературы, содержащий </w:t>
      </w:r>
      <w:r w:rsidR="004A7C1B">
        <w:rPr>
          <w:sz w:val="28"/>
          <w:szCs w:val="28"/>
          <w:lang w:eastAsia="ru-RU"/>
        </w:rPr>
        <w:t>2</w:t>
      </w:r>
      <w:r w:rsidR="00BE0848">
        <w:rPr>
          <w:sz w:val="28"/>
          <w:szCs w:val="28"/>
          <w:lang w:eastAsia="ru-RU"/>
        </w:rPr>
        <w:t>55</w:t>
      </w:r>
      <w:r w:rsidR="00924FB9" w:rsidRPr="00924FB9">
        <w:rPr>
          <w:b/>
          <w:bCs/>
          <w:sz w:val="28"/>
          <w:szCs w:val="28"/>
          <w:lang w:eastAsia="ru-RU"/>
        </w:rPr>
        <w:t xml:space="preserve"> </w:t>
      </w:r>
      <w:r w:rsidR="00924FB9" w:rsidRPr="00924FB9">
        <w:rPr>
          <w:bCs/>
          <w:sz w:val="28"/>
          <w:szCs w:val="28"/>
          <w:lang w:eastAsia="ru-RU"/>
        </w:rPr>
        <w:t>источников</w:t>
      </w:r>
      <w:r w:rsidR="00924FB9" w:rsidRPr="00924FB9">
        <w:rPr>
          <w:sz w:val="28"/>
          <w:szCs w:val="28"/>
          <w:lang w:eastAsia="ru-RU"/>
        </w:rPr>
        <w:t>, в том числе отечественных и зарубежных.</w:t>
      </w:r>
    </w:p>
    <w:p w14:paraId="35144B27" w14:textId="77777777" w:rsidR="00924FB9" w:rsidRPr="00924FB9" w:rsidRDefault="00924FB9" w:rsidP="00924FB9">
      <w:pPr>
        <w:spacing w:after="0" w:line="240" w:lineRule="auto"/>
        <w:ind w:firstLine="709"/>
        <w:jc w:val="both"/>
        <w:rPr>
          <w:rFonts w:ascii="Times New Roman" w:eastAsia="Times New Roman" w:hAnsi="Times New Roman" w:cs="Times New Roman"/>
          <w:sz w:val="28"/>
          <w:szCs w:val="28"/>
          <w:lang w:eastAsia="ru-RU"/>
        </w:rPr>
      </w:pPr>
      <w:r w:rsidRPr="00924FB9">
        <w:rPr>
          <w:rFonts w:ascii="Times New Roman" w:eastAsia="Times New Roman" w:hAnsi="Times New Roman" w:cs="Times New Roman"/>
          <w:b/>
          <w:bCs/>
          <w:sz w:val="28"/>
          <w:szCs w:val="28"/>
          <w:lang w:eastAsia="ru-RU"/>
        </w:rPr>
        <w:t>Во введении</w:t>
      </w:r>
      <w:r w:rsidRPr="00924FB9">
        <w:rPr>
          <w:rFonts w:ascii="Times New Roman" w:eastAsia="Times New Roman" w:hAnsi="Times New Roman" w:cs="Times New Roman"/>
          <w:sz w:val="28"/>
          <w:szCs w:val="28"/>
          <w:lang w:eastAsia="ru-RU"/>
        </w:rPr>
        <w:t xml:space="preserve"> обоснована актуальность исследования, сформулированы цель, задачи, объект и предмет исследования, новизна, теоретическая и практическая значимость, положения, выносимые на защиту.</w:t>
      </w:r>
    </w:p>
    <w:p w14:paraId="6693D6DB" w14:textId="77777777" w:rsidR="00924FB9" w:rsidRPr="00924FB9" w:rsidRDefault="00924FB9" w:rsidP="00924FB9">
      <w:pPr>
        <w:spacing w:after="0" w:line="240" w:lineRule="auto"/>
        <w:ind w:firstLine="709"/>
        <w:jc w:val="both"/>
        <w:rPr>
          <w:rFonts w:ascii="Times New Roman" w:eastAsia="Times New Roman" w:hAnsi="Times New Roman" w:cs="Times New Roman"/>
          <w:sz w:val="28"/>
          <w:szCs w:val="28"/>
          <w:lang w:eastAsia="ru-RU"/>
        </w:rPr>
      </w:pPr>
      <w:r w:rsidRPr="00924FB9">
        <w:rPr>
          <w:rFonts w:ascii="Times New Roman" w:eastAsia="Times New Roman" w:hAnsi="Times New Roman" w:cs="Times New Roman"/>
          <w:b/>
          <w:bCs/>
          <w:sz w:val="28"/>
          <w:szCs w:val="28"/>
          <w:lang w:eastAsia="ru-RU"/>
        </w:rPr>
        <w:t>Первая глава</w:t>
      </w:r>
      <w:r w:rsidRPr="00924FB9">
        <w:rPr>
          <w:rFonts w:ascii="Times New Roman" w:eastAsia="Times New Roman" w:hAnsi="Times New Roman" w:cs="Times New Roman"/>
          <w:sz w:val="28"/>
          <w:szCs w:val="28"/>
          <w:lang w:eastAsia="ru-RU"/>
        </w:rPr>
        <w:t xml:space="preserve"> включает теоретический анализ современных отечественных и зарубежных исследований, посвящённых когнитивным способностям, эмоциональному интеллекту, </w:t>
      </w:r>
      <w:proofErr w:type="spellStart"/>
      <w:r w:rsidRPr="00924FB9">
        <w:rPr>
          <w:rFonts w:ascii="Times New Roman" w:eastAsia="Times New Roman" w:hAnsi="Times New Roman" w:cs="Times New Roman"/>
          <w:sz w:val="28"/>
          <w:szCs w:val="28"/>
          <w:lang w:eastAsia="ru-RU"/>
        </w:rPr>
        <w:t>экзекутивному</w:t>
      </w:r>
      <w:proofErr w:type="spellEnd"/>
      <w:r w:rsidRPr="00924FB9">
        <w:rPr>
          <w:rFonts w:ascii="Times New Roman" w:eastAsia="Times New Roman" w:hAnsi="Times New Roman" w:cs="Times New Roman"/>
          <w:sz w:val="28"/>
          <w:szCs w:val="28"/>
          <w:lang w:eastAsia="ru-RU"/>
        </w:rPr>
        <w:t xml:space="preserve"> контролю и психогенетическим факторам, определяющим развитие когнитивных функций в детском и юношеском возрасте. Представлены концептуальные модели интеллекта, данные генетических и поведенческих исследований, отечественный и международный опыт.</w:t>
      </w:r>
    </w:p>
    <w:p w14:paraId="50A67888" w14:textId="77777777" w:rsidR="00924FB9" w:rsidRPr="00924FB9" w:rsidRDefault="00924FB9" w:rsidP="00924FB9">
      <w:pPr>
        <w:spacing w:after="0" w:line="240" w:lineRule="auto"/>
        <w:ind w:firstLine="709"/>
        <w:jc w:val="both"/>
        <w:rPr>
          <w:rFonts w:ascii="Times New Roman" w:eastAsia="Times New Roman" w:hAnsi="Times New Roman" w:cs="Times New Roman"/>
          <w:sz w:val="28"/>
          <w:szCs w:val="28"/>
          <w:lang w:eastAsia="ru-RU"/>
        </w:rPr>
      </w:pPr>
      <w:r w:rsidRPr="00924FB9">
        <w:rPr>
          <w:rFonts w:ascii="Times New Roman" w:eastAsia="Times New Roman" w:hAnsi="Times New Roman" w:cs="Times New Roman"/>
          <w:b/>
          <w:bCs/>
          <w:sz w:val="28"/>
          <w:szCs w:val="28"/>
          <w:lang w:eastAsia="ru-RU"/>
        </w:rPr>
        <w:lastRenderedPageBreak/>
        <w:t>Вторая глава</w:t>
      </w:r>
      <w:r w:rsidRPr="00924FB9">
        <w:rPr>
          <w:rFonts w:ascii="Times New Roman" w:eastAsia="Times New Roman" w:hAnsi="Times New Roman" w:cs="Times New Roman"/>
          <w:sz w:val="28"/>
          <w:szCs w:val="28"/>
          <w:lang w:eastAsia="ru-RU"/>
        </w:rPr>
        <w:t xml:space="preserve"> раскрывает методологию эмпирического исследования: описаны выборка, организация и этапы исследования, набор психометрических, поведенческих и генетических методик, инструменты статистической обработки, критерии валидности и надёжности, а также этические принципы и процедуры получения согласия участников.</w:t>
      </w:r>
    </w:p>
    <w:p w14:paraId="1D6AE59B" w14:textId="77777777" w:rsidR="00924FB9" w:rsidRPr="00924FB9" w:rsidRDefault="00924FB9" w:rsidP="00924FB9">
      <w:pPr>
        <w:spacing w:after="0" w:line="240" w:lineRule="auto"/>
        <w:ind w:firstLine="709"/>
        <w:jc w:val="both"/>
        <w:rPr>
          <w:rFonts w:ascii="Times New Roman" w:eastAsia="Times New Roman" w:hAnsi="Times New Roman" w:cs="Times New Roman"/>
          <w:sz w:val="28"/>
          <w:szCs w:val="28"/>
          <w:lang w:eastAsia="ru-RU"/>
        </w:rPr>
      </w:pPr>
      <w:r w:rsidRPr="00924FB9">
        <w:rPr>
          <w:rFonts w:ascii="Times New Roman" w:eastAsia="Times New Roman" w:hAnsi="Times New Roman" w:cs="Times New Roman"/>
          <w:b/>
          <w:bCs/>
          <w:sz w:val="28"/>
          <w:szCs w:val="28"/>
          <w:lang w:eastAsia="ru-RU"/>
        </w:rPr>
        <w:t>Третья глава</w:t>
      </w:r>
      <w:r w:rsidRPr="00924FB9">
        <w:rPr>
          <w:rFonts w:ascii="Times New Roman" w:eastAsia="Times New Roman" w:hAnsi="Times New Roman" w:cs="Times New Roman"/>
          <w:sz w:val="28"/>
          <w:szCs w:val="28"/>
          <w:lang w:eastAsia="ru-RU"/>
        </w:rPr>
        <w:t xml:space="preserve"> посвящена анализу, обсуждению и интерпретации результатов психометрического, поведенческого и психогенетического исследования. Представлены выявленные взаимосвязи между когнитивными, эмоциональными, поведенческими и личностными характеристиками, а также генетическими маркерами. Описаны возрастные и гендерные различия, роль полигенных профилей, подтверждение и расхождения с литературными данными, а также предложена авторская модель формирования когнитивных способностей.</w:t>
      </w:r>
    </w:p>
    <w:p w14:paraId="28F729E0" w14:textId="77777777" w:rsidR="00924FB9" w:rsidRDefault="00924FB9" w:rsidP="0007302B">
      <w:pPr>
        <w:spacing w:after="0" w:line="240" w:lineRule="auto"/>
        <w:ind w:firstLine="709"/>
        <w:jc w:val="both"/>
        <w:rPr>
          <w:rFonts w:ascii="Times New Roman" w:eastAsia="Times New Roman" w:hAnsi="Times New Roman" w:cs="Times New Roman"/>
          <w:sz w:val="28"/>
          <w:szCs w:val="28"/>
          <w:lang w:eastAsia="ru-RU"/>
        </w:rPr>
      </w:pPr>
      <w:r w:rsidRPr="00924FB9">
        <w:rPr>
          <w:rFonts w:ascii="Times New Roman" w:eastAsia="Times New Roman" w:hAnsi="Times New Roman" w:cs="Times New Roman"/>
          <w:b/>
          <w:bCs/>
          <w:sz w:val="28"/>
          <w:szCs w:val="28"/>
          <w:lang w:eastAsia="ru-RU"/>
        </w:rPr>
        <w:t>В заключении</w:t>
      </w:r>
      <w:r w:rsidRPr="00924FB9">
        <w:rPr>
          <w:rFonts w:ascii="Times New Roman" w:eastAsia="Times New Roman" w:hAnsi="Times New Roman" w:cs="Times New Roman"/>
          <w:sz w:val="28"/>
          <w:szCs w:val="28"/>
          <w:lang w:eastAsia="ru-RU"/>
        </w:rPr>
        <w:t xml:space="preserve"> сформулированы основные выводы исследования, обобщены результаты, определены направления практического применения и перспективы дальнейших научных разработок.</w:t>
      </w:r>
    </w:p>
    <w:p w14:paraId="2D0E438D"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17425583"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66D73B89"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6A13D268"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157BBF3E"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476470BC"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7345B383"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540492EA"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4E84EB41"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5C420B0E"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6CAF0E3F"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12C271E3"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4897D3A0"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039E89E1"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741C2DAA"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7810C40C"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363DF2C7"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01977DDC"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2BC411ED"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1BF082FF"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74DE4411"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0DE6370E"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53DABB1F"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09498675" w14:textId="77777777" w:rsidR="00BC6788"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64B7E316" w14:textId="77777777" w:rsidR="00BC6788" w:rsidRPr="00924FB9" w:rsidRDefault="00BC6788" w:rsidP="0007302B">
      <w:pPr>
        <w:spacing w:after="0" w:line="240" w:lineRule="auto"/>
        <w:ind w:firstLine="709"/>
        <w:jc w:val="both"/>
        <w:rPr>
          <w:rFonts w:ascii="Times New Roman" w:eastAsia="Times New Roman" w:hAnsi="Times New Roman" w:cs="Times New Roman"/>
          <w:sz w:val="28"/>
          <w:szCs w:val="28"/>
          <w:lang w:eastAsia="ru-RU"/>
        </w:rPr>
      </w:pPr>
    </w:p>
    <w:p w14:paraId="7D8F9FC0" w14:textId="77777777" w:rsidR="00210574" w:rsidRPr="00924FB9" w:rsidRDefault="00210574" w:rsidP="00B66A19">
      <w:pPr>
        <w:spacing w:after="0" w:line="240" w:lineRule="auto"/>
        <w:ind w:firstLine="709"/>
        <w:rPr>
          <w:rFonts w:ascii="Times New Roman" w:eastAsiaTheme="majorEastAsia" w:hAnsi="Times New Roman" w:cs="Times New Roman"/>
          <w:b/>
          <w:bCs/>
          <w:color w:val="000000" w:themeColor="text1"/>
          <w:sz w:val="28"/>
          <w:szCs w:val="28"/>
        </w:rPr>
      </w:pPr>
    </w:p>
    <w:p w14:paraId="09F08403" w14:textId="77777777" w:rsidR="002676A7" w:rsidRPr="00BF30D1" w:rsidRDefault="00E60FC7" w:rsidP="0035034A">
      <w:pPr>
        <w:pStyle w:val="1"/>
        <w:spacing w:before="0" w:line="240" w:lineRule="auto"/>
        <w:ind w:firstLine="709"/>
        <w:jc w:val="both"/>
        <w:rPr>
          <w:rFonts w:ascii="Times New Roman" w:hAnsi="Times New Roman" w:cs="Times New Roman"/>
          <w:b/>
          <w:bCs/>
          <w:color w:val="000000" w:themeColor="text1"/>
          <w:sz w:val="28"/>
          <w:szCs w:val="28"/>
        </w:rPr>
      </w:pPr>
      <w:r w:rsidRPr="00BF30D1">
        <w:rPr>
          <w:rFonts w:ascii="Times New Roman" w:hAnsi="Times New Roman" w:cs="Times New Roman"/>
          <w:b/>
          <w:bCs/>
          <w:color w:val="000000" w:themeColor="text1"/>
          <w:sz w:val="28"/>
          <w:szCs w:val="28"/>
          <w:lang w:val="kk-KZ"/>
        </w:rPr>
        <w:lastRenderedPageBreak/>
        <w:t xml:space="preserve">1 </w:t>
      </w:r>
      <w:bookmarkStart w:id="11" w:name="_Toc176198320"/>
      <w:bookmarkStart w:id="12" w:name="_Toc199083730"/>
      <w:bookmarkEnd w:id="9"/>
      <w:r w:rsidR="00797919" w:rsidRPr="00BF30D1">
        <w:rPr>
          <w:rFonts w:ascii="Times New Roman" w:hAnsi="Times New Roman" w:cs="Times New Roman"/>
          <w:b/>
          <w:bCs/>
          <w:color w:val="000000" w:themeColor="text1"/>
          <w:sz w:val="28"/>
          <w:szCs w:val="28"/>
        </w:rPr>
        <w:t>ТЕОРЕТИКО-МЕТОДОЛОГИЧЕСКИЕ ОСНОВЫ ИЗУЧЕНИЯ ПРОБЛЕМЫ КОГНИТИВНЫХ СПОСОБНОСТЕЙ В ПСИХОГЕНЕТИЧЕСКИХ ОБЛАСТЯХ НАУЧНОГО ЗНАНИЯ</w:t>
      </w:r>
      <w:bookmarkEnd w:id="10"/>
    </w:p>
    <w:p w14:paraId="6B0512EC" w14:textId="77777777" w:rsidR="00D92694" w:rsidRPr="00BF30D1" w:rsidRDefault="00D92694" w:rsidP="0035034A">
      <w:pPr>
        <w:spacing w:after="0" w:line="240" w:lineRule="auto"/>
        <w:ind w:firstLine="709"/>
        <w:rPr>
          <w:b/>
          <w:bCs/>
        </w:rPr>
      </w:pPr>
    </w:p>
    <w:p w14:paraId="3CB3CB8A" w14:textId="77777777" w:rsidR="002676A7" w:rsidRPr="00BF30D1" w:rsidRDefault="006A1C29" w:rsidP="0035034A">
      <w:pPr>
        <w:pStyle w:val="1"/>
        <w:numPr>
          <w:ilvl w:val="1"/>
          <w:numId w:val="22"/>
        </w:numPr>
        <w:spacing w:before="0" w:line="240" w:lineRule="auto"/>
        <w:ind w:left="0" w:firstLine="709"/>
        <w:jc w:val="both"/>
        <w:rPr>
          <w:rFonts w:ascii="Times New Roman" w:hAnsi="Times New Roman" w:cs="Times New Roman"/>
          <w:b/>
          <w:bCs/>
          <w:color w:val="000000" w:themeColor="text1"/>
          <w:sz w:val="28"/>
          <w:szCs w:val="28"/>
        </w:rPr>
      </w:pPr>
      <w:bookmarkStart w:id="13" w:name="_Toc204953092"/>
      <w:r w:rsidRPr="00BF30D1">
        <w:rPr>
          <w:rFonts w:ascii="Times New Roman" w:hAnsi="Times New Roman" w:cs="Times New Roman"/>
          <w:b/>
          <w:bCs/>
          <w:color w:val="auto"/>
          <w:sz w:val="28"/>
          <w:szCs w:val="28"/>
        </w:rPr>
        <w:t>Теоретический анализ исследований когнитивных способностей и психогенетических маркеров способностей</w:t>
      </w:r>
      <w:bookmarkEnd w:id="11"/>
      <w:bookmarkEnd w:id="12"/>
      <w:bookmarkEnd w:id="13"/>
      <w:r w:rsidRPr="00BF30D1">
        <w:rPr>
          <w:rFonts w:ascii="Times New Roman" w:hAnsi="Times New Roman" w:cs="Times New Roman"/>
          <w:b/>
          <w:bCs/>
          <w:color w:val="auto"/>
          <w:sz w:val="28"/>
          <w:szCs w:val="28"/>
        </w:rPr>
        <w:t xml:space="preserve"> </w:t>
      </w:r>
      <w:bookmarkStart w:id="14" w:name="_Toc176198321"/>
      <w:bookmarkStart w:id="15" w:name="_Toc199083731"/>
    </w:p>
    <w:p w14:paraId="589444DF" w14:textId="77777777" w:rsidR="00267B6F" w:rsidRPr="00472170" w:rsidRDefault="006A1C29" w:rsidP="0035034A">
      <w:pPr>
        <w:pStyle w:val="1"/>
        <w:numPr>
          <w:ilvl w:val="2"/>
          <w:numId w:val="22"/>
        </w:numPr>
        <w:spacing w:before="0" w:line="240" w:lineRule="auto"/>
        <w:ind w:left="0" w:firstLine="709"/>
        <w:jc w:val="both"/>
        <w:rPr>
          <w:rFonts w:ascii="Times New Roman" w:hAnsi="Times New Roman" w:cs="Times New Roman"/>
          <w:bCs/>
          <w:iCs/>
          <w:color w:val="000000" w:themeColor="text1"/>
          <w:sz w:val="28"/>
          <w:szCs w:val="28"/>
        </w:rPr>
      </w:pPr>
      <w:bookmarkStart w:id="16" w:name="_Toc204953093"/>
      <w:r w:rsidRPr="00472170">
        <w:rPr>
          <w:rFonts w:ascii="Times New Roman" w:hAnsi="Times New Roman" w:cs="Times New Roman"/>
          <w:bCs/>
          <w:iCs/>
          <w:color w:val="auto"/>
          <w:sz w:val="28"/>
          <w:szCs w:val="28"/>
        </w:rPr>
        <w:t>Исследования когнитивных способностей / IQ</w:t>
      </w:r>
      <w:bookmarkEnd w:id="14"/>
      <w:bookmarkEnd w:id="15"/>
      <w:bookmarkEnd w:id="16"/>
    </w:p>
    <w:p w14:paraId="4B2313C0" w14:textId="77777777" w:rsidR="00BE0D81" w:rsidRPr="00BF30D1" w:rsidRDefault="006A1C29" w:rsidP="0035034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Демографическая ситуация, политические и социально-экономические преобразования в Казахстане ставят перед системой дошкольного воспитания, школьного образования и академической наукой новые задачи, которые заключаются в исследовании личностных характеристик в детском и юношеском возрасте, возможности саморазвития, и в особенности развития когнитивных способностей. Соответственно, перед современной психологией стоит приоритетная цель глубокого изучения когнитивных способностей молодого поколения, формирования умственных навыков учащихся, разработки методик выявления одаренности детей, в том числе с учетом психогенетических маркеров.</w:t>
      </w:r>
    </w:p>
    <w:p w14:paraId="1BB98671"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«Когнитивные способности» понимают в научной литературе различно. Так, В.Н. Дружинин и Д.В. Ушаков считают, что это «ресурс индивида, характеризующий диапазон его интеллектуальной продуктивности</w:t>
      </w:r>
      <w:r w:rsidRPr="00393B12">
        <w:rPr>
          <w:rFonts w:ascii="Times New Roman" w:hAnsi="Times New Roman" w:cs="Times New Roman"/>
          <w:sz w:val="28"/>
          <w:szCs w:val="28"/>
        </w:rPr>
        <w:t>»</w:t>
      </w:r>
      <w:r w:rsidR="00E01640" w:rsidRPr="00393B12">
        <w:rPr>
          <w:rFonts w:ascii="Times New Roman" w:hAnsi="Times New Roman" w:cs="Times New Roman"/>
          <w:sz w:val="28"/>
          <w:szCs w:val="28"/>
        </w:rPr>
        <w:t xml:space="preserve"> </w:t>
      </w:r>
      <w:r w:rsidRPr="00393B12">
        <w:rPr>
          <w:rFonts w:ascii="Times New Roman" w:hAnsi="Times New Roman" w:cs="Times New Roman"/>
          <w:sz w:val="28"/>
          <w:szCs w:val="28"/>
        </w:rPr>
        <w:t>[</w:t>
      </w:r>
      <w:r w:rsidR="008D18DD" w:rsidRPr="00393B12">
        <w:rPr>
          <w:rFonts w:ascii="Times New Roman" w:hAnsi="Times New Roman" w:cs="Times New Roman"/>
          <w:sz w:val="28"/>
          <w:szCs w:val="28"/>
        </w:rPr>
        <w:t>28</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Некоторые авторы полагают, что «когнитивные способности» и «познавательные способности» -</w:t>
      </w:r>
      <w:r w:rsidR="00AE76F9"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это </w:t>
      </w:r>
      <w:r w:rsidRPr="00393B12">
        <w:rPr>
          <w:rFonts w:ascii="Times New Roman" w:hAnsi="Times New Roman" w:cs="Times New Roman"/>
          <w:sz w:val="28"/>
          <w:szCs w:val="28"/>
        </w:rPr>
        <w:t>синонимы [</w:t>
      </w:r>
      <w:r w:rsidR="008D18DD" w:rsidRPr="00393B12">
        <w:rPr>
          <w:rFonts w:ascii="Times New Roman" w:hAnsi="Times New Roman" w:cs="Times New Roman"/>
          <w:sz w:val="28"/>
          <w:szCs w:val="28"/>
        </w:rPr>
        <w:t>29</w:t>
      </w:r>
      <w:r w:rsidRPr="00393B12">
        <w:rPr>
          <w:rFonts w:ascii="Times New Roman" w:hAnsi="Times New Roman" w:cs="Times New Roman"/>
          <w:sz w:val="28"/>
          <w:szCs w:val="28"/>
        </w:rPr>
        <w:t>].</w:t>
      </w:r>
      <w:r w:rsidRPr="00FA5765">
        <w:rPr>
          <w:rFonts w:ascii="Times New Roman" w:hAnsi="Times New Roman" w:cs="Times New Roman"/>
          <w:sz w:val="28"/>
          <w:szCs w:val="28"/>
        </w:rPr>
        <w:t xml:space="preserve"> </w:t>
      </w:r>
      <w:r w:rsidR="00210574" w:rsidRPr="00FA5765">
        <w:rPr>
          <w:rFonts w:ascii="Times New Roman" w:hAnsi="Times New Roman" w:cs="Times New Roman"/>
          <w:sz w:val="28"/>
          <w:szCs w:val="28"/>
        </w:rPr>
        <w:t xml:space="preserve">В.В. </w:t>
      </w:r>
      <w:proofErr w:type="spellStart"/>
      <w:r w:rsidR="00210574" w:rsidRPr="00FA5765">
        <w:rPr>
          <w:rFonts w:ascii="Times New Roman" w:hAnsi="Times New Roman" w:cs="Times New Roman"/>
          <w:sz w:val="28"/>
          <w:szCs w:val="28"/>
        </w:rPr>
        <w:t>Манцулич</w:t>
      </w:r>
      <w:proofErr w:type="spellEnd"/>
      <w:r w:rsidR="00210574" w:rsidRPr="00FA5765">
        <w:rPr>
          <w:rFonts w:ascii="Times New Roman" w:hAnsi="Times New Roman" w:cs="Times New Roman"/>
          <w:sz w:val="28"/>
          <w:szCs w:val="28"/>
        </w:rPr>
        <w:t xml:space="preserve"> трактует когнитивные способности как совокупность мыслительных процессов, задействованных в познании окружающего мира, а также как умения и навыки, обеспечивающие получение, переработку, хранение, использование, запоминание и воспроизведение информации</w:t>
      </w:r>
      <w:r w:rsidR="00210574">
        <w:rPr>
          <w:rFonts w:ascii="Times New Roman" w:hAnsi="Times New Roman" w:cs="Times New Roman"/>
          <w:sz w:val="28"/>
          <w:szCs w:val="28"/>
        </w:rPr>
        <w:t xml:space="preserve"> </w:t>
      </w:r>
      <w:r w:rsidRPr="00BF30D1">
        <w:rPr>
          <w:rFonts w:ascii="Times New Roman" w:hAnsi="Times New Roman" w:cs="Times New Roman"/>
          <w:sz w:val="28"/>
          <w:szCs w:val="28"/>
        </w:rPr>
        <w:t>[</w:t>
      </w:r>
      <w:r w:rsidR="008D18DD">
        <w:rPr>
          <w:rFonts w:ascii="Times New Roman" w:hAnsi="Times New Roman" w:cs="Times New Roman"/>
          <w:sz w:val="28"/>
          <w:szCs w:val="28"/>
        </w:rPr>
        <w:t>52</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J</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Y</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Opoku</w:t>
      </w:r>
      <w:proofErr w:type="spellEnd"/>
      <w:r w:rsidRPr="00BF30D1">
        <w:rPr>
          <w:rFonts w:ascii="Times New Roman" w:hAnsi="Times New Roman" w:cs="Times New Roman"/>
          <w:sz w:val="28"/>
          <w:szCs w:val="28"/>
        </w:rPr>
        <w:t xml:space="preserve"> [</w:t>
      </w:r>
      <w:r w:rsidR="008D18DD">
        <w:rPr>
          <w:rFonts w:ascii="Times New Roman" w:hAnsi="Times New Roman" w:cs="Times New Roman"/>
          <w:sz w:val="28"/>
          <w:szCs w:val="28"/>
        </w:rPr>
        <w:t>53</w:t>
      </w:r>
      <w:r w:rsidRPr="00BF30D1">
        <w:rPr>
          <w:rFonts w:ascii="Times New Roman" w:hAnsi="Times New Roman" w:cs="Times New Roman"/>
          <w:sz w:val="28"/>
          <w:szCs w:val="28"/>
        </w:rPr>
        <w:t xml:space="preserve">] определил когнитивные способности как «все виды деятельности, генерируемые сознанием и влияющие на наше поведение». Он также утверждал, что спорно приравнивать когнитивные способности к интеллекту, поскольку первое имеет более широкое определение. На практике когнитивные способности </w:t>
      </w:r>
      <w:proofErr w:type="spellStart"/>
      <w:r w:rsidRPr="00BF30D1">
        <w:rPr>
          <w:rFonts w:ascii="Times New Roman" w:hAnsi="Times New Roman" w:cs="Times New Roman"/>
          <w:sz w:val="28"/>
          <w:szCs w:val="28"/>
        </w:rPr>
        <w:t>концептуализируются</w:t>
      </w:r>
      <w:proofErr w:type="spellEnd"/>
      <w:r w:rsidRPr="00BF30D1">
        <w:rPr>
          <w:rFonts w:ascii="Times New Roman" w:hAnsi="Times New Roman" w:cs="Times New Roman"/>
          <w:sz w:val="28"/>
          <w:szCs w:val="28"/>
        </w:rPr>
        <w:t xml:space="preserve"> как общие умственные способности (интеллект) или как конкретные способности и измеряются либо как отдельная конструкция, либо как конкретные интеллектуальные способности [</w:t>
      </w:r>
      <w:r w:rsidR="008D18DD">
        <w:rPr>
          <w:rFonts w:ascii="Times New Roman" w:hAnsi="Times New Roman" w:cs="Times New Roman"/>
          <w:sz w:val="28"/>
          <w:szCs w:val="28"/>
        </w:rPr>
        <w:t>54</w:t>
      </w:r>
      <w:r w:rsidR="00BE386A">
        <w:rPr>
          <w:rFonts w:ascii="Times New Roman" w:hAnsi="Times New Roman" w:cs="Times New Roman"/>
          <w:sz w:val="28"/>
          <w:szCs w:val="28"/>
        </w:rPr>
        <w:t>-</w:t>
      </w:r>
      <w:r w:rsidR="008D18DD">
        <w:rPr>
          <w:rFonts w:ascii="Times New Roman" w:hAnsi="Times New Roman" w:cs="Times New Roman"/>
          <w:sz w:val="28"/>
          <w:szCs w:val="28"/>
        </w:rPr>
        <w:t>56</w:t>
      </w:r>
      <w:r w:rsidRPr="00BF30D1">
        <w:rPr>
          <w:rFonts w:ascii="Times New Roman" w:hAnsi="Times New Roman" w:cs="Times New Roman"/>
          <w:sz w:val="28"/>
          <w:szCs w:val="28"/>
        </w:rPr>
        <w:t>].</w:t>
      </w:r>
    </w:p>
    <w:p w14:paraId="376760C9" w14:textId="77777777" w:rsidR="003C7DDD" w:rsidRPr="00BF30D1" w:rsidRDefault="003C7DDD"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Настоящее исследование опирается на совокупность подходов, формирующихся на стыке когнитивной психологии, </w:t>
      </w:r>
      <w:proofErr w:type="spellStart"/>
      <w:r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 xml:space="preserve"> и психометрии. Такая междисциплинарная основа необходима для комплексного анализа факторов, влияющих на когнитивные способности в детском и юношеском возрасте.</w:t>
      </w:r>
    </w:p>
    <w:p w14:paraId="13F8E0A7"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К основным когнитивным способностям большинство современных ученых относят восприятие, внимание, воображение, память, мышление и речь. К настоящему времени сформировалось мнение, что общие когнитивные способности связаны с важными жизненными результатами, такими как образовательные и профессиональные достижения, социальная мобильность и здоровье. </w:t>
      </w:r>
    </w:p>
    <w:p w14:paraId="4DCF3425"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 xml:space="preserve">Впервые практический анализ когнитивных способностей был предпринят в начале ХХ века. </w:t>
      </w:r>
      <w:r w:rsidRPr="00BF30D1">
        <w:rPr>
          <w:rFonts w:ascii="Times New Roman" w:hAnsi="Times New Roman" w:cs="Times New Roman"/>
          <w:sz w:val="28"/>
          <w:szCs w:val="28"/>
          <w:lang w:val="en-US"/>
        </w:rPr>
        <w:t>C</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Spearman</w:t>
      </w:r>
      <w:proofErr w:type="spellEnd"/>
      <w:r w:rsidRPr="00BF30D1">
        <w:rPr>
          <w:rFonts w:ascii="Times New Roman" w:hAnsi="Times New Roman" w:cs="Times New Roman"/>
          <w:sz w:val="28"/>
          <w:szCs w:val="28"/>
        </w:rPr>
        <w:t xml:space="preserve"> [</w:t>
      </w:r>
      <w:r w:rsidR="008D7BF8">
        <w:rPr>
          <w:rFonts w:ascii="Times New Roman" w:hAnsi="Times New Roman" w:cs="Times New Roman"/>
          <w:sz w:val="28"/>
          <w:szCs w:val="28"/>
        </w:rPr>
        <w:t>57</w:t>
      </w:r>
      <w:r w:rsidRPr="00BF30D1">
        <w:rPr>
          <w:rFonts w:ascii="Times New Roman" w:hAnsi="Times New Roman" w:cs="Times New Roman"/>
          <w:sz w:val="28"/>
          <w:szCs w:val="28"/>
        </w:rPr>
        <w:t xml:space="preserve">] в 1904 году популяризировал наблюдение, что люди, которые хорошо справляются с одним типом умственной задачи, имеют тенденцию преуспевать во многих других. </w:t>
      </w:r>
      <w:proofErr w:type="spellStart"/>
      <w:r w:rsidRPr="00BF30D1">
        <w:rPr>
          <w:rFonts w:ascii="Times New Roman" w:hAnsi="Times New Roman" w:cs="Times New Roman"/>
          <w:sz w:val="28"/>
          <w:szCs w:val="28"/>
        </w:rPr>
        <w:t>Spearman</w:t>
      </w:r>
      <w:proofErr w:type="spellEnd"/>
      <w:r w:rsidRPr="00BF30D1">
        <w:rPr>
          <w:rFonts w:ascii="Times New Roman" w:hAnsi="Times New Roman" w:cs="Times New Roman"/>
          <w:sz w:val="28"/>
          <w:szCs w:val="28"/>
        </w:rPr>
        <w:t xml:space="preserve"> выдвинул гипотезу о существовании общей умственной способности, которая имеет сходство с общепринятым понятием интеллекта человека. Способность человека решить конкретный тип задачи будет равна сумме общих способностей этого человека плюс соображения, уникальные для конкретной задачи. Факторы, специфичные для задачи, будут усредняться, составляя окончательный результат.</w:t>
      </w:r>
    </w:p>
    <w:p w14:paraId="2110423D" w14:textId="77777777" w:rsidR="00210574" w:rsidRPr="00FA5765"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Гипотеза </w:t>
      </w:r>
      <w:r w:rsidRPr="00BF30D1">
        <w:rPr>
          <w:rFonts w:ascii="Times New Roman" w:hAnsi="Times New Roman" w:cs="Times New Roman"/>
          <w:sz w:val="28"/>
          <w:szCs w:val="28"/>
          <w:lang w:val="en-US"/>
        </w:rPr>
        <w:t>C</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Spearman</w:t>
      </w:r>
      <w:proofErr w:type="spellEnd"/>
      <w:r w:rsidRPr="00BF30D1">
        <w:rPr>
          <w:rFonts w:ascii="Times New Roman" w:hAnsi="Times New Roman" w:cs="Times New Roman"/>
          <w:sz w:val="28"/>
          <w:szCs w:val="28"/>
        </w:rPr>
        <w:t xml:space="preserve"> о единой общей психической способности и многих специфических способностях была оспорена в работе </w:t>
      </w:r>
      <w:r w:rsidRPr="00BF30D1">
        <w:rPr>
          <w:rFonts w:ascii="Times New Roman" w:hAnsi="Times New Roman" w:cs="Times New Roman"/>
          <w:sz w:val="28"/>
          <w:szCs w:val="28"/>
          <w:lang w:val="en-US"/>
        </w:rPr>
        <w:t>L</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Thurstone</w:t>
      </w:r>
      <w:proofErr w:type="spellEnd"/>
      <w:r w:rsidRPr="00BF30D1">
        <w:rPr>
          <w:rFonts w:ascii="Times New Roman" w:hAnsi="Times New Roman" w:cs="Times New Roman"/>
          <w:sz w:val="28"/>
          <w:szCs w:val="28"/>
        </w:rPr>
        <w:t xml:space="preserve"> (1935)</w:t>
      </w:r>
      <w:r w:rsidRPr="00BF30D1">
        <w:rPr>
          <w:rStyle w:val="a3"/>
          <w:rFonts w:ascii="Times New Roman" w:hAnsi="Times New Roman" w:cs="Times New Roman"/>
          <w:sz w:val="28"/>
          <w:szCs w:val="28"/>
        </w:rPr>
        <w:t xml:space="preserve"> </w:t>
      </w:r>
      <w:r w:rsidRPr="00BF30D1">
        <w:rPr>
          <w:rFonts w:ascii="Times New Roman" w:hAnsi="Times New Roman" w:cs="Times New Roman"/>
          <w:sz w:val="28"/>
          <w:szCs w:val="28"/>
        </w:rPr>
        <w:t xml:space="preserve">«The </w:t>
      </w:r>
      <w:proofErr w:type="spellStart"/>
      <w:r w:rsidRPr="00BF30D1">
        <w:rPr>
          <w:rFonts w:ascii="Times New Roman" w:hAnsi="Times New Roman" w:cs="Times New Roman"/>
          <w:sz w:val="28"/>
          <w:szCs w:val="28"/>
        </w:rPr>
        <w:t>Vectors</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of</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the</w:t>
      </w:r>
      <w:proofErr w:type="spellEnd"/>
      <w:r w:rsidRPr="00BF30D1">
        <w:rPr>
          <w:rFonts w:ascii="Times New Roman" w:hAnsi="Times New Roman" w:cs="Times New Roman"/>
          <w:sz w:val="28"/>
          <w:szCs w:val="28"/>
        </w:rPr>
        <w:t xml:space="preserve"> Mind» [</w:t>
      </w:r>
      <w:r w:rsidR="008D7BF8">
        <w:rPr>
          <w:rFonts w:ascii="Times New Roman" w:hAnsi="Times New Roman" w:cs="Times New Roman"/>
          <w:sz w:val="28"/>
          <w:szCs w:val="28"/>
        </w:rPr>
        <w:t>58</w:t>
      </w:r>
      <w:r w:rsidRPr="00BF30D1">
        <w:rPr>
          <w:rFonts w:ascii="Times New Roman" w:hAnsi="Times New Roman" w:cs="Times New Roman"/>
          <w:sz w:val="28"/>
          <w:szCs w:val="28"/>
        </w:rPr>
        <w:t xml:space="preserve">], где автор утверждает, что люди обладают рядом независимых первичных умственных способностей, а не одной общей умственной способностью. </w:t>
      </w:r>
      <w:r w:rsidR="00210574" w:rsidRPr="00FA5765">
        <w:rPr>
          <w:rFonts w:ascii="Times New Roman" w:hAnsi="Times New Roman" w:cs="Times New Roman"/>
          <w:sz w:val="28"/>
          <w:szCs w:val="28"/>
        </w:rPr>
        <w:t>Ему же приписывают выделение десяти групповых факторов, из которых семь он обозначил как «первичные умственные способности». К их числу относятся:</w:t>
      </w:r>
    </w:p>
    <w:p w14:paraId="07C9ECFD"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S — пространственный (умение мысленно оперировать отношениями в пространстве);</w:t>
      </w:r>
    </w:p>
    <w:p w14:paraId="68955CAE"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P — перцептивный (детализированная обработка зрительных образов);</w:t>
      </w:r>
    </w:p>
    <w:p w14:paraId="451176F2"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N — вычислительный (владение базовыми арифметическими операциями);</w:t>
      </w:r>
    </w:p>
    <w:p w14:paraId="4A0D05CB"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V — вербальное понимание (определение и уточнение значений слов);</w:t>
      </w:r>
    </w:p>
    <w:p w14:paraId="70A41B74"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F — речевая беглость (быстрый подбор слов по заданному критерию);</w:t>
      </w:r>
    </w:p>
    <w:p w14:paraId="62BE21C2"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M — память (сохранение и воспроизведение информации);</w:t>
      </w:r>
    </w:p>
    <w:p w14:paraId="3321E99E"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R — логическое рассуждение (выявление закономерност</w:t>
      </w:r>
      <w:r w:rsidR="00D72A7E">
        <w:rPr>
          <w:rFonts w:ascii="Times New Roman" w:hAnsi="Times New Roman" w:cs="Times New Roman"/>
          <w:sz w:val="28"/>
          <w:szCs w:val="28"/>
        </w:rPr>
        <w:t>ей в рядах символов и фигур)</w:t>
      </w:r>
      <w:r w:rsidRPr="00FA5765">
        <w:rPr>
          <w:rFonts w:ascii="Times New Roman" w:hAnsi="Times New Roman" w:cs="Times New Roman"/>
          <w:sz w:val="28"/>
          <w:szCs w:val="28"/>
        </w:rPr>
        <w:t>.</w:t>
      </w:r>
    </w:p>
    <w:p w14:paraId="370C1995" w14:textId="77777777" w:rsidR="00210574" w:rsidRPr="00FA5765" w:rsidRDefault="00210574" w:rsidP="00882230">
      <w:pPr>
        <w:spacing w:after="0" w:line="240" w:lineRule="auto"/>
        <w:ind w:firstLine="709"/>
        <w:contextualSpacing/>
        <w:jc w:val="both"/>
        <w:rPr>
          <w:rFonts w:ascii="Times New Roman" w:hAnsi="Times New Roman" w:cs="Times New Roman"/>
          <w:sz w:val="28"/>
          <w:szCs w:val="28"/>
        </w:rPr>
      </w:pPr>
      <w:proofErr w:type="spellStart"/>
      <w:r w:rsidRPr="00FA5765">
        <w:rPr>
          <w:rFonts w:ascii="Times New Roman" w:hAnsi="Times New Roman" w:cs="Times New Roman"/>
          <w:sz w:val="28"/>
          <w:szCs w:val="28"/>
        </w:rPr>
        <w:t>Spearman</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Thurstone</w:t>
      </w:r>
      <w:proofErr w:type="spellEnd"/>
      <w:r w:rsidRPr="00FA5765">
        <w:rPr>
          <w:rFonts w:ascii="Times New Roman" w:hAnsi="Times New Roman" w:cs="Times New Roman"/>
          <w:sz w:val="28"/>
          <w:szCs w:val="28"/>
        </w:rPr>
        <w:t xml:space="preserve"> по-разному описывали структуру интеллекта, однако оба существенно продвинули факторный анализ как инструмент выявления скрытых (латентных) способностей, стоящих за множеством наблюдаемых показателей.</w:t>
      </w:r>
    </w:p>
    <w:p w14:paraId="663E3208" w14:textId="77777777" w:rsidR="00210574" w:rsidRDefault="00210574"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Значимый вклад внёс и Ф. </w:t>
      </w:r>
      <w:proofErr w:type="spellStart"/>
      <w:r w:rsidRPr="00FA5765">
        <w:rPr>
          <w:rFonts w:ascii="Times New Roman" w:hAnsi="Times New Roman" w:cs="Times New Roman"/>
          <w:sz w:val="28"/>
          <w:szCs w:val="28"/>
        </w:rPr>
        <w:t>Гальтон</w:t>
      </w:r>
      <w:proofErr w:type="spellEnd"/>
      <w:r w:rsidRPr="00FA5765">
        <w:rPr>
          <w:rFonts w:ascii="Times New Roman" w:hAnsi="Times New Roman" w:cs="Times New Roman"/>
          <w:sz w:val="28"/>
          <w:szCs w:val="28"/>
        </w:rPr>
        <w:t>: в труде «Исследование человеческих способностей и их развитие» (1883) он последовательно обосновал, что интеллектуальные различия закономерно связаны с биологическими свойствами человека и по своей природе не отличаются от физических и физиолог</w:t>
      </w:r>
      <w:r w:rsidR="00D72A7E">
        <w:rPr>
          <w:rFonts w:ascii="Times New Roman" w:hAnsi="Times New Roman" w:cs="Times New Roman"/>
          <w:sz w:val="28"/>
          <w:szCs w:val="28"/>
        </w:rPr>
        <w:t>ических характеристик [59</w:t>
      </w:r>
      <w:r w:rsidRPr="00FA5765">
        <w:rPr>
          <w:rFonts w:ascii="Times New Roman" w:hAnsi="Times New Roman" w:cs="Times New Roman"/>
          <w:sz w:val="28"/>
          <w:szCs w:val="28"/>
        </w:rPr>
        <w:t>].</w:t>
      </w:r>
      <w:r>
        <w:rPr>
          <w:rFonts w:ascii="Times New Roman" w:hAnsi="Times New Roman" w:cs="Times New Roman"/>
          <w:sz w:val="28"/>
          <w:szCs w:val="28"/>
        </w:rPr>
        <w:t xml:space="preserve"> </w:t>
      </w:r>
    </w:p>
    <w:p w14:paraId="7B1252FD"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1905 году </w:t>
      </w:r>
      <w:r w:rsidRPr="00BF30D1">
        <w:rPr>
          <w:rFonts w:ascii="Times New Roman" w:hAnsi="Times New Roman" w:cs="Times New Roman"/>
          <w:sz w:val="28"/>
          <w:szCs w:val="28"/>
          <w:lang w:val="en-US"/>
        </w:rPr>
        <w:t>A</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Binet</w:t>
      </w:r>
      <w:proofErr w:type="spellEnd"/>
      <w:r w:rsidRPr="00BF30D1">
        <w:rPr>
          <w:rFonts w:ascii="Times New Roman" w:hAnsi="Times New Roman" w:cs="Times New Roman"/>
          <w:sz w:val="28"/>
          <w:szCs w:val="28"/>
        </w:rPr>
        <w:t xml:space="preserve"> разработал первый м</w:t>
      </w:r>
      <w:r w:rsidR="002571D3" w:rsidRPr="00BF30D1">
        <w:rPr>
          <w:rFonts w:ascii="Times New Roman" w:hAnsi="Times New Roman" w:cs="Times New Roman"/>
          <w:sz w:val="28"/>
          <w:szCs w:val="28"/>
        </w:rPr>
        <w:t xml:space="preserve">етод IQ (Intelligence </w:t>
      </w:r>
      <w:proofErr w:type="spellStart"/>
      <w:r w:rsidR="002571D3" w:rsidRPr="00BF30D1">
        <w:rPr>
          <w:rFonts w:ascii="Times New Roman" w:hAnsi="Times New Roman" w:cs="Times New Roman"/>
          <w:sz w:val="28"/>
          <w:szCs w:val="28"/>
        </w:rPr>
        <w:t>Quotient</w:t>
      </w:r>
      <w:proofErr w:type="spellEnd"/>
      <w:r w:rsidR="002571D3" w:rsidRPr="00BF30D1">
        <w:rPr>
          <w:rFonts w:ascii="Times New Roman" w:hAnsi="Times New Roman" w:cs="Times New Roman"/>
          <w:sz w:val="28"/>
          <w:szCs w:val="28"/>
        </w:rPr>
        <w:t xml:space="preserve">) для </w:t>
      </w:r>
      <w:r w:rsidRPr="00BF30D1">
        <w:rPr>
          <w:rFonts w:ascii="Times New Roman" w:hAnsi="Times New Roman" w:cs="Times New Roman"/>
          <w:sz w:val="28"/>
          <w:szCs w:val="28"/>
        </w:rPr>
        <w:t>тестирования как способ</w:t>
      </w:r>
      <w:r w:rsidR="002571D3" w:rsidRPr="00BF30D1">
        <w:rPr>
          <w:rFonts w:ascii="Times New Roman" w:hAnsi="Times New Roman" w:cs="Times New Roman"/>
          <w:sz w:val="28"/>
          <w:szCs w:val="28"/>
        </w:rPr>
        <w:t>а</w:t>
      </w:r>
      <w:r w:rsidRPr="00BF30D1">
        <w:rPr>
          <w:rFonts w:ascii="Times New Roman" w:hAnsi="Times New Roman" w:cs="Times New Roman"/>
          <w:sz w:val="28"/>
          <w:szCs w:val="28"/>
        </w:rPr>
        <w:t xml:space="preserve"> выявления интеллектуальных способностей детей. В своей статье [</w:t>
      </w:r>
      <w:r w:rsidR="006C53F6" w:rsidRPr="00BF30D1">
        <w:rPr>
          <w:rFonts w:ascii="Times New Roman" w:hAnsi="Times New Roman" w:cs="Times New Roman"/>
          <w:sz w:val="28"/>
          <w:szCs w:val="28"/>
        </w:rPr>
        <w:t>6</w:t>
      </w:r>
      <w:r w:rsidR="00D72A7E">
        <w:rPr>
          <w:rFonts w:ascii="Times New Roman" w:hAnsi="Times New Roman" w:cs="Times New Roman"/>
          <w:sz w:val="28"/>
          <w:szCs w:val="28"/>
        </w:rPr>
        <w:t>0</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Binet</w:t>
      </w:r>
      <w:proofErr w:type="spellEnd"/>
      <w:r w:rsidRPr="00BF30D1">
        <w:rPr>
          <w:rFonts w:ascii="Times New Roman" w:hAnsi="Times New Roman" w:cs="Times New Roman"/>
          <w:sz w:val="28"/>
          <w:szCs w:val="28"/>
        </w:rPr>
        <w:t xml:space="preserve"> пишет: «Основная идея этого метода заключается в установлении того, что мы будем называть шкалой измерения интеллекта. Эта шкала состоит из серии тестов возрастающей сложности, начиная с самого низкого интеллектуального уровня, который можно наблюдать, и заканчивая средним нормальным интеллектом. Каждая группа в серии соответствует различному ментальному уровню». Также ученый </w:t>
      </w:r>
      <w:r w:rsidRPr="00BF30D1">
        <w:rPr>
          <w:rFonts w:ascii="Times New Roman" w:hAnsi="Times New Roman" w:cs="Times New Roman"/>
          <w:sz w:val="28"/>
          <w:szCs w:val="28"/>
        </w:rPr>
        <w:lastRenderedPageBreak/>
        <w:t xml:space="preserve">отмечает, что описываемая им шкала «не является теоретической работой; это результат долгих исследований, сначала в </w:t>
      </w:r>
      <w:proofErr w:type="spellStart"/>
      <w:r w:rsidRPr="00BF30D1">
        <w:rPr>
          <w:rFonts w:ascii="Times New Roman" w:hAnsi="Times New Roman" w:cs="Times New Roman"/>
          <w:sz w:val="28"/>
          <w:szCs w:val="28"/>
        </w:rPr>
        <w:t>Сальпетриере</w:t>
      </w:r>
      <w:proofErr w:type="spellEnd"/>
      <w:r w:rsidRPr="00BF30D1">
        <w:rPr>
          <w:rFonts w:ascii="Times New Roman" w:hAnsi="Times New Roman" w:cs="Times New Roman"/>
          <w:sz w:val="28"/>
          <w:szCs w:val="28"/>
        </w:rPr>
        <w:t>, а затем в начальных школах Парижа как с нормальными, так и с ненормальными детьми».</w:t>
      </w:r>
    </w:p>
    <w:p w14:paraId="0906BE4E"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Тест </w:t>
      </w:r>
      <w:r w:rsidRPr="00BF30D1">
        <w:rPr>
          <w:rFonts w:ascii="Times New Roman" w:hAnsi="Times New Roman" w:cs="Times New Roman"/>
          <w:sz w:val="28"/>
          <w:szCs w:val="28"/>
          <w:lang w:val="en-US"/>
        </w:rPr>
        <w:t>A</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Binet</w:t>
      </w:r>
      <w:proofErr w:type="spellEnd"/>
      <w:r w:rsidRPr="00BF30D1">
        <w:rPr>
          <w:rFonts w:ascii="Times New Roman" w:hAnsi="Times New Roman" w:cs="Times New Roman"/>
          <w:sz w:val="28"/>
          <w:szCs w:val="28"/>
        </w:rPr>
        <w:t xml:space="preserve"> был адаптирован для использования на английском языке и с 1916 года стал одним из наиболее применяемых тестов исследования когнитивных способностей. Он считается первым успешным тестом на исследование когнитивных способностей /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поскольку был в состоянии точно предсказать учителю оценки своих учеников на основе относительно короткого устного теста.</w:t>
      </w:r>
    </w:p>
    <w:p w14:paraId="62BF7CB1"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Следует отметить, что в научной литературе концептуальные определения интеллекта и его виды разнообразны. Интеллект, по мнению М.А. Холодной, - это форма организации индивидуального опыта умственной деятельности человека [</w:t>
      </w:r>
      <w:r w:rsidR="006C53F6" w:rsidRPr="00BF30D1">
        <w:rPr>
          <w:rFonts w:ascii="Times New Roman" w:hAnsi="Times New Roman" w:cs="Times New Roman"/>
          <w:sz w:val="28"/>
          <w:szCs w:val="28"/>
        </w:rPr>
        <w:t>5</w:t>
      </w:r>
      <w:r w:rsidR="00D72A7E">
        <w:rPr>
          <w:rFonts w:ascii="Times New Roman" w:hAnsi="Times New Roman" w:cs="Times New Roman"/>
          <w:sz w:val="28"/>
          <w:szCs w:val="28"/>
        </w:rPr>
        <w:t>9</w:t>
      </w:r>
      <w:r w:rsidR="00BE386A">
        <w:rPr>
          <w:rFonts w:ascii="Times New Roman" w:hAnsi="Times New Roman" w:cs="Times New Roman"/>
          <w:sz w:val="28"/>
          <w:szCs w:val="28"/>
        </w:rPr>
        <w:t>, с.95</w:t>
      </w:r>
      <w:r w:rsidRPr="00BF30D1">
        <w:rPr>
          <w:rFonts w:ascii="Times New Roman" w:hAnsi="Times New Roman" w:cs="Times New Roman"/>
          <w:sz w:val="28"/>
          <w:szCs w:val="28"/>
        </w:rPr>
        <w:t xml:space="preserve">]. Для </w:t>
      </w:r>
      <w:r w:rsidRPr="00BF30D1">
        <w:rPr>
          <w:rFonts w:ascii="Times New Roman" w:hAnsi="Times New Roman" w:cs="Times New Roman"/>
          <w:sz w:val="28"/>
          <w:szCs w:val="28"/>
          <w:lang w:val="en-US"/>
        </w:rPr>
        <w:t>A</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Quílez-Robres</w:t>
      </w:r>
      <w:proofErr w:type="spellEnd"/>
      <w:r w:rsidRPr="00BF30D1">
        <w:rPr>
          <w:rFonts w:ascii="Times New Roman" w:hAnsi="Times New Roman" w:cs="Times New Roman"/>
          <w:sz w:val="28"/>
          <w:szCs w:val="28"/>
        </w:rPr>
        <w:t xml:space="preserve"> с коллегами</w:t>
      </w:r>
      <w:r w:rsidR="00D72A7E">
        <w:rPr>
          <w:rFonts w:ascii="Times New Roman" w:hAnsi="Times New Roman" w:cs="Times New Roman"/>
          <w:sz w:val="28"/>
          <w:szCs w:val="28"/>
        </w:rPr>
        <w:t xml:space="preserve"> [61</w:t>
      </w:r>
      <w:r w:rsidR="00F502EE" w:rsidRPr="00BF30D1">
        <w:rPr>
          <w:rFonts w:ascii="Times New Roman" w:hAnsi="Times New Roman" w:cs="Times New Roman"/>
          <w:sz w:val="28"/>
          <w:szCs w:val="28"/>
        </w:rPr>
        <w:t>]</w:t>
      </w:r>
      <w:r w:rsidRPr="00BF30D1">
        <w:rPr>
          <w:rFonts w:ascii="Times New Roman" w:hAnsi="Times New Roman" w:cs="Times New Roman"/>
          <w:sz w:val="28"/>
          <w:szCs w:val="28"/>
        </w:rPr>
        <w:t xml:space="preserve"> интеллект состоит из способности понимать и адаптироваться для решения повседневных проблем. </w:t>
      </w:r>
      <w:r w:rsidRPr="00BF30D1">
        <w:rPr>
          <w:rFonts w:ascii="Times New Roman" w:hAnsi="Times New Roman" w:cs="Times New Roman"/>
          <w:sz w:val="28"/>
          <w:szCs w:val="28"/>
          <w:lang w:val="en-US"/>
        </w:rPr>
        <w:t>R</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Plomin</w:t>
      </w:r>
      <w:proofErr w:type="spellEnd"/>
      <w:r w:rsidRPr="00BF30D1">
        <w:rPr>
          <w:rFonts w:ascii="Times New Roman" w:hAnsi="Times New Roman" w:cs="Times New Roman"/>
          <w:sz w:val="28"/>
          <w:szCs w:val="28"/>
        </w:rPr>
        <w:t xml:space="preserve"> </w:t>
      </w:r>
      <w:r w:rsidR="00910721" w:rsidRPr="00BF30D1">
        <w:rPr>
          <w:rFonts w:ascii="Times New Roman" w:hAnsi="Times New Roman" w:cs="Times New Roman"/>
          <w:sz w:val="28"/>
          <w:szCs w:val="28"/>
        </w:rPr>
        <w:t>и</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I</w:t>
      </w:r>
      <w:r w:rsidRPr="00BF30D1">
        <w:rPr>
          <w:rFonts w:ascii="Times New Roman" w:hAnsi="Times New Roman" w:cs="Times New Roman"/>
          <w:sz w:val="28"/>
          <w:szCs w:val="28"/>
        </w:rPr>
        <w:t xml:space="preserve">. </w:t>
      </w:r>
      <w:proofErr w:type="spellStart"/>
      <w:r w:rsidRPr="00393B12">
        <w:rPr>
          <w:rFonts w:ascii="Times New Roman" w:hAnsi="Times New Roman" w:cs="Times New Roman"/>
          <w:sz w:val="28"/>
          <w:szCs w:val="28"/>
        </w:rPr>
        <w:t>Deary</w:t>
      </w:r>
      <w:proofErr w:type="spellEnd"/>
      <w:r w:rsidRPr="00393B12">
        <w:rPr>
          <w:rFonts w:ascii="Times New Roman" w:hAnsi="Times New Roman" w:cs="Times New Roman"/>
          <w:sz w:val="28"/>
          <w:szCs w:val="28"/>
        </w:rPr>
        <w:t xml:space="preserve"> [</w:t>
      </w:r>
      <w:r w:rsidR="00167EA0" w:rsidRPr="00393B12">
        <w:rPr>
          <w:rFonts w:ascii="Times New Roman" w:hAnsi="Times New Roman" w:cs="Times New Roman"/>
          <w:sz w:val="28"/>
          <w:szCs w:val="28"/>
        </w:rPr>
        <w:t>37</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убеждены, что интеллект имеет биологический субстрат, который варьируется в зависимости от людей и культур, являясь потенциалом, который облегчает обучение, планирование, рассуждения, адаптацию и принятие решений. </w:t>
      </w:r>
    </w:p>
    <w:p w14:paraId="671F81A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lang w:val="en-US"/>
        </w:rPr>
        <w:t>R</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B</w:t>
      </w:r>
      <w:r w:rsidRPr="00BF30D1">
        <w:rPr>
          <w:rFonts w:ascii="Times New Roman" w:hAnsi="Times New Roman" w:cs="Times New Roman"/>
          <w:sz w:val="28"/>
          <w:szCs w:val="28"/>
        </w:rPr>
        <w:t xml:space="preserve">. </w:t>
      </w:r>
      <w:proofErr w:type="spellStart"/>
      <w:r w:rsidRPr="00393B12">
        <w:rPr>
          <w:rFonts w:ascii="Times New Roman" w:hAnsi="Times New Roman" w:cs="Times New Roman"/>
          <w:sz w:val="28"/>
          <w:szCs w:val="28"/>
        </w:rPr>
        <w:t>Cattell</w:t>
      </w:r>
      <w:proofErr w:type="spellEnd"/>
      <w:r w:rsidRPr="00393B12">
        <w:rPr>
          <w:rFonts w:ascii="Times New Roman" w:hAnsi="Times New Roman" w:cs="Times New Roman"/>
          <w:sz w:val="28"/>
          <w:szCs w:val="28"/>
        </w:rPr>
        <w:t xml:space="preserve"> [</w:t>
      </w:r>
      <w:r w:rsidR="00167EA0" w:rsidRPr="00393B12">
        <w:rPr>
          <w:rFonts w:ascii="Times New Roman" w:hAnsi="Times New Roman" w:cs="Times New Roman"/>
          <w:sz w:val="28"/>
          <w:szCs w:val="28"/>
        </w:rPr>
        <w:t>30</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различал два вида интеллекта: гибкий интеллект и кристаллизованный интеллект. Кристаллизованный интеллект является результатом образования и культуры и, следовательно, напрямую зависит от предшествующих знаний и способности человека к обучению</w:t>
      </w:r>
      <w:r w:rsidR="00F502EE" w:rsidRPr="00BF30D1">
        <w:rPr>
          <w:rFonts w:ascii="Times New Roman" w:hAnsi="Times New Roman" w:cs="Times New Roman"/>
          <w:sz w:val="28"/>
          <w:szCs w:val="28"/>
        </w:rPr>
        <w:t xml:space="preserve"> [</w:t>
      </w:r>
      <w:r w:rsidR="00167EA0">
        <w:rPr>
          <w:rFonts w:ascii="Times New Roman" w:hAnsi="Times New Roman" w:cs="Times New Roman"/>
          <w:sz w:val="28"/>
          <w:szCs w:val="28"/>
        </w:rPr>
        <w:t>62</w:t>
      </w:r>
      <w:r w:rsidR="00F502EE" w:rsidRPr="00BF30D1">
        <w:rPr>
          <w:rFonts w:ascii="Times New Roman" w:hAnsi="Times New Roman" w:cs="Times New Roman"/>
          <w:sz w:val="28"/>
          <w:szCs w:val="28"/>
        </w:rPr>
        <w:t>]</w:t>
      </w:r>
      <w:r w:rsidRPr="00BF30D1">
        <w:rPr>
          <w:rFonts w:ascii="Times New Roman" w:hAnsi="Times New Roman" w:cs="Times New Roman"/>
          <w:sz w:val="28"/>
          <w:szCs w:val="28"/>
        </w:rPr>
        <w:t>, а гибкий интеллект с генетическим компонентом — это способность решать проблемы с помощью невербальных абстрактных рассуждений и адаптации к различным контекстам. Кроме того, это связано с индивидуальным обучением и памятью</w:t>
      </w:r>
      <w:r w:rsidR="006C53F6" w:rsidRPr="00BF30D1">
        <w:rPr>
          <w:rFonts w:ascii="Times New Roman" w:hAnsi="Times New Roman" w:cs="Times New Roman"/>
          <w:sz w:val="28"/>
          <w:szCs w:val="28"/>
        </w:rPr>
        <w:t xml:space="preserve"> </w:t>
      </w:r>
      <w:r w:rsidR="00F502EE" w:rsidRPr="00BF30D1">
        <w:rPr>
          <w:rFonts w:ascii="Times New Roman" w:hAnsi="Times New Roman" w:cs="Times New Roman"/>
          <w:sz w:val="28"/>
          <w:szCs w:val="28"/>
        </w:rPr>
        <w:t>[</w:t>
      </w:r>
      <w:r w:rsidR="00167EA0">
        <w:rPr>
          <w:rFonts w:ascii="Times New Roman" w:hAnsi="Times New Roman" w:cs="Times New Roman"/>
          <w:sz w:val="28"/>
          <w:szCs w:val="28"/>
        </w:rPr>
        <w:t>63</w:t>
      </w:r>
      <w:r w:rsidR="00F502EE" w:rsidRPr="00BF30D1">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3EBD6DA2"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Изучение интеллекта значительно расширилось с появлением работы </w:t>
      </w:r>
      <w:r w:rsidRPr="00BF30D1">
        <w:rPr>
          <w:rFonts w:ascii="Times New Roman" w:hAnsi="Times New Roman" w:cs="Times New Roman"/>
          <w:sz w:val="28"/>
          <w:szCs w:val="28"/>
          <w:lang w:val="en-US"/>
        </w:rPr>
        <w:t>H</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Gardner</w:t>
      </w:r>
      <w:proofErr w:type="spellEnd"/>
      <w:r w:rsidRPr="00BF30D1">
        <w:rPr>
          <w:rFonts w:ascii="Times New Roman" w:hAnsi="Times New Roman" w:cs="Times New Roman"/>
          <w:sz w:val="28"/>
          <w:szCs w:val="28"/>
        </w:rPr>
        <w:t xml:space="preserve"> (1985)</w:t>
      </w:r>
      <w:r w:rsidR="00F502EE" w:rsidRPr="00BF30D1">
        <w:rPr>
          <w:rFonts w:ascii="Times New Roman" w:hAnsi="Times New Roman" w:cs="Times New Roman"/>
          <w:sz w:val="28"/>
          <w:szCs w:val="28"/>
        </w:rPr>
        <w:t xml:space="preserve"> [</w:t>
      </w:r>
      <w:r w:rsidR="000C6A17">
        <w:rPr>
          <w:rFonts w:ascii="Times New Roman" w:hAnsi="Times New Roman" w:cs="Times New Roman"/>
          <w:sz w:val="28"/>
          <w:szCs w:val="28"/>
        </w:rPr>
        <w:t>64</w:t>
      </w:r>
      <w:r w:rsidR="00F502EE" w:rsidRPr="00BF30D1">
        <w:rPr>
          <w:rFonts w:ascii="Times New Roman" w:hAnsi="Times New Roman" w:cs="Times New Roman"/>
          <w:sz w:val="28"/>
          <w:szCs w:val="28"/>
        </w:rPr>
        <w:t>]</w:t>
      </w:r>
      <w:r w:rsidRPr="00BF30D1">
        <w:rPr>
          <w:rFonts w:ascii="Times New Roman" w:hAnsi="Times New Roman" w:cs="Times New Roman"/>
          <w:sz w:val="28"/>
          <w:szCs w:val="28"/>
        </w:rPr>
        <w:t xml:space="preserve">, который обосновал критический подход к общему интеллекту, разработав теорию множественного интеллекта. </w:t>
      </w:r>
      <w:r w:rsidR="00910721" w:rsidRPr="00BF30D1">
        <w:rPr>
          <w:rFonts w:ascii="Times New Roman" w:hAnsi="Times New Roman" w:cs="Times New Roman"/>
          <w:sz w:val="28"/>
          <w:szCs w:val="28"/>
        </w:rPr>
        <w:t xml:space="preserve">Н. </w:t>
      </w:r>
      <w:proofErr w:type="spellStart"/>
      <w:r w:rsidRPr="00BF30D1">
        <w:rPr>
          <w:rFonts w:ascii="Times New Roman" w:hAnsi="Times New Roman" w:cs="Times New Roman"/>
          <w:sz w:val="28"/>
          <w:szCs w:val="28"/>
        </w:rPr>
        <w:t>Gardner</w:t>
      </w:r>
      <w:proofErr w:type="spellEnd"/>
      <w:r w:rsidRPr="00BF30D1">
        <w:rPr>
          <w:rFonts w:ascii="Times New Roman" w:hAnsi="Times New Roman" w:cs="Times New Roman"/>
          <w:sz w:val="28"/>
          <w:szCs w:val="28"/>
        </w:rPr>
        <w:t xml:space="preserve"> предположил существование нескольких самостоятельных интеллектов, которые взаимодействуют и взаимно усиливают друг друга, таких как лингвистический (вербальный), логико-математический, пространственный, кинестетический, телесный и другие. Однако </w:t>
      </w:r>
      <w:proofErr w:type="spellStart"/>
      <w:r w:rsidRPr="00BF30D1">
        <w:rPr>
          <w:rFonts w:ascii="Times New Roman" w:hAnsi="Times New Roman" w:cs="Times New Roman"/>
          <w:sz w:val="28"/>
          <w:szCs w:val="28"/>
        </w:rPr>
        <w:t>Singh</w:t>
      </w:r>
      <w:proofErr w:type="spellEnd"/>
      <w:r w:rsidRPr="00BF30D1">
        <w:rPr>
          <w:rFonts w:ascii="Times New Roman" w:hAnsi="Times New Roman" w:cs="Times New Roman"/>
          <w:sz w:val="28"/>
          <w:szCs w:val="28"/>
        </w:rPr>
        <w:t xml:space="preserve"> и соавторы</w:t>
      </w:r>
      <w:r w:rsidR="000C6A17">
        <w:rPr>
          <w:rFonts w:ascii="Times New Roman" w:hAnsi="Times New Roman" w:cs="Times New Roman"/>
          <w:sz w:val="28"/>
          <w:szCs w:val="28"/>
        </w:rPr>
        <w:t xml:space="preserve"> [65</w:t>
      </w:r>
      <w:r w:rsidR="00F502EE" w:rsidRPr="00BF30D1">
        <w:rPr>
          <w:rFonts w:ascii="Times New Roman" w:hAnsi="Times New Roman" w:cs="Times New Roman"/>
          <w:sz w:val="28"/>
          <w:szCs w:val="28"/>
        </w:rPr>
        <w:t>]</w:t>
      </w:r>
      <w:r w:rsidRPr="00BF30D1">
        <w:rPr>
          <w:rFonts w:ascii="Times New Roman" w:hAnsi="Times New Roman" w:cs="Times New Roman"/>
          <w:sz w:val="28"/>
          <w:szCs w:val="28"/>
        </w:rPr>
        <w:t xml:space="preserve"> утверждают, что только логико-математический, пространственный и музыкальный интеллект связаны с IQ. Эти результаты согласуются с исследованиями </w:t>
      </w:r>
      <w:proofErr w:type="spellStart"/>
      <w:r w:rsidRPr="00BF30D1">
        <w:rPr>
          <w:rFonts w:ascii="Times New Roman" w:hAnsi="Times New Roman" w:cs="Times New Roman"/>
          <w:sz w:val="28"/>
          <w:szCs w:val="28"/>
        </w:rPr>
        <w:t>Castejon</w:t>
      </w:r>
      <w:proofErr w:type="spellEnd"/>
      <w:r w:rsidRPr="00BF30D1">
        <w:rPr>
          <w:rFonts w:ascii="Times New Roman" w:hAnsi="Times New Roman" w:cs="Times New Roman"/>
          <w:sz w:val="28"/>
          <w:szCs w:val="28"/>
        </w:rPr>
        <w:t xml:space="preserve"> </w:t>
      </w:r>
      <w:r w:rsidR="00910721" w:rsidRPr="00BF30D1">
        <w:rPr>
          <w:rFonts w:ascii="Times New Roman" w:hAnsi="Times New Roman" w:cs="Times New Roman"/>
          <w:sz w:val="28"/>
          <w:szCs w:val="28"/>
        </w:rPr>
        <w:t xml:space="preserve">с </w:t>
      </w:r>
      <w:proofErr w:type="spellStart"/>
      <w:r w:rsidR="00910721" w:rsidRPr="00BF30D1">
        <w:rPr>
          <w:rFonts w:ascii="Times New Roman" w:hAnsi="Times New Roman" w:cs="Times New Roman"/>
          <w:sz w:val="28"/>
          <w:szCs w:val="28"/>
        </w:rPr>
        <w:t>соавтрорами</w:t>
      </w:r>
      <w:proofErr w:type="spellEnd"/>
      <w:r w:rsidRPr="00BF30D1">
        <w:rPr>
          <w:rFonts w:ascii="Times New Roman" w:hAnsi="Times New Roman" w:cs="Times New Roman"/>
          <w:sz w:val="28"/>
          <w:szCs w:val="28"/>
        </w:rPr>
        <w:t xml:space="preserve"> [</w:t>
      </w:r>
      <w:r w:rsidR="000C6A17">
        <w:rPr>
          <w:rFonts w:ascii="Times New Roman" w:hAnsi="Times New Roman" w:cs="Times New Roman"/>
          <w:sz w:val="28"/>
          <w:szCs w:val="28"/>
        </w:rPr>
        <w:t>66</w:t>
      </w:r>
      <w:r w:rsidRPr="00BF30D1">
        <w:rPr>
          <w:rFonts w:ascii="Times New Roman" w:hAnsi="Times New Roman" w:cs="Times New Roman"/>
          <w:sz w:val="28"/>
          <w:szCs w:val="28"/>
        </w:rPr>
        <w:t xml:space="preserve">], которые утверждают, что существует тесная взаимосвязь между когнитивным компонентом интеллекта и общим интеллектом. </w:t>
      </w:r>
    </w:p>
    <w:p w14:paraId="0423BFC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lang w:val="en-US"/>
        </w:rPr>
        <w:t>R</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Sternberg</w:t>
      </w:r>
      <w:proofErr w:type="spellEnd"/>
      <w:r w:rsidRPr="00BF30D1">
        <w:rPr>
          <w:rFonts w:ascii="Times New Roman" w:hAnsi="Times New Roman" w:cs="Times New Roman"/>
          <w:sz w:val="28"/>
          <w:szCs w:val="28"/>
        </w:rPr>
        <w:t xml:space="preserve"> полагал, что существует три вида интеллекта: аналитический, творческий и практический. В своей теории он установил три категории: компетентность, опыт и контекст. Таким образом, были задействованы: получение и хранение информации, способность кодировать, комбинировать и сравнивать эту информацию и, наконец, адаптация информации к контексту. </w:t>
      </w:r>
      <w:r w:rsidR="00910721" w:rsidRPr="00BF30D1">
        <w:rPr>
          <w:rFonts w:ascii="Times New Roman" w:hAnsi="Times New Roman" w:cs="Times New Roman"/>
          <w:sz w:val="28"/>
          <w:szCs w:val="28"/>
          <w:lang w:val="en-US"/>
        </w:rPr>
        <w:t>R</w:t>
      </w:r>
      <w:r w:rsidR="00910721"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lastRenderedPageBreak/>
        <w:t>Sternberg</w:t>
      </w:r>
      <w:proofErr w:type="spellEnd"/>
      <w:r w:rsidRPr="00BF30D1">
        <w:rPr>
          <w:rFonts w:ascii="Times New Roman" w:hAnsi="Times New Roman" w:cs="Times New Roman"/>
          <w:sz w:val="28"/>
          <w:szCs w:val="28"/>
        </w:rPr>
        <w:t xml:space="preserve"> расширил свою теорию и назвал ее успешным интеллектом, который сочетает в себе способности, эксплуатацию, адаптацию, творчество и т. д. [</w:t>
      </w:r>
      <w:r w:rsidR="000C6A17">
        <w:rPr>
          <w:rFonts w:ascii="Times New Roman" w:hAnsi="Times New Roman" w:cs="Times New Roman"/>
          <w:sz w:val="28"/>
          <w:szCs w:val="28"/>
        </w:rPr>
        <w:t>67</w:t>
      </w:r>
      <w:r w:rsidRPr="00BF30D1">
        <w:rPr>
          <w:rFonts w:ascii="Times New Roman" w:hAnsi="Times New Roman" w:cs="Times New Roman"/>
          <w:sz w:val="28"/>
          <w:szCs w:val="28"/>
        </w:rPr>
        <w:t xml:space="preserve">] </w:t>
      </w:r>
    </w:p>
    <w:p w14:paraId="6A80627F" w14:textId="77777777" w:rsidR="00BE0D81" w:rsidRPr="00BF30D1" w:rsidRDefault="00910721"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lang w:val="en-US"/>
        </w:rPr>
        <w:t>R</w:t>
      </w:r>
      <w:r w:rsidRPr="00BF30D1">
        <w:rPr>
          <w:rFonts w:ascii="Times New Roman" w:hAnsi="Times New Roman" w:cs="Times New Roman"/>
          <w:sz w:val="28"/>
          <w:szCs w:val="28"/>
        </w:rPr>
        <w:t xml:space="preserve">. </w:t>
      </w:r>
      <w:proofErr w:type="spellStart"/>
      <w:r w:rsidR="006A1C29" w:rsidRPr="00BF30D1">
        <w:rPr>
          <w:rFonts w:ascii="Times New Roman" w:hAnsi="Times New Roman" w:cs="Times New Roman"/>
          <w:sz w:val="28"/>
          <w:szCs w:val="28"/>
        </w:rPr>
        <w:t>Sternberg</w:t>
      </w:r>
      <w:proofErr w:type="spellEnd"/>
      <w:r w:rsidR="006A1C29" w:rsidRPr="00BF30D1">
        <w:rPr>
          <w:rFonts w:ascii="Times New Roman" w:hAnsi="Times New Roman" w:cs="Times New Roman"/>
          <w:sz w:val="28"/>
          <w:szCs w:val="28"/>
        </w:rPr>
        <w:t xml:space="preserve"> </w:t>
      </w:r>
      <w:r w:rsidR="00510E0D" w:rsidRPr="00BF30D1">
        <w:rPr>
          <w:rFonts w:ascii="Times New Roman" w:hAnsi="Times New Roman" w:cs="Times New Roman"/>
          <w:sz w:val="28"/>
          <w:szCs w:val="28"/>
        </w:rPr>
        <w:t>с коллегами также утверждаю</w:t>
      </w:r>
      <w:r w:rsidR="006A1C29" w:rsidRPr="00BF30D1">
        <w:rPr>
          <w:rFonts w:ascii="Times New Roman" w:hAnsi="Times New Roman" w:cs="Times New Roman"/>
          <w:sz w:val="28"/>
          <w:szCs w:val="28"/>
        </w:rPr>
        <w:t xml:space="preserve">т, что с помощью тестов может быть измерен только один из трех видов интеллекта (аналитический), а показатели творческого и практического интеллекта, не связанные с уровнем IQ, остаются не выявленными. «Практический интеллект» </w:t>
      </w:r>
      <w:r w:rsidRPr="00BF30D1">
        <w:rPr>
          <w:rFonts w:ascii="Times New Roman" w:hAnsi="Times New Roman" w:cs="Times New Roman"/>
          <w:sz w:val="28"/>
          <w:szCs w:val="28"/>
          <w:lang w:val="en-US"/>
        </w:rPr>
        <w:t>R</w:t>
      </w:r>
      <w:r w:rsidRPr="00BF30D1">
        <w:rPr>
          <w:rFonts w:ascii="Times New Roman" w:hAnsi="Times New Roman" w:cs="Times New Roman"/>
          <w:sz w:val="28"/>
          <w:szCs w:val="28"/>
        </w:rPr>
        <w:t>.</w:t>
      </w:r>
      <w:proofErr w:type="spellStart"/>
      <w:r w:rsidR="006A1C29" w:rsidRPr="00BF30D1">
        <w:rPr>
          <w:rFonts w:ascii="Times New Roman" w:hAnsi="Times New Roman" w:cs="Times New Roman"/>
          <w:sz w:val="28"/>
          <w:szCs w:val="28"/>
        </w:rPr>
        <w:t>Sternberg</w:t>
      </w:r>
      <w:proofErr w:type="spellEnd"/>
      <w:r w:rsidR="006A1C29" w:rsidRPr="00BF30D1">
        <w:rPr>
          <w:rFonts w:ascii="Times New Roman" w:hAnsi="Times New Roman" w:cs="Times New Roman"/>
          <w:sz w:val="28"/>
          <w:szCs w:val="28"/>
        </w:rPr>
        <w:t xml:space="preserve"> определил, как способность к гибкому применению знан</w:t>
      </w:r>
      <w:r w:rsidR="00BE386A">
        <w:rPr>
          <w:rFonts w:ascii="Times New Roman" w:hAnsi="Times New Roman" w:cs="Times New Roman"/>
          <w:sz w:val="28"/>
          <w:szCs w:val="28"/>
        </w:rPr>
        <w:t xml:space="preserve">ий в практической деятельности </w:t>
      </w:r>
      <w:r w:rsidR="006A1C29" w:rsidRPr="00BF30D1">
        <w:rPr>
          <w:rFonts w:ascii="Times New Roman" w:hAnsi="Times New Roman" w:cs="Times New Roman"/>
          <w:sz w:val="28"/>
          <w:szCs w:val="28"/>
        </w:rPr>
        <w:t>.</w:t>
      </w:r>
    </w:p>
    <w:p w14:paraId="5A4F86FD"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Исследования </w:t>
      </w:r>
      <w:proofErr w:type="spellStart"/>
      <w:r w:rsidRPr="00BF30D1">
        <w:rPr>
          <w:rFonts w:ascii="Times New Roman" w:hAnsi="Times New Roman" w:cs="Times New Roman"/>
          <w:sz w:val="28"/>
          <w:szCs w:val="28"/>
        </w:rPr>
        <w:t>Gardner</w:t>
      </w:r>
      <w:proofErr w:type="spellEnd"/>
      <w:r w:rsidRPr="00BF30D1">
        <w:rPr>
          <w:rFonts w:ascii="Times New Roman" w:hAnsi="Times New Roman" w:cs="Times New Roman"/>
          <w:sz w:val="28"/>
          <w:szCs w:val="28"/>
        </w:rPr>
        <w:t xml:space="preserve"> и </w:t>
      </w:r>
      <w:proofErr w:type="spellStart"/>
      <w:r w:rsidRPr="00BF30D1">
        <w:rPr>
          <w:rFonts w:ascii="Times New Roman" w:hAnsi="Times New Roman" w:cs="Times New Roman"/>
          <w:sz w:val="28"/>
          <w:szCs w:val="28"/>
        </w:rPr>
        <w:t>Sternberg</w:t>
      </w:r>
      <w:proofErr w:type="spellEnd"/>
      <w:r w:rsidRPr="00BF30D1">
        <w:rPr>
          <w:rFonts w:ascii="Times New Roman" w:hAnsi="Times New Roman" w:cs="Times New Roman"/>
          <w:sz w:val="28"/>
          <w:szCs w:val="28"/>
        </w:rPr>
        <w:t xml:space="preserve"> стали основой для возникновения теории эмоционального интеллекта (ЭИ). Эти идеи легли в основу новой концепции об эмоциональном интеллекте, которая нашла отражение в теориях </w:t>
      </w:r>
      <w:r w:rsidRPr="00BF30D1">
        <w:rPr>
          <w:rFonts w:ascii="Times New Roman" w:hAnsi="Times New Roman" w:cs="Times New Roman"/>
          <w:sz w:val="28"/>
          <w:szCs w:val="28"/>
          <w:lang w:val="en-US"/>
        </w:rPr>
        <w:t>P</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Salovey</w:t>
      </w:r>
      <w:proofErr w:type="spellEnd"/>
      <w:r w:rsidRPr="00BF30D1">
        <w:rPr>
          <w:rFonts w:ascii="Times New Roman" w:hAnsi="Times New Roman" w:cs="Times New Roman"/>
          <w:sz w:val="28"/>
          <w:szCs w:val="28"/>
        </w:rPr>
        <w:t xml:space="preserve"> и </w:t>
      </w:r>
      <w:r w:rsidRPr="00BF30D1">
        <w:rPr>
          <w:rFonts w:ascii="Times New Roman" w:hAnsi="Times New Roman" w:cs="Times New Roman"/>
          <w:sz w:val="28"/>
          <w:szCs w:val="28"/>
          <w:lang w:val="en-US"/>
        </w:rPr>
        <w:t>J</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D</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Mayer</w:t>
      </w:r>
      <w:proofErr w:type="spellEnd"/>
      <w:r w:rsidRPr="00BF30D1">
        <w:rPr>
          <w:rFonts w:ascii="Times New Roman" w:hAnsi="Times New Roman" w:cs="Times New Roman"/>
          <w:sz w:val="28"/>
          <w:szCs w:val="28"/>
        </w:rPr>
        <w:t xml:space="preserve"> [</w:t>
      </w:r>
      <w:r w:rsidR="000C6A17">
        <w:rPr>
          <w:rFonts w:ascii="Times New Roman" w:hAnsi="Times New Roman" w:cs="Times New Roman"/>
          <w:sz w:val="28"/>
          <w:szCs w:val="28"/>
        </w:rPr>
        <w:t>6</w:t>
      </w:r>
      <w:r w:rsidR="006C53F6" w:rsidRPr="00BF30D1">
        <w:rPr>
          <w:rFonts w:ascii="Times New Roman" w:hAnsi="Times New Roman" w:cs="Times New Roman"/>
          <w:sz w:val="28"/>
          <w:szCs w:val="28"/>
        </w:rPr>
        <w:t>8</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D</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Goleman</w:t>
      </w:r>
      <w:proofErr w:type="spellEnd"/>
      <w:r w:rsidRPr="00BF30D1">
        <w:rPr>
          <w:rFonts w:ascii="Times New Roman" w:hAnsi="Times New Roman" w:cs="Times New Roman"/>
          <w:sz w:val="28"/>
          <w:szCs w:val="28"/>
        </w:rPr>
        <w:t xml:space="preserve"> популяризировал эмоциональный интеллект, заявив, что он состоит из ряда навыков, таких как обнаружение, распознавание и управление эмоциями и чувствами [</w:t>
      </w:r>
      <w:r w:rsidR="000C6A17">
        <w:rPr>
          <w:rFonts w:ascii="Times New Roman" w:hAnsi="Times New Roman" w:cs="Times New Roman"/>
          <w:sz w:val="28"/>
          <w:szCs w:val="28"/>
        </w:rPr>
        <w:t>6</w:t>
      </w:r>
      <w:r w:rsidR="006C53F6" w:rsidRPr="00BF30D1">
        <w:rPr>
          <w:rFonts w:ascii="Times New Roman" w:hAnsi="Times New Roman" w:cs="Times New Roman"/>
          <w:sz w:val="28"/>
          <w:szCs w:val="28"/>
        </w:rPr>
        <w:t>9</w:t>
      </w:r>
      <w:r w:rsidR="00510E0D" w:rsidRPr="00BF30D1">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37FA847B"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Таким образом, феномен интеллекта является весьма многогранным, сложным и дискуссионным предметом исследований. До настоящего времени нет единства во взглядах ученых относительно содержания и структуры интеллекта, а также возрастных, гендерных, социально-культурных и прочих различий у людей по уровню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w:t>
      </w:r>
    </w:p>
    <w:p w14:paraId="20B94418"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Уровни интеллекта обычно определяются тестовым методом. Одним из самых известных тестов IQ является тест когнитивных способностей </w:t>
      </w:r>
      <w:proofErr w:type="spellStart"/>
      <w:r w:rsidRPr="00BF30D1">
        <w:rPr>
          <w:rFonts w:ascii="Times New Roman" w:hAnsi="Times New Roman" w:cs="Times New Roman"/>
          <w:sz w:val="28"/>
          <w:szCs w:val="28"/>
        </w:rPr>
        <w:t>Woodcock</w:t>
      </w:r>
      <w:proofErr w:type="spellEnd"/>
      <w:r w:rsidRPr="00BF30D1">
        <w:rPr>
          <w:rFonts w:ascii="Times New Roman" w:hAnsi="Times New Roman" w:cs="Times New Roman"/>
          <w:sz w:val="28"/>
          <w:szCs w:val="28"/>
        </w:rPr>
        <w:t>-Johnson (</w:t>
      </w:r>
      <w:r w:rsidRPr="00BF30D1">
        <w:rPr>
          <w:rFonts w:ascii="Times New Roman" w:hAnsi="Times New Roman" w:cs="Times New Roman"/>
          <w:sz w:val="28"/>
          <w:szCs w:val="28"/>
          <w:lang w:val="en-US"/>
        </w:rPr>
        <w:t>WJ</w:t>
      </w:r>
      <w:r w:rsidRPr="00BF30D1">
        <w:rPr>
          <w:rFonts w:ascii="Times New Roman" w:hAnsi="Times New Roman" w:cs="Times New Roman"/>
          <w:sz w:val="28"/>
          <w:szCs w:val="28"/>
        </w:rPr>
        <w:t xml:space="preserve">), созданный в 1977 году Ричардом </w:t>
      </w:r>
      <w:proofErr w:type="spellStart"/>
      <w:r w:rsidRPr="00BF30D1">
        <w:rPr>
          <w:rFonts w:ascii="Times New Roman" w:hAnsi="Times New Roman" w:cs="Times New Roman"/>
          <w:sz w:val="28"/>
          <w:szCs w:val="28"/>
        </w:rPr>
        <w:t>Вудкоком</w:t>
      </w:r>
      <w:proofErr w:type="spellEnd"/>
      <w:r w:rsidRPr="00BF30D1">
        <w:rPr>
          <w:rFonts w:ascii="Times New Roman" w:hAnsi="Times New Roman" w:cs="Times New Roman"/>
          <w:sz w:val="28"/>
          <w:szCs w:val="28"/>
        </w:rPr>
        <w:t xml:space="preserve"> (Richard </w:t>
      </w:r>
      <w:proofErr w:type="spellStart"/>
      <w:r w:rsidRPr="00BF30D1">
        <w:rPr>
          <w:rFonts w:ascii="Times New Roman" w:hAnsi="Times New Roman" w:cs="Times New Roman"/>
          <w:sz w:val="28"/>
          <w:szCs w:val="28"/>
        </w:rPr>
        <w:t>Woodcock</w:t>
      </w:r>
      <w:proofErr w:type="spellEnd"/>
      <w:r w:rsidRPr="00BF30D1">
        <w:rPr>
          <w:rFonts w:ascii="Times New Roman" w:hAnsi="Times New Roman" w:cs="Times New Roman"/>
          <w:sz w:val="28"/>
          <w:szCs w:val="28"/>
        </w:rPr>
        <w:t xml:space="preserve">) и Мэри Э. </w:t>
      </w:r>
      <w:proofErr w:type="spellStart"/>
      <w:r w:rsidRPr="00BF30D1">
        <w:rPr>
          <w:rFonts w:ascii="Times New Roman" w:hAnsi="Times New Roman" w:cs="Times New Roman"/>
          <w:sz w:val="28"/>
          <w:szCs w:val="28"/>
        </w:rPr>
        <w:t>Боннер</w:t>
      </w:r>
      <w:proofErr w:type="spellEnd"/>
      <w:r w:rsidRPr="00BF30D1">
        <w:rPr>
          <w:rFonts w:ascii="Times New Roman" w:hAnsi="Times New Roman" w:cs="Times New Roman"/>
          <w:sz w:val="28"/>
          <w:szCs w:val="28"/>
        </w:rPr>
        <w:t xml:space="preserve"> Джонсон (Mary E. </w:t>
      </w:r>
      <w:proofErr w:type="spellStart"/>
      <w:r w:rsidRPr="00BF30D1">
        <w:rPr>
          <w:rFonts w:ascii="Times New Roman" w:hAnsi="Times New Roman" w:cs="Times New Roman"/>
          <w:sz w:val="28"/>
          <w:szCs w:val="28"/>
        </w:rPr>
        <w:t>Bonner</w:t>
      </w:r>
      <w:proofErr w:type="spellEnd"/>
      <w:r w:rsidRPr="00BF30D1">
        <w:rPr>
          <w:rFonts w:ascii="Times New Roman" w:hAnsi="Times New Roman" w:cs="Times New Roman"/>
          <w:sz w:val="28"/>
          <w:szCs w:val="28"/>
        </w:rPr>
        <w:t xml:space="preserve"> Johnson). Первые тесты </w:t>
      </w:r>
      <w:r w:rsidRPr="00BF30D1">
        <w:rPr>
          <w:rFonts w:ascii="Times New Roman" w:hAnsi="Times New Roman" w:cs="Times New Roman"/>
          <w:sz w:val="28"/>
          <w:szCs w:val="28"/>
          <w:lang w:val="en-US"/>
        </w:rPr>
        <w:t>WJ</w:t>
      </w:r>
      <w:r w:rsidRPr="00BF30D1">
        <w:rPr>
          <w:rFonts w:ascii="Times New Roman" w:hAnsi="Times New Roman" w:cs="Times New Roman"/>
          <w:sz w:val="28"/>
          <w:szCs w:val="28"/>
        </w:rPr>
        <w:t xml:space="preserve"> не были основаны на какой-либо теории интеллекта, но были уникальны тем, что предлагали согласованные тесты когнитивных способностей и достижений [</w:t>
      </w:r>
      <w:r w:rsidR="000C6A17">
        <w:rPr>
          <w:rFonts w:ascii="Times New Roman" w:hAnsi="Times New Roman" w:cs="Times New Roman"/>
          <w:sz w:val="28"/>
          <w:szCs w:val="28"/>
        </w:rPr>
        <w:t>7</w:t>
      </w:r>
      <w:r w:rsidR="006C53F6" w:rsidRPr="00BF30D1">
        <w:rPr>
          <w:rFonts w:ascii="Times New Roman" w:hAnsi="Times New Roman" w:cs="Times New Roman"/>
          <w:sz w:val="28"/>
          <w:szCs w:val="28"/>
        </w:rPr>
        <w:t>0</w:t>
      </w:r>
      <w:r w:rsidRPr="00BF30D1">
        <w:rPr>
          <w:rFonts w:ascii="Times New Roman" w:hAnsi="Times New Roman" w:cs="Times New Roman"/>
          <w:sz w:val="28"/>
          <w:szCs w:val="28"/>
        </w:rPr>
        <w:t xml:space="preserve">]. В дальнейшем тесты </w:t>
      </w:r>
      <w:proofErr w:type="spellStart"/>
      <w:r w:rsidRPr="00BF30D1">
        <w:rPr>
          <w:rFonts w:ascii="Times New Roman" w:hAnsi="Times New Roman" w:cs="Times New Roman"/>
          <w:sz w:val="28"/>
          <w:szCs w:val="28"/>
        </w:rPr>
        <w:t>Вудкока</w:t>
      </w:r>
      <w:proofErr w:type="spellEnd"/>
      <w:r w:rsidRPr="00BF30D1">
        <w:rPr>
          <w:rFonts w:ascii="Times New Roman" w:hAnsi="Times New Roman" w:cs="Times New Roman"/>
          <w:sz w:val="28"/>
          <w:szCs w:val="28"/>
        </w:rPr>
        <w:t xml:space="preserve">-Джонсона постоянно совершенствовались и наполнялись новым содержанием, в том числе на основе структуры способностей, известной как теория </w:t>
      </w:r>
      <w:proofErr w:type="spellStart"/>
      <w:r w:rsidRPr="00BF30D1">
        <w:rPr>
          <w:rFonts w:ascii="Times New Roman" w:hAnsi="Times New Roman" w:cs="Times New Roman"/>
          <w:sz w:val="28"/>
          <w:szCs w:val="28"/>
        </w:rPr>
        <w:t>Cattell-Horn-Carrol</w:t>
      </w:r>
      <w:proofErr w:type="spellEnd"/>
      <w:r w:rsidRPr="00BF30D1">
        <w:rPr>
          <w:rFonts w:ascii="Times New Roman" w:hAnsi="Times New Roman" w:cs="Times New Roman"/>
          <w:sz w:val="28"/>
          <w:szCs w:val="28"/>
        </w:rPr>
        <w:t xml:space="preserve"> (CHC) и как теория </w:t>
      </w:r>
      <w:proofErr w:type="spellStart"/>
      <w:r w:rsidRPr="00BF30D1">
        <w:rPr>
          <w:rFonts w:ascii="Times New Roman" w:hAnsi="Times New Roman" w:cs="Times New Roman"/>
          <w:sz w:val="28"/>
          <w:szCs w:val="28"/>
        </w:rPr>
        <w:t>Gf-Gc</w:t>
      </w:r>
      <w:proofErr w:type="spellEnd"/>
      <w:r w:rsidRPr="00BF30D1">
        <w:rPr>
          <w:rFonts w:ascii="Times New Roman" w:hAnsi="Times New Roman" w:cs="Times New Roman"/>
          <w:sz w:val="28"/>
          <w:szCs w:val="28"/>
        </w:rPr>
        <w:t xml:space="preserve">. В свою очередь, эта теория основана на объединении двух независимо выведенных теорий, а именно, теории </w:t>
      </w:r>
      <w:proofErr w:type="spellStart"/>
      <w:r w:rsidRPr="00BF30D1">
        <w:rPr>
          <w:rFonts w:ascii="Times New Roman" w:hAnsi="Times New Roman" w:cs="Times New Roman"/>
          <w:sz w:val="28"/>
          <w:szCs w:val="28"/>
        </w:rPr>
        <w:t>Кеттелла</w:t>
      </w:r>
      <w:proofErr w:type="spellEnd"/>
      <w:r w:rsidRPr="00BF30D1">
        <w:rPr>
          <w:rFonts w:ascii="Times New Roman" w:hAnsi="Times New Roman" w:cs="Times New Roman"/>
          <w:sz w:val="28"/>
          <w:szCs w:val="28"/>
        </w:rPr>
        <w:t>-Хорна (</w:t>
      </w:r>
      <w:proofErr w:type="spellStart"/>
      <w:r w:rsidRPr="00BF30D1">
        <w:rPr>
          <w:rFonts w:ascii="Times New Roman" w:hAnsi="Times New Roman" w:cs="Times New Roman"/>
          <w:sz w:val="28"/>
          <w:szCs w:val="28"/>
        </w:rPr>
        <w:t>Cattell</w:t>
      </w:r>
      <w:proofErr w:type="spellEnd"/>
      <w:r w:rsidRPr="00BF30D1">
        <w:rPr>
          <w:rFonts w:ascii="Times New Roman" w:hAnsi="Times New Roman" w:cs="Times New Roman"/>
          <w:sz w:val="28"/>
          <w:szCs w:val="28"/>
        </w:rPr>
        <w:t>–</w:t>
      </w:r>
      <w:proofErr w:type="spellStart"/>
      <w:r w:rsidRPr="00393B12">
        <w:rPr>
          <w:rFonts w:ascii="Times New Roman" w:hAnsi="Times New Roman" w:cs="Times New Roman"/>
          <w:sz w:val="28"/>
          <w:szCs w:val="28"/>
        </w:rPr>
        <w:t>Horn</w:t>
      </w:r>
      <w:proofErr w:type="spellEnd"/>
      <w:r w:rsidRPr="00393B12">
        <w:rPr>
          <w:rFonts w:ascii="Times New Roman" w:hAnsi="Times New Roman" w:cs="Times New Roman"/>
          <w:sz w:val="28"/>
          <w:szCs w:val="28"/>
        </w:rPr>
        <w:t>)</w:t>
      </w:r>
      <w:r w:rsidR="00CC3180" w:rsidRPr="00393B12">
        <w:rPr>
          <w:rFonts w:ascii="Times New Roman" w:hAnsi="Times New Roman" w:cs="Times New Roman"/>
          <w:sz w:val="28"/>
          <w:szCs w:val="28"/>
        </w:rPr>
        <w:t xml:space="preserve"> [</w:t>
      </w:r>
      <w:r w:rsidR="000C6A17" w:rsidRPr="00393B12">
        <w:rPr>
          <w:rFonts w:ascii="Times New Roman" w:hAnsi="Times New Roman" w:cs="Times New Roman"/>
          <w:sz w:val="28"/>
          <w:szCs w:val="28"/>
        </w:rPr>
        <w:t>3</w:t>
      </w:r>
      <w:r w:rsidR="006C53F6" w:rsidRPr="00393B12">
        <w:rPr>
          <w:rFonts w:ascii="Times New Roman" w:hAnsi="Times New Roman" w:cs="Times New Roman"/>
          <w:sz w:val="28"/>
          <w:szCs w:val="28"/>
        </w:rPr>
        <w:t>1</w:t>
      </w:r>
      <w:r w:rsidR="00CC3180" w:rsidRPr="00393B12">
        <w:rPr>
          <w:rFonts w:ascii="Times New Roman" w:hAnsi="Times New Roman" w:cs="Times New Roman"/>
          <w:sz w:val="28"/>
          <w:szCs w:val="28"/>
        </w:rPr>
        <w:t>]</w:t>
      </w:r>
      <w:r w:rsidRPr="00BF30D1">
        <w:rPr>
          <w:rFonts w:ascii="Times New Roman" w:hAnsi="Times New Roman" w:cs="Times New Roman"/>
          <w:sz w:val="28"/>
          <w:szCs w:val="28"/>
        </w:rPr>
        <w:t xml:space="preserve"> и теории трех слоев Кэрролла (</w:t>
      </w:r>
      <w:proofErr w:type="spellStart"/>
      <w:r w:rsidRPr="00BF30D1">
        <w:rPr>
          <w:rFonts w:ascii="Times New Roman" w:hAnsi="Times New Roman" w:cs="Times New Roman"/>
          <w:sz w:val="28"/>
          <w:szCs w:val="28"/>
        </w:rPr>
        <w:t>Carroll</w:t>
      </w:r>
      <w:proofErr w:type="spellEnd"/>
      <w:r w:rsidRPr="00BF30D1">
        <w:rPr>
          <w:rFonts w:ascii="Times New Roman" w:hAnsi="Times New Roman" w:cs="Times New Roman"/>
          <w:sz w:val="28"/>
          <w:szCs w:val="28"/>
        </w:rPr>
        <w:t>) [</w:t>
      </w:r>
      <w:r w:rsidR="004276F3">
        <w:rPr>
          <w:rFonts w:ascii="Times New Roman" w:hAnsi="Times New Roman" w:cs="Times New Roman"/>
          <w:sz w:val="28"/>
          <w:szCs w:val="28"/>
        </w:rPr>
        <w:t>71</w:t>
      </w:r>
      <w:r w:rsidRPr="00BF30D1">
        <w:rPr>
          <w:rFonts w:ascii="Times New Roman" w:hAnsi="Times New Roman" w:cs="Times New Roman"/>
          <w:sz w:val="28"/>
          <w:szCs w:val="28"/>
        </w:rPr>
        <w:t>].</w:t>
      </w:r>
    </w:p>
    <w:p w14:paraId="7E760549"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частности, </w:t>
      </w:r>
      <w:proofErr w:type="spellStart"/>
      <w:r w:rsidRPr="00BF30D1">
        <w:rPr>
          <w:rFonts w:ascii="Times New Roman" w:hAnsi="Times New Roman" w:cs="Times New Roman"/>
          <w:sz w:val="28"/>
          <w:szCs w:val="28"/>
        </w:rPr>
        <w:t>Кеттелл</w:t>
      </w:r>
      <w:proofErr w:type="spellEnd"/>
      <w:r w:rsidRPr="00BF30D1">
        <w:rPr>
          <w:rFonts w:ascii="Times New Roman" w:hAnsi="Times New Roman" w:cs="Times New Roman"/>
          <w:sz w:val="28"/>
          <w:szCs w:val="28"/>
        </w:rPr>
        <w:t xml:space="preserve"> пришел к выводу, что </w:t>
      </w:r>
      <w:r w:rsidRPr="00BF30D1">
        <w:rPr>
          <w:rFonts w:ascii="Times New Roman" w:hAnsi="Times New Roman" w:cs="Times New Roman"/>
          <w:i/>
          <w:sz w:val="28"/>
          <w:szCs w:val="28"/>
        </w:rPr>
        <w:t xml:space="preserve">g </w:t>
      </w:r>
      <w:proofErr w:type="spellStart"/>
      <w:r w:rsidRPr="00BF30D1">
        <w:rPr>
          <w:rFonts w:ascii="Times New Roman" w:hAnsi="Times New Roman" w:cs="Times New Roman"/>
          <w:sz w:val="28"/>
          <w:szCs w:val="28"/>
        </w:rPr>
        <w:t>Спирмена</w:t>
      </w:r>
      <w:proofErr w:type="spellEnd"/>
      <w:r w:rsidRPr="00BF30D1">
        <w:rPr>
          <w:rFonts w:ascii="Times New Roman" w:hAnsi="Times New Roman" w:cs="Times New Roman"/>
          <w:sz w:val="28"/>
          <w:szCs w:val="28"/>
        </w:rPr>
        <w:t xml:space="preserve"> можно лучше всего объяснить, разделив общий фактор общего интеллекта </w:t>
      </w:r>
      <w:r w:rsidRPr="00BF30D1">
        <w:rPr>
          <w:rFonts w:ascii="Times New Roman" w:hAnsi="Times New Roman" w:cs="Times New Roman"/>
          <w:i/>
          <w:sz w:val="28"/>
          <w:szCs w:val="28"/>
        </w:rPr>
        <w:t>g</w:t>
      </w:r>
      <w:r w:rsidRPr="00BF30D1">
        <w:rPr>
          <w:rFonts w:ascii="Times New Roman" w:hAnsi="Times New Roman" w:cs="Times New Roman"/>
          <w:sz w:val="28"/>
          <w:szCs w:val="28"/>
        </w:rPr>
        <w:t xml:space="preserve"> на гибкий интеллект (</w:t>
      </w:r>
      <w:proofErr w:type="spellStart"/>
      <w:r w:rsidRPr="00BF30D1">
        <w:rPr>
          <w:rFonts w:ascii="Times New Roman" w:hAnsi="Times New Roman" w:cs="Times New Roman"/>
          <w:i/>
          <w:sz w:val="28"/>
          <w:szCs w:val="28"/>
        </w:rPr>
        <w:t>Gf</w:t>
      </w:r>
      <w:proofErr w:type="spellEnd"/>
      <w:r w:rsidRPr="00BF30D1">
        <w:rPr>
          <w:rFonts w:ascii="Times New Roman" w:hAnsi="Times New Roman" w:cs="Times New Roman"/>
          <w:sz w:val="28"/>
          <w:szCs w:val="28"/>
        </w:rPr>
        <w:t>) и общий кристаллизованный интеллект (</w:t>
      </w:r>
      <w:proofErr w:type="spellStart"/>
      <w:r w:rsidRPr="00BF30D1">
        <w:rPr>
          <w:rFonts w:ascii="Times New Roman" w:hAnsi="Times New Roman" w:cs="Times New Roman"/>
          <w:i/>
          <w:sz w:val="28"/>
          <w:szCs w:val="28"/>
        </w:rPr>
        <w:t>Gc</w:t>
      </w:r>
      <w:proofErr w:type="spellEnd"/>
      <w:r w:rsidRPr="00BF30D1">
        <w:rPr>
          <w:rFonts w:ascii="Times New Roman" w:hAnsi="Times New Roman" w:cs="Times New Roman"/>
          <w:sz w:val="28"/>
          <w:szCs w:val="28"/>
        </w:rPr>
        <w:t xml:space="preserve">). Фактор </w:t>
      </w:r>
      <w:proofErr w:type="spellStart"/>
      <w:r w:rsidRPr="00BF30D1">
        <w:rPr>
          <w:rFonts w:ascii="Times New Roman" w:hAnsi="Times New Roman" w:cs="Times New Roman"/>
          <w:i/>
          <w:sz w:val="28"/>
          <w:szCs w:val="28"/>
        </w:rPr>
        <w:t>Gf</w:t>
      </w:r>
      <w:proofErr w:type="spellEnd"/>
      <w:r w:rsidRPr="00BF30D1">
        <w:rPr>
          <w:rFonts w:ascii="Times New Roman" w:hAnsi="Times New Roman" w:cs="Times New Roman"/>
          <w:sz w:val="28"/>
          <w:szCs w:val="28"/>
        </w:rPr>
        <w:t xml:space="preserve"> был описан как гибкое мышление (</w:t>
      </w:r>
      <w:proofErr w:type="spellStart"/>
      <w:r w:rsidRPr="00BF30D1">
        <w:rPr>
          <w:rFonts w:ascii="Times New Roman" w:hAnsi="Times New Roman" w:cs="Times New Roman"/>
          <w:sz w:val="28"/>
          <w:szCs w:val="28"/>
        </w:rPr>
        <w:t>Кеттелл</w:t>
      </w:r>
      <w:proofErr w:type="spellEnd"/>
      <w:r w:rsidRPr="00BF30D1">
        <w:rPr>
          <w:rFonts w:ascii="Times New Roman" w:hAnsi="Times New Roman" w:cs="Times New Roman"/>
          <w:sz w:val="28"/>
          <w:szCs w:val="28"/>
        </w:rPr>
        <w:t xml:space="preserve">-Хорн) или подвижный интеллект (Кэрролл), он является мерой способности рассуждать, формировать концепции и решать проблемы (используя незнакомую информацию или новые процедуры). Подвижное (или гибкое) мышление/интеллект требует базовых процессов рассуждения (дедуктивного и индуктивного); манипулирования абстрактными понятиями, правилами и логическими отношениями; требует умственной гибкости (переключение умственных передач); требует преднамеренного и гибкого контроля внимания. Он также включает в себя адаптивные и новые способности к обучению и связан с умственными операциями и процессами. Гибкое мышление/интеллект больше зависит от </w:t>
      </w:r>
      <w:r w:rsidRPr="00BF30D1">
        <w:rPr>
          <w:rFonts w:ascii="Times New Roman" w:hAnsi="Times New Roman" w:cs="Times New Roman"/>
          <w:sz w:val="28"/>
          <w:szCs w:val="28"/>
        </w:rPr>
        <w:lastRenderedPageBreak/>
        <w:t xml:space="preserve">физиологических структур (например, нижних отделов коры головного мозга), поддерживающих интеллектуальное поведение, чем кристаллизованный интеллект. Гибкое мышление/интеллект увеличивается примерно до подросткового возраста, а затем постепенно теряет свои функции и связано с умственными продуктами и </w:t>
      </w:r>
      <w:r w:rsidRPr="00393B12">
        <w:rPr>
          <w:rFonts w:ascii="Times New Roman" w:hAnsi="Times New Roman" w:cs="Times New Roman"/>
          <w:sz w:val="28"/>
          <w:szCs w:val="28"/>
        </w:rPr>
        <w:t xml:space="preserve">достижениями. На </w:t>
      </w:r>
      <w:proofErr w:type="spellStart"/>
      <w:r w:rsidRPr="00393B12">
        <w:rPr>
          <w:rFonts w:ascii="Times New Roman" w:hAnsi="Times New Roman" w:cs="Times New Roman"/>
          <w:i/>
          <w:sz w:val="28"/>
          <w:szCs w:val="28"/>
        </w:rPr>
        <w:t>Gc</w:t>
      </w:r>
      <w:proofErr w:type="spellEnd"/>
      <w:r w:rsidRPr="00393B12">
        <w:rPr>
          <w:rFonts w:ascii="Times New Roman" w:hAnsi="Times New Roman" w:cs="Times New Roman"/>
          <w:sz w:val="28"/>
          <w:szCs w:val="28"/>
        </w:rPr>
        <w:t xml:space="preserve"> сильно влияют формальные и нефор</w:t>
      </w:r>
      <w:r w:rsidR="004276F3" w:rsidRPr="00393B12">
        <w:rPr>
          <w:rFonts w:ascii="Times New Roman" w:hAnsi="Times New Roman" w:cs="Times New Roman"/>
          <w:sz w:val="28"/>
          <w:szCs w:val="28"/>
        </w:rPr>
        <w:t>мальные образовательные факторы [30].</w:t>
      </w:r>
    </w:p>
    <w:p w14:paraId="10B5C70C" w14:textId="77777777" w:rsidR="00BE0D81" w:rsidRPr="00BF30D1" w:rsidRDefault="006A1C29" w:rsidP="00E4493B">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По состоянию на 2014 год тест под названием «WJ IV» на когнитивные способности представлял собой набор тщательно разработанных тестов (10 стандартных тестов и 8 расширенных), которые могли использоваться независимо или в любой комбинации</w:t>
      </w:r>
      <w:r w:rsidR="00E4493B">
        <w:rPr>
          <w:rFonts w:ascii="Times New Roman" w:hAnsi="Times New Roman" w:cs="Times New Roman"/>
          <w:sz w:val="28"/>
          <w:szCs w:val="28"/>
          <w:lang w:val="kk-KZ"/>
        </w:rPr>
        <w:t xml:space="preserve"> </w:t>
      </w:r>
      <w:r w:rsidR="00E4493B" w:rsidRPr="00BF30D1">
        <w:rPr>
          <w:rFonts w:ascii="Times New Roman" w:hAnsi="Times New Roman" w:cs="Times New Roman"/>
          <w:sz w:val="28"/>
          <w:szCs w:val="28"/>
        </w:rPr>
        <w:t>[</w:t>
      </w:r>
      <w:r w:rsidR="00E4493B">
        <w:rPr>
          <w:rFonts w:ascii="Times New Roman" w:hAnsi="Times New Roman" w:cs="Times New Roman"/>
          <w:sz w:val="28"/>
          <w:szCs w:val="28"/>
        </w:rPr>
        <w:t>72]</w:t>
      </w:r>
      <w:r w:rsidRPr="00BF30D1">
        <w:rPr>
          <w:rFonts w:ascii="Times New Roman" w:hAnsi="Times New Roman" w:cs="Times New Roman"/>
          <w:sz w:val="28"/>
          <w:szCs w:val="28"/>
        </w:rPr>
        <w:t xml:space="preserve"> (Таблица 1). </w:t>
      </w:r>
    </w:p>
    <w:p w14:paraId="28A1BED9" w14:textId="77777777" w:rsidR="00BE0D81" w:rsidRPr="00BF30D1" w:rsidRDefault="00BE0D81" w:rsidP="00882230">
      <w:pPr>
        <w:spacing w:after="0" w:line="240" w:lineRule="auto"/>
        <w:ind w:firstLine="709"/>
        <w:contextualSpacing/>
        <w:jc w:val="both"/>
        <w:rPr>
          <w:rFonts w:ascii="Times New Roman" w:hAnsi="Times New Roman" w:cs="Times New Roman"/>
          <w:sz w:val="28"/>
          <w:szCs w:val="28"/>
        </w:rPr>
      </w:pPr>
    </w:p>
    <w:p w14:paraId="60235A1B" w14:textId="77777777" w:rsidR="00BE0D81" w:rsidRPr="00BF30D1" w:rsidRDefault="006A1C29" w:rsidP="00882230">
      <w:pPr>
        <w:spacing w:after="0" w:line="240" w:lineRule="auto"/>
        <w:contextualSpacing/>
        <w:jc w:val="both"/>
        <w:rPr>
          <w:rFonts w:ascii="Times New Roman" w:hAnsi="Times New Roman" w:cs="Times New Roman"/>
          <w:sz w:val="28"/>
          <w:szCs w:val="28"/>
        </w:rPr>
      </w:pPr>
      <w:bookmarkStart w:id="17" w:name="_Hlk197679836"/>
      <w:r w:rsidRPr="00BF30D1">
        <w:rPr>
          <w:rFonts w:ascii="Times New Roman" w:hAnsi="Times New Roman" w:cs="Times New Roman"/>
          <w:sz w:val="28"/>
          <w:szCs w:val="28"/>
        </w:rPr>
        <w:t xml:space="preserve">Таблица 1 </w:t>
      </w:r>
      <w:r w:rsidR="00586677"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Способности, измеряемые WJ IV </w:t>
      </w:r>
      <w:r w:rsidRPr="00BF30D1">
        <w:rPr>
          <w:rFonts w:ascii="Times New Roman" w:hAnsi="Times New Roman" w:cs="Times New Roman"/>
          <w:sz w:val="28"/>
          <w:szCs w:val="28"/>
          <w:lang w:val="en-US"/>
        </w:rPr>
        <w:t>CHC</w:t>
      </w:r>
    </w:p>
    <w:p w14:paraId="47449E64" w14:textId="77777777" w:rsidR="0032651C" w:rsidRPr="00BF30D1" w:rsidRDefault="0032651C" w:rsidP="00882230">
      <w:pPr>
        <w:spacing w:after="0" w:line="240" w:lineRule="auto"/>
        <w:contextualSpacing/>
        <w:jc w:val="both"/>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1853"/>
        <w:gridCol w:w="2488"/>
        <w:gridCol w:w="2438"/>
        <w:gridCol w:w="2741"/>
      </w:tblGrid>
      <w:tr w:rsidR="00BE0D81" w:rsidRPr="0035034A" w14:paraId="6401C743" w14:textId="77777777" w:rsidTr="000B2DD4">
        <w:trPr>
          <w:tblHeader/>
        </w:trPr>
        <w:tc>
          <w:tcPr>
            <w:tcW w:w="1853" w:type="dxa"/>
          </w:tcPr>
          <w:bookmarkEnd w:id="17"/>
          <w:p w14:paraId="2E7D4157" w14:textId="77777777" w:rsidR="00BE0D81" w:rsidRPr="0035034A" w:rsidRDefault="006A1C29" w:rsidP="00882230">
            <w:pPr>
              <w:spacing w:after="0" w:line="240" w:lineRule="auto"/>
              <w:contextualSpacing/>
              <w:jc w:val="center"/>
              <w:rPr>
                <w:rFonts w:ascii="Times New Roman" w:hAnsi="Times New Roman" w:cs="Times New Roman"/>
                <w:sz w:val="24"/>
                <w:szCs w:val="24"/>
              </w:rPr>
            </w:pPr>
            <w:r w:rsidRPr="0035034A">
              <w:rPr>
                <w:rFonts w:ascii="Times New Roman" w:hAnsi="Times New Roman" w:cs="Times New Roman"/>
                <w:sz w:val="24"/>
                <w:szCs w:val="24"/>
              </w:rPr>
              <w:t>WJ IV Test</w:t>
            </w:r>
          </w:p>
        </w:tc>
        <w:tc>
          <w:tcPr>
            <w:tcW w:w="2488" w:type="dxa"/>
          </w:tcPr>
          <w:p w14:paraId="1640665F" w14:textId="77777777" w:rsidR="00BE0D81" w:rsidRPr="0035034A" w:rsidRDefault="006A1C29" w:rsidP="00882230">
            <w:pPr>
              <w:spacing w:after="0" w:line="240" w:lineRule="auto"/>
              <w:contextualSpacing/>
              <w:jc w:val="center"/>
              <w:rPr>
                <w:rFonts w:ascii="Times New Roman" w:hAnsi="Times New Roman" w:cs="Times New Roman"/>
                <w:sz w:val="24"/>
                <w:szCs w:val="24"/>
                <w:lang w:val="en-US"/>
              </w:rPr>
            </w:pPr>
            <w:r w:rsidRPr="0035034A">
              <w:rPr>
                <w:rFonts w:ascii="Times New Roman" w:hAnsi="Times New Roman" w:cs="Times New Roman"/>
                <w:sz w:val="24"/>
                <w:szCs w:val="24"/>
                <w:lang w:val="en-US"/>
              </w:rPr>
              <w:t>Primary Broad Ability Narrow Ability</w:t>
            </w:r>
          </w:p>
        </w:tc>
        <w:tc>
          <w:tcPr>
            <w:tcW w:w="2438" w:type="dxa"/>
          </w:tcPr>
          <w:p w14:paraId="3FA41417" w14:textId="77777777" w:rsidR="00BE0D81" w:rsidRPr="0035034A" w:rsidRDefault="006A1C29" w:rsidP="00882230">
            <w:pPr>
              <w:spacing w:after="0" w:line="240" w:lineRule="auto"/>
              <w:contextualSpacing/>
              <w:jc w:val="center"/>
              <w:rPr>
                <w:rFonts w:ascii="Times New Roman" w:hAnsi="Times New Roman" w:cs="Times New Roman"/>
                <w:sz w:val="24"/>
                <w:szCs w:val="24"/>
              </w:rPr>
            </w:pPr>
            <w:r w:rsidRPr="0035034A">
              <w:rPr>
                <w:rFonts w:ascii="Times New Roman" w:hAnsi="Times New Roman" w:cs="Times New Roman"/>
                <w:sz w:val="24"/>
                <w:szCs w:val="24"/>
              </w:rPr>
              <w:t>Тесты WJ IV</w:t>
            </w:r>
          </w:p>
        </w:tc>
        <w:tc>
          <w:tcPr>
            <w:tcW w:w="2741" w:type="dxa"/>
          </w:tcPr>
          <w:p w14:paraId="14A39E6F" w14:textId="77777777" w:rsidR="00BE0D81" w:rsidRPr="0035034A" w:rsidRDefault="006A1C29" w:rsidP="00882230">
            <w:pPr>
              <w:spacing w:after="0" w:line="240" w:lineRule="auto"/>
              <w:contextualSpacing/>
              <w:jc w:val="center"/>
              <w:rPr>
                <w:rFonts w:ascii="Times New Roman" w:hAnsi="Times New Roman" w:cs="Times New Roman"/>
                <w:sz w:val="24"/>
                <w:szCs w:val="24"/>
              </w:rPr>
            </w:pPr>
            <w:r w:rsidRPr="0035034A">
              <w:rPr>
                <w:rFonts w:ascii="Times New Roman" w:hAnsi="Times New Roman" w:cs="Times New Roman"/>
                <w:sz w:val="24"/>
                <w:szCs w:val="24"/>
              </w:rPr>
              <w:t>Способности</w:t>
            </w:r>
          </w:p>
        </w:tc>
      </w:tr>
      <w:tr w:rsidR="0035034A" w:rsidRPr="0035034A" w14:paraId="30555A7A" w14:textId="77777777" w:rsidTr="000B2DD4">
        <w:trPr>
          <w:tblHeader/>
        </w:trPr>
        <w:tc>
          <w:tcPr>
            <w:tcW w:w="1853" w:type="dxa"/>
          </w:tcPr>
          <w:p w14:paraId="3346455C" w14:textId="77777777" w:rsidR="0035034A" w:rsidRPr="0035034A" w:rsidRDefault="0035034A" w:rsidP="008822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88" w:type="dxa"/>
          </w:tcPr>
          <w:p w14:paraId="29DFA31B" w14:textId="77777777" w:rsidR="0035034A" w:rsidRPr="0035034A" w:rsidRDefault="0035034A" w:rsidP="008822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438" w:type="dxa"/>
          </w:tcPr>
          <w:p w14:paraId="0380FDA2" w14:textId="77777777" w:rsidR="0035034A" w:rsidRPr="0035034A" w:rsidRDefault="0035034A" w:rsidP="008822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741" w:type="dxa"/>
          </w:tcPr>
          <w:p w14:paraId="068ED385" w14:textId="77777777" w:rsidR="0035034A" w:rsidRPr="0035034A" w:rsidRDefault="0035034A" w:rsidP="008822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BE0D81" w:rsidRPr="0035034A" w14:paraId="01051AF0" w14:textId="77777777" w:rsidTr="000B2DD4">
        <w:tc>
          <w:tcPr>
            <w:tcW w:w="1853" w:type="dxa"/>
          </w:tcPr>
          <w:p w14:paraId="557CC6E5"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1 Oral Vocabulary</w:t>
            </w:r>
          </w:p>
        </w:tc>
        <w:tc>
          <w:tcPr>
            <w:tcW w:w="2488" w:type="dxa"/>
          </w:tcPr>
          <w:p w14:paraId="2EE73175"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Comprehension-Knowledge (Gc)</w:t>
            </w:r>
          </w:p>
        </w:tc>
        <w:tc>
          <w:tcPr>
            <w:tcW w:w="2438" w:type="dxa"/>
          </w:tcPr>
          <w:p w14:paraId="76612F6A" w14:textId="77777777" w:rsidR="00BE0D81" w:rsidRPr="0035034A" w:rsidRDefault="006A1C29"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1 Устная лексика</w:t>
            </w:r>
          </w:p>
        </w:tc>
        <w:tc>
          <w:tcPr>
            <w:tcW w:w="2741" w:type="dxa"/>
          </w:tcPr>
          <w:p w14:paraId="0964F484"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Понимание - Знание</w:t>
            </w:r>
          </w:p>
        </w:tc>
      </w:tr>
      <w:tr w:rsidR="00BE0D81" w:rsidRPr="0035034A" w14:paraId="4D1070BA" w14:textId="77777777" w:rsidTr="000B2DD4">
        <w:tc>
          <w:tcPr>
            <w:tcW w:w="1853" w:type="dxa"/>
          </w:tcPr>
          <w:p w14:paraId="3BE71865"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A: Synonyms</w:t>
            </w:r>
          </w:p>
        </w:tc>
        <w:tc>
          <w:tcPr>
            <w:tcW w:w="2488" w:type="dxa"/>
          </w:tcPr>
          <w:p w14:paraId="2B9F9ECE"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Lexical knowledge (VL)</w:t>
            </w:r>
          </w:p>
        </w:tc>
        <w:tc>
          <w:tcPr>
            <w:tcW w:w="2438" w:type="dxa"/>
          </w:tcPr>
          <w:p w14:paraId="259C080C"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А: Синонимы</w:t>
            </w:r>
          </w:p>
        </w:tc>
        <w:tc>
          <w:tcPr>
            <w:tcW w:w="2741" w:type="dxa"/>
          </w:tcPr>
          <w:p w14:paraId="6DED8B93"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Лексические знания</w:t>
            </w:r>
          </w:p>
        </w:tc>
      </w:tr>
      <w:tr w:rsidR="00BE0D81" w:rsidRPr="0035034A" w14:paraId="22D8ED31" w14:textId="77777777" w:rsidTr="000B2DD4">
        <w:tc>
          <w:tcPr>
            <w:tcW w:w="1853" w:type="dxa"/>
          </w:tcPr>
          <w:p w14:paraId="0AC15FD2"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B: Antonyms</w:t>
            </w:r>
          </w:p>
        </w:tc>
        <w:tc>
          <w:tcPr>
            <w:tcW w:w="2488" w:type="dxa"/>
          </w:tcPr>
          <w:p w14:paraId="3785C35F"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Language development (LD)</w:t>
            </w:r>
          </w:p>
        </w:tc>
        <w:tc>
          <w:tcPr>
            <w:tcW w:w="2438" w:type="dxa"/>
          </w:tcPr>
          <w:p w14:paraId="21A4E350"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В: Антонимы</w:t>
            </w:r>
          </w:p>
        </w:tc>
        <w:tc>
          <w:tcPr>
            <w:tcW w:w="2741" w:type="dxa"/>
          </w:tcPr>
          <w:p w14:paraId="4DB138B2"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Развитие речи</w:t>
            </w:r>
          </w:p>
        </w:tc>
      </w:tr>
      <w:tr w:rsidR="00BE0D81" w:rsidRPr="0035034A" w14:paraId="3CC851FC" w14:textId="77777777" w:rsidTr="000B2DD4">
        <w:tc>
          <w:tcPr>
            <w:tcW w:w="1853" w:type="dxa"/>
          </w:tcPr>
          <w:p w14:paraId="7710332F"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2 Number Series</w:t>
            </w:r>
          </w:p>
        </w:tc>
        <w:tc>
          <w:tcPr>
            <w:tcW w:w="2488" w:type="dxa"/>
          </w:tcPr>
          <w:p w14:paraId="43888FBB"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Fluid Reasoning (Gf )</w:t>
            </w:r>
          </w:p>
        </w:tc>
        <w:tc>
          <w:tcPr>
            <w:tcW w:w="2438" w:type="dxa"/>
          </w:tcPr>
          <w:p w14:paraId="68FEC3EF"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2 Числовой ряд</w:t>
            </w:r>
          </w:p>
        </w:tc>
        <w:tc>
          <w:tcPr>
            <w:tcW w:w="2741" w:type="dxa"/>
          </w:tcPr>
          <w:p w14:paraId="10AFA136"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Гибкость мышления</w:t>
            </w:r>
          </w:p>
        </w:tc>
      </w:tr>
      <w:tr w:rsidR="00BE0D81" w:rsidRPr="0035034A" w14:paraId="13093CC4" w14:textId="77777777" w:rsidTr="000B2DD4">
        <w:tc>
          <w:tcPr>
            <w:tcW w:w="1853" w:type="dxa"/>
          </w:tcPr>
          <w:p w14:paraId="6BFE0151"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488" w:type="dxa"/>
          </w:tcPr>
          <w:p w14:paraId="0A85794A"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Quantitative reasoning (RQ)</w:t>
            </w:r>
          </w:p>
        </w:tc>
        <w:tc>
          <w:tcPr>
            <w:tcW w:w="2438" w:type="dxa"/>
          </w:tcPr>
          <w:p w14:paraId="3D8ABEE9"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741" w:type="dxa"/>
          </w:tcPr>
          <w:p w14:paraId="0ECABEDF"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Числовое мышление</w:t>
            </w:r>
          </w:p>
        </w:tc>
      </w:tr>
      <w:tr w:rsidR="00BE0D81" w:rsidRPr="0035034A" w14:paraId="5F01367D" w14:textId="77777777" w:rsidTr="000B2DD4">
        <w:tc>
          <w:tcPr>
            <w:tcW w:w="1853" w:type="dxa"/>
          </w:tcPr>
          <w:p w14:paraId="646CF72E"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488" w:type="dxa"/>
          </w:tcPr>
          <w:p w14:paraId="43538098"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Inductive reasoning (I)</w:t>
            </w:r>
          </w:p>
        </w:tc>
        <w:tc>
          <w:tcPr>
            <w:tcW w:w="2438" w:type="dxa"/>
          </w:tcPr>
          <w:p w14:paraId="75791BBC" w14:textId="77777777" w:rsidR="00BE0D81" w:rsidRPr="0035034A" w:rsidRDefault="00BE0D81" w:rsidP="00882230">
            <w:pPr>
              <w:spacing w:after="0" w:line="240" w:lineRule="auto"/>
              <w:contextualSpacing/>
              <w:jc w:val="both"/>
              <w:rPr>
                <w:rFonts w:ascii="Times New Roman" w:hAnsi="Times New Roman" w:cs="Times New Roman"/>
                <w:sz w:val="24"/>
                <w:szCs w:val="24"/>
              </w:rPr>
            </w:pPr>
          </w:p>
        </w:tc>
        <w:tc>
          <w:tcPr>
            <w:tcW w:w="2741" w:type="dxa"/>
          </w:tcPr>
          <w:p w14:paraId="4229F74E"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Индукция</w:t>
            </w:r>
          </w:p>
        </w:tc>
      </w:tr>
      <w:tr w:rsidR="00BE0D81" w:rsidRPr="0035034A" w14:paraId="43A0D201" w14:textId="77777777" w:rsidTr="000B2DD4">
        <w:tc>
          <w:tcPr>
            <w:tcW w:w="1853" w:type="dxa"/>
          </w:tcPr>
          <w:p w14:paraId="4C943A5E"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r w:rsidRPr="0035034A">
              <w:rPr>
                <w:rFonts w:ascii="Times New Roman" w:hAnsi="Times New Roman" w:cs="Times New Roman"/>
                <w:sz w:val="24"/>
                <w:szCs w:val="24"/>
                <w:lang w:val="en-US"/>
              </w:rPr>
              <w:t>3 Verbal Attention</w:t>
            </w:r>
          </w:p>
        </w:tc>
        <w:tc>
          <w:tcPr>
            <w:tcW w:w="2488" w:type="dxa"/>
          </w:tcPr>
          <w:p w14:paraId="6D9003A2"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Short-Term Working Memory (</w:t>
            </w:r>
            <w:proofErr w:type="spellStart"/>
            <w:r w:rsidRPr="0035034A">
              <w:rPr>
                <w:rFonts w:ascii="Times New Roman" w:hAnsi="Times New Roman" w:cs="Times New Roman"/>
                <w:sz w:val="24"/>
                <w:szCs w:val="24"/>
                <w:lang w:val="en-US"/>
              </w:rPr>
              <w:t>Gwm</w:t>
            </w:r>
            <w:proofErr w:type="spellEnd"/>
            <w:r w:rsidRPr="0035034A">
              <w:rPr>
                <w:rFonts w:ascii="Times New Roman" w:hAnsi="Times New Roman" w:cs="Times New Roman"/>
                <w:sz w:val="24"/>
                <w:szCs w:val="24"/>
                <w:lang w:val="en-US"/>
              </w:rPr>
              <w:t>)</w:t>
            </w:r>
          </w:p>
        </w:tc>
        <w:tc>
          <w:tcPr>
            <w:tcW w:w="2438" w:type="dxa"/>
          </w:tcPr>
          <w:p w14:paraId="48E855BD" w14:textId="77777777" w:rsidR="00BE0D81" w:rsidRPr="0035034A" w:rsidRDefault="006A1C29"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3 Вербальное внимание</w:t>
            </w:r>
          </w:p>
        </w:tc>
        <w:tc>
          <w:tcPr>
            <w:tcW w:w="2741" w:type="dxa"/>
          </w:tcPr>
          <w:p w14:paraId="142DFF1E" w14:textId="77777777" w:rsidR="00BE0D81" w:rsidRPr="0035034A" w:rsidRDefault="006A1C29" w:rsidP="00882230">
            <w:pPr>
              <w:spacing w:after="0" w:line="240" w:lineRule="auto"/>
              <w:contextualSpacing/>
              <w:jc w:val="both"/>
              <w:rPr>
                <w:rFonts w:ascii="Times New Roman" w:hAnsi="Times New Roman" w:cs="Times New Roman"/>
                <w:sz w:val="24"/>
                <w:szCs w:val="24"/>
                <w:lang w:val="en-US"/>
              </w:rPr>
            </w:pPr>
            <w:proofErr w:type="spellStart"/>
            <w:r w:rsidRPr="0035034A">
              <w:rPr>
                <w:rFonts w:ascii="Times New Roman" w:hAnsi="Times New Roman" w:cs="Times New Roman"/>
                <w:sz w:val="24"/>
                <w:szCs w:val="24"/>
                <w:lang w:val="en-US"/>
              </w:rPr>
              <w:t>Кратковременная</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рабочая</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память</w:t>
            </w:r>
            <w:proofErr w:type="spellEnd"/>
          </w:p>
        </w:tc>
      </w:tr>
      <w:tr w:rsidR="00BE0D81" w:rsidRPr="0035034A" w14:paraId="433A3C17" w14:textId="77777777" w:rsidTr="000B2DD4">
        <w:tc>
          <w:tcPr>
            <w:tcW w:w="1853" w:type="dxa"/>
          </w:tcPr>
          <w:p w14:paraId="0BA53B5F" w14:textId="77777777" w:rsidR="00BE0D81" w:rsidRPr="0035034A" w:rsidRDefault="00BE0D81" w:rsidP="00882230">
            <w:pPr>
              <w:spacing w:after="0" w:line="240" w:lineRule="auto"/>
              <w:contextualSpacing/>
              <w:rPr>
                <w:rFonts w:ascii="Times New Roman" w:hAnsi="Times New Roman" w:cs="Times New Roman"/>
                <w:sz w:val="24"/>
                <w:szCs w:val="24"/>
                <w:lang w:val="en-US"/>
              </w:rPr>
            </w:pPr>
          </w:p>
        </w:tc>
        <w:tc>
          <w:tcPr>
            <w:tcW w:w="2488" w:type="dxa"/>
          </w:tcPr>
          <w:p w14:paraId="5CE3582B"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Working memory capacity (WM)</w:t>
            </w:r>
          </w:p>
        </w:tc>
        <w:tc>
          <w:tcPr>
            <w:tcW w:w="2438" w:type="dxa"/>
          </w:tcPr>
          <w:p w14:paraId="18BA4D5A"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741" w:type="dxa"/>
          </w:tcPr>
          <w:p w14:paraId="3E364678" w14:textId="77777777" w:rsidR="00BE0D81" w:rsidRPr="0035034A" w:rsidRDefault="006A1C29" w:rsidP="00882230">
            <w:pPr>
              <w:spacing w:after="0" w:line="240" w:lineRule="auto"/>
              <w:contextualSpacing/>
              <w:rPr>
                <w:rFonts w:ascii="Times New Roman" w:hAnsi="Times New Roman" w:cs="Times New Roman"/>
                <w:sz w:val="24"/>
                <w:szCs w:val="24"/>
                <w:lang w:val="en-US"/>
              </w:rPr>
            </w:pPr>
            <w:proofErr w:type="spellStart"/>
            <w:r w:rsidRPr="0035034A">
              <w:rPr>
                <w:rFonts w:ascii="Times New Roman" w:hAnsi="Times New Roman" w:cs="Times New Roman"/>
                <w:sz w:val="24"/>
                <w:szCs w:val="24"/>
                <w:lang w:val="en-US"/>
              </w:rPr>
              <w:t>Объем</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оперативной</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памяти</w:t>
            </w:r>
            <w:proofErr w:type="spellEnd"/>
          </w:p>
        </w:tc>
      </w:tr>
      <w:tr w:rsidR="00BE0D81" w:rsidRPr="0035034A" w14:paraId="311E49F0" w14:textId="77777777" w:rsidTr="000B2DD4">
        <w:tc>
          <w:tcPr>
            <w:tcW w:w="1853" w:type="dxa"/>
          </w:tcPr>
          <w:p w14:paraId="2C2017AC" w14:textId="77777777" w:rsidR="00BE0D81" w:rsidRPr="0035034A" w:rsidRDefault="00BE0D81" w:rsidP="00882230">
            <w:pPr>
              <w:spacing w:after="0" w:line="240" w:lineRule="auto"/>
              <w:contextualSpacing/>
              <w:rPr>
                <w:rFonts w:ascii="Times New Roman" w:hAnsi="Times New Roman" w:cs="Times New Roman"/>
                <w:sz w:val="24"/>
                <w:szCs w:val="24"/>
                <w:lang w:val="en-US"/>
              </w:rPr>
            </w:pPr>
          </w:p>
        </w:tc>
        <w:tc>
          <w:tcPr>
            <w:tcW w:w="2488" w:type="dxa"/>
          </w:tcPr>
          <w:p w14:paraId="6638E8BD"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Attentional control (AC)</w:t>
            </w:r>
          </w:p>
        </w:tc>
        <w:tc>
          <w:tcPr>
            <w:tcW w:w="2438" w:type="dxa"/>
          </w:tcPr>
          <w:p w14:paraId="304590E6"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741" w:type="dxa"/>
          </w:tcPr>
          <w:p w14:paraId="77D49327"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Контроль внимания</w:t>
            </w:r>
          </w:p>
        </w:tc>
      </w:tr>
      <w:tr w:rsidR="00BE0D81" w:rsidRPr="0035034A" w14:paraId="7B5811B1" w14:textId="77777777" w:rsidTr="000B2DD4">
        <w:tc>
          <w:tcPr>
            <w:tcW w:w="1853" w:type="dxa"/>
          </w:tcPr>
          <w:p w14:paraId="72073EF2"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4 Letter-Pattern</w:t>
            </w:r>
          </w:p>
        </w:tc>
        <w:tc>
          <w:tcPr>
            <w:tcW w:w="2488" w:type="dxa"/>
          </w:tcPr>
          <w:p w14:paraId="1B06C40D"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Matching Cognitive Processing Speed (Gs)</w:t>
            </w:r>
          </w:p>
        </w:tc>
        <w:tc>
          <w:tcPr>
            <w:tcW w:w="2438" w:type="dxa"/>
          </w:tcPr>
          <w:p w14:paraId="6D9BDD31" w14:textId="77777777" w:rsidR="00BE0D81" w:rsidRPr="0035034A" w:rsidRDefault="006A1C29"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4 Сопоставление букв с картинками</w:t>
            </w:r>
          </w:p>
        </w:tc>
        <w:tc>
          <w:tcPr>
            <w:tcW w:w="2741" w:type="dxa"/>
          </w:tcPr>
          <w:p w14:paraId="0F81A308"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rPr>
              <w:t>Скорость</w:t>
            </w:r>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когнитивной</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обработки</w:t>
            </w:r>
            <w:proofErr w:type="spellEnd"/>
          </w:p>
        </w:tc>
      </w:tr>
      <w:tr w:rsidR="00BE0D81" w:rsidRPr="0035034A" w14:paraId="74AD659F" w14:textId="77777777" w:rsidTr="000B2DD4">
        <w:tc>
          <w:tcPr>
            <w:tcW w:w="1853" w:type="dxa"/>
          </w:tcPr>
          <w:p w14:paraId="7CAB9E72" w14:textId="77777777" w:rsidR="00BE0D81" w:rsidRPr="0035034A" w:rsidRDefault="00BE0D81" w:rsidP="00882230">
            <w:pPr>
              <w:spacing w:after="0" w:line="240" w:lineRule="auto"/>
              <w:contextualSpacing/>
              <w:rPr>
                <w:rFonts w:ascii="Times New Roman" w:hAnsi="Times New Roman" w:cs="Times New Roman"/>
                <w:sz w:val="24"/>
                <w:szCs w:val="24"/>
                <w:lang w:val="en-US"/>
              </w:rPr>
            </w:pPr>
          </w:p>
        </w:tc>
        <w:tc>
          <w:tcPr>
            <w:tcW w:w="2488" w:type="dxa"/>
          </w:tcPr>
          <w:p w14:paraId="5EEA7206" w14:textId="77777777" w:rsidR="00BE0D81" w:rsidRPr="0035034A" w:rsidRDefault="006A1C29"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Perceptual speed (P)</w:t>
            </w:r>
          </w:p>
        </w:tc>
        <w:tc>
          <w:tcPr>
            <w:tcW w:w="2438" w:type="dxa"/>
          </w:tcPr>
          <w:p w14:paraId="63253EB2" w14:textId="77777777" w:rsidR="00BE0D81" w:rsidRPr="0035034A" w:rsidRDefault="00BE0D81" w:rsidP="00882230">
            <w:pPr>
              <w:spacing w:after="0" w:line="240" w:lineRule="auto"/>
              <w:contextualSpacing/>
              <w:jc w:val="both"/>
              <w:rPr>
                <w:rFonts w:ascii="Times New Roman" w:hAnsi="Times New Roman" w:cs="Times New Roman"/>
                <w:sz w:val="24"/>
                <w:szCs w:val="24"/>
                <w:lang w:val="en-US"/>
              </w:rPr>
            </w:pPr>
          </w:p>
        </w:tc>
        <w:tc>
          <w:tcPr>
            <w:tcW w:w="2741" w:type="dxa"/>
          </w:tcPr>
          <w:p w14:paraId="26E32FCC" w14:textId="77777777" w:rsidR="00BE0D81" w:rsidRPr="0035034A" w:rsidRDefault="006A1C29" w:rsidP="00882230">
            <w:pPr>
              <w:spacing w:after="0" w:line="240" w:lineRule="auto"/>
              <w:contextualSpacing/>
              <w:jc w:val="both"/>
              <w:rPr>
                <w:rFonts w:ascii="Times New Roman" w:hAnsi="Times New Roman" w:cs="Times New Roman"/>
                <w:sz w:val="24"/>
                <w:szCs w:val="24"/>
              </w:rPr>
            </w:pPr>
            <w:r w:rsidRPr="0035034A">
              <w:rPr>
                <w:rFonts w:ascii="Times New Roman" w:hAnsi="Times New Roman" w:cs="Times New Roman"/>
                <w:sz w:val="24"/>
                <w:szCs w:val="24"/>
              </w:rPr>
              <w:t>Скорость восприятия</w:t>
            </w:r>
          </w:p>
        </w:tc>
      </w:tr>
      <w:tr w:rsidR="004278DE" w:rsidRPr="0035034A" w14:paraId="305A9998" w14:textId="77777777" w:rsidTr="000B2DD4">
        <w:tc>
          <w:tcPr>
            <w:tcW w:w="1853" w:type="dxa"/>
          </w:tcPr>
          <w:p w14:paraId="3B206DA9" w14:textId="77777777" w:rsidR="004278DE" w:rsidRPr="0035034A" w:rsidRDefault="004278DE"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5 Phonological Processing</w:t>
            </w:r>
          </w:p>
        </w:tc>
        <w:tc>
          <w:tcPr>
            <w:tcW w:w="2488" w:type="dxa"/>
          </w:tcPr>
          <w:p w14:paraId="661BD19F" w14:textId="77777777" w:rsidR="004278DE" w:rsidRPr="0035034A" w:rsidRDefault="004278DE"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Auditory Processing (Ga)</w:t>
            </w:r>
          </w:p>
        </w:tc>
        <w:tc>
          <w:tcPr>
            <w:tcW w:w="2438" w:type="dxa"/>
          </w:tcPr>
          <w:p w14:paraId="5445A9CF" w14:textId="77777777" w:rsidR="004278DE" w:rsidRPr="0035034A" w:rsidRDefault="004278DE"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5 Фонологическая обработка</w:t>
            </w:r>
          </w:p>
        </w:tc>
        <w:tc>
          <w:tcPr>
            <w:tcW w:w="2741" w:type="dxa"/>
          </w:tcPr>
          <w:p w14:paraId="0F905D5E" w14:textId="77777777" w:rsidR="004278DE" w:rsidRPr="0035034A" w:rsidRDefault="004278DE" w:rsidP="00882230">
            <w:pPr>
              <w:spacing w:after="0" w:line="240" w:lineRule="auto"/>
              <w:contextualSpacing/>
              <w:jc w:val="both"/>
              <w:rPr>
                <w:rFonts w:ascii="Times New Roman" w:hAnsi="Times New Roman" w:cs="Times New Roman"/>
                <w:sz w:val="24"/>
                <w:szCs w:val="24"/>
                <w:lang w:val="en-US"/>
              </w:rPr>
            </w:pPr>
            <w:proofErr w:type="spellStart"/>
            <w:r w:rsidRPr="0035034A">
              <w:rPr>
                <w:rFonts w:ascii="Times New Roman" w:hAnsi="Times New Roman" w:cs="Times New Roman"/>
                <w:sz w:val="24"/>
                <w:szCs w:val="24"/>
                <w:lang w:val="en-US"/>
              </w:rPr>
              <w:t>Слуховая</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обработка</w:t>
            </w:r>
            <w:proofErr w:type="spellEnd"/>
          </w:p>
        </w:tc>
      </w:tr>
      <w:tr w:rsidR="004278DE" w:rsidRPr="0035034A" w14:paraId="3AC9816E" w14:textId="77777777" w:rsidTr="000B2DD4">
        <w:tc>
          <w:tcPr>
            <w:tcW w:w="1853" w:type="dxa"/>
          </w:tcPr>
          <w:p w14:paraId="1EC329C6" w14:textId="77777777" w:rsidR="004278DE" w:rsidRPr="0035034A" w:rsidRDefault="004278DE" w:rsidP="00882230">
            <w:pPr>
              <w:spacing w:after="0" w:line="240" w:lineRule="auto"/>
              <w:contextualSpacing/>
              <w:rPr>
                <w:rFonts w:ascii="Times New Roman" w:hAnsi="Times New Roman" w:cs="Times New Roman"/>
                <w:sz w:val="24"/>
                <w:szCs w:val="24"/>
                <w:lang w:val="en-US"/>
              </w:rPr>
            </w:pPr>
          </w:p>
        </w:tc>
        <w:tc>
          <w:tcPr>
            <w:tcW w:w="2488" w:type="dxa"/>
          </w:tcPr>
          <w:p w14:paraId="40264455" w14:textId="77777777" w:rsidR="004278DE" w:rsidRPr="0035034A" w:rsidRDefault="004278DE"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Phonetic coding (PC)</w:t>
            </w:r>
          </w:p>
        </w:tc>
        <w:tc>
          <w:tcPr>
            <w:tcW w:w="2438" w:type="dxa"/>
          </w:tcPr>
          <w:p w14:paraId="17183B96" w14:textId="77777777" w:rsidR="004278DE" w:rsidRPr="0035034A" w:rsidRDefault="004278DE" w:rsidP="00882230">
            <w:pPr>
              <w:spacing w:after="0" w:line="240" w:lineRule="auto"/>
              <w:contextualSpacing/>
              <w:jc w:val="both"/>
              <w:rPr>
                <w:rFonts w:ascii="Times New Roman" w:hAnsi="Times New Roman" w:cs="Times New Roman"/>
                <w:sz w:val="24"/>
                <w:szCs w:val="24"/>
                <w:lang w:val="en-US"/>
              </w:rPr>
            </w:pPr>
          </w:p>
        </w:tc>
        <w:tc>
          <w:tcPr>
            <w:tcW w:w="2741" w:type="dxa"/>
          </w:tcPr>
          <w:p w14:paraId="17B2A0A4" w14:textId="77777777" w:rsidR="004278DE" w:rsidRPr="0035034A" w:rsidRDefault="004278DE"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Фонетическое кодирование</w:t>
            </w:r>
          </w:p>
        </w:tc>
      </w:tr>
      <w:tr w:rsidR="004278DE" w:rsidRPr="0035034A" w14:paraId="579EA41B" w14:textId="77777777" w:rsidTr="000B2DD4">
        <w:tc>
          <w:tcPr>
            <w:tcW w:w="1853" w:type="dxa"/>
          </w:tcPr>
          <w:p w14:paraId="5F77283C" w14:textId="77777777" w:rsidR="004278DE" w:rsidRPr="0035034A" w:rsidRDefault="004278DE" w:rsidP="00882230">
            <w:pPr>
              <w:spacing w:after="0" w:line="240" w:lineRule="auto"/>
              <w:contextualSpacing/>
              <w:rPr>
                <w:rFonts w:ascii="Times New Roman" w:hAnsi="Times New Roman" w:cs="Times New Roman"/>
                <w:sz w:val="24"/>
                <w:szCs w:val="24"/>
                <w:lang w:val="en-US"/>
              </w:rPr>
            </w:pPr>
          </w:p>
        </w:tc>
        <w:tc>
          <w:tcPr>
            <w:tcW w:w="2488" w:type="dxa"/>
          </w:tcPr>
          <w:p w14:paraId="794F6660" w14:textId="77777777" w:rsidR="004278DE" w:rsidRPr="0035034A" w:rsidRDefault="004278DE"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Speed of lexical access (LA)</w:t>
            </w:r>
          </w:p>
        </w:tc>
        <w:tc>
          <w:tcPr>
            <w:tcW w:w="2438" w:type="dxa"/>
          </w:tcPr>
          <w:p w14:paraId="7617763F" w14:textId="77777777" w:rsidR="004278DE" w:rsidRPr="0035034A" w:rsidRDefault="004278DE" w:rsidP="00882230">
            <w:pPr>
              <w:spacing w:after="0" w:line="240" w:lineRule="auto"/>
              <w:contextualSpacing/>
              <w:jc w:val="both"/>
              <w:rPr>
                <w:rFonts w:ascii="Times New Roman" w:hAnsi="Times New Roman" w:cs="Times New Roman"/>
                <w:sz w:val="24"/>
                <w:szCs w:val="24"/>
                <w:lang w:val="en-US"/>
              </w:rPr>
            </w:pPr>
          </w:p>
        </w:tc>
        <w:tc>
          <w:tcPr>
            <w:tcW w:w="2741" w:type="dxa"/>
          </w:tcPr>
          <w:p w14:paraId="7D203503" w14:textId="77777777" w:rsidR="004278DE" w:rsidRPr="0035034A" w:rsidRDefault="004278DE" w:rsidP="00882230">
            <w:pPr>
              <w:spacing w:after="0" w:line="240" w:lineRule="auto"/>
              <w:contextualSpacing/>
              <w:rPr>
                <w:rFonts w:ascii="Times New Roman" w:hAnsi="Times New Roman" w:cs="Times New Roman"/>
                <w:sz w:val="24"/>
                <w:szCs w:val="24"/>
                <w:lang w:val="en-US"/>
              </w:rPr>
            </w:pPr>
            <w:proofErr w:type="spellStart"/>
            <w:r w:rsidRPr="0035034A">
              <w:rPr>
                <w:rFonts w:ascii="Times New Roman" w:hAnsi="Times New Roman" w:cs="Times New Roman"/>
                <w:sz w:val="24"/>
                <w:szCs w:val="24"/>
                <w:lang w:val="en-US"/>
              </w:rPr>
              <w:t>Скорость</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лексического</w:t>
            </w:r>
            <w:proofErr w:type="spellEnd"/>
            <w:r w:rsidRPr="0035034A">
              <w:rPr>
                <w:rFonts w:ascii="Times New Roman" w:hAnsi="Times New Roman" w:cs="Times New Roman"/>
                <w:sz w:val="24"/>
                <w:szCs w:val="24"/>
                <w:lang w:val="en-US"/>
              </w:rPr>
              <w:t xml:space="preserve"> </w:t>
            </w:r>
            <w:proofErr w:type="spellStart"/>
            <w:r w:rsidRPr="0035034A">
              <w:rPr>
                <w:rFonts w:ascii="Times New Roman" w:hAnsi="Times New Roman" w:cs="Times New Roman"/>
                <w:sz w:val="24"/>
                <w:szCs w:val="24"/>
                <w:lang w:val="en-US"/>
              </w:rPr>
              <w:t>доступа</w:t>
            </w:r>
            <w:proofErr w:type="spellEnd"/>
          </w:p>
        </w:tc>
      </w:tr>
      <w:tr w:rsidR="004278DE" w:rsidRPr="0035034A" w14:paraId="6A8F29CC" w14:textId="77777777" w:rsidTr="000B2DD4">
        <w:tc>
          <w:tcPr>
            <w:tcW w:w="1853" w:type="dxa"/>
          </w:tcPr>
          <w:p w14:paraId="7C0A8EED" w14:textId="77777777" w:rsidR="004278DE" w:rsidRPr="0035034A" w:rsidRDefault="004278DE" w:rsidP="00882230">
            <w:pPr>
              <w:spacing w:after="0" w:line="240" w:lineRule="auto"/>
              <w:contextualSpacing/>
              <w:rPr>
                <w:rFonts w:ascii="Times New Roman" w:hAnsi="Times New Roman" w:cs="Times New Roman"/>
                <w:sz w:val="24"/>
                <w:szCs w:val="24"/>
                <w:lang w:val="en-US"/>
              </w:rPr>
            </w:pPr>
          </w:p>
        </w:tc>
        <w:tc>
          <w:tcPr>
            <w:tcW w:w="2488" w:type="dxa"/>
          </w:tcPr>
          <w:p w14:paraId="3C1A0240" w14:textId="77777777" w:rsidR="004278DE" w:rsidRPr="0035034A" w:rsidRDefault="004278DE" w:rsidP="00882230">
            <w:pPr>
              <w:spacing w:after="0" w:line="240" w:lineRule="auto"/>
              <w:contextualSpacing/>
              <w:rPr>
                <w:rFonts w:ascii="Times New Roman" w:hAnsi="Times New Roman" w:cs="Times New Roman"/>
                <w:sz w:val="24"/>
                <w:szCs w:val="24"/>
                <w:lang w:val="en-US"/>
              </w:rPr>
            </w:pPr>
            <w:r w:rsidRPr="0035034A">
              <w:rPr>
                <w:rFonts w:ascii="Times New Roman" w:hAnsi="Times New Roman" w:cs="Times New Roman"/>
                <w:sz w:val="24"/>
                <w:szCs w:val="24"/>
                <w:lang w:val="en-US"/>
              </w:rPr>
              <w:t>Word Fluency (FW)</w:t>
            </w:r>
          </w:p>
        </w:tc>
        <w:tc>
          <w:tcPr>
            <w:tcW w:w="2438" w:type="dxa"/>
          </w:tcPr>
          <w:p w14:paraId="4CD5174F" w14:textId="77777777" w:rsidR="004278DE" w:rsidRPr="0035034A" w:rsidRDefault="004278DE" w:rsidP="00882230">
            <w:pPr>
              <w:spacing w:after="0" w:line="240" w:lineRule="auto"/>
              <w:contextualSpacing/>
              <w:jc w:val="both"/>
              <w:rPr>
                <w:rFonts w:ascii="Times New Roman" w:hAnsi="Times New Roman" w:cs="Times New Roman"/>
                <w:sz w:val="24"/>
                <w:szCs w:val="24"/>
                <w:lang w:val="en-US"/>
              </w:rPr>
            </w:pPr>
          </w:p>
        </w:tc>
        <w:tc>
          <w:tcPr>
            <w:tcW w:w="2741" w:type="dxa"/>
          </w:tcPr>
          <w:p w14:paraId="25EC052C" w14:textId="77777777" w:rsidR="004278DE" w:rsidRPr="0035034A" w:rsidRDefault="004278DE" w:rsidP="00882230">
            <w:pPr>
              <w:spacing w:after="0" w:line="240" w:lineRule="auto"/>
              <w:contextualSpacing/>
              <w:rPr>
                <w:rFonts w:ascii="Times New Roman" w:hAnsi="Times New Roman" w:cs="Times New Roman"/>
                <w:sz w:val="24"/>
                <w:szCs w:val="24"/>
              </w:rPr>
            </w:pPr>
            <w:r w:rsidRPr="0035034A">
              <w:rPr>
                <w:rFonts w:ascii="Times New Roman" w:hAnsi="Times New Roman" w:cs="Times New Roman"/>
                <w:sz w:val="24"/>
                <w:szCs w:val="24"/>
              </w:rPr>
              <w:t>Свободное владение словами</w:t>
            </w:r>
          </w:p>
        </w:tc>
      </w:tr>
      <w:tr w:rsidR="000B2DD4" w:rsidRPr="000B2DD4" w14:paraId="420E7B98" w14:textId="77777777" w:rsidTr="000B2DD4">
        <w:tc>
          <w:tcPr>
            <w:tcW w:w="1853" w:type="dxa"/>
          </w:tcPr>
          <w:p w14:paraId="11435586"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6 Story Recall</w:t>
            </w:r>
          </w:p>
        </w:tc>
        <w:tc>
          <w:tcPr>
            <w:tcW w:w="2488" w:type="dxa"/>
          </w:tcPr>
          <w:p w14:paraId="5F34A40F"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Long-Term Storage and Retrieval (</w:t>
            </w:r>
            <w:proofErr w:type="spellStart"/>
            <w:r w:rsidRPr="000B2DD4">
              <w:rPr>
                <w:rFonts w:ascii="Times New Roman" w:hAnsi="Times New Roman" w:cs="Times New Roman"/>
                <w:sz w:val="24"/>
                <w:szCs w:val="24"/>
                <w:lang w:val="en-US"/>
              </w:rPr>
              <w:t>Glr</w:t>
            </w:r>
            <w:proofErr w:type="spellEnd"/>
            <w:r w:rsidRPr="000B2DD4">
              <w:rPr>
                <w:rFonts w:ascii="Times New Roman" w:hAnsi="Times New Roman" w:cs="Times New Roman"/>
                <w:sz w:val="24"/>
                <w:szCs w:val="24"/>
                <w:lang w:val="en-US"/>
              </w:rPr>
              <w:t>)</w:t>
            </w:r>
          </w:p>
        </w:tc>
        <w:tc>
          <w:tcPr>
            <w:tcW w:w="2438" w:type="dxa"/>
          </w:tcPr>
          <w:p w14:paraId="0186BE00"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6 Вспомнить историю</w:t>
            </w:r>
          </w:p>
        </w:tc>
        <w:tc>
          <w:tcPr>
            <w:tcW w:w="2741" w:type="dxa"/>
          </w:tcPr>
          <w:p w14:paraId="2933C4B7"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Долгосрочное хранение и поиск</w:t>
            </w:r>
          </w:p>
        </w:tc>
      </w:tr>
      <w:tr w:rsidR="000B2DD4" w:rsidRPr="00BF30D1" w14:paraId="26352793" w14:textId="77777777" w:rsidTr="000B2DD4">
        <w:tc>
          <w:tcPr>
            <w:tcW w:w="1853" w:type="dxa"/>
            <w:tcBorders>
              <w:bottom w:val="single" w:sz="4" w:space="0" w:color="auto"/>
            </w:tcBorders>
          </w:tcPr>
          <w:p w14:paraId="40A856C4" w14:textId="77777777" w:rsidR="000B2DD4" w:rsidRPr="00BF30D1" w:rsidRDefault="000B2DD4" w:rsidP="001F6EBF">
            <w:pPr>
              <w:spacing w:after="0" w:line="240" w:lineRule="auto"/>
              <w:contextualSpacing/>
              <w:rPr>
                <w:rFonts w:ascii="Times New Roman" w:hAnsi="Times New Roman" w:cs="Times New Roman"/>
                <w:sz w:val="24"/>
                <w:szCs w:val="24"/>
                <w:lang w:val="en-US"/>
              </w:rPr>
            </w:pPr>
          </w:p>
        </w:tc>
        <w:tc>
          <w:tcPr>
            <w:tcW w:w="2488" w:type="dxa"/>
            <w:tcBorders>
              <w:bottom w:val="single" w:sz="4" w:space="0" w:color="auto"/>
            </w:tcBorders>
          </w:tcPr>
          <w:p w14:paraId="15156596" w14:textId="77777777" w:rsidR="000B2DD4" w:rsidRPr="00BF30D1" w:rsidRDefault="000B2DD4" w:rsidP="001F6EBF">
            <w:pPr>
              <w:spacing w:after="0" w:line="240" w:lineRule="auto"/>
              <w:contextualSpacing/>
              <w:rPr>
                <w:rFonts w:ascii="Times New Roman" w:hAnsi="Times New Roman" w:cs="Times New Roman"/>
                <w:sz w:val="24"/>
                <w:szCs w:val="24"/>
                <w:lang w:val="en-US"/>
              </w:rPr>
            </w:pPr>
            <w:r w:rsidRPr="00BF30D1">
              <w:rPr>
                <w:rFonts w:ascii="Times New Roman" w:hAnsi="Times New Roman" w:cs="Times New Roman"/>
                <w:sz w:val="24"/>
                <w:szCs w:val="24"/>
                <w:lang w:val="en-US"/>
              </w:rPr>
              <w:t>Meaningful memory (MM)</w:t>
            </w:r>
          </w:p>
        </w:tc>
        <w:tc>
          <w:tcPr>
            <w:tcW w:w="2438" w:type="dxa"/>
            <w:tcBorders>
              <w:bottom w:val="single" w:sz="4" w:space="0" w:color="auto"/>
            </w:tcBorders>
          </w:tcPr>
          <w:p w14:paraId="70E6F0CC" w14:textId="77777777" w:rsidR="000B2DD4" w:rsidRPr="00BF30D1" w:rsidRDefault="000B2DD4" w:rsidP="001F6EBF">
            <w:pPr>
              <w:spacing w:after="0" w:line="240" w:lineRule="auto"/>
              <w:contextualSpacing/>
              <w:rPr>
                <w:rFonts w:ascii="Times New Roman" w:hAnsi="Times New Roman" w:cs="Times New Roman"/>
                <w:sz w:val="24"/>
                <w:szCs w:val="24"/>
                <w:lang w:val="en-US"/>
              </w:rPr>
            </w:pPr>
          </w:p>
        </w:tc>
        <w:tc>
          <w:tcPr>
            <w:tcW w:w="2741" w:type="dxa"/>
            <w:tcBorders>
              <w:bottom w:val="single" w:sz="4" w:space="0" w:color="auto"/>
            </w:tcBorders>
          </w:tcPr>
          <w:p w14:paraId="66B0C2FC" w14:textId="77777777" w:rsidR="000B2DD4" w:rsidRPr="00BF30D1" w:rsidRDefault="000B2DD4" w:rsidP="001F6EBF">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Значимая память</w:t>
            </w:r>
          </w:p>
        </w:tc>
      </w:tr>
      <w:tr w:rsidR="000B2DD4" w:rsidRPr="00BF30D1" w14:paraId="5841C372" w14:textId="77777777" w:rsidTr="000B2DD4">
        <w:tc>
          <w:tcPr>
            <w:tcW w:w="1853" w:type="dxa"/>
            <w:tcBorders>
              <w:bottom w:val="nil"/>
            </w:tcBorders>
          </w:tcPr>
          <w:p w14:paraId="603BE6B3" w14:textId="77777777" w:rsidR="000B2DD4" w:rsidRPr="00BF30D1" w:rsidRDefault="000B2DD4" w:rsidP="001F6EBF">
            <w:pPr>
              <w:spacing w:after="0" w:line="240" w:lineRule="auto"/>
              <w:contextualSpacing/>
              <w:rPr>
                <w:rFonts w:ascii="Times New Roman" w:hAnsi="Times New Roman" w:cs="Times New Roman"/>
                <w:sz w:val="24"/>
                <w:szCs w:val="24"/>
                <w:lang w:val="en-US"/>
              </w:rPr>
            </w:pPr>
          </w:p>
        </w:tc>
        <w:tc>
          <w:tcPr>
            <w:tcW w:w="2488" w:type="dxa"/>
            <w:tcBorders>
              <w:bottom w:val="nil"/>
            </w:tcBorders>
          </w:tcPr>
          <w:p w14:paraId="750E58FC" w14:textId="77777777" w:rsidR="000B2DD4" w:rsidRPr="00FB2E57" w:rsidRDefault="000B2DD4" w:rsidP="001F6EBF">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lang w:val="en-US"/>
              </w:rPr>
              <w:t>Listening ability</w:t>
            </w:r>
            <w:r w:rsidRPr="00FB2E57">
              <w:rPr>
                <w:rFonts w:ascii="Times New Roman" w:hAnsi="Times New Roman" w:cs="Times New Roman"/>
                <w:sz w:val="24"/>
                <w:szCs w:val="24"/>
              </w:rPr>
              <w:t xml:space="preserve"> (</w:t>
            </w:r>
            <w:r w:rsidRPr="00BF30D1">
              <w:rPr>
                <w:rFonts w:ascii="Times New Roman" w:hAnsi="Times New Roman" w:cs="Times New Roman"/>
                <w:sz w:val="24"/>
                <w:szCs w:val="24"/>
                <w:lang w:val="en-US"/>
              </w:rPr>
              <w:t>LS</w:t>
            </w:r>
            <w:r w:rsidRPr="00FB2E57">
              <w:rPr>
                <w:rFonts w:ascii="Times New Roman" w:hAnsi="Times New Roman" w:cs="Times New Roman"/>
                <w:sz w:val="24"/>
                <w:szCs w:val="24"/>
              </w:rPr>
              <w:t>)</w:t>
            </w:r>
          </w:p>
        </w:tc>
        <w:tc>
          <w:tcPr>
            <w:tcW w:w="2438" w:type="dxa"/>
            <w:tcBorders>
              <w:bottom w:val="nil"/>
            </w:tcBorders>
          </w:tcPr>
          <w:p w14:paraId="4278B455" w14:textId="77777777" w:rsidR="000B2DD4" w:rsidRPr="00FB2E57" w:rsidRDefault="000B2DD4" w:rsidP="001F6EBF">
            <w:pPr>
              <w:spacing w:after="0" w:line="240" w:lineRule="auto"/>
              <w:contextualSpacing/>
              <w:rPr>
                <w:rFonts w:ascii="Times New Roman" w:hAnsi="Times New Roman" w:cs="Times New Roman"/>
                <w:sz w:val="24"/>
                <w:szCs w:val="24"/>
              </w:rPr>
            </w:pPr>
          </w:p>
        </w:tc>
        <w:tc>
          <w:tcPr>
            <w:tcW w:w="2741" w:type="dxa"/>
            <w:tcBorders>
              <w:bottom w:val="nil"/>
            </w:tcBorders>
          </w:tcPr>
          <w:p w14:paraId="2BAAF33A" w14:textId="77777777" w:rsidR="000B2DD4" w:rsidRPr="00BF30D1" w:rsidRDefault="000B2DD4" w:rsidP="001F6EBF">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Слуховая способность</w:t>
            </w:r>
          </w:p>
        </w:tc>
      </w:tr>
    </w:tbl>
    <w:p w14:paraId="6DF3E246" w14:textId="77777777" w:rsidR="001A23AD" w:rsidRDefault="001A23AD" w:rsidP="00882230">
      <w:pPr>
        <w:spacing w:after="0" w:line="240" w:lineRule="auto"/>
        <w:contextualSpacing/>
        <w:jc w:val="both"/>
        <w:rPr>
          <w:rFonts w:ascii="Times New Roman" w:hAnsi="Times New Roman" w:cs="Times New Roman"/>
          <w:sz w:val="24"/>
          <w:szCs w:val="24"/>
        </w:rPr>
      </w:pPr>
    </w:p>
    <w:p w14:paraId="403C8CEB" w14:textId="77777777" w:rsidR="0032651C" w:rsidRPr="00ED7FF4" w:rsidRDefault="008264FE" w:rsidP="00882230">
      <w:pPr>
        <w:spacing w:after="0" w:line="240" w:lineRule="auto"/>
        <w:contextualSpacing/>
        <w:jc w:val="both"/>
        <w:rPr>
          <w:rFonts w:ascii="Times New Roman" w:hAnsi="Times New Roman" w:cs="Times New Roman"/>
          <w:sz w:val="28"/>
          <w:szCs w:val="28"/>
        </w:rPr>
      </w:pPr>
      <w:r w:rsidRPr="00ED7FF4">
        <w:rPr>
          <w:rFonts w:ascii="Times New Roman" w:hAnsi="Times New Roman" w:cs="Times New Roman"/>
          <w:sz w:val="28"/>
          <w:szCs w:val="28"/>
        </w:rPr>
        <w:lastRenderedPageBreak/>
        <w:t>Продолжение таблицы 1</w:t>
      </w:r>
    </w:p>
    <w:p w14:paraId="6DF6E604" w14:textId="77777777" w:rsidR="00BE386A" w:rsidRPr="000B2DD4" w:rsidRDefault="00BE386A" w:rsidP="00882230">
      <w:pPr>
        <w:spacing w:after="0" w:line="240" w:lineRule="auto"/>
        <w:contextualSpacing/>
        <w:jc w:val="both"/>
        <w:rPr>
          <w:rFonts w:ascii="Times New Roman" w:hAnsi="Times New Roman" w:cs="Times New Roman"/>
          <w:sz w:val="24"/>
          <w:szCs w:val="24"/>
        </w:rPr>
      </w:pPr>
    </w:p>
    <w:tbl>
      <w:tblPr>
        <w:tblStyle w:val="ab"/>
        <w:tblW w:w="0" w:type="auto"/>
        <w:tblInd w:w="108" w:type="dxa"/>
        <w:tblLook w:val="04A0" w:firstRow="1" w:lastRow="0" w:firstColumn="1" w:lastColumn="0" w:noHBand="0" w:noVBand="1"/>
      </w:tblPr>
      <w:tblGrid>
        <w:gridCol w:w="1816"/>
        <w:gridCol w:w="2437"/>
        <w:gridCol w:w="2592"/>
        <w:gridCol w:w="27"/>
        <w:gridCol w:w="31"/>
        <w:gridCol w:w="2617"/>
      </w:tblGrid>
      <w:tr w:rsidR="0032651C" w:rsidRPr="000B2DD4" w14:paraId="521CC162" w14:textId="77777777" w:rsidTr="006871F7">
        <w:tc>
          <w:tcPr>
            <w:tcW w:w="1816" w:type="dxa"/>
          </w:tcPr>
          <w:p w14:paraId="33E30EB5" w14:textId="77777777" w:rsidR="0032651C" w:rsidRPr="000B2DD4" w:rsidRDefault="000B2DD4" w:rsidP="000B2DD4">
            <w:pPr>
              <w:spacing w:after="0" w:line="240" w:lineRule="auto"/>
              <w:contextualSpacing/>
              <w:jc w:val="center"/>
              <w:rPr>
                <w:rFonts w:ascii="Times New Roman" w:hAnsi="Times New Roman" w:cs="Times New Roman"/>
                <w:sz w:val="24"/>
                <w:szCs w:val="24"/>
                <w:lang w:val="kk-KZ"/>
              </w:rPr>
            </w:pPr>
            <w:r w:rsidRPr="000B2DD4">
              <w:rPr>
                <w:rFonts w:ascii="Times New Roman" w:hAnsi="Times New Roman" w:cs="Times New Roman"/>
                <w:sz w:val="24"/>
                <w:szCs w:val="24"/>
                <w:lang w:val="kk-KZ"/>
              </w:rPr>
              <w:t>1</w:t>
            </w:r>
          </w:p>
        </w:tc>
        <w:tc>
          <w:tcPr>
            <w:tcW w:w="2437" w:type="dxa"/>
          </w:tcPr>
          <w:p w14:paraId="28B7F4EC" w14:textId="77777777" w:rsidR="0032651C" w:rsidRPr="000B2DD4" w:rsidRDefault="000B2DD4" w:rsidP="000B2DD4">
            <w:pPr>
              <w:spacing w:after="0" w:line="240" w:lineRule="auto"/>
              <w:contextualSpacing/>
              <w:jc w:val="center"/>
              <w:rPr>
                <w:rFonts w:ascii="Times New Roman" w:hAnsi="Times New Roman" w:cs="Times New Roman"/>
                <w:sz w:val="24"/>
                <w:szCs w:val="24"/>
                <w:lang w:val="kk-KZ"/>
              </w:rPr>
            </w:pPr>
            <w:r w:rsidRPr="000B2DD4">
              <w:rPr>
                <w:rFonts w:ascii="Times New Roman" w:hAnsi="Times New Roman" w:cs="Times New Roman"/>
                <w:sz w:val="24"/>
                <w:szCs w:val="24"/>
                <w:lang w:val="kk-KZ"/>
              </w:rPr>
              <w:t>2</w:t>
            </w:r>
          </w:p>
        </w:tc>
        <w:tc>
          <w:tcPr>
            <w:tcW w:w="2650" w:type="dxa"/>
            <w:gridSpan w:val="3"/>
          </w:tcPr>
          <w:p w14:paraId="343BB9EF" w14:textId="77777777" w:rsidR="0032651C" w:rsidRPr="000B2DD4" w:rsidRDefault="000B2DD4" w:rsidP="000B2DD4">
            <w:pPr>
              <w:spacing w:after="0" w:line="240" w:lineRule="auto"/>
              <w:contextualSpacing/>
              <w:jc w:val="center"/>
              <w:rPr>
                <w:rFonts w:ascii="Times New Roman" w:hAnsi="Times New Roman" w:cs="Times New Roman"/>
                <w:sz w:val="24"/>
                <w:szCs w:val="24"/>
                <w:lang w:val="kk-KZ"/>
              </w:rPr>
            </w:pPr>
            <w:r w:rsidRPr="000B2DD4">
              <w:rPr>
                <w:rFonts w:ascii="Times New Roman" w:hAnsi="Times New Roman" w:cs="Times New Roman"/>
                <w:sz w:val="24"/>
                <w:szCs w:val="24"/>
                <w:lang w:val="kk-KZ"/>
              </w:rPr>
              <w:t>3</w:t>
            </w:r>
          </w:p>
        </w:tc>
        <w:tc>
          <w:tcPr>
            <w:tcW w:w="2617" w:type="dxa"/>
          </w:tcPr>
          <w:p w14:paraId="7258C224" w14:textId="77777777" w:rsidR="0032651C" w:rsidRPr="000B2DD4" w:rsidRDefault="000B2DD4" w:rsidP="000B2DD4">
            <w:pPr>
              <w:spacing w:after="0" w:line="240" w:lineRule="auto"/>
              <w:contextualSpacing/>
              <w:jc w:val="center"/>
              <w:rPr>
                <w:rFonts w:ascii="Times New Roman" w:hAnsi="Times New Roman" w:cs="Times New Roman"/>
                <w:sz w:val="24"/>
                <w:szCs w:val="24"/>
                <w:lang w:val="kk-KZ"/>
              </w:rPr>
            </w:pPr>
            <w:r w:rsidRPr="000B2DD4">
              <w:rPr>
                <w:rFonts w:ascii="Times New Roman" w:hAnsi="Times New Roman" w:cs="Times New Roman"/>
                <w:sz w:val="24"/>
                <w:szCs w:val="24"/>
                <w:lang w:val="kk-KZ"/>
              </w:rPr>
              <w:t>4</w:t>
            </w:r>
          </w:p>
        </w:tc>
      </w:tr>
      <w:tr w:rsidR="000B2DD4" w:rsidRPr="000B2DD4" w14:paraId="499D42FE" w14:textId="77777777" w:rsidTr="006871F7">
        <w:tc>
          <w:tcPr>
            <w:tcW w:w="1816" w:type="dxa"/>
          </w:tcPr>
          <w:p w14:paraId="3433B26E"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7 Visualization</w:t>
            </w:r>
          </w:p>
        </w:tc>
        <w:tc>
          <w:tcPr>
            <w:tcW w:w="2437" w:type="dxa"/>
          </w:tcPr>
          <w:p w14:paraId="3E50FA08"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Visual Processing (</w:t>
            </w:r>
            <w:proofErr w:type="spellStart"/>
            <w:r w:rsidRPr="000B2DD4">
              <w:rPr>
                <w:rFonts w:ascii="Times New Roman" w:hAnsi="Times New Roman" w:cs="Times New Roman"/>
                <w:sz w:val="24"/>
                <w:szCs w:val="24"/>
                <w:lang w:val="en-US"/>
              </w:rPr>
              <w:t>Gv</w:t>
            </w:r>
            <w:proofErr w:type="spellEnd"/>
            <w:r w:rsidRPr="000B2DD4">
              <w:rPr>
                <w:rFonts w:ascii="Times New Roman" w:hAnsi="Times New Roman" w:cs="Times New Roman"/>
                <w:sz w:val="24"/>
                <w:szCs w:val="24"/>
                <w:lang w:val="en-US"/>
              </w:rPr>
              <w:t>)</w:t>
            </w:r>
          </w:p>
        </w:tc>
        <w:tc>
          <w:tcPr>
            <w:tcW w:w="2650" w:type="dxa"/>
            <w:gridSpan w:val="3"/>
          </w:tcPr>
          <w:p w14:paraId="4394D71A"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7 Визуализация</w:t>
            </w:r>
          </w:p>
        </w:tc>
        <w:tc>
          <w:tcPr>
            <w:tcW w:w="2617" w:type="dxa"/>
          </w:tcPr>
          <w:p w14:paraId="400CE440"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Визуальная обработка</w:t>
            </w:r>
          </w:p>
        </w:tc>
      </w:tr>
      <w:tr w:rsidR="000B2DD4" w:rsidRPr="000B2DD4" w14:paraId="64247DEA" w14:textId="77777777" w:rsidTr="006871F7">
        <w:tc>
          <w:tcPr>
            <w:tcW w:w="1816" w:type="dxa"/>
          </w:tcPr>
          <w:p w14:paraId="311FD8A6" w14:textId="77777777" w:rsidR="000B2DD4" w:rsidRPr="000B2DD4" w:rsidRDefault="000B2DD4" w:rsidP="000B2DD4">
            <w:pPr>
              <w:spacing w:after="0" w:line="240" w:lineRule="auto"/>
              <w:contextualSpacing/>
              <w:jc w:val="both"/>
              <w:rPr>
                <w:rFonts w:ascii="Times New Roman" w:hAnsi="Times New Roman" w:cs="Times New Roman"/>
                <w:sz w:val="24"/>
                <w:szCs w:val="24"/>
                <w:lang w:val="en-US"/>
              </w:rPr>
            </w:pPr>
            <w:r w:rsidRPr="000B2DD4">
              <w:rPr>
                <w:rFonts w:ascii="Times New Roman" w:hAnsi="Times New Roman" w:cs="Times New Roman"/>
                <w:sz w:val="24"/>
                <w:szCs w:val="24"/>
                <w:lang w:val="en-US"/>
              </w:rPr>
              <w:t>A: Spatial Relations Visualization (</w:t>
            </w:r>
            <w:proofErr w:type="spellStart"/>
            <w:r w:rsidRPr="000B2DD4">
              <w:rPr>
                <w:rFonts w:ascii="Times New Roman" w:hAnsi="Times New Roman" w:cs="Times New Roman"/>
                <w:sz w:val="24"/>
                <w:szCs w:val="24"/>
                <w:lang w:val="en-US"/>
              </w:rPr>
              <w:t>Vz</w:t>
            </w:r>
            <w:proofErr w:type="spellEnd"/>
            <w:r w:rsidRPr="000B2DD4">
              <w:rPr>
                <w:rFonts w:ascii="Times New Roman" w:hAnsi="Times New Roman" w:cs="Times New Roman"/>
                <w:sz w:val="24"/>
                <w:szCs w:val="24"/>
                <w:lang w:val="en-US"/>
              </w:rPr>
              <w:t>)</w:t>
            </w:r>
          </w:p>
        </w:tc>
        <w:tc>
          <w:tcPr>
            <w:tcW w:w="2437" w:type="dxa"/>
          </w:tcPr>
          <w:p w14:paraId="2DC731FF"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50" w:type="dxa"/>
            <w:gridSpan w:val="3"/>
          </w:tcPr>
          <w:p w14:paraId="4DD5C75F"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А: Визуализация пространственных отношений</w:t>
            </w:r>
          </w:p>
        </w:tc>
        <w:tc>
          <w:tcPr>
            <w:tcW w:w="2617" w:type="dxa"/>
          </w:tcPr>
          <w:p w14:paraId="1D4E6925" w14:textId="77777777" w:rsidR="000B2DD4" w:rsidRPr="000B2DD4" w:rsidRDefault="000B2DD4" w:rsidP="000B2DD4">
            <w:pPr>
              <w:spacing w:after="0" w:line="240" w:lineRule="auto"/>
              <w:contextualSpacing/>
              <w:rPr>
                <w:rFonts w:ascii="Times New Roman" w:hAnsi="Times New Roman" w:cs="Times New Roman"/>
                <w:sz w:val="24"/>
                <w:szCs w:val="24"/>
              </w:rPr>
            </w:pPr>
          </w:p>
        </w:tc>
      </w:tr>
      <w:tr w:rsidR="000B2DD4" w:rsidRPr="000B2DD4" w14:paraId="03C699F9" w14:textId="77777777" w:rsidTr="006871F7">
        <w:tc>
          <w:tcPr>
            <w:tcW w:w="1816" w:type="dxa"/>
          </w:tcPr>
          <w:p w14:paraId="66FF732A" w14:textId="77777777" w:rsidR="000B2DD4" w:rsidRPr="000B2DD4" w:rsidRDefault="000B2DD4" w:rsidP="000B2DD4">
            <w:pPr>
              <w:spacing w:after="0" w:line="240" w:lineRule="auto"/>
              <w:contextualSpacing/>
              <w:jc w:val="both"/>
              <w:rPr>
                <w:rFonts w:ascii="Times New Roman" w:hAnsi="Times New Roman" w:cs="Times New Roman"/>
                <w:sz w:val="24"/>
                <w:szCs w:val="24"/>
                <w:lang w:val="en-US"/>
              </w:rPr>
            </w:pPr>
            <w:r w:rsidRPr="000B2DD4">
              <w:rPr>
                <w:rFonts w:ascii="Times New Roman" w:hAnsi="Times New Roman" w:cs="Times New Roman"/>
                <w:sz w:val="24"/>
                <w:szCs w:val="24"/>
                <w:lang w:val="en-US"/>
              </w:rPr>
              <w:t>B: Block Rotation</w:t>
            </w:r>
          </w:p>
        </w:tc>
        <w:tc>
          <w:tcPr>
            <w:tcW w:w="2437" w:type="dxa"/>
          </w:tcPr>
          <w:p w14:paraId="70F20771"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50" w:type="dxa"/>
            <w:gridSpan w:val="3"/>
          </w:tcPr>
          <w:p w14:paraId="10147D8E"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В: Вращение блока</w:t>
            </w:r>
          </w:p>
        </w:tc>
        <w:tc>
          <w:tcPr>
            <w:tcW w:w="2617" w:type="dxa"/>
          </w:tcPr>
          <w:p w14:paraId="7D215BAB" w14:textId="77777777" w:rsidR="000B2DD4" w:rsidRPr="000B2DD4" w:rsidRDefault="000B2DD4" w:rsidP="000B2DD4">
            <w:pPr>
              <w:spacing w:after="0" w:line="240" w:lineRule="auto"/>
              <w:contextualSpacing/>
              <w:rPr>
                <w:rFonts w:ascii="Times New Roman" w:hAnsi="Times New Roman" w:cs="Times New Roman"/>
                <w:sz w:val="24"/>
                <w:szCs w:val="24"/>
              </w:rPr>
            </w:pPr>
          </w:p>
        </w:tc>
      </w:tr>
      <w:tr w:rsidR="000B2DD4" w:rsidRPr="000B2DD4" w14:paraId="526D3F07" w14:textId="77777777" w:rsidTr="006871F7">
        <w:tc>
          <w:tcPr>
            <w:tcW w:w="1816" w:type="dxa"/>
          </w:tcPr>
          <w:p w14:paraId="750D99D4"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8 General Information</w:t>
            </w:r>
          </w:p>
        </w:tc>
        <w:tc>
          <w:tcPr>
            <w:tcW w:w="2437" w:type="dxa"/>
          </w:tcPr>
          <w:p w14:paraId="25D358F2"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Comprehension-Knowledge (Gc)</w:t>
            </w:r>
          </w:p>
        </w:tc>
        <w:tc>
          <w:tcPr>
            <w:tcW w:w="2650" w:type="dxa"/>
            <w:gridSpan w:val="3"/>
          </w:tcPr>
          <w:p w14:paraId="38080A5D"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8 Общая информация</w:t>
            </w:r>
          </w:p>
        </w:tc>
        <w:tc>
          <w:tcPr>
            <w:tcW w:w="2617" w:type="dxa"/>
          </w:tcPr>
          <w:p w14:paraId="27827272" w14:textId="77777777" w:rsidR="000B2DD4" w:rsidRPr="000B2DD4" w:rsidRDefault="000B2DD4" w:rsidP="000B2DD4">
            <w:pPr>
              <w:spacing w:after="0" w:line="240" w:lineRule="auto"/>
              <w:contextualSpacing/>
              <w:jc w:val="both"/>
              <w:rPr>
                <w:rFonts w:ascii="Times New Roman" w:hAnsi="Times New Roman" w:cs="Times New Roman"/>
                <w:sz w:val="24"/>
                <w:szCs w:val="24"/>
              </w:rPr>
            </w:pPr>
            <w:r w:rsidRPr="000B2DD4">
              <w:rPr>
                <w:rFonts w:ascii="Times New Roman" w:hAnsi="Times New Roman" w:cs="Times New Roman"/>
                <w:sz w:val="24"/>
                <w:szCs w:val="24"/>
              </w:rPr>
              <w:t>Понимание - Знание</w:t>
            </w:r>
          </w:p>
        </w:tc>
      </w:tr>
      <w:tr w:rsidR="000B2DD4" w:rsidRPr="000B2DD4" w14:paraId="2981D901" w14:textId="77777777" w:rsidTr="006871F7">
        <w:tc>
          <w:tcPr>
            <w:tcW w:w="1816" w:type="dxa"/>
          </w:tcPr>
          <w:p w14:paraId="4417D18D" w14:textId="77777777" w:rsidR="000B2DD4" w:rsidRPr="000B2DD4" w:rsidRDefault="000B2DD4" w:rsidP="000B2DD4">
            <w:pPr>
              <w:spacing w:after="0" w:line="240" w:lineRule="auto"/>
              <w:contextualSpacing/>
              <w:jc w:val="both"/>
              <w:rPr>
                <w:rFonts w:ascii="Times New Roman" w:hAnsi="Times New Roman" w:cs="Times New Roman"/>
                <w:sz w:val="24"/>
                <w:szCs w:val="24"/>
                <w:lang w:val="en-US"/>
              </w:rPr>
            </w:pPr>
            <w:r w:rsidRPr="000B2DD4">
              <w:rPr>
                <w:rFonts w:ascii="Times New Roman" w:hAnsi="Times New Roman" w:cs="Times New Roman"/>
                <w:sz w:val="24"/>
                <w:szCs w:val="24"/>
                <w:lang w:val="en-US"/>
              </w:rPr>
              <w:t>A: Where General (verbal) information (K0)</w:t>
            </w:r>
          </w:p>
        </w:tc>
        <w:tc>
          <w:tcPr>
            <w:tcW w:w="2437" w:type="dxa"/>
          </w:tcPr>
          <w:p w14:paraId="60CED82D"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50" w:type="dxa"/>
            <w:gridSpan w:val="3"/>
          </w:tcPr>
          <w:p w14:paraId="7A481AE6"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А: Где Общая (вербальная) информация (K0)</w:t>
            </w:r>
          </w:p>
        </w:tc>
        <w:tc>
          <w:tcPr>
            <w:tcW w:w="2617" w:type="dxa"/>
          </w:tcPr>
          <w:p w14:paraId="3B3CE09E" w14:textId="77777777" w:rsidR="000B2DD4" w:rsidRPr="000B2DD4" w:rsidRDefault="000B2DD4" w:rsidP="000B2DD4">
            <w:pPr>
              <w:spacing w:after="0" w:line="240" w:lineRule="auto"/>
              <w:contextualSpacing/>
              <w:jc w:val="both"/>
              <w:rPr>
                <w:rFonts w:ascii="Times New Roman" w:hAnsi="Times New Roman" w:cs="Times New Roman"/>
                <w:sz w:val="24"/>
                <w:szCs w:val="24"/>
              </w:rPr>
            </w:pPr>
          </w:p>
        </w:tc>
      </w:tr>
      <w:tr w:rsidR="000B2DD4" w:rsidRPr="000B2DD4" w14:paraId="0B469626" w14:textId="77777777" w:rsidTr="006871F7">
        <w:tc>
          <w:tcPr>
            <w:tcW w:w="1816" w:type="dxa"/>
          </w:tcPr>
          <w:p w14:paraId="756EB967" w14:textId="77777777" w:rsidR="000B2DD4" w:rsidRPr="000B2DD4" w:rsidRDefault="000B2DD4" w:rsidP="000B2DD4">
            <w:pPr>
              <w:spacing w:after="0" w:line="240" w:lineRule="auto"/>
              <w:contextualSpacing/>
              <w:jc w:val="both"/>
              <w:rPr>
                <w:rFonts w:ascii="Times New Roman" w:hAnsi="Times New Roman" w:cs="Times New Roman"/>
                <w:sz w:val="24"/>
                <w:szCs w:val="24"/>
                <w:lang w:val="en-US"/>
              </w:rPr>
            </w:pPr>
            <w:r w:rsidRPr="000B2DD4">
              <w:rPr>
                <w:rFonts w:ascii="Times New Roman" w:hAnsi="Times New Roman" w:cs="Times New Roman"/>
                <w:sz w:val="24"/>
                <w:szCs w:val="24"/>
                <w:lang w:val="en-US"/>
              </w:rPr>
              <w:t>B: What</w:t>
            </w:r>
          </w:p>
        </w:tc>
        <w:tc>
          <w:tcPr>
            <w:tcW w:w="2437" w:type="dxa"/>
          </w:tcPr>
          <w:p w14:paraId="33CB8D8B"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19" w:type="dxa"/>
            <w:gridSpan w:val="2"/>
          </w:tcPr>
          <w:p w14:paraId="2301E158"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rPr>
              <w:t>В: Что</w:t>
            </w:r>
          </w:p>
        </w:tc>
        <w:tc>
          <w:tcPr>
            <w:tcW w:w="2648" w:type="dxa"/>
            <w:gridSpan w:val="2"/>
          </w:tcPr>
          <w:p w14:paraId="1A2EAA43" w14:textId="77777777" w:rsidR="000B2DD4" w:rsidRPr="000B2DD4" w:rsidRDefault="000B2DD4" w:rsidP="000B2DD4">
            <w:pPr>
              <w:spacing w:after="0" w:line="240" w:lineRule="auto"/>
              <w:contextualSpacing/>
              <w:jc w:val="both"/>
              <w:rPr>
                <w:rFonts w:ascii="Times New Roman" w:hAnsi="Times New Roman" w:cs="Times New Roman"/>
                <w:sz w:val="24"/>
                <w:szCs w:val="24"/>
                <w:lang w:val="en-US"/>
              </w:rPr>
            </w:pPr>
          </w:p>
        </w:tc>
      </w:tr>
      <w:tr w:rsidR="000B2DD4" w:rsidRPr="000B2DD4" w14:paraId="4B95A79D" w14:textId="77777777" w:rsidTr="006871F7">
        <w:tc>
          <w:tcPr>
            <w:tcW w:w="1816" w:type="dxa"/>
          </w:tcPr>
          <w:p w14:paraId="2DFAE00F"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9 Concept Formation</w:t>
            </w:r>
          </w:p>
        </w:tc>
        <w:tc>
          <w:tcPr>
            <w:tcW w:w="2437" w:type="dxa"/>
          </w:tcPr>
          <w:p w14:paraId="0C727864"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Fluid Reasoning (Gf)</w:t>
            </w:r>
          </w:p>
        </w:tc>
        <w:tc>
          <w:tcPr>
            <w:tcW w:w="2619" w:type="dxa"/>
            <w:gridSpan w:val="2"/>
          </w:tcPr>
          <w:p w14:paraId="1E815F1C"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9. Формирование концепции</w:t>
            </w:r>
          </w:p>
        </w:tc>
        <w:tc>
          <w:tcPr>
            <w:tcW w:w="2648" w:type="dxa"/>
            <w:gridSpan w:val="2"/>
          </w:tcPr>
          <w:p w14:paraId="642A7349" w14:textId="77777777" w:rsidR="000B2DD4" w:rsidRPr="000B2DD4" w:rsidRDefault="000B2DD4" w:rsidP="000B2DD4">
            <w:pPr>
              <w:spacing w:after="0" w:line="240" w:lineRule="auto"/>
              <w:contextualSpacing/>
              <w:jc w:val="both"/>
              <w:rPr>
                <w:rFonts w:ascii="Times New Roman" w:hAnsi="Times New Roman" w:cs="Times New Roman"/>
                <w:sz w:val="24"/>
                <w:szCs w:val="24"/>
              </w:rPr>
            </w:pPr>
            <w:r w:rsidRPr="000B2DD4">
              <w:rPr>
                <w:rFonts w:ascii="Times New Roman" w:hAnsi="Times New Roman" w:cs="Times New Roman"/>
                <w:sz w:val="24"/>
                <w:szCs w:val="24"/>
              </w:rPr>
              <w:t>Гибкость мышления</w:t>
            </w:r>
          </w:p>
        </w:tc>
      </w:tr>
      <w:tr w:rsidR="000B2DD4" w:rsidRPr="000B2DD4" w14:paraId="54BEB663" w14:textId="77777777" w:rsidTr="006871F7">
        <w:tc>
          <w:tcPr>
            <w:tcW w:w="1816" w:type="dxa"/>
          </w:tcPr>
          <w:p w14:paraId="474C01AF" w14:textId="77777777" w:rsidR="000B2DD4" w:rsidRPr="000B2DD4" w:rsidRDefault="000B2DD4" w:rsidP="000B2DD4">
            <w:pPr>
              <w:spacing w:after="0" w:line="240" w:lineRule="auto"/>
              <w:contextualSpacing/>
              <w:rPr>
                <w:rFonts w:ascii="Times New Roman" w:hAnsi="Times New Roman" w:cs="Times New Roman"/>
                <w:sz w:val="24"/>
                <w:szCs w:val="24"/>
              </w:rPr>
            </w:pPr>
          </w:p>
        </w:tc>
        <w:tc>
          <w:tcPr>
            <w:tcW w:w="2437" w:type="dxa"/>
          </w:tcPr>
          <w:p w14:paraId="49E973A3" w14:textId="77777777" w:rsidR="000B2DD4" w:rsidRPr="000B2DD4" w:rsidRDefault="000B2DD4" w:rsidP="000B2DD4">
            <w:pPr>
              <w:spacing w:after="0" w:line="240" w:lineRule="auto"/>
              <w:contextualSpacing/>
              <w:rPr>
                <w:rFonts w:ascii="Times New Roman" w:hAnsi="Times New Roman" w:cs="Times New Roman"/>
                <w:sz w:val="24"/>
                <w:szCs w:val="24"/>
              </w:rPr>
            </w:pPr>
            <w:proofErr w:type="spellStart"/>
            <w:r w:rsidRPr="000B2DD4">
              <w:rPr>
                <w:rFonts w:ascii="Times New Roman" w:hAnsi="Times New Roman" w:cs="Times New Roman"/>
                <w:sz w:val="24"/>
                <w:szCs w:val="24"/>
              </w:rPr>
              <w:t>Inductive</w:t>
            </w:r>
            <w:proofErr w:type="spellEnd"/>
            <w:r w:rsidRPr="000B2DD4">
              <w:rPr>
                <w:rFonts w:ascii="Times New Roman" w:hAnsi="Times New Roman" w:cs="Times New Roman"/>
                <w:sz w:val="24"/>
                <w:szCs w:val="24"/>
              </w:rPr>
              <w:t xml:space="preserve"> </w:t>
            </w:r>
            <w:proofErr w:type="spellStart"/>
            <w:r w:rsidRPr="000B2DD4">
              <w:rPr>
                <w:rFonts w:ascii="Times New Roman" w:hAnsi="Times New Roman" w:cs="Times New Roman"/>
                <w:sz w:val="24"/>
                <w:szCs w:val="24"/>
              </w:rPr>
              <w:t>reasoning</w:t>
            </w:r>
            <w:proofErr w:type="spellEnd"/>
            <w:r w:rsidRPr="000B2DD4">
              <w:rPr>
                <w:rFonts w:ascii="Times New Roman" w:hAnsi="Times New Roman" w:cs="Times New Roman"/>
                <w:sz w:val="24"/>
                <w:szCs w:val="24"/>
              </w:rPr>
              <w:t xml:space="preserve"> (I)</w:t>
            </w:r>
          </w:p>
        </w:tc>
        <w:tc>
          <w:tcPr>
            <w:tcW w:w="2619" w:type="dxa"/>
            <w:gridSpan w:val="2"/>
          </w:tcPr>
          <w:p w14:paraId="1C05FE9F" w14:textId="77777777" w:rsidR="000B2DD4" w:rsidRPr="000B2DD4" w:rsidRDefault="000B2DD4" w:rsidP="000B2DD4">
            <w:pPr>
              <w:spacing w:after="0" w:line="240" w:lineRule="auto"/>
              <w:contextualSpacing/>
              <w:rPr>
                <w:rFonts w:ascii="Times New Roman" w:hAnsi="Times New Roman" w:cs="Times New Roman"/>
                <w:sz w:val="24"/>
                <w:szCs w:val="24"/>
              </w:rPr>
            </w:pPr>
          </w:p>
        </w:tc>
        <w:tc>
          <w:tcPr>
            <w:tcW w:w="2648" w:type="dxa"/>
            <w:gridSpan w:val="2"/>
          </w:tcPr>
          <w:p w14:paraId="2D05DB66"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Индукция</w:t>
            </w:r>
          </w:p>
        </w:tc>
      </w:tr>
      <w:tr w:rsidR="000B2DD4" w:rsidRPr="000B2DD4" w14:paraId="63288065" w14:textId="77777777" w:rsidTr="006871F7">
        <w:tc>
          <w:tcPr>
            <w:tcW w:w="1816" w:type="dxa"/>
          </w:tcPr>
          <w:p w14:paraId="3367E81B"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 xml:space="preserve">10 </w:t>
            </w:r>
            <w:proofErr w:type="spellStart"/>
            <w:r w:rsidRPr="000B2DD4">
              <w:rPr>
                <w:rFonts w:ascii="Times New Roman" w:hAnsi="Times New Roman" w:cs="Times New Roman"/>
                <w:sz w:val="24"/>
                <w:szCs w:val="24"/>
              </w:rPr>
              <w:t>Numbers</w:t>
            </w:r>
            <w:proofErr w:type="spellEnd"/>
            <w:r w:rsidRPr="000B2DD4">
              <w:rPr>
                <w:rFonts w:ascii="Times New Roman" w:hAnsi="Times New Roman" w:cs="Times New Roman"/>
                <w:sz w:val="24"/>
                <w:szCs w:val="24"/>
              </w:rPr>
              <w:t xml:space="preserve"> </w:t>
            </w:r>
            <w:proofErr w:type="spellStart"/>
            <w:r w:rsidRPr="000B2DD4">
              <w:rPr>
                <w:rFonts w:ascii="Times New Roman" w:hAnsi="Times New Roman" w:cs="Times New Roman"/>
                <w:sz w:val="24"/>
                <w:szCs w:val="24"/>
              </w:rPr>
              <w:t>Reversed</w:t>
            </w:r>
            <w:proofErr w:type="spellEnd"/>
          </w:p>
        </w:tc>
        <w:tc>
          <w:tcPr>
            <w:tcW w:w="2437" w:type="dxa"/>
          </w:tcPr>
          <w:p w14:paraId="34401C1E"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Short-Term Working Memory (</w:t>
            </w:r>
            <w:proofErr w:type="spellStart"/>
            <w:r w:rsidRPr="000B2DD4">
              <w:rPr>
                <w:rFonts w:ascii="Times New Roman" w:hAnsi="Times New Roman" w:cs="Times New Roman"/>
                <w:sz w:val="24"/>
                <w:szCs w:val="24"/>
                <w:lang w:val="en-US"/>
              </w:rPr>
              <w:t>Gwm</w:t>
            </w:r>
            <w:proofErr w:type="spellEnd"/>
            <w:r w:rsidRPr="000B2DD4">
              <w:rPr>
                <w:rFonts w:ascii="Times New Roman" w:hAnsi="Times New Roman" w:cs="Times New Roman"/>
                <w:sz w:val="24"/>
                <w:szCs w:val="24"/>
                <w:lang w:val="en-US"/>
              </w:rPr>
              <w:t>)</w:t>
            </w:r>
          </w:p>
        </w:tc>
        <w:tc>
          <w:tcPr>
            <w:tcW w:w="2619" w:type="dxa"/>
            <w:gridSpan w:val="2"/>
          </w:tcPr>
          <w:p w14:paraId="1A83693E"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10 Цифры поменялись местами</w:t>
            </w:r>
          </w:p>
        </w:tc>
        <w:tc>
          <w:tcPr>
            <w:tcW w:w="2648" w:type="dxa"/>
            <w:gridSpan w:val="2"/>
          </w:tcPr>
          <w:p w14:paraId="3E6927CC" w14:textId="77777777" w:rsidR="000B2DD4" w:rsidRPr="000B2DD4" w:rsidRDefault="000B2DD4" w:rsidP="000B2DD4">
            <w:pPr>
              <w:spacing w:after="0" w:line="240" w:lineRule="auto"/>
              <w:contextualSpacing/>
              <w:rPr>
                <w:rFonts w:ascii="Times New Roman" w:hAnsi="Times New Roman" w:cs="Times New Roman"/>
                <w:sz w:val="24"/>
                <w:szCs w:val="24"/>
                <w:lang w:val="en-US"/>
              </w:rPr>
            </w:pPr>
            <w:proofErr w:type="spellStart"/>
            <w:r w:rsidRPr="000B2DD4">
              <w:rPr>
                <w:rFonts w:ascii="Times New Roman" w:hAnsi="Times New Roman" w:cs="Times New Roman"/>
                <w:sz w:val="24"/>
                <w:szCs w:val="24"/>
                <w:lang w:val="en-US"/>
              </w:rPr>
              <w:t>Кратковременная</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рабочая</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память</w:t>
            </w:r>
            <w:proofErr w:type="spellEnd"/>
          </w:p>
        </w:tc>
      </w:tr>
      <w:tr w:rsidR="000B2DD4" w:rsidRPr="000B2DD4" w14:paraId="24B77D22" w14:textId="77777777" w:rsidTr="006871F7">
        <w:tc>
          <w:tcPr>
            <w:tcW w:w="1816" w:type="dxa"/>
          </w:tcPr>
          <w:p w14:paraId="23D280E1"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5DA6F793"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Working memory capacity (WM)</w:t>
            </w:r>
          </w:p>
        </w:tc>
        <w:tc>
          <w:tcPr>
            <w:tcW w:w="2619" w:type="dxa"/>
            <w:gridSpan w:val="2"/>
          </w:tcPr>
          <w:p w14:paraId="6974B950"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48" w:type="dxa"/>
            <w:gridSpan w:val="2"/>
          </w:tcPr>
          <w:p w14:paraId="3DF61604" w14:textId="77777777" w:rsidR="000B2DD4" w:rsidRPr="000B2DD4" w:rsidRDefault="000B2DD4" w:rsidP="000B2DD4">
            <w:pPr>
              <w:spacing w:after="0" w:line="240" w:lineRule="auto"/>
              <w:contextualSpacing/>
              <w:rPr>
                <w:rFonts w:ascii="Times New Roman" w:hAnsi="Times New Roman" w:cs="Times New Roman"/>
                <w:sz w:val="24"/>
                <w:szCs w:val="24"/>
                <w:lang w:val="en-US"/>
              </w:rPr>
            </w:pPr>
            <w:proofErr w:type="spellStart"/>
            <w:r w:rsidRPr="000B2DD4">
              <w:rPr>
                <w:rFonts w:ascii="Times New Roman" w:hAnsi="Times New Roman" w:cs="Times New Roman"/>
                <w:sz w:val="24"/>
                <w:szCs w:val="24"/>
                <w:lang w:val="en-US"/>
              </w:rPr>
              <w:t>Объем</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оперативной</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памяти</w:t>
            </w:r>
            <w:proofErr w:type="spellEnd"/>
          </w:p>
        </w:tc>
      </w:tr>
      <w:tr w:rsidR="000B2DD4" w:rsidRPr="000B2DD4" w14:paraId="4D7A36A8" w14:textId="77777777" w:rsidTr="006871F7">
        <w:tc>
          <w:tcPr>
            <w:tcW w:w="1816" w:type="dxa"/>
          </w:tcPr>
          <w:p w14:paraId="2E48477C"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11 Number-Pattern Matching</w:t>
            </w:r>
          </w:p>
        </w:tc>
        <w:tc>
          <w:tcPr>
            <w:tcW w:w="2437" w:type="dxa"/>
          </w:tcPr>
          <w:p w14:paraId="25EB3A7D"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Cognitive Processing Speed (Gs)</w:t>
            </w:r>
          </w:p>
        </w:tc>
        <w:tc>
          <w:tcPr>
            <w:tcW w:w="2592" w:type="dxa"/>
          </w:tcPr>
          <w:p w14:paraId="4C2F8A1A"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11 Сопоставление числа с образцом</w:t>
            </w:r>
          </w:p>
        </w:tc>
        <w:tc>
          <w:tcPr>
            <w:tcW w:w="2675" w:type="dxa"/>
            <w:gridSpan w:val="3"/>
          </w:tcPr>
          <w:p w14:paraId="56D1E63B"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rPr>
              <w:t>Скорость</w:t>
            </w:r>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когнитивной</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обработки</w:t>
            </w:r>
            <w:proofErr w:type="spellEnd"/>
          </w:p>
        </w:tc>
      </w:tr>
      <w:tr w:rsidR="000B2DD4" w:rsidRPr="000B2DD4" w14:paraId="1FA6C271" w14:textId="77777777" w:rsidTr="006871F7">
        <w:tc>
          <w:tcPr>
            <w:tcW w:w="1816" w:type="dxa"/>
          </w:tcPr>
          <w:p w14:paraId="648FA0F9"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751F5768"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Perceptual speed (P)</w:t>
            </w:r>
          </w:p>
        </w:tc>
        <w:tc>
          <w:tcPr>
            <w:tcW w:w="2592" w:type="dxa"/>
          </w:tcPr>
          <w:p w14:paraId="4E6920A6"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75" w:type="dxa"/>
            <w:gridSpan w:val="3"/>
          </w:tcPr>
          <w:p w14:paraId="3216617D" w14:textId="77777777" w:rsidR="000B2DD4" w:rsidRPr="000B2DD4" w:rsidRDefault="000B2DD4" w:rsidP="000B2DD4">
            <w:pPr>
              <w:spacing w:after="0" w:line="240" w:lineRule="auto"/>
              <w:contextualSpacing/>
              <w:jc w:val="both"/>
              <w:rPr>
                <w:rFonts w:ascii="Times New Roman" w:hAnsi="Times New Roman" w:cs="Times New Roman"/>
                <w:sz w:val="24"/>
                <w:szCs w:val="24"/>
              </w:rPr>
            </w:pPr>
            <w:r w:rsidRPr="000B2DD4">
              <w:rPr>
                <w:rFonts w:ascii="Times New Roman" w:hAnsi="Times New Roman" w:cs="Times New Roman"/>
                <w:sz w:val="24"/>
                <w:szCs w:val="24"/>
              </w:rPr>
              <w:t>Скорость восприятия</w:t>
            </w:r>
          </w:p>
        </w:tc>
      </w:tr>
      <w:tr w:rsidR="000B2DD4" w:rsidRPr="000B2DD4" w14:paraId="286A74FF" w14:textId="77777777" w:rsidTr="006871F7">
        <w:tc>
          <w:tcPr>
            <w:tcW w:w="1816" w:type="dxa"/>
          </w:tcPr>
          <w:p w14:paraId="5B7E2E35"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12 Nonword Repetition</w:t>
            </w:r>
          </w:p>
        </w:tc>
        <w:tc>
          <w:tcPr>
            <w:tcW w:w="2437" w:type="dxa"/>
          </w:tcPr>
          <w:p w14:paraId="12BF9A32"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Auditory Processing (Ga)</w:t>
            </w:r>
          </w:p>
        </w:tc>
        <w:tc>
          <w:tcPr>
            <w:tcW w:w="2592" w:type="dxa"/>
          </w:tcPr>
          <w:p w14:paraId="5B8B3C11"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12 Повторение без слов</w:t>
            </w:r>
          </w:p>
        </w:tc>
        <w:tc>
          <w:tcPr>
            <w:tcW w:w="2675" w:type="dxa"/>
            <w:gridSpan w:val="3"/>
          </w:tcPr>
          <w:p w14:paraId="078C3218"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Слуховая обработка</w:t>
            </w:r>
          </w:p>
        </w:tc>
      </w:tr>
      <w:tr w:rsidR="000B2DD4" w:rsidRPr="000B2DD4" w14:paraId="784FEACA" w14:textId="77777777" w:rsidTr="006871F7">
        <w:tc>
          <w:tcPr>
            <w:tcW w:w="1816" w:type="dxa"/>
          </w:tcPr>
          <w:p w14:paraId="17172FE8"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6F95A5E1"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Phonetic coding (PC)</w:t>
            </w:r>
          </w:p>
        </w:tc>
        <w:tc>
          <w:tcPr>
            <w:tcW w:w="2592" w:type="dxa"/>
          </w:tcPr>
          <w:p w14:paraId="5B099755"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75" w:type="dxa"/>
            <w:gridSpan w:val="3"/>
          </w:tcPr>
          <w:p w14:paraId="19FF759E"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rPr>
              <w:t>Фонетическое кодирование</w:t>
            </w:r>
          </w:p>
        </w:tc>
      </w:tr>
      <w:tr w:rsidR="000B2DD4" w:rsidRPr="000B2DD4" w14:paraId="7A45FB72" w14:textId="77777777" w:rsidTr="006871F7">
        <w:tc>
          <w:tcPr>
            <w:tcW w:w="1816" w:type="dxa"/>
          </w:tcPr>
          <w:p w14:paraId="2CEF30A9"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6F2A7ECF"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Memory for sound patterns (UM)</w:t>
            </w:r>
          </w:p>
        </w:tc>
        <w:tc>
          <w:tcPr>
            <w:tcW w:w="2592" w:type="dxa"/>
          </w:tcPr>
          <w:p w14:paraId="4C4FCCF9"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75" w:type="dxa"/>
            <w:gridSpan w:val="3"/>
          </w:tcPr>
          <w:p w14:paraId="2C775D60"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Память звуковых образов</w:t>
            </w:r>
          </w:p>
        </w:tc>
      </w:tr>
      <w:tr w:rsidR="000B2DD4" w:rsidRPr="000B2DD4" w14:paraId="1A562585" w14:textId="77777777" w:rsidTr="006871F7">
        <w:tc>
          <w:tcPr>
            <w:tcW w:w="1816" w:type="dxa"/>
          </w:tcPr>
          <w:p w14:paraId="69CC40DE"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5BE1799C"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Auditory memory span (MS)</w:t>
            </w:r>
          </w:p>
        </w:tc>
        <w:tc>
          <w:tcPr>
            <w:tcW w:w="2592" w:type="dxa"/>
          </w:tcPr>
          <w:p w14:paraId="74034443"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75" w:type="dxa"/>
            <w:gridSpan w:val="3"/>
          </w:tcPr>
          <w:p w14:paraId="3C5EC270"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Объем слуховой памяти</w:t>
            </w:r>
          </w:p>
        </w:tc>
      </w:tr>
      <w:tr w:rsidR="000B2DD4" w:rsidRPr="000B2DD4" w14:paraId="04FF48A8" w14:textId="77777777" w:rsidTr="006871F7">
        <w:tc>
          <w:tcPr>
            <w:tcW w:w="1816" w:type="dxa"/>
          </w:tcPr>
          <w:p w14:paraId="75EA2931"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13 Visual Auditory Learning</w:t>
            </w:r>
          </w:p>
        </w:tc>
        <w:tc>
          <w:tcPr>
            <w:tcW w:w="2437" w:type="dxa"/>
          </w:tcPr>
          <w:p w14:paraId="333B40C0"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Long-Term Storage and Retrieval (</w:t>
            </w:r>
            <w:proofErr w:type="spellStart"/>
            <w:r w:rsidRPr="000B2DD4">
              <w:rPr>
                <w:rFonts w:ascii="Times New Roman" w:hAnsi="Times New Roman" w:cs="Times New Roman"/>
                <w:sz w:val="24"/>
                <w:szCs w:val="24"/>
                <w:lang w:val="en-US"/>
              </w:rPr>
              <w:t>Glr</w:t>
            </w:r>
            <w:proofErr w:type="spellEnd"/>
            <w:r w:rsidRPr="000B2DD4">
              <w:rPr>
                <w:rFonts w:ascii="Times New Roman" w:hAnsi="Times New Roman" w:cs="Times New Roman"/>
                <w:sz w:val="24"/>
                <w:szCs w:val="24"/>
                <w:lang w:val="en-US"/>
              </w:rPr>
              <w:t>)</w:t>
            </w:r>
          </w:p>
        </w:tc>
        <w:tc>
          <w:tcPr>
            <w:tcW w:w="2592" w:type="dxa"/>
          </w:tcPr>
          <w:p w14:paraId="032FDAA6" w14:textId="77777777" w:rsidR="000B2DD4" w:rsidRPr="000B2DD4" w:rsidRDefault="000B2DD4" w:rsidP="000B2DD4">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13 Визуально-слуховое обучение</w:t>
            </w:r>
          </w:p>
        </w:tc>
        <w:tc>
          <w:tcPr>
            <w:tcW w:w="2675" w:type="dxa"/>
            <w:gridSpan w:val="3"/>
          </w:tcPr>
          <w:p w14:paraId="5DE3BE10" w14:textId="77777777" w:rsidR="000B2DD4" w:rsidRPr="000B2DD4" w:rsidRDefault="000B2DD4" w:rsidP="000B2DD4">
            <w:pPr>
              <w:spacing w:after="0" w:line="240" w:lineRule="auto"/>
              <w:contextualSpacing/>
              <w:rPr>
                <w:rFonts w:ascii="Times New Roman" w:hAnsi="Times New Roman" w:cs="Times New Roman"/>
                <w:sz w:val="24"/>
                <w:szCs w:val="24"/>
                <w:lang w:val="en-US"/>
              </w:rPr>
            </w:pPr>
            <w:proofErr w:type="spellStart"/>
            <w:r w:rsidRPr="000B2DD4">
              <w:rPr>
                <w:rFonts w:ascii="Times New Roman" w:hAnsi="Times New Roman" w:cs="Times New Roman"/>
                <w:sz w:val="24"/>
                <w:szCs w:val="24"/>
                <w:lang w:val="en-US"/>
              </w:rPr>
              <w:t>Долгосрочное</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хранение</w:t>
            </w:r>
            <w:proofErr w:type="spellEnd"/>
            <w:r w:rsidRPr="000B2DD4">
              <w:rPr>
                <w:rFonts w:ascii="Times New Roman" w:hAnsi="Times New Roman" w:cs="Times New Roman"/>
                <w:sz w:val="24"/>
                <w:szCs w:val="24"/>
                <w:lang w:val="en-US"/>
              </w:rPr>
              <w:t xml:space="preserve"> и </w:t>
            </w:r>
            <w:proofErr w:type="spellStart"/>
            <w:r w:rsidRPr="000B2DD4">
              <w:rPr>
                <w:rFonts w:ascii="Times New Roman" w:hAnsi="Times New Roman" w:cs="Times New Roman"/>
                <w:sz w:val="24"/>
                <w:szCs w:val="24"/>
                <w:lang w:val="en-US"/>
              </w:rPr>
              <w:t>поиск</w:t>
            </w:r>
            <w:proofErr w:type="spellEnd"/>
          </w:p>
        </w:tc>
      </w:tr>
      <w:tr w:rsidR="000B2DD4" w:rsidRPr="000B2DD4" w14:paraId="7634CF25" w14:textId="77777777" w:rsidTr="006871F7">
        <w:tc>
          <w:tcPr>
            <w:tcW w:w="1816" w:type="dxa"/>
          </w:tcPr>
          <w:p w14:paraId="5092FB2B"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437" w:type="dxa"/>
          </w:tcPr>
          <w:p w14:paraId="31BA8BEB" w14:textId="77777777" w:rsidR="000B2DD4" w:rsidRPr="000B2DD4" w:rsidRDefault="000B2DD4" w:rsidP="000B2DD4">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Associative memory (MA)</w:t>
            </w:r>
          </w:p>
        </w:tc>
        <w:tc>
          <w:tcPr>
            <w:tcW w:w="2592" w:type="dxa"/>
          </w:tcPr>
          <w:p w14:paraId="5C969468" w14:textId="77777777" w:rsidR="000B2DD4" w:rsidRPr="000B2DD4" w:rsidRDefault="000B2DD4" w:rsidP="000B2DD4">
            <w:pPr>
              <w:spacing w:after="0" w:line="240" w:lineRule="auto"/>
              <w:contextualSpacing/>
              <w:rPr>
                <w:rFonts w:ascii="Times New Roman" w:hAnsi="Times New Roman" w:cs="Times New Roman"/>
                <w:sz w:val="24"/>
                <w:szCs w:val="24"/>
                <w:lang w:val="en-US"/>
              </w:rPr>
            </w:pPr>
          </w:p>
        </w:tc>
        <w:tc>
          <w:tcPr>
            <w:tcW w:w="2675" w:type="dxa"/>
            <w:gridSpan w:val="3"/>
          </w:tcPr>
          <w:p w14:paraId="17C8320D" w14:textId="77777777" w:rsidR="000B2DD4" w:rsidRPr="000B2DD4" w:rsidRDefault="000B2DD4" w:rsidP="000B2DD4">
            <w:pPr>
              <w:spacing w:after="0" w:line="240" w:lineRule="auto"/>
              <w:contextualSpacing/>
              <w:rPr>
                <w:rFonts w:ascii="Times New Roman" w:hAnsi="Times New Roman" w:cs="Times New Roman"/>
                <w:sz w:val="24"/>
                <w:szCs w:val="24"/>
                <w:lang w:val="en-US"/>
              </w:rPr>
            </w:pPr>
            <w:proofErr w:type="spellStart"/>
            <w:r w:rsidRPr="000B2DD4">
              <w:rPr>
                <w:rFonts w:ascii="Times New Roman" w:hAnsi="Times New Roman" w:cs="Times New Roman"/>
                <w:sz w:val="24"/>
                <w:szCs w:val="24"/>
                <w:lang w:val="en-US"/>
              </w:rPr>
              <w:t>Ассоциативная</w:t>
            </w:r>
            <w:proofErr w:type="spellEnd"/>
            <w:r w:rsidRPr="000B2DD4">
              <w:rPr>
                <w:rFonts w:ascii="Times New Roman" w:hAnsi="Times New Roman" w:cs="Times New Roman"/>
                <w:sz w:val="24"/>
                <w:szCs w:val="24"/>
                <w:lang w:val="en-US"/>
              </w:rPr>
              <w:t xml:space="preserve"> </w:t>
            </w:r>
            <w:proofErr w:type="spellStart"/>
            <w:r w:rsidRPr="000B2DD4">
              <w:rPr>
                <w:rFonts w:ascii="Times New Roman" w:hAnsi="Times New Roman" w:cs="Times New Roman"/>
                <w:sz w:val="24"/>
                <w:szCs w:val="24"/>
                <w:lang w:val="en-US"/>
              </w:rPr>
              <w:t>память</w:t>
            </w:r>
            <w:proofErr w:type="spellEnd"/>
          </w:p>
        </w:tc>
      </w:tr>
      <w:tr w:rsidR="000B2DD4" w:rsidRPr="000B2DD4" w14:paraId="153E3F46" w14:textId="77777777" w:rsidTr="006871F7">
        <w:tc>
          <w:tcPr>
            <w:tcW w:w="1816" w:type="dxa"/>
          </w:tcPr>
          <w:p w14:paraId="62FBC802"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14 Picture Recognition</w:t>
            </w:r>
          </w:p>
        </w:tc>
        <w:tc>
          <w:tcPr>
            <w:tcW w:w="2437" w:type="dxa"/>
          </w:tcPr>
          <w:p w14:paraId="7034E172"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Visual Processing (</w:t>
            </w:r>
            <w:proofErr w:type="spellStart"/>
            <w:r w:rsidRPr="000B2DD4">
              <w:rPr>
                <w:rFonts w:ascii="Times New Roman" w:hAnsi="Times New Roman" w:cs="Times New Roman"/>
                <w:sz w:val="24"/>
                <w:szCs w:val="24"/>
                <w:lang w:val="en-US"/>
              </w:rPr>
              <w:t>Gv</w:t>
            </w:r>
            <w:proofErr w:type="spellEnd"/>
            <w:r w:rsidRPr="000B2DD4">
              <w:rPr>
                <w:rFonts w:ascii="Times New Roman" w:hAnsi="Times New Roman" w:cs="Times New Roman"/>
                <w:sz w:val="24"/>
                <w:szCs w:val="24"/>
                <w:lang w:val="en-US"/>
              </w:rPr>
              <w:t>)</w:t>
            </w:r>
          </w:p>
        </w:tc>
        <w:tc>
          <w:tcPr>
            <w:tcW w:w="2592" w:type="dxa"/>
          </w:tcPr>
          <w:p w14:paraId="37B9C1C2"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14 Распознавание изображений</w:t>
            </w:r>
          </w:p>
        </w:tc>
        <w:tc>
          <w:tcPr>
            <w:tcW w:w="2675" w:type="dxa"/>
            <w:gridSpan w:val="3"/>
          </w:tcPr>
          <w:p w14:paraId="6C4B0651"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Визуальная обработка</w:t>
            </w:r>
          </w:p>
        </w:tc>
      </w:tr>
      <w:tr w:rsidR="000B2DD4" w:rsidRPr="000B2DD4" w14:paraId="6BD169B7" w14:textId="77777777" w:rsidTr="006871F7">
        <w:tc>
          <w:tcPr>
            <w:tcW w:w="1816" w:type="dxa"/>
          </w:tcPr>
          <w:p w14:paraId="100E1F00" w14:textId="77777777" w:rsidR="000B2DD4" w:rsidRPr="000B2DD4" w:rsidRDefault="000B2DD4" w:rsidP="001F6EBF">
            <w:pPr>
              <w:spacing w:after="0" w:line="240" w:lineRule="auto"/>
              <w:contextualSpacing/>
              <w:rPr>
                <w:rFonts w:ascii="Times New Roman" w:hAnsi="Times New Roman" w:cs="Times New Roman"/>
                <w:sz w:val="24"/>
                <w:szCs w:val="24"/>
                <w:lang w:val="en-US"/>
              </w:rPr>
            </w:pPr>
          </w:p>
        </w:tc>
        <w:tc>
          <w:tcPr>
            <w:tcW w:w="2437" w:type="dxa"/>
          </w:tcPr>
          <w:p w14:paraId="08C7E9D1"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Visual memory (MV)</w:t>
            </w:r>
          </w:p>
        </w:tc>
        <w:tc>
          <w:tcPr>
            <w:tcW w:w="2592" w:type="dxa"/>
          </w:tcPr>
          <w:p w14:paraId="7861ADD8" w14:textId="77777777" w:rsidR="000B2DD4" w:rsidRPr="000B2DD4" w:rsidRDefault="000B2DD4" w:rsidP="001F6EBF">
            <w:pPr>
              <w:spacing w:after="0" w:line="240" w:lineRule="auto"/>
              <w:contextualSpacing/>
              <w:rPr>
                <w:rFonts w:ascii="Times New Roman" w:hAnsi="Times New Roman" w:cs="Times New Roman"/>
                <w:sz w:val="24"/>
                <w:szCs w:val="24"/>
                <w:lang w:val="en-US"/>
              </w:rPr>
            </w:pPr>
          </w:p>
        </w:tc>
        <w:tc>
          <w:tcPr>
            <w:tcW w:w="2675" w:type="dxa"/>
            <w:gridSpan w:val="3"/>
          </w:tcPr>
          <w:p w14:paraId="56573D24"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Зрительная память</w:t>
            </w:r>
          </w:p>
        </w:tc>
      </w:tr>
      <w:tr w:rsidR="000B2DD4" w:rsidRPr="000B2DD4" w14:paraId="1372A3BA" w14:textId="77777777" w:rsidTr="00ED7FF4">
        <w:tc>
          <w:tcPr>
            <w:tcW w:w="1816" w:type="dxa"/>
            <w:tcBorders>
              <w:bottom w:val="single" w:sz="4" w:space="0" w:color="auto"/>
            </w:tcBorders>
          </w:tcPr>
          <w:p w14:paraId="5BD170F0"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15 Analysis-Synthesis</w:t>
            </w:r>
          </w:p>
        </w:tc>
        <w:tc>
          <w:tcPr>
            <w:tcW w:w="2437" w:type="dxa"/>
            <w:tcBorders>
              <w:bottom w:val="single" w:sz="4" w:space="0" w:color="auto"/>
            </w:tcBorders>
          </w:tcPr>
          <w:p w14:paraId="0CE690EA"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Fluid Reasoning (Gf)</w:t>
            </w:r>
          </w:p>
        </w:tc>
        <w:tc>
          <w:tcPr>
            <w:tcW w:w="2592" w:type="dxa"/>
            <w:tcBorders>
              <w:bottom w:val="single" w:sz="4" w:space="0" w:color="auto"/>
            </w:tcBorders>
          </w:tcPr>
          <w:p w14:paraId="04521FCD"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15 Анализ - Синтез</w:t>
            </w:r>
          </w:p>
        </w:tc>
        <w:tc>
          <w:tcPr>
            <w:tcW w:w="2675" w:type="dxa"/>
            <w:gridSpan w:val="3"/>
            <w:tcBorders>
              <w:bottom w:val="single" w:sz="4" w:space="0" w:color="auto"/>
            </w:tcBorders>
          </w:tcPr>
          <w:p w14:paraId="5D9AB730"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Гибкость мышления</w:t>
            </w:r>
          </w:p>
        </w:tc>
      </w:tr>
      <w:tr w:rsidR="000B2DD4" w:rsidRPr="000B2DD4" w14:paraId="693D1EF7" w14:textId="77777777" w:rsidTr="00ED7FF4">
        <w:tc>
          <w:tcPr>
            <w:tcW w:w="1816" w:type="dxa"/>
            <w:tcBorders>
              <w:bottom w:val="nil"/>
            </w:tcBorders>
          </w:tcPr>
          <w:p w14:paraId="2FFFD0A4" w14:textId="77777777" w:rsidR="000B2DD4" w:rsidRPr="000B2DD4" w:rsidRDefault="000B2DD4" w:rsidP="001F6EBF">
            <w:pPr>
              <w:spacing w:after="0" w:line="240" w:lineRule="auto"/>
              <w:contextualSpacing/>
              <w:rPr>
                <w:rFonts w:ascii="Times New Roman" w:hAnsi="Times New Roman" w:cs="Times New Roman"/>
                <w:sz w:val="24"/>
                <w:szCs w:val="24"/>
                <w:lang w:val="en-US"/>
              </w:rPr>
            </w:pPr>
          </w:p>
        </w:tc>
        <w:tc>
          <w:tcPr>
            <w:tcW w:w="2437" w:type="dxa"/>
            <w:tcBorders>
              <w:bottom w:val="nil"/>
            </w:tcBorders>
          </w:tcPr>
          <w:p w14:paraId="03F3F4A8" w14:textId="77777777" w:rsidR="000B2DD4" w:rsidRPr="000B2DD4" w:rsidRDefault="000B2DD4" w:rsidP="001F6EBF">
            <w:pPr>
              <w:spacing w:after="0" w:line="240" w:lineRule="auto"/>
              <w:contextualSpacing/>
              <w:rPr>
                <w:rFonts w:ascii="Times New Roman" w:hAnsi="Times New Roman" w:cs="Times New Roman"/>
                <w:sz w:val="24"/>
                <w:szCs w:val="24"/>
                <w:lang w:val="en-US"/>
              </w:rPr>
            </w:pPr>
            <w:r w:rsidRPr="000B2DD4">
              <w:rPr>
                <w:rFonts w:ascii="Times New Roman" w:hAnsi="Times New Roman" w:cs="Times New Roman"/>
                <w:sz w:val="24"/>
                <w:szCs w:val="24"/>
                <w:lang w:val="en-US"/>
              </w:rPr>
              <w:t>General sequential (deductive) reasoning (RG)</w:t>
            </w:r>
          </w:p>
        </w:tc>
        <w:tc>
          <w:tcPr>
            <w:tcW w:w="2592" w:type="dxa"/>
            <w:tcBorders>
              <w:bottom w:val="nil"/>
            </w:tcBorders>
          </w:tcPr>
          <w:p w14:paraId="40FD72AD" w14:textId="77777777" w:rsidR="000B2DD4" w:rsidRPr="000B2DD4" w:rsidRDefault="000B2DD4" w:rsidP="001F6EBF">
            <w:pPr>
              <w:spacing w:after="0" w:line="240" w:lineRule="auto"/>
              <w:contextualSpacing/>
              <w:rPr>
                <w:rFonts w:ascii="Times New Roman" w:hAnsi="Times New Roman" w:cs="Times New Roman"/>
                <w:sz w:val="24"/>
                <w:szCs w:val="24"/>
                <w:lang w:val="en-US"/>
              </w:rPr>
            </w:pPr>
          </w:p>
        </w:tc>
        <w:tc>
          <w:tcPr>
            <w:tcW w:w="2675" w:type="dxa"/>
            <w:gridSpan w:val="3"/>
            <w:tcBorders>
              <w:bottom w:val="nil"/>
            </w:tcBorders>
          </w:tcPr>
          <w:p w14:paraId="56251FAD" w14:textId="77777777" w:rsidR="000B2DD4" w:rsidRPr="000B2DD4" w:rsidRDefault="000B2DD4" w:rsidP="001F6EBF">
            <w:pPr>
              <w:spacing w:after="0" w:line="240" w:lineRule="auto"/>
              <w:contextualSpacing/>
              <w:rPr>
                <w:rFonts w:ascii="Times New Roman" w:hAnsi="Times New Roman" w:cs="Times New Roman"/>
                <w:sz w:val="24"/>
                <w:szCs w:val="24"/>
              </w:rPr>
            </w:pPr>
            <w:r w:rsidRPr="000B2DD4">
              <w:rPr>
                <w:rFonts w:ascii="Times New Roman" w:hAnsi="Times New Roman" w:cs="Times New Roman"/>
                <w:sz w:val="24"/>
                <w:szCs w:val="24"/>
              </w:rPr>
              <w:t>Общие последовательные (дедуктивные) рассуждения</w:t>
            </w:r>
          </w:p>
        </w:tc>
      </w:tr>
    </w:tbl>
    <w:p w14:paraId="68D9D1E1" w14:textId="77777777" w:rsidR="0098027A" w:rsidRPr="00ED7FF4" w:rsidRDefault="0098027A" w:rsidP="00882230">
      <w:pPr>
        <w:spacing w:after="0" w:line="240" w:lineRule="auto"/>
        <w:contextualSpacing/>
        <w:jc w:val="both"/>
        <w:rPr>
          <w:rFonts w:ascii="Times New Roman" w:hAnsi="Times New Roman" w:cs="Times New Roman"/>
          <w:sz w:val="28"/>
          <w:szCs w:val="28"/>
        </w:rPr>
      </w:pPr>
      <w:r w:rsidRPr="00ED7FF4">
        <w:rPr>
          <w:rFonts w:ascii="Times New Roman" w:hAnsi="Times New Roman" w:cs="Times New Roman"/>
          <w:sz w:val="28"/>
          <w:szCs w:val="28"/>
        </w:rPr>
        <w:lastRenderedPageBreak/>
        <w:t>Продолжение таблицы 1</w:t>
      </w:r>
    </w:p>
    <w:p w14:paraId="07559103" w14:textId="77777777" w:rsidR="00BE386A" w:rsidRPr="006871F7" w:rsidRDefault="00BE386A" w:rsidP="00882230">
      <w:pPr>
        <w:spacing w:after="0" w:line="240" w:lineRule="auto"/>
        <w:contextualSpacing/>
        <w:jc w:val="both"/>
        <w:rPr>
          <w:rFonts w:ascii="Times New Roman" w:hAnsi="Times New Roman" w:cs="Times New Roman"/>
          <w:sz w:val="24"/>
          <w:szCs w:val="24"/>
        </w:rPr>
      </w:pPr>
    </w:p>
    <w:tbl>
      <w:tblPr>
        <w:tblStyle w:val="ab"/>
        <w:tblW w:w="0" w:type="auto"/>
        <w:tblInd w:w="108" w:type="dxa"/>
        <w:tblLook w:val="04A0" w:firstRow="1" w:lastRow="0" w:firstColumn="1" w:lastColumn="0" w:noHBand="0" w:noVBand="1"/>
      </w:tblPr>
      <w:tblGrid>
        <w:gridCol w:w="1816"/>
        <w:gridCol w:w="2249"/>
        <w:gridCol w:w="2781"/>
        <w:gridCol w:w="2674"/>
      </w:tblGrid>
      <w:tr w:rsidR="00ED4CA8" w:rsidRPr="006871F7" w14:paraId="0D999FE7" w14:textId="77777777" w:rsidTr="00ED4CA8">
        <w:tc>
          <w:tcPr>
            <w:tcW w:w="1816" w:type="dxa"/>
          </w:tcPr>
          <w:p w14:paraId="78A8E59F" w14:textId="77777777" w:rsidR="0098027A" w:rsidRPr="006871F7" w:rsidRDefault="006871F7" w:rsidP="006871F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49" w:type="dxa"/>
          </w:tcPr>
          <w:p w14:paraId="027DF42F" w14:textId="77777777" w:rsidR="0098027A" w:rsidRPr="006871F7" w:rsidRDefault="006871F7" w:rsidP="006871F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81" w:type="dxa"/>
          </w:tcPr>
          <w:p w14:paraId="350D6672" w14:textId="77777777" w:rsidR="0098027A" w:rsidRPr="006871F7" w:rsidRDefault="006871F7" w:rsidP="006871F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74" w:type="dxa"/>
          </w:tcPr>
          <w:p w14:paraId="5E20062C" w14:textId="77777777" w:rsidR="0098027A" w:rsidRPr="006871F7" w:rsidRDefault="006871F7" w:rsidP="006871F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6871F7" w:rsidRPr="006871F7" w14:paraId="42C42240" w14:textId="77777777" w:rsidTr="00ED4CA8">
        <w:tc>
          <w:tcPr>
            <w:tcW w:w="1816" w:type="dxa"/>
          </w:tcPr>
          <w:p w14:paraId="59981332"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16 Object-Number Sequencing</w:t>
            </w:r>
          </w:p>
        </w:tc>
        <w:tc>
          <w:tcPr>
            <w:tcW w:w="2249" w:type="dxa"/>
          </w:tcPr>
          <w:p w14:paraId="3A253A6F"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Short-Term Working Memory (</w:t>
            </w:r>
            <w:proofErr w:type="spellStart"/>
            <w:r w:rsidRPr="006871F7">
              <w:rPr>
                <w:rFonts w:ascii="Times New Roman" w:hAnsi="Times New Roman" w:cs="Times New Roman"/>
                <w:sz w:val="24"/>
                <w:szCs w:val="24"/>
                <w:lang w:val="en-US"/>
              </w:rPr>
              <w:t>Gwm</w:t>
            </w:r>
            <w:proofErr w:type="spellEnd"/>
            <w:r w:rsidRPr="006871F7">
              <w:rPr>
                <w:rFonts w:ascii="Times New Roman" w:hAnsi="Times New Roman" w:cs="Times New Roman"/>
                <w:sz w:val="24"/>
                <w:szCs w:val="24"/>
                <w:lang w:val="en-US"/>
              </w:rPr>
              <w:t>)</w:t>
            </w:r>
          </w:p>
        </w:tc>
        <w:tc>
          <w:tcPr>
            <w:tcW w:w="2781" w:type="dxa"/>
          </w:tcPr>
          <w:p w14:paraId="413F82ED"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16 Последовательность номеров объектов</w:t>
            </w:r>
          </w:p>
        </w:tc>
        <w:tc>
          <w:tcPr>
            <w:tcW w:w="2674" w:type="dxa"/>
          </w:tcPr>
          <w:p w14:paraId="3C8E8654" w14:textId="77777777" w:rsidR="006871F7" w:rsidRPr="006871F7" w:rsidRDefault="006871F7" w:rsidP="006871F7">
            <w:pPr>
              <w:spacing w:after="0" w:line="240" w:lineRule="auto"/>
              <w:contextualSpacing/>
              <w:rPr>
                <w:rFonts w:ascii="Times New Roman" w:hAnsi="Times New Roman" w:cs="Times New Roman"/>
                <w:sz w:val="24"/>
                <w:szCs w:val="24"/>
                <w:lang w:val="en-US"/>
              </w:rPr>
            </w:pPr>
            <w:proofErr w:type="spellStart"/>
            <w:r w:rsidRPr="006871F7">
              <w:rPr>
                <w:rFonts w:ascii="Times New Roman" w:hAnsi="Times New Roman" w:cs="Times New Roman"/>
                <w:sz w:val="24"/>
                <w:szCs w:val="24"/>
                <w:lang w:val="en-US"/>
              </w:rPr>
              <w:t>Кратковременная</w:t>
            </w:r>
            <w:proofErr w:type="spellEnd"/>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рабочая</w:t>
            </w:r>
            <w:proofErr w:type="spellEnd"/>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память</w:t>
            </w:r>
            <w:proofErr w:type="spellEnd"/>
          </w:p>
        </w:tc>
      </w:tr>
      <w:tr w:rsidR="006871F7" w:rsidRPr="006871F7" w14:paraId="131CE448" w14:textId="77777777" w:rsidTr="00ED4CA8">
        <w:tc>
          <w:tcPr>
            <w:tcW w:w="1816" w:type="dxa"/>
          </w:tcPr>
          <w:p w14:paraId="7962D401"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249" w:type="dxa"/>
          </w:tcPr>
          <w:p w14:paraId="5F6C13A3"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Working memory capacity (WM)</w:t>
            </w:r>
          </w:p>
        </w:tc>
        <w:tc>
          <w:tcPr>
            <w:tcW w:w="2781" w:type="dxa"/>
          </w:tcPr>
          <w:p w14:paraId="503A35FF"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674" w:type="dxa"/>
          </w:tcPr>
          <w:p w14:paraId="6436530C"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Объем оперативной памяти</w:t>
            </w:r>
          </w:p>
        </w:tc>
      </w:tr>
      <w:tr w:rsidR="006871F7" w:rsidRPr="006871F7" w14:paraId="3C69E067" w14:textId="77777777" w:rsidTr="00ED4CA8">
        <w:tc>
          <w:tcPr>
            <w:tcW w:w="1816" w:type="dxa"/>
          </w:tcPr>
          <w:p w14:paraId="566E475E"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17 Pair Cancellation</w:t>
            </w:r>
          </w:p>
        </w:tc>
        <w:tc>
          <w:tcPr>
            <w:tcW w:w="2249" w:type="dxa"/>
          </w:tcPr>
          <w:p w14:paraId="5FB4B73D"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Cognitive Processing Speed (Gs)</w:t>
            </w:r>
          </w:p>
        </w:tc>
        <w:tc>
          <w:tcPr>
            <w:tcW w:w="2781" w:type="dxa"/>
          </w:tcPr>
          <w:p w14:paraId="32E6940D"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17 Отмена пары</w:t>
            </w:r>
          </w:p>
        </w:tc>
        <w:tc>
          <w:tcPr>
            <w:tcW w:w="2674" w:type="dxa"/>
          </w:tcPr>
          <w:p w14:paraId="52CA77FC"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rPr>
              <w:t>Скорость</w:t>
            </w:r>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когнитивной</w:t>
            </w:r>
            <w:proofErr w:type="spellEnd"/>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обработки</w:t>
            </w:r>
            <w:proofErr w:type="spellEnd"/>
          </w:p>
        </w:tc>
      </w:tr>
      <w:tr w:rsidR="006871F7" w:rsidRPr="006871F7" w14:paraId="7F49F3A5" w14:textId="77777777" w:rsidTr="00ED4CA8">
        <w:tc>
          <w:tcPr>
            <w:tcW w:w="1816" w:type="dxa"/>
          </w:tcPr>
          <w:p w14:paraId="44D2B1CD"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249" w:type="dxa"/>
          </w:tcPr>
          <w:p w14:paraId="61FBCBE7"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Perceptual speed (P)</w:t>
            </w:r>
          </w:p>
        </w:tc>
        <w:tc>
          <w:tcPr>
            <w:tcW w:w="2781" w:type="dxa"/>
          </w:tcPr>
          <w:p w14:paraId="13CA533C"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674" w:type="dxa"/>
          </w:tcPr>
          <w:p w14:paraId="53E7D101" w14:textId="77777777" w:rsidR="006871F7" w:rsidRPr="006871F7" w:rsidRDefault="006871F7" w:rsidP="006871F7">
            <w:pPr>
              <w:spacing w:after="0" w:line="240" w:lineRule="auto"/>
              <w:contextualSpacing/>
              <w:jc w:val="both"/>
              <w:rPr>
                <w:rFonts w:ascii="Times New Roman" w:hAnsi="Times New Roman" w:cs="Times New Roman"/>
                <w:sz w:val="24"/>
                <w:szCs w:val="24"/>
              </w:rPr>
            </w:pPr>
            <w:r w:rsidRPr="006871F7">
              <w:rPr>
                <w:rFonts w:ascii="Times New Roman" w:hAnsi="Times New Roman" w:cs="Times New Roman"/>
                <w:sz w:val="24"/>
                <w:szCs w:val="24"/>
              </w:rPr>
              <w:t>Скорость восприятия</w:t>
            </w:r>
          </w:p>
        </w:tc>
      </w:tr>
      <w:tr w:rsidR="006871F7" w:rsidRPr="006871F7" w14:paraId="3EB13819" w14:textId="77777777" w:rsidTr="00ED4CA8">
        <w:tc>
          <w:tcPr>
            <w:tcW w:w="1816" w:type="dxa"/>
          </w:tcPr>
          <w:p w14:paraId="5314EA71"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249" w:type="dxa"/>
          </w:tcPr>
          <w:p w14:paraId="6472C14C"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Spatial scanning (SS)</w:t>
            </w:r>
          </w:p>
        </w:tc>
        <w:tc>
          <w:tcPr>
            <w:tcW w:w="2781" w:type="dxa"/>
          </w:tcPr>
          <w:p w14:paraId="216E6F0E"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674" w:type="dxa"/>
          </w:tcPr>
          <w:p w14:paraId="24A73BE3"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Пространственное сканирование</w:t>
            </w:r>
          </w:p>
        </w:tc>
      </w:tr>
      <w:tr w:rsidR="006871F7" w:rsidRPr="006871F7" w14:paraId="6C3DD7B1" w14:textId="77777777" w:rsidTr="00ED4CA8">
        <w:tc>
          <w:tcPr>
            <w:tcW w:w="1816" w:type="dxa"/>
          </w:tcPr>
          <w:p w14:paraId="2FC1FF9C"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249" w:type="dxa"/>
          </w:tcPr>
          <w:p w14:paraId="4077C60F"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Attentional control (AC)</w:t>
            </w:r>
          </w:p>
        </w:tc>
        <w:tc>
          <w:tcPr>
            <w:tcW w:w="2781" w:type="dxa"/>
          </w:tcPr>
          <w:p w14:paraId="4DF604BD"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674" w:type="dxa"/>
          </w:tcPr>
          <w:p w14:paraId="7220B7F3"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Контроль внимания</w:t>
            </w:r>
          </w:p>
        </w:tc>
      </w:tr>
      <w:tr w:rsidR="006871F7" w:rsidRPr="006871F7" w14:paraId="3C36CCAA" w14:textId="77777777" w:rsidTr="00ED4CA8">
        <w:tc>
          <w:tcPr>
            <w:tcW w:w="1816" w:type="dxa"/>
          </w:tcPr>
          <w:p w14:paraId="1B88893B"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18 Memory for Words</w:t>
            </w:r>
          </w:p>
        </w:tc>
        <w:tc>
          <w:tcPr>
            <w:tcW w:w="2249" w:type="dxa"/>
          </w:tcPr>
          <w:p w14:paraId="60054D83"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Short-Term Working Memory (</w:t>
            </w:r>
            <w:proofErr w:type="spellStart"/>
            <w:r w:rsidRPr="006871F7">
              <w:rPr>
                <w:rFonts w:ascii="Times New Roman" w:hAnsi="Times New Roman" w:cs="Times New Roman"/>
                <w:sz w:val="24"/>
                <w:szCs w:val="24"/>
                <w:lang w:val="en-US"/>
              </w:rPr>
              <w:t>Gwm</w:t>
            </w:r>
            <w:proofErr w:type="spellEnd"/>
            <w:r w:rsidRPr="006871F7">
              <w:rPr>
                <w:rFonts w:ascii="Times New Roman" w:hAnsi="Times New Roman" w:cs="Times New Roman"/>
                <w:sz w:val="24"/>
                <w:szCs w:val="24"/>
                <w:lang w:val="en-US"/>
              </w:rPr>
              <w:t>)</w:t>
            </w:r>
          </w:p>
        </w:tc>
        <w:tc>
          <w:tcPr>
            <w:tcW w:w="2781" w:type="dxa"/>
          </w:tcPr>
          <w:p w14:paraId="467B7374"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18 Память на слова</w:t>
            </w:r>
          </w:p>
        </w:tc>
        <w:tc>
          <w:tcPr>
            <w:tcW w:w="2674" w:type="dxa"/>
          </w:tcPr>
          <w:p w14:paraId="09091351" w14:textId="77777777" w:rsidR="006871F7" w:rsidRPr="006871F7" w:rsidRDefault="006871F7" w:rsidP="006871F7">
            <w:pPr>
              <w:spacing w:after="0" w:line="240" w:lineRule="auto"/>
              <w:contextualSpacing/>
              <w:rPr>
                <w:rFonts w:ascii="Times New Roman" w:hAnsi="Times New Roman" w:cs="Times New Roman"/>
                <w:sz w:val="24"/>
                <w:szCs w:val="24"/>
                <w:lang w:val="en-US"/>
              </w:rPr>
            </w:pPr>
            <w:proofErr w:type="spellStart"/>
            <w:r w:rsidRPr="006871F7">
              <w:rPr>
                <w:rFonts w:ascii="Times New Roman" w:hAnsi="Times New Roman" w:cs="Times New Roman"/>
                <w:sz w:val="24"/>
                <w:szCs w:val="24"/>
                <w:lang w:val="en-US"/>
              </w:rPr>
              <w:t>Кратковременная</w:t>
            </w:r>
            <w:proofErr w:type="spellEnd"/>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рабочая</w:t>
            </w:r>
            <w:proofErr w:type="spellEnd"/>
            <w:r w:rsidRPr="006871F7">
              <w:rPr>
                <w:rFonts w:ascii="Times New Roman" w:hAnsi="Times New Roman" w:cs="Times New Roman"/>
                <w:sz w:val="24"/>
                <w:szCs w:val="24"/>
                <w:lang w:val="en-US"/>
              </w:rPr>
              <w:t xml:space="preserve"> </w:t>
            </w:r>
            <w:proofErr w:type="spellStart"/>
            <w:r w:rsidRPr="006871F7">
              <w:rPr>
                <w:rFonts w:ascii="Times New Roman" w:hAnsi="Times New Roman" w:cs="Times New Roman"/>
                <w:sz w:val="24"/>
                <w:szCs w:val="24"/>
                <w:lang w:val="en-US"/>
              </w:rPr>
              <w:t>память</w:t>
            </w:r>
            <w:proofErr w:type="spellEnd"/>
          </w:p>
        </w:tc>
      </w:tr>
      <w:tr w:rsidR="006871F7" w:rsidRPr="006871F7" w14:paraId="4032E46E" w14:textId="77777777" w:rsidTr="00ED4CA8">
        <w:tc>
          <w:tcPr>
            <w:tcW w:w="1816" w:type="dxa"/>
          </w:tcPr>
          <w:p w14:paraId="1D565F1D"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249" w:type="dxa"/>
          </w:tcPr>
          <w:p w14:paraId="158BAEB5" w14:textId="77777777" w:rsidR="006871F7" w:rsidRPr="006871F7" w:rsidRDefault="006871F7" w:rsidP="006871F7">
            <w:pPr>
              <w:spacing w:after="0" w:line="240" w:lineRule="auto"/>
              <w:contextualSpacing/>
              <w:rPr>
                <w:rFonts w:ascii="Times New Roman" w:hAnsi="Times New Roman" w:cs="Times New Roman"/>
                <w:sz w:val="24"/>
                <w:szCs w:val="24"/>
                <w:lang w:val="en-US"/>
              </w:rPr>
            </w:pPr>
            <w:r w:rsidRPr="006871F7">
              <w:rPr>
                <w:rFonts w:ascii="Times New Roman" w:hAnsi="Times New Roman" w:cs="Times New Roman"/>
                <w:sz w:val="24"/>
                <w:szCs w:val="24"/>
                <w:lang w:val="en-US"/>
              </w:rPr>
              <w:t>Auditory memory span (MS)</w:t>
            </w:r>
          </w:p>
        </w:tc>
        <w:tc>
          <w:tcPr>
            <w:tcW w:w="2781" w:type="dxa"/>
          </w:tcPr>
          <w:p w14:paraId="2ABA210F" w14:textId="77777777" w:rsidR="006871F7" w:rsidRPr="006871F7" w:rsidRDefault="006871F7" w:rsidP="006871F7">
            <w:pPr>
              <w:spacing w:after="0" w:line="240" w:lineRule="auto"/>
              <w:contextualSpacing/>
              <w:rPr>
                <w:rFonts w:ascii="Times New Roman" w:hAnsi="Times New Roman" w:cs="Times New Roman"/>
                <w:sz w:val="24"/>
                <w:szCs w:val="24"/>
                <w:lang w:val="en-US"/>
              </w:rPr>
            </w:pPr>
          </w:p>
        </w:tc>
        <w:tc>
          <w:tcPr>
            <w:tcW w:w="2674" w:type="dxa"/>
          </w:tcPr>
          <w:p w14:paraId="419304FB" w14:textId="77777777" w:rsidR="006871F7" w:rsidRPr="006871F7" w:rsidRDefault="006871F7" w:rsidP="006871F7">
            <w:pPr>
              <w:spacing w:after="0" w:line="240" w:lineRule="auto"/>
              <w:contextualSpacing/>
              <w:rPr>
                <w:rFonts w:ascii="Times New Roman" w:hAnsi="Times New Roman" w:cs="Times New Roman"/>
                <w:sz w:val="24"/>
                <w:szCs w:val="24"/>
              </w:rPr>
            </w:pPr>
            <w:r w:rsidRPr="006871F7">
              <w:rPr>
                <w:rFonts w:ascii="Times New Roman" w:hAnsi="Times New Roman" w:cs="Times New Roman"/>
                <w:sz w:val="24"/>
                <w:szCs w:val="24"/>
              </w:rPr>
              <w:t>Объем слуховой памяти</w:t>
            </w:r>
          </w:p>
        </w:tc>
      </w:tr>
      <w:tr w:rsidR="006871F7" w:rsidRPr="006871F7" w14:paraId="64981C34" w14:textId="77777777" w:rsidTr="00BF6BBF">
        <w:tc>
          <w:tcPr>
            <w:tcW w:w="9520" w:type="dxa"/>
            <w:gridSpan w:val="4"/>
          </w:tcPr>
          <w:p w14:paraId="7B72223B" w14:textId="77777777" w:rsidR="006871F7" w:rsidRPr="006871F7" w:rsidRDefault="006871F7" w:rsidP="00B66A19">
            <w:pPr>
              <w:spacing w:after="0" w:line="240" w:lineRule="auto"/>
              <w:ind w:firstLine="601"/>
              <w:contextualSpacing/>
              <w:jc w:val="both"/>
              <w:rPr>
                <w:rFonts w:ascii="Times New Roman" w:hAnsi="Times New Roman" w:cs="Times New Roman"/>
                <w:sz w:val="24"/>
                <w:szCs w:val="24"/>
              </w:rPr>
            </w:pPr>
            <w:r w:rsidRPr="006871F7">
              <w:rPr>
                <w:rFonts w:ascii="Times New Roman" w:hAnsi="Times New Roman" w:cs="Times New Roman"/>
                <w:sz w:val="24"/>
                <w:szCs w:val="24"/>
              </w:rPr>
              <w:t xml:space="preserve">Примечание: Переведено с англ. и составлено автором </w:t>
            </w:r>
            <w:r w:rsidRPr="00393B12">
              <w:rPr>
                <w:rFonts w:ascii="Times New Roman" w:hAnsi="Times New Roman" w:cs="Times New Roman"/>
                <w:sz w:val="24"/>
                <w:szCs w:val="24"/>
              </w:rPr>
              <w:t>на основе [63]</w:t>
            </w:r>
            <w:r w:rsidR="00B66A19" w:rsidRPr="00393B12">
              <w:rPr>
                <w:rFonts w:ascii="Times New Roman" w:hAnsi="Times New Roman" w:cs="Times New Roman"/>
                <w:sz w:val="24"/>
                <w:szCs w:val="24"/>
              </w:rPr>
              <w:t>.</w:t>
            </w:r>
          </w:p>
        </w:tc>
      </w:tr>
    </w:tbl>
    <w:p w14:paraId="3A7EF0F3" w14:textId="77777777" w:rsidR="0098027A" w:rsidRPr="00BF30D1" w:rsidRDefault="0098027A" w:rsidP="00882230">
      <w:pPr>
        <w:spacing w:after="0" w:line="240" w:lineRule="auto"/>
        <w:contextualSpacing/>
        <w:jc w:val="both"/>
        <w:rPr>
          <w:rFonts w:ascii="Times New Roman" w:hAnsi="Times New Roman" w:cs="Times New Roman"/>
          <w:sz w:val="24"/>
          <w:szCs w:val="24"/>
        </w:rPr>
      </w:pPr>
    </w:p>
    <w:p w14:paraId="32EE6FFF" w14:textId="77777777" w:rsidR="00BE0D81" w:rsidRPr="00BF30D1" w:rsidRDefault="0032651C"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Сегодня многие у</w:t>
      </w:r>
      <w:r w:rsidR="006A1C29" w:rsidRPr="00BF30D1">
        <w:rPr>
          <w:rFonts w:ascii="Times New Roman" w:hAnsi="Times New Roman" w:cs="Times New Roman"/>
          <w:sz w:val="28"/>
          <w:szCs w:val="28"/>
        </w:rPr>
        <w:t>ченые в целом признают, что исследования, называемые IQ или коэффициентом интеллекта, являются грубым упрощением, люди во многом различаются по своим способностям обрабатывать информацию и предпринимать с</w:t>
      </w:r>
      <w:r w:rsidR="00FB5ED6" w:rsidRPr="00BF30D1">
        <w:rPr>
          <w:rFonts w:ascii="Times New Roman" w:hAnsi="Times New Roman" w:cs="Times New Roman"/>
          <w:sz w:val="28"/>
          <w:szCs w:val="28"/>
        </w:rPr>
        <w:t>оответствующие действия. Трудно</w:t>
      </w:r>
      <w:r w:rsidR="006A1C29" w:rsidRPr="00BF30D1">
        <w:rPr>
          <w:rFonts w:ascii="Times New Roman" w:hAnsi="Times New Roman" w:cs="Times New Roman"/>
          <w:sz w:val="28"/>
          <w:szCs w:val="28"/>
        </w:rPr>
        <w:t xml:space="preserve"> отделять личность человека от</w:t>
      </w:r>
      <w:r w:rsidR="00FB5ED6" w:rsidRPr="00BF30D1">
        <w:rPr>
          <w:rFonts w:ascii="Times New Roman" w:hAnsi="Times New Roman" w:cs="Times New Roman"/>
          <w:sz w:val="28"/>
          <w:szCs w:val="28"/>
        </w:rPr>
        <w:t xml:space="preserve"> его</w:t>
      </w:r>
      <w:r w:rsidR="006A1C29" w:rsidRPr="00BF30D1">
        <w:rPr>
          <w:rFonts w:ascii="Times New Roman" w:hAnsi="Times New Roman" w:cs="Times New Roman"/>
          <w:sz w:val="28"/>
          <w:szCs w:val="28"/>
        </w:rPr>
        <w:t xml:space="preserve"> интеллектуальных способностей, потому что они тесно взаимодействуют, определяя характер и поведение. Центральное место в обоих случаях занимает сознание, которое представляет собой вполне реальное функционирование кратковременной рабочей памяти, являющееся посредником между мгновенным восприятием и долговременной памятью. В одном из недавних исследований</w:t>
      </w:r>
      <w:r w:rsidR="005E0D2E" w:rsidRPr="00BF30D1">
        <w:rPr>
          <w:rFonts w:ascii="Times New Roman" w:hAnsi="Times New Roman" w:cs="Times New Roman"/>
          <w:sz w:val="28"/>
          <w:szCs w:val="28"/>
        </w:rPr>
        <w:t xml:space="preserve"> </w:t>
      </w:r>
      <w:r w:rsidR="00B66A19">
        <w:rPr>
          <w:rFonts w:ascii="Times New Roman" w:hAnsi="Times New Roman" w:cs="Times New Roman"/>
          <w:sz w:val="28"/>
          <w:szCs w:val="28"/>
        </w:rPr>
        <w:t xml:space="preserve"> </w:t>
      </w:r>
      <w:r w:rsidR="005E0D2E" w:rsidRPr="00BF30D1">
        <w:rPr>
          <w:rFonts w:ascii="Times New Roman" w:hAnsi="Times New Roman" w:cs="Times New Roman"/>
          <w:sz w:val="28"/>
          <w:szCs w:val="28"/>
        </w:rPr>
        <w:t>[</w:t>
      </w:r>
      <w:r w:rsidR="004276F3">
        <w:rPr>
          <w:rFonts w:ascii="Times New Roman" w:hAnsi="Times New Roman" w:cs="Times New Roman"/>
          <w:sz w:val="28"/>
          <w:szCs w:val="28"/>
        </w:rPr>
        <w:t>73</w:t>
      </w:r>
      <w:r w:rsidR="005E0D2E" w:rsidRPr="00BF30D1">
        <w:rPr>
          <w:rFonts w:ascii="Times New Roman" w:hAnsi="Times New Roman" w:cs="Times New Roman"/>
          <w:sz w:val="28"/>
          <w:szCs w:val="28"/>
        </w:rPr>
        <w:t>]</w:t>
      </w:r>
      <w:r w:rsidR="006A1C29" w:rsidRPr="00BF30D1">
        <w:rPr>
          <w:rFonts w:ascii="Times New Roman" w:hAnsi="Times New Roman" w:cs="Times New Roman"/>
          <w:sz w:val="28"/>
          <w:szCs w:val="28"/>
        </w:rPr>
        <w:t xml:space="preserve"> иллюстрируются человеческие различия: человек со средней рабочей памятью сравнивается с человеком, у которого может быть эйдетическая или фотографическая память. Рассмотрение двух видов нейронных сетей (обратного распространения и прямого подкрепления) показало, как искусственный интеллект может эмулировать интеллектуальные способности конкретного человека. </w:t>
      </w:r>
    </w:p>
    <w:p w14:paraId="004B5BB0" w14:textId="77777777" w:rsidR="006665E7" w:rsidRPr="00BF30D1" w:rsidRDefault="006665E7" w:rsidP="00882230">
      <w:pPr>
        <w:spacing w:after="0" w:line="240" w:lineRule="auto"/>
        <w:ind w:firstLine="709"/>
        <w:contextualSpacing/>
        <w:jc w:val="both"/>
        <w:rPr>
          <w:rFonts w:ascii="Times New Roman" w:hAnsi="Times New Roman" w:cs="Times New Roman"/>
          <w:sz w:val="28"/>
          <w:szCs w:val="28"/>
        </w:rPr>
      </w:pPr>
      <w:r w:rsidRPr="00BF30D1">
        <w:rPr>
          <w:rStyle w:val="af9"/>
          <w:rFonts w:ascii="Times New Roman" w:hAnsi="Times New Roman" w:cs="Times New Roman"/>
          <w:b w:val="0"/>
          <w:sz w:val="28"/>
          <w:szCs w:val="28"/>
          <w:lang w:val="kk-KZ"/>
        </w:rPr>
        <w:t>Таким образом</w:t>
      </w:r>
      <w:r w:rsidRPr="00BF30D1">
        <w:rPr>
          <w:rStyle w:val="af9"/>
          <w:rFonts w:ascii="Times New Roman" w:hAnsi="Times New Roman" w:cs="Times New Roman"/>
          <w:b w:val="0"/>
          <w:sz w:val="28"/>
          <w:szCs w:val="28"/>
        </w:rPr>
        <w:t>, феномен когнитивных способностей и интеллекта остаётся многогранным и методологически неоднородным понятием</w:t>
      </w:r>
      <w:r w:rsidRPr="001C6D29">
        <w:rPr>
          <w:rFonts w:ascii="Times New Roman" w:hAnsi="Times New Roman" w:cs="Times New Roman"/>
          <w:sz w:val="28"/>
          <w:szCs w:val="28"/>
        </w:rPr>
        <w:t xml:space="preserve">, </w:t>
      </w:r>
      <w:r w:rsidRPr="00BF30D1">
        <w:rPr>
          <w:rFonts w:ascii="Times New Roman" w:hAnsi="Times New Roman" w:cs="Times New Roman"/>
          <w:sz w:val="28"/>
          <w:szCs w:val="28"/>
        </w:rPr>
        <w:t xml:space="preserve">трактуемым по-разному как в отечественной, так и в зарубежной психологии. Современные определения охватывают как узкое понимание интеллекта (IQ), так и более широкие когнитивные функции: восприятие, внимание, память, мышление и речь. </w:t>
      </w:r>
      <w:r w:rsidRPr="00BF30D1">
        <w:rPr>
          <w:rStyle w:val="af9"/>
          <w:rFonts w:ascii="Times New Roman" w:hAnsi="Times New Roman" w:cs="Times New Roman"/>
          <w:b w:val="0"/>
          <w:sz w:val="28"/>
          <w:szCs w:val="28"/>
        </w:rPr>
        <w:t>Историческое развитие исследований интеллекта</w:t>
      </w:r>
      <w:r w:rsidRPr="00BF30D1">
        <w:rPr>
          <w:rFonts w:ascii="Times New Roman" w:hAnsi="Times New Roman" w:cs="Times New Roman"/>
          <w:sz w:val="28"/>
          <w:szCs w:val="28"/>
        </w:rPr>
        <w:t xml:space="preserve"> отражает эволюцию взглядов от идеи единого общего фактора (</w:t>
      </w:r>
      <w:proofErr w:type="spellStart"/>
      <w:r w:rsidRPr="00BF30D1">
        <w:rPr>
          <w:rFonts w:ascii="Times New Roman" w:hAnsi="Times New Roman" w:cs="Times New Roman"/>
          <w:sz w:val="28"/>
          <w:szCs w:val="28"/>
        </w:rPr>
        <w:t>Spearman</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Binet</w:t>
      </w:r>
      <w:proofErr w:type="spellEnd"/>
      <w:r w:rsidRPr="00BF30D1">
        <w:rPr>
          <w:rFonts w:ascii="Times New Roman" w:hAnsi="Times New Roman" w:cs="Times New Roman"/>
          <w:sz w:val="28"/>
          <w:szCs w:val="28"/>
        </w:rPr>
        <w:t>) к модели множественных и независимых способностей (</w:t>
      </w:r>
      <w:proofErr w:type="spellStart"/>
      <w:r w:rsidRPr="00BF30D1">
        <w:rPr>
          <w:rFonts w:ascii="Times New Roman" w:hAnsi="Times New Roman" w:cs="Times New Roman"/>
          <w:sz w:val="28"/>
          <w:szCs w:val="28"/>
        </w:rPr>
        <w:t>Thurstone</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Gardner</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Sternberg</w:t>
      </w:r>
      <w:proofErr w:type="spellEnd"/>
      <w:r w:rsidRPr="00BF30D1">
        <w:rPr>
          <w:rFonts w:ascii="Times New Roman" w:hAnsi="Times New Roman" w:cs="Times New Roman"/>
          <w:sz w:val="28"/>
          <w:szCs w:val="28"/>
        </w:rPr>
        <w:t xml:space="preserve">), что обеспечило основу для интеграции когнитивных, личностных и нейробиологических подходов. Современные модели (например, CHC и </w:t>
      </w:r>
      <w:proofErr w:type="spellStart"/>
      <w:r w:rsidRPr="00BF30D1">
        <w:rPr>
          <w:rFonts w:ascii="Times New Roman" w:hAnsi="Times New Roman" w:cs="Times New Roman"/>
          <w:sz w:val="28"/>
          <w:szCs w:val="28"/>
        </w:rPr>
        <w:t>Gf</w:t>
      </w:r>
      <w:proofErr w:type="spellEnd"/>
      <w:r w:rsidRPr="00BF30D1">
        <w:rPr>
          <w:rFonts w:ascii="Times New Roman" w:hAnsi="Times New Roman" w:cs="Times New Roman"/>
          <w:sz w:val="28"/>
          <w:szCs w:val="28"/>
        </w:rPr>
        <w:t>–</w:t>
      </w:r>
      <w:proofErr w:type="spellStart"/>
      <w:r w:rsidRPr="00BF30D1">
        <w:rPr>
          <w:rFonts w:ascii="Times New Roman" w:hAnsi="Times New Roman" w:cs="Times New Roman"/>
          <w:sz w:val="28"/>
          <w:szCs w:val="28"/>
        </w:rPr>
        <w:t>Gc</w:t>
      </w:r>
      <w:proofErr w:type="spellEnd"/>
      <w:r w:rsidRPr="00BF30D1">
        <w:rPr>
          <w:rFonts w:ascii="Times New Roman" w:hAnsi="Times New Roman" w:cs="Times New Roman"/>
          <w:sz w:val="28"/>
          <w:szCs w:val="28"/>
        </w:rPr>
        <w:t xml:space="preserve">) </w:t>
      </w:r>
      <w:r w:rsidRPr="00BF30D1">
        <w:rPr>
          <w:rFonts w:ascii="Times New Roman" w:hAnsi="Times New Roman" w:cs="Times New Roman"/>
          <w:sz w:val="28"/>
          <w:szCs w:val="28"/>
        </w:rPr>
        <w:lastRenderedPageBreak/>
        <w:t>позволяют детально изучать как врождённые, так и приобретённые компоненты интеллекта — гибкость мышления, память, скорость обработки информации и т. д.</w:t>
      </w:r>
    </w:p>
    <w:p w14:paraId="66091E71" w14:textId="77777777" w:rsidR="00E76A93" w:rsidRPr="00BF30D1" w:rsidRDefault="00E76A93" w:rsidP="00882230">
      <w:pPr>
        <w:spacing w:after="0" w:line="240" w:lineRule="auto"/>
        <w:ind w:firstLine="709"/>
        <w:contextualSpacing/>
        <w:jc w:val="both"/>
        <w:rPr>
          <w:rFonts w:ascii="Times New Roman" w:hAnsi="Times New Roman" w:cs="Times New Roman"/>
          <w:sz w:val="28"/>
          <w:szCs w:val="28"/>
        </w:rPr>
      </w:pPr>
    </w:p>
    <w:p w14:paraId="06E1B50A" w14:textId="77777777" w:rsidR="00BE0D81" w:rsidRPr="00B66A19" w:rsidRDefault="006A1C29" w:rsidP="006871F7">
      <w:pPr>
        <w:pStyle w:val="1"/>
        <w:numPr>
          <w:ilvl w:val="2"/>
          <w:numId w:val="22"/>
        </w:numPr>
        <w:spacing w:before="0" w:line="240" w:lineRule="auto"/>
        <w:ind w:left="0" w:firstLine="709"/>
        <w:jc w:val="both"/>
        <w:rPr>
          <w:rFonts w:ascii="Times New Roman" w:hAnsi="Times New Roman" w:cs="Times New Roman"/>
          <w:bCs/>
          <w:iCs/>
          <w:color w:val="auto"/>
          <w:sz w:val="28"/>
          <w:szCs w:val="28"/>
        </w:rPr>
      </w:pPr>
      <w:bookmarkStart w:id="18" w:name="_Toc176198322"/>
      <w:bookmarkStart w:id="19" w:name="_Toc199083732"/>
      <w:bookmarkStart w:id="20" w:name="_Toc204953094"/>
      <w:r w:rsidRPr="00B66A19">
        <w:rPr>
          <w:rFonts w:ascii="Times New Roman" w:hAnsi="Times New Roman" w:cs="Times New Roman"/>
          <w:bCs/>
          <w:iCs/>
          <w:color w:val="auto"/>
          <w:sz w:val="28"/>
          <w:szCs w:val="28"/>
        </w:rPr>
        <w:t xml:space="preserve">Психогенетические </w:t>
      </w:r>
      <w:r w:rsidR="00C44C5F" w:rsidRPr="00B66A19">
        <w:rPr>
          <w:rFonts w:ascii="Times New Roman" w:hAnsi="Times New Roman" w:cs="Times New Roman"/>
          <w:bCs/>
          <w:iCs/>
          <w:color w:val="auto"/>
          <w:sz w:val="28"/>
          <w:szCs w:val="28"/>
        </w:rPr>
        <w:t xml:space="preserve">и поведенческие </w:t>
      </w:r>
      <w:r w:rsidRPr="00B66A19">
        <w:rPr>
          <w:rFonts w:ascii="Times New Roman" w:hAnsi="Times New Roman" w:cs="Times New Roman"/>
          <w:bCs/>
          <w:iCs/>
          <w:color w:val="auto"/>
          <w:sz w:val="28"/>
          <w:szCs w:val="28"/>
        </w:rPr>
        <w:t>исследования когнитивных способностей в отечественной психологии</w:t>
      </w:r>
      <w:bookmarkEnd w:id="18"/>
      <w:bookmarkEnd w:id="19"/>
      <w:bookmarkEnd w:id="20"/>
    </w:p>
    <w:p w14:paraId="1BEAF649" w14:textId="77777777" w:rsidR="00BE0D81" w:rsidRPr="00BF30D1" w:rsidRDefault="006A1C29" w:rsidP="006871F7">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Теоретические и эмпирические психогенетические исследования когнитивных способностей в казахстанской науке начались сравнительно недавно, хотя, в мировой науке попытки </w:t>
      </w:r>
      <w:r w:rsidR="00E723E5" w:rsidRPr="00BF30D1">
        <w:rPr>
          <w:rFonts w:ascii="Times New Roman" w:hAnsi="Times New Roman" w:cs="Times New Roman"/>
          <w:sz w:val="28"/>
          <w:szCs w:val="28"/>
        </w:rPr>
        <w:t>определить</w:t>
      </w:r>
      <w:r w:rsidRPr="00BF30D1">
        <w:rPr>
          <w:rFonts w:ascii="Times New Roman" w:hAnsi="Times New Roman" w:cs="Times New Roman"/>
          <w:sz w:val="28"/>
          <w:szCs w:val="28"/>
        </w:rPr>
        <w:t xml:space="preserve"> признаки, которые передаются по наследству, были предприняты еще во второй половине </w:t>
      </w:r>
      <w:r w:rsidRPr="00BF30D1">
        <w:rPr>
          <w:rFonts w:ascii="Times New Roman" w:hAnsi="Times New Roman" w:cs="Times New Roman"/>
          <w:sz w:val="28"/>
          <w:szCs w:val="28"/>
          <w:lang w:val="en-US"/>
        </w:rPr>
        <w:t>XIX</w:t>
      </w:r>
      <w:r w:rsidRPr="00BF30D1">
        <w:rPr>
          <w:rFonts w:ascii="Times New Roman" w:hAnsi="Times New Roman" w:cs="Times New Roman"/>
          <w:sz w:val="28"/>
          <w:szCs w:val="28"/>
        </w:rPr>
        <w:t xml:space="preserve"> века Ф. </w:t>
      </w:r>
      <w:proofErr w:type="spellStart"/>
      <w:r w:rsidRPr="00BF30D1">
        <w:rPr>
          <w:rFonts w:ascii="Times New Roman" w:hAnsi="Times New Roman" w:cs="Times New Roman"/>
          <w:sz w:val="28"/>
          <w:szCs w:val="28"/>
        </w:rPr>
        <w:t>Гальтоном</w:t>
      </w:r>
      <w:proofErr w:type="spellEnd"/>
      <w:r w:rsidRPr="00BF30D1">
        <w:rPr>
          <w:rFonts w:ascii="Times New Roman" w:hAnsi="Times New Roman" w:cs="Times New Roman"/>
          <w:sz w:val="28"/>
          <w:szCs w:val="28"/>
        </w:rPr>
        <w:t xml:space="preserve">, обнаружившим наследственную обусловленность индивидуально психологических различий между людьми. </w:t>
      </w:r>
    </w:p>
    <w:p w14:paraId="1FF70418"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Несмотря на то, что есть немало ученых, утверждающих, что в индивидуальных различиях интеллектуальных способностей ключевую роль играют негенетические факторы, значительная часть исследователей убеждена в обратном - когнитивные способности в сильной степени наследуемы [</w:t>
      </w:r>
      <w:r w:rsidR="00B66A19">
        <w:rPr>
          <w:rFonts w:ascii="Times New Roman" w:hAnsi="Times New Roman" w:cs="Times New Roman"/>
          <w:sz w:val="28"/>
          <w:szCs w:val="28"/>
        </w:rPr>
        <w:t>7</w:t>
      </w:r>
      <w:r w:rsidR="00B66A19" w:rsidRPr="00B66A19">
        <w:rPr>
          <w:rFonts w:ascii="Times New Roman" w:hAnsi="Times New Roman" w:cs="Times New Roman"/>
          <w:sz w:val="28"/>
          <w:szCs w:val="28"/>
        </w:rPr>
        <w:t>4-</w:t>
      </w:r>
      <w:r w:rsidR="002C4701">
        <w:rPr>
          <w:rFonts w:ascii="Times New Roman" w:hAnsi="Times New Roman" w:cs="Times New Roman"/>
          <w:sz w:val="28"/>
          <w:szCs w:val="28"/>
        </w:rPr>
        <w:t>75</w:t>
      </w:r>
      <w:r w:rsidRPr="00BF30D1">
        <w:rPr>
          <w:rFonts w:ascii="Times New Roman" w:hAnsi="Times New Roman" w:cs="Times New Roman"/>
          <w:sz w:val="28"/>
          <w:szCs w:val="28"/>
        </w:rPr>
        <w:t xml:space="preserve">]. </w:t>
      </w:r>
    </w:p>
    <w:p w14:paraId="6264E1B0"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последние годы подход к интеллекту как к биологическому образованию стал активно развиваться, соответственно, индивидуальные различия в показателях интеллектуального развития стали объясняться действием ряда физиологических факторов и эти различия в значительной </w:t>
      </w:r>
      <w:r w:rsidRPr="00FA5765">
        <w:rPr>
          <w:rFonts w:ascii="Times New Roman" w:hAnsi="Times New Roman" w:cs="Times New Roman"/>
          <w:sz w:val="28"/>
          <w:szCs w:val="28"/>
        </w:rPr>
        <w:t>степени обусловл</w:t>
      </w:r>
      <w:r w:rsidR="00E723E5" w:rsidRPr="00FA5765">
        <w:rPr>
          <w:rFonts w:ascii="Times New Roman" w:hAnsi="Times New Roman" w:cs="Times New Roman"/>
          <w:sz w:val="28"/>
          <w:szCs w:val="28"/>
        </w:rPr>
        <w:t xml:space="preserve">ивались </w:t>
      </w:r>
      <w:r w:rsidRPr="00FA5765">
        <w:rPr>
          <w:rFonts w:ascii="Times New Roman" w:hAnsi="Times New Roman" w:cs="Times New Roman"/>
          <w:sz w:val="28"/>
          <w:szCs w:val="28"/>
        </w:rPr>
        <w:t>факторами генотипа [</w:t>
      </w:r>
      <w:r w:rsidR="00B66A19">
        <w:rPr>
          <w:rFonts w:ascii="Times New Roman" w:hAnsi="Times New Roman" w:cs="Times New Roman"/>
          <w:sz w:val="28"/>
          <w:szCs w:val="28"/>
        </w:rPr>
        <w:t>76</w:t>
      </w:r>
      <w:r w:rsidR="00B66A19" w:rsidRPr="00B66A19">
        <w:rPr>
          <w:rFonts w:ascii="Times New Roman" w:hAnsi="Times New Roman" w:cs="Times New Roman"/>
          <w:sz w:val="28"/>
          <w:szCs w:val="28"/>
        </w:rPr>
        <w:t>-</w:t>
      </w:r>
      <w:r w:rsidR="002C4701">
        <w:rPr>
          <w:rFonts w:ascii="Times New Roman" w:hAnsi="Times New Roman" w:cs="Times New Roman"/>
          <w:sz w:val="28"/>
          <w:szCs w:val="28"/>
        </w:rPr>
        <w:t>78</w:t>
      </w:r>
      <w:r w:rsidRPr="00FA5765">
        <w:rPr>
          <w:rFonts w:ascii="Times New Roman" w:hAnsi="Times New Roman" w:cs="Times New Roman"/>
          <w:sz w:val="28"/>
          <w:szCs w:val="28"/>
        </w:rPr>
        <w:t>].</w:t>
      </w:r>
    </w:p>
    <w:p w14:paraId="5332F607" w14:textId="77777777" w:rsidR="00743237" w:rsidRPr="00FA5765" w:rsidRDefault="00743237"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Сложность состоит в том, что значительная часть генетической основы когнитивных характеристик пока не сведена к конкретным маркерам. </w:t>
      </w:r>
      <w:proofErr w:type="spellStart"/>
      <w:r w:rsidRPr="00FA5765">
        <w:rPr>
          <w:rFonts w:ascii="Times New Roman" w:hAnsi="Times New Roman" w:cs="Times New Roman"/>
          <w:sz w:val="28"/>
          <w:szCs w:val="28"/>
        </w:rPr>
        <w:t>Полногеномные</w:t>
      </w:r>
      <w:proofErr w:type="spellEnd"/>
      <w:r w:rsidRPr="00FA5765">
        <w:rPr>
          <w:rFonts w:ascii="Times New Roman" w:hAnsi="Times New Roman" w:cs="Times New Roman"/>
          <w:sz w:val="28"/>
          <w:szCs w:val="28"/>
        </w:rPr>
        <w:t xml:space="preserve"> исследования действительно выявляют локусы, ассоциированные с индивидуальными различиями к</w:t>
      </w:r>
      <w:r w:rsidR="002C4701">
        <w:rPr>
          <w:rFonts w:ascii="Times New Roman" w:hAnsi="Times New Roman" w:cs="Times New Roman"/>
          <w:sz w:val="28"/>
          <w:szCs w:val="28"/>
        </w:rPr>
        <w:t>огнитивного функционирования [79</w:t>
      </w:r>
      <w:r w:rsidRPr="00FA5765">
        <w:rPr>
          <w:rFonts w:ascii="Times New Roman" w:hAnsi="Times New Roman" w:cs="Times New Roman"/>
          <w:sz w:val="28"/>
          <w:szCs w:val="28"/>
        </w:rPr>
        <w:t>], однако идентификация отдельных генов, ответственных за эти признаки, в большинстве случаев остаётся нерешённой задачей.</w:t>
      </w:r>
    </w:p>
    <w:p w14:paraId="65154342" w14:textId="77777777" w:rsidR="00BE0D81" w:rsidRPr="00BF30D1" w:rsidRDefault="00743237"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Геном человека включает около трёх миллиардов пар нуклеотидов, из которых лишь порядка 2% образуют гены. При том что общий «черновик» генома — состав генов и последовательность нуклеотидов — у людей практически совпадает, менее 1% последовательности варьирует между индивидами. Этого небольшого процента различий достаточно, чтобы в геноме существовали многочисленные участки </w:t>
      </w:r>
      <w:proofErr w:type="spellStart"/>
      <w:r w:rsidRPr="00FA5765">
        <w:rPr>
          <w:rFonts w:ascii="Times New Roman" w:hAnsi="Times New Roman" w:cs="Times New Roman"/>
          <w:sz w:val="28"/>
          <w:szCs w:val="28"/>
        </w:rPr>
        <w:t>межиндивидуальной</w:t>
      </w:r>
      <w:proofErr w:type="spellEnd"/>
      <w:r w:rsidRPr="00FA5765">
        <w:rPr>
          <w:rFonts w:ascii="Times New Roman" w:hAnsi="Times New Roman" w:cs="Times New Roman"/>
          <w:sz w:val="28"/>
          <w:szCs w:val="28"/>
        </w:rPr>
        <w:t xml:space="preserve"> вариабельности. В обращении учёных — сотни и тысячи ДНК-маркеров, потенциально связанных как с различиями в способности к обуч</w:t>
      </w:r>
      <w:r w:rsidR="00164991">
        <w:rPr>
          <w:rFonts w:ascii="Times New Roman" w:hAnsi="Times New Roman" w:cs="Times New Roman"/>
          <w:sz w:val="28"/>
          <w:szCs w:val="28"/>
        </w:rPr>
        <w:t xml:space="preserve">ению, так и с её </w:t>
      </w:r>
      <w:r w:rsidR="00164991" w:rsidRPr="00393B12">
        <w:rPr>
          <w:rFonts w:ascii="Times New Roman" w:hAnsi="Times New Roman" w:cs="Times New Roman"/>
          <w:sz w:val="28"/>
          <w:szCs w:val="28"/>
        </w:rPr>
        <w:t>нарушениями [40</w:t>
      </w:r>
      <w:r w:rsidRPr="00393B12">
        <w:rPr>
          <w:rFonts w:ascii="Times New Roman" w:hAnsi="Times New Roman" w:cs="Times New Roman"/>
          <w:sz w:val="28"/>
          <w:szCs w:val="28"/>
        </w:rPr>
        <w:t>].</w:t>
      </w:r>
      <w:r>
        <w:rPr>
          <w:rFonts w:ascii="Times New Roman" w:hAnsi="Times New Roman" w:cs="Times New Roman"/>
          <w:sz w:val="28"/>
          <w:szCs w:val="28"/>
        </w:rPr>
        <w:t xml:space="preserve"> </w:t>
      </w:r>
      <w:r w:rsidR="006A1C29" w:rsidRPr="00BF30D1">
        <w:rPr>
          <w:rFonts w:ascii="Times New Roman" w:hAnsi="Times New Roman" w:cs="Times New Roman"/>
          <w:sz w:val="28"/>
          <w:szCs w:val="28"/>
        </w:rPr>
        <w:t>Ученые, непосредственно изучающие когнитивные способности, связывают определенные генетические варианты с общим интеллектом. Однако мозг человека невероятно сложен, и часто бывает трудно идентифицировать какой-либо отдельный элемент гена, непосредственно связанный с познавательной деятельностью в целом [</w:t>
      </w:r>
      <w:r w:rsidR="00164991">
        <w:rPr>
          <w:rFonts w:ascii="Times New Roman" w:hAnsi="Times New Roman" w:cs="Times New Roman"/>
          <w:sz w:val="28"/>
          <w:szCs w:val="28"/>
        </w:rPr>
        <w:t>80</w:t>
      </w:r>
      <w:r w:rsidR="00B66A19">
        <w:rPr>
          <w:rFonts w:ascii="Times New Roman" w:hAnsi="Times New Roman" w:cs="Times New Roman"/>
          <w:sz w:val="28"/>
          <w:szCs w:val="28"/>
        </w:rPr>
        <w:t>-</w:t>
      </w:r>
      <w:r w:rsidR="00164991">
        <w:rPr>
          <w:rFonts w:ascii="Times New Roman" w:hAnsi="Times New Roman" w:cs="Times New Roman"/>
          <w:sz w:val="28"/>
          <w:szCs w:val="28"/>
        </w:rPr>
        <w:t>81</w:t>
      </w:r>
      <w:r w:rsidR="006A1C29" w:rsidRPr="00BF30D1">
        <w:rPr>
          <w:rFonts w:ascii="Times New Roman" w:hAnsi="Times New Roman" w:cs="Times New Roman"/>
          <w:sz w:val="28"/>
          <w:szCs w:val="28"/>
        </w:rPr>
        <w:t>]. По этой причине многие исследователи сосредотачиваются на том, чтобы связать определенные гены с индивидуальными биологическими особенностями и когнитивными функциями, которые служат строительными блоками общего интеллекта.</w:t>
      </w:r>
    </w:p>
    <w:p w14:paraId="7BC21736"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В 2014 году стало известно, что ученые Назарбаев Университета</w:t>
      </w:r>
      <w:r w:rsidR="00C86662" w:rsidRPr="00BF30D1">
        <w:rPr>
          <w:rFonts w:ascii="Times New Roman" w:hAnsi="Times New Roman" w:cs="Times New Roman"/>
          <w:sz w:val="28"/>
          <w:szCs w:val="28"/>
        </w:rPr>
        <w:t xml:space="preserve"> (</w:t>
      </w:r>
      <w:proofErr w:type="spellStart"/>
      <w:r w:rsidR="00C86662" w:rsidRPr="00BF30D1">
        <w:rPr>
          <w:rFonts w:ascii="Times New Roman" w:hAnsi="Times New Roman" w:cs="Times New Roman"/>
          <w:sz w:val="28"/>
          <w:szCs w:val="28"/>
        </w:rPr>
        <w:t>Коныров</w:t>
      </w:r>
      <w:proofErr w:type="spellEnd"/>
      <w:r w:rsidR="00C86662" w:rsidRPr="00BF30D1">
        <w:rPr>
          <w:rFonts w:ascii="Times New Roman" w:hAnsi="Times New Roman" w:cs="Times New Roman"/>
          <w:sz w:val="28"/>
          <w:szCs w:val="28"/>
        </w:rPr>
        <w:t xml:space="preserve"> Б.</w:t>
      </w:r>
      <w:r w:rsidR="005A7501">
        <w:rPr>
          <w:rFonts w:ascii="Times New Roman" w:hAnsi="Times New Roman" w:cs="Times New Roman"/>
          <w:sz w:val="28"/>
          <w:szCs w:val="28"/>
          <w:lang w:val="kk-KZ"/>
        </w:rPr>
        <w:t xml:space="preserve"> и др</w:t>
      </w:r>
      <w:r w:rsidR="005A7501">
        <w:rPr>
          <w:rFonts w:ascii="Times New Roman" w:hAnsi="Times New Roman" w:cs="Times New Roman"/>
          <w:sz w:val="28"/>
          <w:szCs w:val="28"/>
        </w:rPr>
        <w:t>.</w:t>
      </w:r>
      <w:r w:rsidR="00C86662" w:rsidRPr="00BF30D1">
        <w:rPr>
          <w:rFonts w:ascii="Times New Roman" w:hAnsi="Times New Roman" w:cs="Times New Roman"/>
          <w:sz w:val="28"/>
          <w:szCs w:val="28"/>
        </w:rPr>
        <w:t>)</w:t>
      </w:r>
      <w:r w:rsidRPr="00BF30D1">
        <w:rPr>
          <w:rFonts w:ascii="Times New Roman" w:hAnsi="Times New Roman" w:cs="Times New Roman"/>
          <w:sz w:val="28"/>
          <w:szCs w:val="28"/>
        </w:rPr>
        <w:t xml:space="preserve"> занялись исследованиями определения «</w:t>
      </w:r>
      <w:proofErr w:type="spellStart"/>
      <w:r w:rsidRPr="00BF30D1">
        <w:rPr>
          <w:rFonts w:ascii="Times New Roman" w:hAnsi="Times New Roman" w:cs="Times New Roman"/>
          <w:sz w:val="28"/>
          <w:szCs w:val="28"/>
        </w:rPr>
        <w:t>референсного</w:t>
      </w:r>
      <w:proofErr w:type="spellEnd"/>
      <w:r w:rsidRPr="00BF30D1">
        <w:rPr>
          <w:rFonts w:ascii="Times New Roman" w:hAnsi="Times New Roman" w:cs="Times New Roman"/>
          <w:sz w:val="28"/>
          <w:szCs w:val="28"/>
        </w:rPr>
        <w:t xml:space="preserve"> генома казахстанца». Свой интерес к психогенетическим исследованиям в ВУЗе объяснили не только задачами здравоохранения, но и тем, что генетический профиль у каждого человека разный, а в Казахстане много этнических групп, есть межэтнические браки. Все это накладывает свой отпечаток на генетический профиль. Поскольку генетический профиль людей во всем мире похож на 99,9%, свою задачу Назарбаев Университета видит в том, чтобы этот 0,1% изучить [</w:t>
      </w:r>
      <w:r w:rsidR="00164991">
        <w:rPr>
          <w:rFonts w:ascii="Times New Roman" w:hAnsi="Times New Roman" w:cs="Times New Roman"/>
          <w:sz w:val="28"/>
          <w:szCs w:val="28"/>
        </w:rPr>
        <w:t>82</w:t>
      </w:r>
      <w:r w:rsidRPr="00BF30D1">
        <w:rPr>
          <w:rFonts w:ascii="Times New Roman" w:hAnsi="Times New Roman" w:cs="Times New Roman"/>
          <w:sz w:val="28"/>
          <w:szCs w:val="28"/>
        </w:rPr>
        <w:t>].</w:t>
      </w:r>
    </w:p>
    <w:p w14:paraId="60016375"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2019 году в Назарбаев Университете в сотрудничестве с исследователями Группы вычислительной системной биологии рака Института Кюри (Париж, Франция) разработали улучшенную методологию анализа геномных данных. Методология </w:t>
      </w:r>
      <w:proofErr w:type="spellStart"/>
      <w:r w:rsidRPr="00BF30D1">
        <w:rPr>
          <w:rFonts w:ascii="Times New Roman" w:hAnsi="Times New Roman" w:cs="Times New Roman"/>
          <w:sz w:val="28"/>
          <w:szCs w:val="28"/>
        </w:rPr>
        <w:t>BiODICA</w:t>
      </w:r>
      <w:proofErr w:type="spellEnd"/>
      <w:r w:rsidRPr="00BF30D1">
        <w:rPr>
          <w:rFonts w:ascii="Times New Roman" w:hAnsi="Times New Roman" w:cs="Times New Roman"/>
          <w:sz w:val="28"/>
          <w:szCs w:val="28"/>
        </w:rPr>
        <w:t xml:space="preserve"> облегчает проведение анализа с помощью Метода Независимых Компонент (МНК) и оценку результатов. Ранее исследователи Лаборатории биоинформатики и системной биологии Назарбаев Университета запустили первую в Казахстане высокопроизводительную </w:t>
      </w:r>
      <w:proofErr w:type="spellStart"/>
      <w:r w:rsidRPr="00BF30D1">
        <w:rPr>
          <w:rFonts w:ascii="Times New Roman" w:hAnsi="Times New Roman" w:cs="Times New Roman"/>
          <w:sz w:val="28"/>
          <w:szCs w:val="28"/>
        </w:rPr>
        <w:t>биоинформатическую</w:t>
      </w:r>
      <w:proofErr w:type="spellEnd"/>
      <w:r w:rsidRPr="00BF30D1">
        <w:rPr>
          <w:rFonts w:ascii="Times New Roman" w:hAnsi="Times New Roman" w:cs="Times New Roman"/>
          <w:sz w:val="28"/>
          <w:szCs w:val="28"/>
        </w:rPr>
        <w:t xml:space="preserve"> вычислительную платформу для «больших геномных данных» и решения задач в области биоинформатики Q-</w:t>
      </w:r>
      <w:proofErr w:type="spellStart"/>
      <w:r w:rsidRPr="00BF30D1">
        <w:rPr>
          <w:rFonts w:ascii="Times New Roman" w:hAnsi="Times New Roman" w:cs="Times New Roman"/>
          <w:sz w:val="28"/>
          <w:szCs w:val="28"/>
        </w:rPr>
        <w:t>Symphony</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Qazaq</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symphony</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of</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bioinformatics</w:t>
      </w:r>
      <w:proofErr w:type="spellEnd"/>
      <w:r w:rsidRPr="00BF30D1">
        <w:rPr>
          <w:rFonts w:ascii="Times New Roman" w:hAnsi="Times New Roman" w:cs="Times New Roman"/>
          <w:sz w:val="28"/>
          <w:szCs w:val="28"/>
        </w:rPr>
        <w:t>»). Результаты проведенных исс</w:t>
      </w:r>
      <w:r w:rsidR="00E723E5" w:rsidRPr="00BF30D1">
        <w:rPr>
          <w:rFonts w:ascii="Times New Roman" w:hAnsi="Times New Roman" w:cs="Times New Roman"/>
          <w:sz w:val="28"/>
          <w:szCs w:val="28"/>
        </w:rPr>
        <w:t>ледований опубликованы в научной статье</w:t>
      </w:r>
      <w:r w:rsidRPr="00BF30D1">
        <w:rPr>
          <w:rFonts w:ascii="Times New Roman" w:hAnsi="Times New Roman" w:cs="Times New Roman"/>
          <w:sz w:val="28"/>
          <w:szCs w:val="28"/>
        </w:rPr>
        <w:t xml:space="preserve"> [</w:t>
      </w:r>
      <w:r w:rsidR="00B66A19">
        <w:rPr>
          <w:rFonts w:ascii="Times New Roman" w:hAnsi="Times New Roman" w:cs="Times New Roman"/>
          <w:sz w:val="28"/>
          <w:szCs w:val="28"/>
        </w:rPr>
        <w:t>83-</w:t>
      </w:r>
      <w:r w:rsidR="00A207BA">
        <w:rPr>
          <w:rFonts w:ascii="Times New Roman" w:hAnsi="Times New Roman" w:cs="Times New Roman"/>
          <w:sz w:val="28"/>
          <w:szCs w:val="28"/>
        </w:rPr>
        <w:t>84</w:t>
      </w:r>
      <w:r w:rsidRPr="00BF30D1">
        <w:rPr>
          <w:rFonts w:ascii="Times New Roman" w:hAnsi="Times New Roman" w:cs="Times New Roman"/>
          <w:sz w:val="28"/>
          <w:szCs w:val="28"/>
        </w:rPr>
        <w:t>].</w:t>
      </w:r>
    </w:p>
    <w:p w14:paraId="30516EA0"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Некоторые исследователи «Назарбаев Интеллектуальные школы» </w:t>
      </w:r>
      <w:r w:rsidR="00C86662" w:rsidRPr="00BF30D1">
        <w:rPr>
          <w:rFonts w:ascii="Times New Roman" w:hAnsi="Times New Roman" w:cs="Times New Roman"/>
          <w:sz w:val="28"/>
          <w:szCs w:val="28"/>
        </w:rPr>
        <w:t>(</w:t>
      </w:r>
      <w:proofErr w:type="spellStart"/>
      <w:r w:rsidR="00C86662" w:rsidRPr="00BF30D1">
        <w:rPr>
          <w:rFonts w:ascii="Times New Roman" w:hAnsi="Times New Roman" w:cs="Times New Roman"/>
          <w:sz w:val="28"/>
          <w:szCs w:val="28"/>
        </w:rPr>
        <w:t>Укасов</w:t>
      </w:r>
      <w:proofErr w:type="spellEnd"/>
      <w:r w:rsidR="00C86662" w:rsidRPr="00BF30D1">
        <w:rPr>
          <w:rFonts w:ascii="Times New Roman" w:hAnsi="Times New Roman" w:cs="Times New Roman"/>
          <w:sz w:val="28"/>
          <w:szCs w:val="28"/>
        </w:rPr>
        <w:t xml:space="preserve"> Р., </w:t>
      </w:r>
      <w:proofErr w:type="spellStart"/>
      <w:r w:rsidR="00C86662" w:rsidRPr="00BF30D1">
        <w:rPr>
          <w:rFonts w:ascii="Times New Roman" w:hAnsi="Times New Roman" w:cs="Times New Roman"/>
          <w:sz w:val="28"/>
          <w:szCs w:val="28"/>
        </w:rPr>
        <w:t>Жарылгасин</w:t>
      </w:r>
      <w:proofErr w:type="spellEnd"/>
      <w:r w:rsidR="00C86662" w:rsidRPr="00BF30D1">
        <w:rPr>
          <w:rFonts w:ascii="Times New Roman" w:hAnsi="Times New Roman" w:cs="Times New Roman"/>
          <w:sz w:val="28"/>
          <w:szCs w:val="28"/>
        </w:rPr>
        <w:t xml:space="preserve"> С.) </w:t>
      </w:r>
      <w:r w:rsidRPr="00BF30D1">
        <w:rPr>
          <w:rFonts w:ascii="Times New Roman" w:hAnsi="Times New Roman" w:cs="Times New Roman"/>
          <w:sz w:val="28"/>
          <w:szCs w:val="28"/>
        </w:rPr>
        <w:t xml:space="preserve">изучают как </w:t>
      </w:r>
      <w:r w:rsidR="00E723E5" w:rsidRPr="00BF30D1">
        <w:rPr>
          <w:rFonts w:ascii="Times New Roman" w:hAnsi="Times New Roman" w:cs="Times New Roman"/>
          <w:sz w:val="28"/>
          <w:szCs w:val="28"/>
        </w:rPr>
        <w:t>применение</w:t>
      </w:r>
      <w:r w:rsidRPr="00BF30D1">
        <w:rPr>
          <w:rFonts w:ascii="Times New Roman" w:hAnsi="Times New Roman" w:cs="Times New Roman"/>
          <w:sz w:val="28"/>
          <w:szCs w:val="28"/>
        </w:rPr>
        <w:t xml:space="preserve"> дифференцированных заданий на уроках химии и во внеурочное время влияет на развитие </w:t>
      </w:r>
      <w:r w:rsidRPr="00FA5765">
        <w:rPr>
          <w:rFonts w:ascii="Times New Roman" w:hAnsi="Times New Roman" w:cs="Times New Roman"/>
          <w:sz w:val="28"/>
          <w:szCs w:val="28"/>
        </w:rPr>
        <w:t>когнитивных способностей учащихся. В ходе исследования учеными проанализированы такие виды интеллекта учащихся 8 класса, как визуально-пространственный, внутриличностный, межличностный, телесно-кинетический, логико-математический и музыкально-ритмический интеллект. Проведенное исследование показало, что для оценки результатов положительного развития когнитивных навыков требуется дополнительное время и ряд тестов, проведенных в динамике [</w:t>
      </w:r>
      <w:r w:rsidR="00A207BA">
        <w:rPr>
          <w:rFonts w:ascii="Times New Roman" w:hAnsi="Times New Roman" w:cs="Times New Roman"/>
          <w:sz w:val="28"/>
          <w:szCs w:val="28"/>
        </w:rPr>
        <w:t>85</w:t>
      </w:r>
      <w:r w:rsidRPr="00FA5765">
        <w:rPr>
          <w:rFonts w:ascii="Times New Roman" w:hAnsi="Times New Roman" w:cs="Times New Roman"/>
          <w:sz w:val="28"/>
          <w:szCs w:val="28"/>
        </w:rPr>
        <w:t>].</w:t>
      </w:r>
    </w:p>
    <w:p w14:paraId="3F0DB1EA" w14:textId="77777777" w:rsidR="00743237" w:rsidRDefault="00743237"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В ЕНУ им. Л.Н. Гумилёва под руководством А.С. </w:t>
      </w:r>
      <w:proofErr w:type="spellStart"/>
      <w:r w:rsidRPr="00FA5765">
        <w:rPr>
          <w:rFonts w:ascii="Times New Roman" w:hAnsi="Times New Roman" w:cs="Times New Roman"/>
          <w:sz w:val="28"/>
          <w:szCs w:val="28"/>
        </w:rPr>
        <w:t>Мамбеталиной</w:t>
      </w:r>
      <w:proofErr w:type="spellEnd"/>
      <w:r w:rsidRPr="00FA5765">
        <w:rPr>
          <w:rFonts w:ascii="Times New Roman" w:hAnsi="Times New Roman" w:cs="Times New Roman"/>
          <w:sz w:val="28"/>
          <w:szCs w:val="28"/>
        </w:rPr>
        <w:t xml:space="preserve"> ведутся генетические исследования учащихся, ориентированные на потенциал развития разных видов памяти (общей, вербальной, эпизодической, рабочей, пространственной, кратко- и долговременной), обучаемости, скорости переработки информации, а также поведенческих характеристик — агрессивности, мотивации и стрессоустой</w:t>
      </w:r>
      <w:r w:rsidR="003667C7">
        <w:rPr>
          <w:rFonts w:ascii="Times New Roman" w:hAnsi="Times New Roman" w:cs="Times New Roman"/>
          <w:sz w:val="28"/>
          <w:szCs w:val="28"/>
        </w:rPr>
        <w:t>чивости. Пилотные результаты [86</w:t>
      </w:r>
      <w:r w:rsidRPr="00FA5765">
        <w:rPr>
          <w:rFonts w:ascii="Times New Roman" w:hAnsi="Times New Roman" w:cs="Times New Roman"/>
          <w:sz w:val="28"/>
          <w:szCs w:val="28"/>
        </w:rPr>
        <w:t>] указывают, что интеллектуальная одарённость проявляется в последовательном логическом мышлении, быстром понимании и запоминании без повторов, устойчивом и гибком внимании, умении оперативно находить альтернативные решения, творческом воображении, выраженной познавательной мотивации, установлении причинно-следственных связей и работе с научным текстом, богатом словаре, быстрой адаптации и лёгком выполнении умственных задач при хорошей памяти.</w:t>
      </w:r>
    </w:p>
    <w:p w14:paraId="0B6F23EB" w14:textId="77777777" w:rsidR="00BE0D8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 xml:space="preserve">А.С. </w:t>
      </w:r>
      <w:proofErr w:type="spellStart"/>
      <w:r w:rsidRPr="00BF30D1">
        <w:rPr>
          <w:rFonts w:ascii="Times New Roman" w:hAnsi="Times New Roman" w:cs="Times New Roman"/>
          <w:sz w:val="28"/>
          <w:szCs w:val="28"/>
        </w:rPr>
        <w:t>Мамбеталина</w:t>
      </w:r>
      <w:proofErr w:type="spellEnd"/>
      <w:r w:rsidRPr="00BF30D1">
        <w:rPr>
          <w:rFonts w:ascii="Times New Roman" w:hAnsi="Times New Roman" w:cs="Times New Roman"/>
          <w:sz w:val="28"/>
          <w:szCs w:val="28"/>
        </w:rPr>
        <w:t xml:space="preserve"> </w:t>
      </w:r>
      <w:r w:rsidR="004524B7" w:rsidRPr="00BF30D1">
        <w:rPr>
          <w:rFonts w:ascii="Times New Roman" w:hAnsi="Times New Roman" w:cs="Times New Roman"/>
          <w:sz w:val="28"/>
          <w:szCs w:val="28"/>
        </w:rPr>
        <w:t>(ЕНУ им.</w:t>
      </w:r>
      <w:r w:rsidR="005A7501">
        <w:rPr>
          <w:rFonts w:ascii="Times New Roman" w:hAnsi="Times New Roman" w:cs="Times New Roman"/>
          <w:sz w:val="28"/>
          <w:szCs w:val="28"/>
        </w:rPr>
        <w:t xml:space="preserve"> Л.Н.</w:t>
      </w:r>
      <w:r w:rsidR="004524B7" w:rsidRPr="00BF30D1">
        <w:rPr>
          <w:rFonts w:ascii="Times New Roman" w:hAnsi="Times New Roman" w:cs="Times New Roman"/>
          <w:sz w:val="28"/>
          <w:szCs w:val="28"/>
        </w:rPr>
        <w:t xml:space="preserve"> Гумилева) </w:t>
      </w:r>
      <w:r w:rsidRPr="00BF30D1">
        <w:rPr>
          <w:rFonts w:ascii="Times New Roman" w:hAnsi="Times New Roman" w:cs="Times New Roman"/>
          <w:sz w:val="28"/>
          <w:szCs w:val="28"/>
        </w:rPr>
        <w:t xml:space="preserve">с коллегами, исследующие одаренность в школьном возрасте, рассматривают такие параметры генетического исследования личности, как потенциал развития общей, вербальной, эпизодической, рабочей, пространственной, долговременной и кратковременной памяти, обучаемость, скорость обработки информации, агрессивность, </w:t>
      </w:r>
      <w:r w:rsidR="00B66A19">
        <w:rPr>
          <w:rFonts w:ascii="Times New Roman" w:hAnsi="Times New Roman" w:cs="Times New Roman"/>
          <w:sz w:val="28"/>
          <w:szCs w:val="28"/>
        </w:rPr>
        <w:t>мотивация, стрессоустойчивость</w:t>
      </w:r>
      <w:r w:rsidRPr="00BF30D1">
        <w:rPr>
          <w:rFonts w:ascii="Times New Roman" w:hAnsi="Times New Roman" w:cs="Times New Roman"/>
          <w:sz w:val="28"/>
          <w:szCs w:val="28"/>
        </w:rPr>
        <w:t>. Представленная учеными методика предназначена для обучающихся 3, 7, 10 классов и, соответственно, составлена с учетом возрастных особенностей.</w:t>
      </w:r>
    </w:p>
    <w:p w14:paraId="41C1B3E8" w14:textId="77777777" w:rsidR="00CA0D5D" w:rsidRPr="00FF7300" w:rsidRDefault="00CA0D5D" w:rsidP="00CA0D5D">
      <w:pPr>
        <w:spacing w:after="0" w:line="240" w:lineRule="auto"/>
        <w:ind w:firstLine="709"/>
        <w:contextualSpacing/>
        <w:jc w:val="both"/>
        <w:rPr>
          <w:rFonts w:ascii="Times New Roman" w:hAnsi="Times New Roman" w:cs="Times New Roman"/>
          <w:sz w:val="28"/>
          <w:szCs w:val="28"/>
        </w:rPr>
      </w:pPr>
      <w:r w:rsidRPr="00FF7300">
        <w:rPr>
          <w:rFonts w:ascii="Times New Roman" w:hAnsi="Times New Roman" w:cs="Times New Roman"/>
          <w:sz w:val="28"/>
          <w:szCs w:val="28"/>
        </w:rPr>
        <w:t xml:space="preserve">Кроме того, в международной работе </w:t>
      </w:r>
      <w:proofErr w:type="spellStart"/>
      <w:r w:rsidRPr="00FF7300">
        <w:rPr>
          <w:rFonts w:ascii="Times New Roman" w:hAnsi="Times New Roman" w:cs="Times New Roman"/>
          <w:sz w:val="28"/>
          <w:szCs w:val="28"/>
        </w:rPr>
        <w:t>Mambetalina</w:t>
      </w:r>
      <w:proofErr w:type="spellEnd"/>
      <w:r w:rsidRPr="00FF7300">
        <w:rPr>
          <w:rFonts w:ascii="Times New Roman" w:hAnsi="Times New Roman" w:cs="Times New Roman"/>
          <w:sz w:val="28"/>
          <w:szCs w:val="28"/>
        </w:rPr>
        <w:t xml:space="preserve"> и </w:t>
      </w:r>
      <w:proofErr w:type="spellStart"/>
      <w:r w:rsidRPr="00FF7300">
        <w:rPr>
          <w:rFonts w:ascii="Times New Roman" w:hAnsi="Times New Roman" w:cs="Times New Roman"/>
          <w:sz w:val="28"/>
          <w:szCs w:val="28"/>
        </w:rPr>
        <w:t>соавт</w:t>
      </w:r>
      <w:proofErr w:type="spellEnd"/>
      <w:r w:rsidRPr="00FF7300">
        <w:rPr>
          <w:rFonts w:ascii="Times New Roman" w:hAnsi="Times New Roman" w:cs="Times New Roman"/>
          <w:sz w:val="28"/>
          <w:szCs w:val="28"/>
        </w:rPr>
        <w:t>. [87] обоснована валидная структура мотивации подростков, что дополняет понимание взаимосвязи мотивационных, эмоциональных и когнитивных характеристик. Эти исследования формируют важный отечественный контекст для анализа факторов, влияющих на когнитивное развитие в детском и юношеском возрасте.</w:t>
      </w:r>
    </w:p>
    <w:p w14:paraId="3F1F9456" w14:textId="77777777" w:rsidR="004524B7" w:rsidRPr="00BF30D1" w:rsidRDefault="004524B7"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Также </w:t>
      </w:r>
      <w:r w:rsidRPr="00BF30D1">
        <w:rPr>
          <w:rFonts w:ascii="Times New Roman" w:hAnsi="Times New Roman" w:cs="Times New Roman"/>
          <w:sz w:val="28"/>
          <w:szCs w:val="28"/>
          <w:lang w:val="kk-KZ"/>
        </w:rPr>
        <w:t>в</w:t>
      </w:r>
      <w:r w:rsidRPr="00BF30D1">
        <w:rPr>
          <w:rFonts w:ascii="Times New Roman" w:hAnsi="Times New Roman" w:cs="Times New Roman"/>
          <w:sz w:val="28"/>
          <w:szCs w:val="28"/>
        </w:rPr>
        <w:t xml:space="preserve"> исследовании, проведённом </w:t>
      </w:r>
      <w:r w:rsidRPr="00BF30D1">
        <w:rPr>
          <w:rFonts w:ascii="Times New Roman" w:hAnsi="Times New Roman" w:cs="Times New Roman"/>
          <w:sz w:val="28"/>
          <w:szCs w:val="28"/>
          <w:lang w:val="kk-KZ"/>
        </w:rPr>
        <w:t xml:space="preserve">учеными ЕНУ им </w:t>
      </w:r>
      <w:r w:rsidR="005A7501">
        <w:rPr>
          <w:rFonts w:ascii="Times New Roman" w:hAnsi="Times New Roman" w:cs="Times New Roman"/>
          <w:sz w:val="28"/>
          <w:szCs w:val="28"/>
          <w:lang w:val="kk-KZ"/>
        </w:rPr>
        <w:t xml:space="preserve">Л.Н. </w:t>
      </w:r>
      <w:r w:rsidRPr="00BF30D1">
        <w:rPr>
          <w:rFonts w:ascii="Times New Roman" w:hAnsi="Times New Roman" w:cs="Times New Roman"/>
          <w:sz w:val="28"/>
          <w:szCs w:val="28"/>
          <w:lang w:val="kk-KZ"/>
        </w:rPr>
        <w:t xml:space="preserve">Гумилева под руководством А.С. Нурадинова </w:t>
      </w:r>
      <w:r w:rsidRPr="00BF30D1">
        <w:rPr>
          <w:rFonts w:ascii="Times New Roman" w:hAnsi="Times New Roman" w:cs="Times New Roman"/>
          <w:sz w:val="28"/>
          <w:szCs w:val="28"/>
        </w:rPr>
        <w:t xml:space="preserve">с использованием шкалы социального интеллекта Университета </w:t>
      </w:r>
      <w:proofErr w:type="spellStart"/>
      <w:r w:rsidRPr="00BF30D1">
        <w:rPr>
          <w:rFonts w:ascii="Times New Roman" w:hAnsi="Times New Roman" w:cs="Times New Roman"/>
          <w:sz w:val="28"/>
          <w:szCs w:val="28"/>
        </w:rPr>
        <w:t>Тромсё</w:t>
      </w:r>
      <w:proofErr w:type="spellEnd"/>
      <w:r w:rsidRPr="00BF30D1">
        <w:rPr>
          <w:rFonts w:ascii="Times New Roman" w:hAnsi="Times New Roman" w:cs="Times New Roman"/>
          <w:sz w:val="28"/>
          <w:szCs w:val="28"/>
        </w:rPr>
        <w:t xml:space="preserve"> (TSIS), анализировалась взаимосвязь между социальным интеллектом и </w:t>
      </w:r>
      <w:r w:rsidR="00226819" w:rsidRPr="00BF30D1">
        <w:rPr>
          <w:rFonts w:ascii="Times New Roman" w:hAnsi="Times New Roman" w:cs="Times New Roman"/>
          <w:sz w:val="28"/>
          <w:szCs w:val="28"/>
        </w:rPr>
        <w:t xml:space="preserve">тестом интеллекта Р. </w:t>
      </w:r>
      <w:proofErr w:type="spellStart"/>
      <w:r w:rsidR="00226819" w:rsidRPr="00BF30D1">
        <w:rPr>
          <w:rFonts w:ascii="Times New Roman" w:hAnsi="Times New Roman" w:cs="Times New Roman"/>
          <w:sz w:val="28"/>
          <w:szCs w:val="28"/>
        </w:rPr>
        <w:t>Амтхауэра</w:t>
      </w:r>
      <w:proofErr w:type="spellEnd"/>
      <w:r w:rsidR="00226819" w:rsidRPr="00BF30D1">
        <w:rPr>
          <w:rFonts w:ascii="Times New Roman" w:hAnsi="Times New Roman" w:cs="Times New Roman"/>
          <w:sz w:val="28"/>
          <w:szCs w:val="28"/>
        </w:rPr>
        <w:t xml:space="preserve"> </w:t>
      </w:r>
      <w:r w:rsidRPr="00BF30D1">
        <w:rPr>
          <w:rFonts w:ascii="Times New Roman" w:hAnsi="Times New Roman" w:cs="Times New Roman"/>
          <w:sz w:val="28"/>
          <w:szCs w:val="28"/>
        </w:rPr>
        <w:t>на выборке из 407 учащихся общеобразовательных школ в возрасте от 12 до 18 лет. Результаты подтверждают наличие структурных взаимосвязей между общим (психометрическим) интеллектом и социальным интеллектом, особенно в контекс</w:t>
      </w:r>
      <w:r w:rsidR="003667C7">
        <w:rPr>
          <w:rFonts w:ascii="Times New Roman" w:hAnsi="Times New Roman" w:cs="Times New Roman"/>
          <w:sz w:val="28"/>
          <w:szCs w:val="28"/>
        </w:rPr>
        <w:t>те социальной осведомлённости [8</w:t>
      </w:r>
      <w:r w:rsidR="00CA0D5D">
        <w:rPr>
          <w:rFonts w:ascii="Times New Roman" w:hAnsi="Times New Roman" w:cs="Times New Roman"/>
          <w:sz w:val="28"/>
          <w:szCs w:val="28"/>
        </w:rPr>
        <w:t>8</w:t>
      </w:r>
      <w:r w:rsidRPr="00BF30D1">
        <w:rPr>
          <w:rFonts w:ascii="Times New Roman" w:hAnsi="Times New Roman" w:cs="Times New Roman"/>
          <w:sz w:val="28"/>
          <w:szCs w:val="28"/>
        </w:rPr>
        <w:t>].</w:t>
      </w:r>
    </w:p>
    <w:p w14:paraId="398A84E7" w14:textId="77777777" w:rsidR="00BE0D8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Академии «</w:t>
      </w:r>
      <w:proofErr w:type="spellStart"/>
      <w:r w:rsidRPr="00BF30D1">
        <w:rPr>
          <w:rFonts w:ascii="Times New Roman" w:hAnsi="Times New Roman" w:cs="Times New Roman"/>
          <w:sz w:val="28"/>
          <w:szCs w:val="28"/>
        </w:rPr>
        <w:t>Болашак</w:t>
      </w:r>
      <w:proofErr w:type="spellEnd"/>
      <w:r w:rsidRPr="00BF30D1">
        <w:rPr>
          <w:rFonts w:ascii="Times New Roman" w:hAnsi="Times New Roman" w:cs="Times New Roman"/>
          <w:sz w:val="28"/>
          <w:szCs w:val="28"/>
        </w:rPr>
        <w:t>»</w:t>
      </w:r>
      <w:r w:rsidR="00E723E5" w:rsidRPr="00BF30D1">
        <w:rPr>
          <w:rFonts w:ascii="Times New Roman" w:hAnsi="Times New Roman" w:cs="Times New Roman"/>
          <w:sz w:val="28"/>
          <w:szCs w:val="28"/>
        </w:rPr>
        <w:t xml:space="preserve"> (</w:t>
      </w:r>
      <w:r w:rsidR="00734678" w:rsidRPr="00BF30D1">
        <w:rPr>
          <w:rFonts w:ascii="Times New Roman" w:hAnsi="Times New Roman" w:cs="Times New Roman"/>
          <w:sz w:val="28"/>
          <w:szCs w:val="28"/>
        </w:rPr>
        <w:t>г. Караганда Республика Казахстан</w:t>
      </w:r>
      <w:r w:rsidR="00E723E5" w:rsidRPr="00BF30D1">
        <w:rPr>
          <w:rFonts w:ascii="Times New Roman" w:hAnsi="Times New Roman" w:cs="Times New Roman"/>
          <w:sz w:val="28"/>
          <w:szCs w:val="28"/>
        </w:rPr>
        <w:t>)</w:t>
      </w:r>
      <w:r w:rsidRPr="00BF30D1">
        <w:rPr>
          <w:rFonts w:ascii="Times New Roman" w:hAnsi="Times New Roman" w:cs="Times New Roman"/>
          <w:sz w:val="28"/>
          <w:szCs w:val="28"/>
        </w:rPr>
        <w:t xml:space="preserve"> некоторые исследователи также изучают феномен одаренности и ее виды, в том числе анализируются подходы к диагностике и развитию одаренности личности. Например, в статье А.А. </w:t>
      </w:r>
      <w:proofErr w:type="spellStart"/>
      <w:r w:rsidRPr="00BF30D1">
        <w:rPr>
          <w:rFonts w:ascii="Times New Roman" w:hAnsi="Times New Roman" w:cs="Times New Roman"/>
          <w:sz w:val="28"/>
          <w:szCs w:val="28"/>
        </w:rPr>
        <w:t>Ка</w:t>
      </w:r>
      <w:r w:rsidR="00C86662" w:rsidRPr="00BF30D1">
        <w:rPr>
          <w:rFonts w:ascii="Times New Roman" w:hAnsi="Times New Roman" w:cs="Times New Roman"/>
          <w:sz w:val="28"/>
          <w:szCs w:val="28"/>
        </w:rPr>
        <w:t>р</w:t>
      </w:r>
      <w:r w:rsidRPr="00BF30D1">
        <w:rPr>
          <w:rFonts w:ascii="Times New Roman" w:hAnsi="Times New Roman" w:cs="Times New Roman"/>
          <w:sz w:val="28"/>
          <w:szCs w:val="28"/>
        </w:rPr>
        <w:t>куловой</w:t>
      </w:r>
      <w:proofErr w:type="spellEnd"/>
      <w:r w:rsidRPr="00BF30D1">
        <w:rPr>
          <w:rFonts w:ascii="Times New Roman" w:hAnsi="Times New Roman" w:cs="Times New Roman"/>
          <w:sz w:val="28"/>
          <w:szCs w:val="28"/>
        </w:rPr>
        <w:t xml:space="preserve"> с коллегами [</w:t>
      </w:r>
      <w:r w:rsidR="003667C7">
        <w:rPr>
          <w:rFonts w:ascii="Times New Roman" w:hAnsi="Times New Roman" w:cs="Times New Roman"/>
          <w:sz w:val="28"/>
          <w:szCs w:val="28"/>
        </w:rPr>
        <w:t>8</w:t>
      </w:r>
      <w:r w:rsidR="00CA0D5D">
        <w:rPr>
          <w:rFonts w:ascii="Times New Roman" w:hAnsi="Times New Roman" w:cs="Times New Roman"/>
          <w:sz w:val="28"/>
          <w:szCs w:val="28"/>
        </w:rPr>
        <w:t>9</w:t>
      </w:r>
      <w:r w:rsidRPr="00BF30D1">
        <w:rPr>
          <w:rFonts w:ascii="Times New Roman" w:hAnsi="Times New Roman" w:cs="Times New Roman"/>
          <w:sz w:val="28"/>
          <w:szCs w:val="28"/>
        </w:rPr>
        <w:t>] предлагается совершенствовать научно-практические основы расширения сферы применения и улучшения, повышения качества культуры государственного языка, а также учета национального менталитета в диагностике, выявлении одаренности детей, обучающихся в организациях образования Республики Казахстан.</w:t>
      </w:r>
    </w:p>
    <w:p w14:paraId="12196DB5" w14:textId="77777777" w:rsidR="00CA0D5D" w:rsidRDefault="003667C7" w:rsidP="00882230">
      <w:pPr>
        <w:spacing w:after="0" w:line="240" w:lineRule="auto"/>
        <w:ind w:firstLine="709"/>
        <w:contextualSpacing/>
        <w:jc w:val="both"/>
        <w:rPr>
          <w:rFonts w:ascii="Times New Roman" w:hAnsi="Times New Roman" w:cs="Times New Roman"/>
          <w:sz w:val="28"/>
          <w:szCs w:val="28"/>
        </w:rPr>
      </w:pPr>
      <w:r w:rsidRPr="00E91CA9">
        <w:rPr>
          <w:rFonts w:ascii="Times New Roman" w:hAnsi="Times New Roman" w:cs="Times New Roman"/>
          <w:sz w:val="28"/>
          <w:szCs w:val="28"/>
        </w:rPr>
        <w:t xml:space="preserve">В отечественных исследованиях значимый вклад в изучение эмоционального и когнитивного развития детей и подростков внесла </w:t>
      </w:r>
      <w:proofErr w:type="spellStart"/>
      <w:r w:rsidRPr="00E91CA9">
        <w:rPr>
          <w:rFonts w:ascii="Times New Roman" w:hAnsi="Times New Roman" w:cs="Times New Roman"/>
          <w:sz w:val="28"/>
          <w:szCs w:val="28"/>
        </w:rPr>
        <w:t>Сатова</w:t>
      </w:r>
      <w:proofErr w:type="spellEnd"/>
      <w:r w:rsidRPr="00E91CA9">
        <w:rPr>
          <w:rFonts w:ascii="Times New Roman" w:hAnsi="Times New Roman" w:cs="Times New Roman"/>
          <w:sz w:val="28"/>
          <w:szCs w:val="28"/>
        </w:rPr>
        <w:t xml:space="preserve"> А.К. и её соавторы. В работах последних лет рассматриваются особенности эмоционального интеллекта дошкольников и младших школьников, подтверждая важность раннего формирования эмоциональной осознанности и регуляции </w:t>
      </w:r>
      <w:r w:rsidR="00A96A1A" w:rsidRPr="00E91CA9">
        <w:rPr>
          <w:rFonts w:ascii="Times New Roman" w:hAnsi="Times New Roman" w:cs="Times New Roman"/>
          <w:sz w:val="28"/>
          <w:szCs w:val="28"/>
        </w:rPr>
        <w:t>[</w:t>
      </w:r>
      <w:r w:rsidR="00CA0D5D" w:rsidRPr="00E91CA9">
        <w:rPr>
          <w:rFonts w:ascii="Times New Roman" w:hAnsi="Times New Roman" w:cs="Times New Roman"/>
          <w:sz w:val="28"/>
          <w:szCs w:val="28"/>
        </w:rPr>
        <w:t>90</w:t>
      </w:r>
      <w:r w:rsidR="00B66A19">
        <w:rPr>
          <w:rFonts w:ascii="Times New Roman" w:hAnsi="Times New Roman" w:cs="Times New Roman"/>
          <w:sz w:val="28"/>
          <w:szCs w:val="28"/>
        </w:rPr>
        <w:t>-</w:t>
      </w:r>
      <w:r w:rsidR="00CA0D5D" w:rsidRPr="00E91CA9">
        <w:rPr>
          <w:rFonts w:ascii="Times New Roman" w:hAnsi="Times New Roman" w:cs="Times New Roman"/>
          <w:sz w:val="28"/>
          <w:szCs w:val="28"/>
        </w:rPr>
        <w:t>91</w:t>
      </w:r>
      <w:r w:rsidR="00A96A1A" w:rsidRPr="00E91CA9">
        <w:rPr>
          <w:rFonts w:ascii="Times New Roman" w:hAnsi="Times New Roman" w:cs="Times New Roman"/>
          <w:sz w:val="28"/>
          <w:szCs w:val="28"/>
        </w:rPr>
        <w:t>].</w:t>
      </w:r>
      <w:r w:rsidRPr="00E91CA9">
        <w:rPr>
          <w:rFonts w:ascii="Times New Roman" w:hAnsi="Times New Roman" w:cs="Times New Roman"/>
          <w:sz w:val="28"/>
          <w:szCs w:val="28"/>
        </w:rPr>
        <w:t xml:space="preserve"> Исследования также показывают влияние образовательной среды и внешних факторов, включая период пандемии, на развитие когнитивных и психомоторных способностей детей </w:t>
      </w:r>
      <w:r w:rsidR="00CA0D5D" w:rsidRPr="00E91CA9">
        <w:rPr>
          <w:rFonts w:ascii="Times New Roman" w:hAnsi="Times New Roman" w:cs="Times New Roman"/>
          <w:sz w:val="28"/>
          <w:szCs w:val="28"/>
        </w:rPr>
        <w:t xml:space="preserve">[92]. </w:t>
      </w:r>
    </w:p>
    <w:p w14:paraId="74927FC8" w14:textId="77777777" w:rsidR="00012A66" w:rsidRDefault="00012A66" w:rsidP="00012A66">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Следует также отметить, что ученые </w:t>
      </w:r>
      <w:proofErr w:type="spellStart"/>
      <w:r w:rsidRPr="00BF30D1">
        <w:rPr>
          <w:rFonts w:ascii="Times New Roman" w:hAnsi="Times New Roman" w:cs="Times New Roman"/>
          <w:sz w:val="28"/>
          <w:szCs w:val="28"/>
        </w:rPr>
        <w:t>КазНУ</w:t>
      </w:r>
      <w:proofErr w:type="spellEnd"/>
      <w:r w:rsidRPr="00BF30D1">
        <w:rPr>
          <w:rFonts w:ascii="Times New Roman" w:hAnsi="Times New Roman" w:cs="Times New Roman"/>
          <w:sz w:val="28"/>
          <w:szCs w:val="28"/>
        </w:rPr>
        <w:t xml:space="preserve"> уделяют особое внимание исследованию эмоционального интеллекта педагогов. Ж.И. </w:t>
      </w:r>
      <w:proofErr w:type="spellStart"/>
      <w:r w:rsidRPr="00BF30D1">
        <w:rPr>
          <w:rFonts w:ascii="Times New Roman" w:hAnsi="Times New Roman" w:cs="Times New Roman"/>
          <w:sz w:val="28"/>
          <w:szCs w:val="28"/>
        </w:rPr>
        <w:t>Сардарова</w:t>
      </w:r>
      <w:proofErr w:type="spellEnd"/>
      <w:r w:rsidRPr="00BF30D1">
        <w:rPr>
          <w:rFonts w:ascii="Times New Roman" w:hAnsi="Times New Roman" w:cs="Times New Roman"/>
          <w:sz w:val="28"/>
          <w:szCs w:val="28"/>
        </w:rPr>
        <w:t xml:space="preserve"> с коллегами [</w:t>
      </w:r>
      <w:r>
        <w:rPr>
          <w:rFonts w:ascii="Times New Roman" w:hAnsi="Times New Roman" w:cs="Times New Roman"/>
          <w:sz w:val="28"/>
          <w:szCs w:val="28"/>
        </w:rPr>
        <w:t>93</w:t>
      </w:r>
      <w:r w:rsidRPr="00BF30D1">
        <w:rPr>
          <w:rFonts w:ascii="Times New Roman" w:hAnsi="Times New Roman" w:cs="Times New Roman"/>
          <w:sz w:val="28"/>
          <w:szCs w:val="28"/>
        </w:rPr>
        <w:t xml:space="preserve">] с помощью методов наблюдения, опроса, анкетирования, тестирования и педагогического эксперимента провели диагностику эмоционального интеллекта и выявление синдрома эмоционального сгорания (СЭС). В эксперименте приняло участие 225 педагогов Казахстана. Тест на </w:t>
      </w:r>
      <w:r w:rsidRPr="00BF30D1">
        <w:rPr>
          <w:rFonts w:ascii="Times New Roman" w:hAnsi="Times New Roman" w:cs="Times New Roman"/>
          <w:sz w:val="28"/>
          <w:szCs w:val="28"/>
        </w:rPr>
        <w:lastRenderedPageBreak/>
        <w:t xml:space="preserve">определение уровня эмоционального интеллекта Н. Холла содержал 30 пунктов, измеряющих пять компонентов (эмоциональная осведомленность, </w:t>
      </w:r>
      <w:proofErr w:type="spellStart"/>
      <w:r w:rsidRPr="00BF30D1">
        <w:rPr>
          <w:rFonts w:ascii="Times New Roman" w:hAnsi="Times New Roman" w:cs="Times New Roman"/>
          <w:sz w:val="28"/>
          <w:szCs w:val="28"/>
        </w:rPr>
        <w:t>самомотивация</w:t>
      </w:r>
      <w:proofErr w:type="spellEnd"/>
      <w:r w:rsidRPr="00BF30D1">
        <w:rPr>
          <w:rFonts w:ascii="Times New Roman" w:hAnsi="Times New Roman" w:cs="Times New Roman"/>
          <w:sz w:val="28"/>
          <w:szCs w:val="28"/>
        </w:rPr>
        <w:t>, эмпатия, управление своими эмоциями, управление эмоциями других людей) по трем шкалам (высокий, средний, низкий). В итоге диагностики были обнаружены следующие уровневые показатели эмоционального интеллекта у педагогов: низкий уровень – 26%, средний уровень – 52%, высокий уровень – 22%. По результатам оценки пяти компонентов, у большинства педагогов преобладала эмпатия (сопереживание), которая объединяет в себя положительные и отрицательные качества.</w:t>
      </w:r>
    </w:p>
    <w:p w14:paraId="333D235A" w14:textId="77777777" w:rsidR="00012A66" w:rsidRDefault="00012A66" w:rsidP="00012A66">
      <w:pPr>
        <w:spacing w:after="0" w:line="240" w:lineRule="auto"/>
        <w:ind w:firstLine="709"/>
        <w:contextualSpacing/>
        <w:jc w:val="both"/>
      </w:pPr>
      <w:r w:rsidRPr="00BF30D1">
        <w:rPr>
          <w:rFonts w:ascii="Times New Roman" w:hAnsi="Times New Roman" w:cs="Times New Roman"/>
          <w:sz w:val="28"/>
          <w:szCs w:val="28"/>
        </w:rPr>
        <w:t xml:space="preserve">Значительный вклад в развитие исследований эмоционального интеллекта в Республике Казахстан внесли ученые </w:t>
      </w:r>
      <w:proofErr w:type="spellStart"/>
      <w:r w:rsidRPr="00BF30D1">
        <w:rPr>
          <w:rFonts w:ascii="Times New Roman" w:hAnsi="Times New Roman" w:cs="Times New Roman"/>
          <w:sz w:val="28"/>
          <w:szCs w:val="28"/>
        </w:rPr>
        <w:t>КазНУ</w:t>
      </w:r>
      <w:proofErr w:type="spellEnd"/>
      <w:r w:rsidRPr="00BF30D1">
        <w:rPr>
          <w:rFonts w:ascii="Times New Roman" w:hAnsi="Times New Roman" w:cs="Times New Roman"/>
          <w:sz w:val="28"/>
          <w:szCs w:val="28"/>
        </w:rPr>
        <w:t xml:space="preserve"> имени аль-Фараби</w:t>
      </w:r>
      <w:r>
        <w:rPr>
          <w:rFonts w:ascii="Times New Roman" w:hAnsi="Times New Roman" w:cs="Times New Roman"/>
          <w:sz w:val="28"/>
          <w:szCs w:val="28"/>
        </w:rPr>
        <w:t xml:space="preserve"> </w:t>
      </w:r>
      <w:r w:rsidRPr="00BF30D1">
        <w:rPr>
          <w:rFonts w:ascii="Times New Roman" w:hAnsi="Times New Roman" w:cs="Times New Roman"/>
          <w:sz w:val="28"/>
          <w:szCs w:val="28"/>
        </w:rPr>
        <w:t>А.М. Ким, Н.Н. Хон, Т.М. Мухитдинова [</w:t>
      </w:r>
      <w:r>
        <w:rPr>
          <w:rFonts w:ascii="Times New Roman" w:hAnsi="Times New Roman" w:cs="Times New Roman"/>
          <w:sz w:val="28"/>
          <w:szCs w:val="28"/>
        </w:rPr>
        <w:t>94</w:t>
      </w:r>
      <w:r w:rsidRPr="00BF30D1">
        <w:rPr>
          <w:rFonts w:ascii="Times New Roman" w:hAnsi="Times New Roman" w:cs="Times New Roman"/>
          <w:sz w:val="28"/>
          <w:szCs w:val="28"/>
        </w:rPr>
        <w:t xml:space="preserve">]. Научные работы А.М. Ким и соавторов направлены на разработку и внедрение методов диагностики и развития эмоционального интеллекта, особенно в контексте высшего образования, спорта и профессионального общения. </w:t>
      </w:r>
    </w:p>
    <w:p w14:paraId="4B820BBC" w14:textId="77777777" w:rsidR="00BB1DFE" w:rsidRPr="00AB1E29" w:rsidRDefault="00BB1DFE" w:rsidP="00BB1DFE">
      <w:pPr>
        <w:spacing w:after="0" w:line="240" w:lineRule="auto"/>
        <w:ind w:firstLine="709"/>
        <w:contextualSpacing/>
        <w:jc w:val="both"/>
        <w:rPr>
          <w:rFonts w:ascii="Times New Roman" w:hAnsi="Times New Roman" w:cs="Times New Roman"/>
          <w:sz w:val="28"/>
          <w:szCs w:val="28"/>
        </w:rPr>
      </w:pPr>
      <w:r w:rsidRPr="00AB1E29">
        <w:rPr>
          <w:rFonts w:ascii="Times New Roman" w:hAnsi="Times New Roman" w:cs="Times New Roman"/>
          <w:sz w:val="28"/>
          <w:szCs w:val="28"/>
        </w:rPr>
        <w:t xml:space="preserve">Одним из значимых направлений стало исследование эмоционального интеллекта преподавателей высшей школы, реализованное в рамках проекта «Креативные IT-технологии развития эмоционального интеллекта преподавателя вуза» (2015–2017 гг.). В рамках проекта были созданы инструменты диагностики и технологические решения для развития эмоциональных компетенций педагогов. В числе соавторов и последователей выступают Д.Б. Ахметова, А.Т. Садыкова, А.М. </w:t>
      </w:r>
      <w:proofErr w:type="spellStart"/>
      <w:r w:rsidRPr="00AB1E29">
        <w:rPr>
          <w:rFonts w:ascii="Times New Roman" w:hAnsi="Times New Roman" w:cs="Times New Roman"/>
          <w:sz w:val="28"/>
          <w:szCs w:val="28"/>
        </w:rPr>
        <w:t>Жапарова</w:t>
      </w:r>
      <w:proofErr w:type="spellEnd"/>
      <w:r w:rsidRPr="00AB1E29">
        <w:rPr>
          <w:rFonts w:ascii="Times New Roman" w:hAnsi="Times New Roman" w:cs="Times New Roman"/>
          <w:sz w:val="28"/>
          <w:szCs w:val="28"/>
        </w:rPr>
        <w:t xml:space="preserve">, которые занимались адаптацией методик оценки эмоционального интеллекта (в т.ч. TMMS – </w:t>
      </w:r>
      <w:proofErr w:type="spellStart"/>
      <w:r w:rsidRPr="00AB1E29">
        <w:rPr>
          <w:rFonts w:ascii="Times New Roman" w:hAnsi="Times New Roman" w:cs="Times New Roman"/>
          <w:sz w:val="28"/>
          <w:szCs w:val="28"/>
        </w:rPr>
        <w:t>Trait</w:t>
      </w:r>
      <w:proofErr w:type="spellEnd"/>
      <w:r w:rsidRPr="00AB1E29">
        <w:rPr>
          <w:rFonts w:ascii="Times New Roman" w:hAnsi="Times New Roman" w:cs="Times New Roman"/>
          <w:sz w:val="28"/>
          <w:szCs w:val="28"/>
        </w:rPr>
        <w:t xml:space="preserve"> </w:t>
      </w:r>
      <w:proofErr w:type="spellStart"/>
      <w:r w:rsidRPr="00AB1E29">
        <w:rPr>
          <w:rFonts w:ascii="Times New Roman" w:hAnsi="Times New Roman" w:cs="Times New Roman"/>
          <w:sz w:val="28"/>
          <w:szCs w:val="28"/>
        </w:rPr>
        <w:t>Meta-Mood</w:t>
      </w:r>
      <w:proofErr w:type="spellEnd"/>
      <w:r w:rsidRPr="00AB1E29">
        <w:rPr>
          <w:rFonts w:ascii="Times New Roman" w:hAnsi="Times New Roman" w:cs="Times New Roman"/>
          <w:sz w:val="28"/>
          <w:szCs w:val="28"/>
        </w:rPr>
        <w:t xml:space="preserve"> </w:t>
      </w:r>
      <w:proofErr w:type="spellStart"/>
      <w:r w:rsidRPr="00AB1E29">
        <w:rPr>
          <w:rFonts w:ascii="Times New Roman" w:hAnsi="Times New Roman" w:cs="Times New Roman"/>
          <w:sz w:val="28"/>
          <w:szCs w:val="28"/>
        </w:rPr>
        <w:t>Scale</w:t>
      </w:r>
      <w:proofErr w:type="spellEnd"/>
      <w:r w:rsidRPr="00AB1E29">
        <w:rPr>
          <w:rFonts w:ascii="Times New Roman" w:hAnsi="Times New Roman" w:cs="Times New Roman"/>
          <w:sz w:val="28"/>
          <w:szCs w:val="28"/>
        </w:rPr>
        <w:t xml:space="preserve">) и разработкой психотехнологий развития эмоциональной саморегуляции. Совместные исследования охватывают темы эмоционального интеллекта в контексте педагогической деятельности, стрессоустойчивости, лидерства и межличностного взаимодействия </w:t>
      </w:r>
      <w:r w:rsidR="00E6779C" w:rsidRPr="00AB1E29">
        <w:rPr>
          <w:rFonts w:ascii="Times New Roman" w:hAnsi="Times New Roman" w:cs="Times New Roman"/>
          <w:sz w:val="28"/>
          <w:szCs w:val="28"/>
        </w:rPr>
        <w:t>[95</w:t>
      </w:r>
      <w:r w:rsidRPr="00AB1E29">
        <w:rPr>
          <w:rFonts w:ascii="Times New Roman" w:hAnsi="Times New Roman" w:cs="Times New Roman"/>
          <w:sz w:val="28"/>
          <w:szCs w:val="28"/>
        </w:rPr>
        <w:t>].</w:t>
      </w:r>
    </w:p>
    <w:p w14:paraId="5709158B" w14:textId="77777777" w:rsidR="00BB1DFE" w:rsidRPr="00AB1E29" w:rsidRDefault="00BB1DFE" w:rsidP="00BB1DFE">
      <w:pPr>
        <w:spacing w:after="0" w:line="240" w:lineRule="auto"/>
        <w:ind w:firstLine="709"/>
        <w:contextualSpacing/>
        <w:jc w:val="both"/>
        <w:rPr>
          <w:rFonts w:ascii="Times New Roman" w:hAnsi="Times New Roman" w:cs="Times New Roman"/>
          <w:sz w:val="28"/>
          <w:szCs w:val="28"/>
        </w:rPr>
      </w:pPr>
      <w:r w:rsidRPr="00AB1E29">
        <w:rPr>
          <w:rFonts w:ascii="Times New Roman" w:hAnsi="Times New Roman" w:cs="Times New Roman"/>
          <w:sz w:val="28"/>
          <w:szCs w:val="28"/>
        </w:rPr>
        <w:t xml:space="preserve">Профессор </w:t>
      </w:r>
      <w:r w:rsidRPr="00AB1E29">
        <w:rPr>
          <w:rFonts w:ascii="Times New Roman" w:hAnsi="Times New Roman" w:cs="Times New Roman"/>
          <w:sz w:val="28"/>
          <w:szCs w:val="28"/>
          <w:lang w:val="kk-KZ"/>
        </w:rPr>
        <w:t>А</w:t>
      </w:r>
      <w:r w:rsidRPr="00AB1E29">
        <w:rPr>
          <w:rFonts w:ascii="Times New Roman" w:hAnsi="Times New Roman" w:cs="Times New Roman"/>
          <w:sz w:val="28"/>
          <w:szCs w:val="28"/>
        </w:rPr>
        <w:t xml:space="preserve">.Х. </w:t>
      </w:r>
      <w:proofErr w:type="spellStart"/>
      <w:r w:rsidRPr="00AB1E29">
        <w:rPr>
          <w:rFonts w:ascii="Times New Roman" w:hAnsi="Times New Roman" w:cs="Times New Roman"/>
          <w:sz w:val="28"/>
          <w:szCs w:val="28"/>
        </w:rPr>
        <w:t>Аймаганбетова</w:t>
      </w:r>
      <w:proofErr w:type="spellEnd"/>
      <w:r w:rsidRPr="00AB1E29">
        <w:rPr>
          <w:rFonts w:ascii="Times New Roman" w:hAnsi="Times New Roman" w:cs="Times New Roman"/>
          <w:sz w:val="28"/>
          <w:szCs w:val="28"/>
        </w:rPr>
        <w:t xml:space="preserve"> также внесла значительный вклад в исследование эмоционального интеллекта. Ее научные интересы охватывают социально-психологические аспекты эмоционального благополучия, особенно в контексте возрастных и культурных особенностей. Ею был проведен теоретический обзор социально-психологических феноменов проявлений эмоционального благополучия (неблагополучия) лиц пожилого возраста в </w:t>
      </w:r>
      <w:proofErr w:type="spellStart"/>
      <w:r w:rsidRPr="00AB1E29">
        <w:rPr>
          <w:rFonts w:ascii="Times New Roman" w:hAnsi="Times New Roman" w:cs="Times New Roman"/>
          <w:sz w:val="28"/>
          <w:szCs w:val="28"/>
        </w:rPr>
        <w:t>интра</w:t>
      </w:r>
      <w:proofErr w:type="spellEnd"/>
      <w:r w:rsidRPr="00AB1E29">
        <w:rPr>
          <w:rFonts w:ascii="Times New Roman" w:hAnsi="Times New Roman" w:cs="Times New Roman"/>
          <w:sz w:val="28"/>
          <w:szCs w:val="28"/>
        </w:rPr>
        <w:t xml:space="preserve">-культурном аспекте. В этом исследовании рассматриваются ключевые проблемы понимания эмоционального благополучия, возрастные кризисы и ценностные ориентации личности. Кроме того, под руководством профессора </w:t>
      </w:r>
      <w:r w:rsidRPr="00AB1E29">
        <w:rPr>
          <w:rFonts w:ascii="Times New Roman" w:hAnsi="Times New Roman" w:cs="Times New Roman"/>
          <w:sz w:val="28"/>
          <w:szCs w:val="28"/>
          <w:lang w:val="kk-KZ"/>
        </w:rPr>
        <w:t>А</w:t>
      </w:r>
      <w:r w:rsidRPr="00AB1E29">
        <w:rPr>
          <w:rFonts w:ascii="Times New Roman" w:hAnsi="Times New Roman" w:cs="Times New Roman"/>
          <w:sz w:val="28"/>
          <w:szCs w:val="28"/>
        </w:rPr>
        <w:t xml:space="preserve">.Х. </w:t>
      </w:r>
      <w:proofErr w:type="spellStart"/>
      <w:r w:rsidRPr="00AB1E29">
        <w:rPr>
          <w:rFonts w:ascii="Times New Roman" w:hAnsi="Times New Roman" w:cs="Times New Roman"/>
          <w:sz w:val="28"/>
          <w:szCs w:val="28"/>
        </w:rPr>
        <w:t>Аймаганбетовой</w:t>
      </w:r>
      <w:proofErr w:type="spellEnd"/>
      <w:r w:rsidRPr="00AB1E29">
        <w:rPr>
          <w:rFonts w:ascii="Times New Roman" w:hAnsi="Times New Roman" w:cs="Times New Roman"/>
          <w:sz w:val="28"/>
          <w:szCs w:val="28"/>
        </w:rPr>
        <w:t xml:space="preserve"> были реализованы фундаментальные научные проекты, такие как «Кросс-культурное исследование религиозных предпочтений и ориентаций казахстанской молодежи в контексте нарастания угрозы религиозного терроризма и экстремизма» (2015–2017 гг.) и «Исследование этнической идентичности корейцев (коре </w:t>
      </w:r>
      <w:proofErr w:type="spellStart"/>
      <w:r w:rsidRPr="00AB1E29">
        <w:rPr>
          <w:rFonts w:ascii="Times New Roman" w:hAnsi="Times New Roman" w:cs="Times New Roman"/>
          <w:sz w:val="28"/>
          <w:szCs w:val="28"/>
        </w:rPr>
        <w:t>сарам</w:t>
      </w:r>
      <w:proofErr w:type="spellEnd"/>
      <w:r w:rsidRPr="00AB1E29">
        <w:rPr>
          <w:rFonts w:ascii="Times New Roman" w:hAnsi="Times New Roman" w:cs="Times New Roman"/>
          <w:sz w:val="28"/>
          <w:szCs w:val="28"/>
        </w:rPr>
        <w:t xml:space="preserve">), проживающих в Республике Казахстан» (2018–2019 гг.) </w:t>
      </w:r>
      <w:r w:rsidR="00B66A19">
        <w:rPr>
          <w:rFonts w:ascii="Times New Roman" w:hAnsi="Times New Roman" w:cs="Times New Roman"/>
          <w:sz w:val="28"/>
          <w:szCs w:val="28"/>
        </w:rPr>
        <w:t>[96-</w:t>
      </w:r>
      <w:r w:rsidR="00E6779C" w:rsidRPr="00AB1E29">
        <w:rPr>
          <w:rFonts w:ascii="Times New Roman" w:hAnsi="Times New Roman" w:cs="Times New Roman"/>
          <w:sz w:val="28"/>
          <w:szCs w:val="28"/>
        </w:rPr>
        <w:t xml:space="preserve"> 97</w:t>
      </w:r>
      <w:r w:rsidRPr="00AB1E29">
        <w:rPr>
          <w:rFonts w:ascii="Times New Roman" w:hAnsi="Times New Roman" w:cs="Times New Roman"/>
          <w:sz w:val="28"/>
          <w:szCs w:val="28"/>
        </w:rPr>
        <w:t>]. Эти проекты способствовали углублению понимания эмоционального интеллекта в различных социокультурных контекстах Казахстана.</w:t>
      </w:r>
    </w:p>
    <w:p w14:paraId="128C6511" w14:textId="77777777" w:rsidR="00012A66" w:rsidRPr="00AB1E29" w:rsidRDefault="00BB1DFE" w:rsidP="00E6779C">
      <w:pPr>
        <w:spacing w:after="0" w:line="240" w:lineRule="auto"/>
        <w:ind w:firstLine="709"/>
        <w:contextualSpacing/>
        <w:jc w:val="both"/>
        <w:rPr>
          <w:rFonts w:ascii="Times New Roman" w:hAnsi="Times New Roman" w:cs="Times New Roman"/>
          <w:sz w:val="28"/>
          <w:szCs w:val="28"/>
        </w:rPr>
      </w:pPr>
      <w:r w:rsidRPr="00AB1E29">
        <w:rPr>
          <w:rFonts w:ascii="Times New Roman" w:hAnsi="Times New Roman" w:cs="Times New Roman"/>
          <w:sz w:val="28"/>
          <w:szCs w:val="28"/>
        </w:rPr>
        <w:lastRenderedPageBreak/>
        <w:t xml:space="preserve">Значимый вклад в развитие отечественных исследований эмоционального интеллекта и его связи с когнитивными процессами внесла профессор </w:t>
      </w:r>
      <w:proofErr w:type="spellStart"/>
      <w:r w:rsidRPr="00AB1E29">
        <w:rPr>
          <w:rFonts w:ascii="Times New Roman" w:hAnsi="Times New Roman" w:cs="Times New Roman"/>
          <w:sz w:val="28"/>
          <w:szCs w:val="28"/>
        </w:rPr>
        <w:t>КазНУ</w:t>
      </w:r>
      <w:proofErr w:type="spellEnd"/>
      <w:r w:rsidRPr="00AB1E29">
        <w:rPr>
          <w:rFonts w:ascii="Times New Roman" w:hAnsi="Times New Roman" w:cs="Times New Roman"/>
          <w:sz w:val="28"/>
          <w:szCs w:val="28"/>
        </w:rPr>
        <w:t xml:space="preserve"> имени аль-Фараби </w:t>
      </w:r>
      <w:proofErr w:type="spellStart"/>
      <w:r w:rsidRPr="00AB1E29">
        <w:rPr>
          <w:rFonts w:ascii="Times New Roman" w:hAnsi="Times New Roman" w:cs="Times New Roman"/>
          <w:sz w:val="28"/>
          <w:szCs w:val="28"/>
        </w:rPr>
        <w:t>Мадалиева</w:t>
      </w:r>
      <w:proofErr w:type="spellEnd"/>
      <w:r w:rsidRPr="00AB1E29">
        <w:rPr>
          <w:rFonts w:ascii="Times New Roman" w:hAnsi="Times New Roman" w:cs="Times New Roman"/>
          <w:sz w:val="28"/>
          <w:szCs w:val="28"/>
        </w:rPr>
        <w:t xml:space="preserve"> З.Б. Её научные труды посвящены анализу эмоциональной регуляции, распознаванию эмоциональных состояний и их роли в когнитивной деятельности. В публикации «Теория и практика распознавания негативных эмоциональных состояний в прикладной психологии» </w:t>
      </w:r>
      <w:proofErr w:type="spellStart"/>
      <w:r w:rsidRPr="00AB1E29">
        <w:rPr>
          <w:rFonts w:ascii="Times New Roman" w:hAnsi="Times New Roman" w:cs="Times New Roman"/>
          <w:sz w:val="28"/>
          <w:szCs w:val="28"/>
        </w:rPr>
        <w:t>Мадалиева</w:t>
      </w:r>
      <w:proofErr w:type="spellEnd"/>
      <w:r w:rsidRPr="00AB1E29">
        <w:rPr>
          <w:rFonts w:ascii="Times New Roman" w:hAnsi="Times New Roman" w:cs="Times New Roman"/>
          <w:sz w:val="28"/>
          <w:szCs w:val="28"/>
        </w:rPr>
        <w:t xml:space="preserve"> З.Б. с соавторами рассматривает теоретические и прикладные аспекты диагностики и распознавания эмоциональных состояний, а также их взаимосвязь с когнитивными функциями, исполнительным контролем и адаптацией личности </w:t>
      </w:r>
      <w:r w:rsidR="00E6779C" w:rsidRPr="00AB1E29">
        <w:rPr>
          <w:rFonts w:ascii="Times New Roman" w:hAnsi="Times New Roman" w:cs="Times New Roman"/>
          <w:sz w:val="28"/>
          <w:szCs w:val="28"/>
        </w:rPr>
        <w:t>[98</w:t>
      </w:r>
      <w:r w:rsidRPr="00AB1E29">
        <w:rPr>
          <w:rFonts w:ascii="Times New Roman" w:hAnsi="Times New Roman" w:cs="Times New Roman"/>
          <w:sz w:val="28"/>
          <w:szCs w:val="28"/>
        </w:rPr>
        <w:t xml:space="preserve">]. В совместной работе с С.К. </w:t>
      </w:r>
      <w:proofErr w:type="spellStart"/>
      <w:r w:rsidRPr="00AB1E29">
        <w:rPr>
          <w:rFonts w:ascii="Times New Roman" w:hAnsi="Times New Roman" w:cs="Times New Roman"/>
          <w:sz w:val="28"/>
          <w:szCs w:val="28"/>
        </w:rPr>
        <w:t>Кудайбергеновой</w:t>
      </w:r>
      <w:proofErr w:type="spellEnd"/>
      <w:r w:rsidRPr="00AB1E29">
        <w:rPr>
          <w:rFonts w:ascii="Times New Roman" w:hAnsi="Times New Roman" w:cs="Times New Roman"/>
          <w:sz w:val="28"/>
          <w:szCs w:val="28"/>
        </w:rPr>
        <w:t xml:space="preserve"> показана взаимосвязь депрессивных проявлений с личностными и эмоционально-когнитивными особенностями, что подчеркивает регуляторную функцию эмоционального интеллекта в обеспечении пс</w:t>
      </w:r>
      <w:r w:rsidR="00E6779C" w:rsidRPr="00AB1E29">
        <w:rPr>
          <w:rFonts w:ascii="Times New Roman" w:hAnsi="Times New Roman" w:cs="Times New Roman"/>
          <w:sz w:val="28"/>
          <w:szCs w:val="28"/>
        </w:rPr>
        <w:t>ихологического благополучия [99</w:t>
      </w:r>
      <w:r w:rsidRPr="00AB1E29">
        <w:rPr>
          <w:rFonts w:ascii="Times New Roman" w:hAnsi="Times New Roman" w:cs="Times New Roman"/>
          <w:sz w:val="28"/>
          <w:szCs w:val="28"/>
        </w:rPr>
        <w:t>].</w:t>
      </w:r>
    </w:p>
    <w:p w14:paraId="2F0E0269" w14:textId="77777777" w:rsidR="006A413B" w:rsidRPr="006A413B" w:rsidRDefault="006A413B" w:rsidP="00FF7300">
      <w:pPr>
        <w:spacing w:after="0" w:line="240" w:lineRule="auto"/>
        <w:ind w:firstLine="709"/>
        <w:contextualSpacing/>
        <w:jc w:val="both"/>
        <w:rPr>
          <w:rFonts w:ascii="Times New Roman" w:hAnsi="Times New Roman" w:cs="Times New Roman"/>
          <w:sz w:val="28"/>
          <w:szCs w:val="28"/>
        </w:rPr>
      </w:pPr>
      <w:r w:rsidRPr="00FF7300">
        <w:rPr>
          <w:rFonts w:ascii="Times New Roman" w:hAnsi="Times New Roman" w:cs="Times New Roman"/>
          <w:sz w:val="28"/>
          <w:szCs w:val="28"/>
        </w:rPr>
        <w:t>Важный вклад</w:t>
      </w:r>
      <w:r w:rsidRPr="006A413B">
        <w:rPr>
          <w:rFonts w:ascii="Times New Roman" w:hAnsi="Times New Roman" w:cs="Times New Roman"/>
          <w:sz w:val="28"/>
          <w:szCs w:val="28"/>
        </w:rPr>
        <w:t xml:space="preserve"> в развитие отечественных междисциплинарных исследований эмоциональных и когнитивных функций внесла </w:t>
      </w:r>
      <w:r w:rsidR="00FF7300">
        <w:rPr>
          <w:rFonts w:ascii="Times New Roman" w:hAnsi="Times New Roman" w:cs="Times New Roman"/>
          <w:sz w:val="28"/>
          <w:szCs w:val="28"/>
        </w:rPr>
        <w:t xml:space="preserve">команда исследователей </w:t>
      </w:r>
      <w:proofErr w:type="spellStart"/>
      <w:r w:rsidR="00FF7300">
        <w:rPr>
          <w:rFonts w:ascii="Times New Roman" w:hAnsi="Times New Roman" w:cs="Times New Roman"/>
          <w:sz w:val="28"/>
          <w:szCs w:val="28"/>
        </w:rPr>
        <w:t>КазНУ</w:t>
      </w:r>
      <w:proofErr w:type="spellEnd"/>
      <w:r w:rsidR="00FF7300">
        <w:rPr>
          <w:rFonts w:ascii="Times New Roman" w:hAnsi="Times New Roman" w:cs="Times New Roman"/>
          <w:sz w:val="28"/>
          <w:szCs w:val="28"/>
        </w:rPr>
        <w:t xml:space="preserve"> имени аль Фараби </w:t>
      </w:r>
      <w:r w:rsidR="00AC4ABD">
        <w:rPr>
          <w:rStyle w:val="af9"/>
          <w:rFonts w:ascii="Times New Roman" w:hAnsi="Times New Roman" w:cs="Times New Roman"/>
          <w:b w:val="0"/>
          <w:sz w:val="28"/>
          <w:szCs w:val="28"/>
        </w:rPr>
        <w:t xml:space="preserve">под руководством </w:t>
      </w:r>
      <w:proofErr w:type="spellStart"/>
      <w:r w:rsidRPr="00AC4ABD">
        <w:rPr>
          <w:rStyle w:val="af9"/>
          <w:rFonts w:ascii="Times New Roman" w:hAnsi="Times New Roman" w:cs="Times New Roman"/>
          <w:b w:val="0"/>
          <w:sz w:val="28"/>
          <w:szCs w:val="28"/>
        </w:rPr>
        <w:t>Кустубаевой</w:t>
      </w:r>
      <w:proofErr w:type="spellEnd"/>
      <w:r w:rsidRPr="00AC4ABD">
        <w:rPr>
          <w:rStyle w:val="af9"/>
          <w:rFonts w:ascii="Times New Roman" w:hAnsi="Times New Roman" w:cs="Times New Roman"/>
          <w:b w:val="0"/>
          <w:sz w:val="28"/>
          <w:szCs w:val="28"/>
        </w:rPr>
        <w:t xml:space="preserve"> А.М.</w:t>
      </w:r>
      <w:r w:rsidR="00AC4ABD">
        <w:rPr>
          <w:rStyle w:val="af9"/>
          <w:rFonts w:ascii="Times New Roman" w:hAnsi="Times New Roman" w:cs="Times New Roman"/>
          <w:b w:val="0"/>
          <w:sz w:val="28"/>
          <w:szCs w:val="28"/>
        </w:rPr>
        <w:t xml:space="preserve"> </w:t>
      </w:r>
      <w:r w:rsidR="00FF7300">
        <w:rPr>
          <w:rFonts w:ascii="Times New Roman" w:hAnsi="Times New Roman" w:cs="Times New Roman"/>
          <w:sz w:val="28"/>
          <w:szCs w:val="28"/>
        </w:rPr>
        <w:t>В исследованиях</w:t>
      </w:r>
      <w:r w:rsidRPr="006A413B">
        <w:rPr>
          <w:rFonts w:ascii="Times New Roman" w:hAnsi="Times New Roman" w:cs="Times New Roman"/>
          <w:sz w:val="28"/>
          <w:szCs w:val="28"/>
        </w:rPr>
        <w:t xml:space="preserve"> применён комплексный подход, объединяющий </w:t>
      </w:r>
      <w:r w:rsidRPr="00AC4ABD">
        <w:rPr>
          <w:rStyle w:val="af9"/>
          <w:rFonts w:ascii="Times New Roman" w:hAnsi="Times New Roman" w:cs="Times New Roman"/>
          <w:b w:val="0"/>
          <w:sz w:val="28"/>
          <w:szCs w:val="28"/>
        </w:rPr>
        <w:t>нейропсихологические и психофизиологические методы</w:t>
      </w:r>
      <w:r w:rsidRPr="006A413B">
        <w:rPr>
          <w:rFonts w:ascii="Times New Roman" w:hAnsi="Times New Roman" w:cs="Times New Roman"/>
          <w:sz w:val="28"/>
          <w:szCs w:val="28"/>
        </w:rPr>
        <w:t xml:space="preserve"> (анализ ЭЭГ-активности, показателей вариабельности сердечного ритма и психометрических шкал) для оценки эмоциональных и депрессивных состояний у испытуемых разных возрастных групп. Авторы показали, что </w:t>
      </w:r>
      <w:r w:rsidRPr="00AC4ABD">
        <w:rPr>
          <w:rStyle w:val="af9"/>
          <w:rFonts w:ascii="Times New Roman" w:hAnsi="Times New Roman" w:cs="Times New Roman"/>
          <w:b w:val="0"/>
          <w:sz w:val="28"/>
          <w:szCs w:val="28"/>
        </w:rPr>
        <w:t>изменения биоэлектрической активности мозга и вегетативных показателей</w:t>
      </w:r>
      <w:r w:rsidRPr="006A413B">
        <w:rPr>
          <w:rFonts w:ascii="Times New Roman" w:hAnsi="Times New Roman" w:cs="Times New Roman"/>
          <w:sz w:val="28"/>
          <w:szCs w:val="28"/>
        </w:rPr>
        <w:t xml:space="preserve"> коррелируют с эмоциональной реактивностью, уровнем тревожности и депрессии, а также с когнитивными процессами, такими как внимание и исполнительный контроль</w:t>
      </w:r>
      <w:r w:rsidR="00FF7300">
        <w:rPr>
          <w:rFonts w:ascii="Times New Roman" w:hAnsi="Times New Roman" w:cs="Times New Roman"/>
          <w:sz w:val="28"/>
          <w:szCs w:val="28"/>
        </w:rPr>
        <w:t xml:space="preserve"> [100</w:t>
      </w:r>
      <w:r w:rsidR="00B66A19">
        <w:rPr>
          <w:rFonts w:ascii="Times New Roman" w:hAnsi="Times New Roman" w:cs="Times New Roman"/>
          <w:sz w:val="28"/>
          <w:szCs w:val="28"/>
          <w:lang w:val="kk-KZ"/>
        </w:rPr>
        <w:t>-</w:t>
      </w:r>
      <w:r w:rsidR="00FF7300">
        <w:rPr>
          <w:rFonts w:ascii="Times New Roman" w:hAnsi="Times New Roman" w:cs="Times New Roman"/>
          <w:sz w:val="28"/>
          <w:szCs w:val="28"/>
        </w:rPr>
        <w:t>104]</w:t>
      </w:r>
      <w:r w:rsidRPr="006A413B">
        <w:rPr>
          <w:rFonts w:ascii="Times New Roman" w:hAnsi="Times New Roman" w:cs="Times New Roman"/>
          <w:sz w:val="28"/>
          <w:szCs w:val="28"/>
        </w:rPr>
        <w:t>.</w:t>
      </w:r>
      <w:r w:rsidR="008048F1">
        <w:rPr>
          <w:rFonts w:ascii="Times New Roman" w:hAnsi="Times New Roman" w:cs="Times New Roman"/>
          <w:sz w:val="28"/>
          <w:szCs w:val="28"/>
          <w:lang w:val="kk-KZ"/>
        </w:rPr>
        <w:t xml:space="preserve"> </w:t>
      </w:r>
      <w:r w:rsidR="00AB1E29" w:rsidRPr="00274A06">
        <w:rPr>
          <w:rFonts w:ascii="Times New Roman" w:hAnsi="Times New Roman" w:cs="Times New Roman"/>
          <w:sz w:val="28"/>
          <w:szCs w:val="28"/>
        </w:rPr>
        <w:t xml:space="preserve">В 2013 году </w:t>
      </w:r>
      <w:r w:rsidR="00AB1E29" w:rsidRPr="00274A06">
        <w:rPr>
          <w:rStyle w:val="af9"/>
          <w:rFonts w:ascii="Times New Roman" w:hAnsi="Times New Roman" w:cs="Times New Roman"/>
          <w:b w:val="0"/>
          <w:sz w:val="28"/>
          <w:szCs w:val="28"/>
        </w:rPr>
        <w:t xml:space="preserve">А.А. </w:t>
      </w:r>
      <w:proofErr w:type="spellStart"/>
      <w:r w:rsidR="00AB1E29" w:rsidRPr="00274A06">
        <w:rPr>
          <w:rStyle w:val="af9"/>
          <w:rFonts w:ascii="Times New Roman" w:hAnsi="Times New Roman" w:cs="Times New Roman"/>
          <w:b w:val="0"/>
          <w:sz w:val="28"/>
          <w:szCs w:val="28"/>
        </w:rPr>
        <w:t>Толегенова</w:t>
      </w:r>
      <w:proofErr w:type="spellEnd"/>
      <w:r w:rsidR="00AB1E29" w:rsidRPr="00274A06">
        <w:rPr>
          <w:rFonts w:ascii="Times New Roman" w:hAnsi="Times New Roman" w:cs="Times New Roman"/>
          <w:sz w:val="28"/>
          <w:szCs w:val="28"/>
        </w:rPr>
        <w:t xml:space="preserve"> совместно с </w:t>
      </w:r>
      <w:r w:rsidR="00AB1E29" w:rsidRPr="00274A06">
        <w:rPr>
          <w:rStyle w:val="af9"/>
          <w:rFonts w:ascii="Times New Roman" w:hAnsi="Times New Roman" w:cs="Times New Roman"/>
          <w:b w:val="0"/>
          <w:sz w:val="28"/>
          <w:szCs w:val="28"/>
        </w:rPr>
        <w:t xml:space="preserve">А.М. </w:t>
      </w:r>
      <w:proofErr w:type="spellStart"/>
      <w:r w:rsidR="00AB1E29" w:rsidRPr="00274A06">
        <w:rPr>
          <w:rStyle w:val="af9"/>
          <w:rFonts w:ascii="Times New Roman" w:hAnsi="Times New Roman" w:cs="Times New Roman"/>
          <w:b w:val="0"/>
          <w:sz w:val="28"/>
          <w:szCs w:val="28"/>
        </w:rPr>
        <w:t>Кустубаевой</w:t>
      </w:r>
      <w:proofErr w:type="spellEnd"/>
      <w:r w:rsidR="00AB1E29" w:rsidRPr="00274A06">
        <w:rPr>
          <w:rStyle w:val="af9"/>
          <w:rFonts w:ascii="Times New Roman" w:hAnsi="Times New Roman" w:cs="Times New Roman"/>
          <w:b w:val="0"/>
          <w:sz w:val="28"/>
          <w:szCs w:val="28"/>
        </w:rPr>
        <w:t xml:space="preserve">, М.К. </w:t>
      </w:r>
      <w:proofErr w:type="spellStart"/>
      <w:r w:rsidR="00AB1E29" w:rsidRPr="00274A06">
        <w:rPr>
          <w:rStyle w:val="af9"/>
          <w:rFonts w:ascii="Times New Roman" w:hAnsi="Times New Roman" w:cs="Times New Roman"/>
          <w:b w:val="0"/>
          <w:sz w:val="28"/>
          <w:szCs w:val="28"/>
        </w:rPr>
        <w:t>Жолдасовой</w:t>
      </w:r>
      <w:proofErr w:type="spellEnd"/>
      <w:r w:rsidR="00AB1E29" w:rsidRPr="00274A06">
        <w:rPr>
          <w:rStyle w:val="af9"/>
          <w:rFonts w:ascii="Times New Roman" w:hAnsi="Times New Roman" w:cs="Times New Roman"/>
          <w:b w:val="0"/>
          <w:sz w:val="28"/>
          <w:szCs w:val="28"/>
        </w:rPr>
        <w:t xml:space="preserve"> и А.Т. </w:t>
      </w:r>
      <w:proofErr w:type="spellStart"/>
      <w:r w:rsidR="00AB1E29" w:rsidRPr="00274A06">
        <w:rPr>
          <w:rStyle w:val="af9"/>
          <w:rFonts w:ascii="Times New Roman" w:hAnsi="Times New Roman" w:cs="Times New Roman"/>
          <w:b w:val="0"/>
          <w:sz w:val="28"/>
          <w:szCs w:val="28"/>
        </w:rPr>
        <w:t>Камзановой</w:t>
      </w:r>
      <w:proofErr w:type="spellEnd"/>
      <w:r w:rsidR="00AB1E29" w:rsidRPr="00274A06">
        <w:rPr>
          <w:rFonts w:ascii="Times New Roman" w:hAnsi="Times New Roman" w:cs="Times New Roman"/>
          <w:sz w:val="28"/>
          <w:szCs w:val="28"/>
        </w:rPr>
        <w:t xml:space="preserve"> опубликовала работу </w:t>
      </w:r>
      <w:r w:rsidR="00AB1E29">
        <w:rPr>
          <w:rStyle w:val="af8"/>
          <w:rFonts w:ascii="Times New Roman" w:hAnsi="Times New Roman" w:cs="Times New Roman"/>
          <w:i w:val="0"/>
          <w:sz w:val="28"/>
          <w:szCs w:val="28"/>
          <w:lang w:val="kk-KZ"/>
        </w:rPr>
        <w:t>«</w:t>
      </w:r>
      <w:proofErr w:type="spellStart"/>
      <w:r w:rsidR="00AB1E29" w:rsidRPr="008048F1">
        <w:rPr>
          <w:rStyle w:val="af8"/>
          <w:rFonts w:ascii="Times New Roman" w:hAnsi="Times New Roman" w:cs="Times New Roman"/>
          <w:i w:val="0"/>
          <w:sz w:val="28"/>
          <w:szCs w:val="28"/>
        </w:rPr>
        <w:t>Emotional</w:t>
      </w:r>
      <w:proofErr w:type="spellEnd"/>
      <w:r w:rsidR="00AB1E29" w:rsidRPr="008048F1">
        <w:rPr>
          <w:rStyle w:val="af8"/>
          <w:rFonts w:ascii="Times New Roman" w:hAnsi="Times New Roman" w:cs="Times New Roman"/>
          <w:i w:val="0"/>
          <w:sz w:val="28"/>
          <w:szCs w:val="28"/>
        </w:rPr>
        <w:t xml:space="preserve"> </w:t>
      </w:r>
      <w:proofErr w:type="spellStart"/>
      <w:r w:rsidR="00AB1E29" w:rsidRPr="008048F1">
        <w:rPr>
          <w:rStyle w:val="af8"/>
          <w:rFonts w:ascii="Times New Roman" w:hAnsi="Times New Roman" w:cs="Times New Roman"/>
          <w:i w:val="0"/>
          <w:sz w:val="28"/>
          <w:szCs w:val="28"/>
        </w:rPr>
        <w:t>and</w:t>
      </w:r>
      <w:proofErr w:type="spellEnd"/>
      <w:r w:rsidR="00AB1E29" w:rsidRPr="008048F1">
        <w:rPr>
          <w:rStyle w:val="af8"/>
          <w:rFonts w:ascii="Times New Roman" w:hAnsi="Times New Roman" w:cs="Times New Roman"/>
          <w:i w:val="0"/>
          <w:sz w:val="28"/>
          <w:szCs w:val="28"/>
        </w:rPr>
        <w:t xml:space="preserve"> Cognitive Self-</w:t>
      </w:r>
      <w:proofErr w:type="spellStart"/>
      <w:r w:rsidR="00AB1E29" w:rsidRPr="008048F1">
        <w:rPr>
          <w:rStyle w:val="af8"/>
          <w:rFonts w:ascii="Times New Roman" w:hAnsi="Times New Roman" w:cs="Times New Roman"/>
          <w:i w:val="0"/>
          <w:sz w:val="28"/>
          <w:szCs w:val="28"/>
        </w:rPr>
        <w:t>Regulation</w:t>
      </w:r>
      <w:proofErr w:type="spellEnd"/>
      <w:r w:rsidR="00AB1E29">
        <w:rPr>
          <w:rStyle w:val="af8"/>
          <w:rFonts w:ascii="Times New Roman" w:hAnsi="Times New Roman" w:cs="Times New Roman"/>
          <w:i w:val="0"/>
          <w:sz w:val="28"/>
          <w:szCs w:val="28"/>
          <w:lang w:val="kk-KZ"/>
        </w:rPr>
        <w:t>»</w:t>
      </w:r>
      <w:r w:rsidR="00AB1E29">
        <w:rPr>
          <w:rFonts w:ascii="Times New Roman" w:hAnsi="Times New Roman" w:cs="Times New Roman"/>
          <w:sz w:val="28"/>
          <w:szCs w:val="28"/>
        </w:rPr>
        <w:t>,</w:t>
      </w:r>
      <w:r w:rsidR="00AB1E29" w:rsidRPr="00BF30D1">
        <w:rPr>
          <w:rFonts w:ascii="Times New Roman" w:hAnsi="Times New Roman" w:cs="Times New Roman"/>
          <w:sz w:val="28"/>
          <w:szCs w:val="28"/>
        </w:rPr>
        <w:t xml:space="preserve"> </w:t>
      </w:r>
      <w:r w:rsidR="00AB1E29" w:rsidRPr="00274A06">
        <w:rPr>
          <w:rFonts w:ascii="Times New Roman" w:hAnsi="Times New Roman" w:cs="Times New Roman"/>
          <w:sz w:val="28"/>
          <w:szCs w:val="28"/>
        </w:rPr>
        <w:t xml:space="preserve">в которой была представлена концепция взаимосвязи эмоциональных и когнитивных процессов в регуляции поведения. Авторы показали, что высокий уровень эмоционального интеллекта способствует эффективному контролю внимания, снижению импульсивных реакций и повышает качество принимаемых решений. Исследование </w:t>
      </w:r>
      <w:r w:rsidR="00AB1E29">
        <w:rPr>
          <w:rFonts w:ascii="Times New Roman" w:hAnsi="Times New Roman" w:cs="Times New Roman"/>
          <w:sz w:val="28"/>
          <w:szCs w:val="28"/>
          <w:lang w:val="kk-KZ"/>
        </w:rPr>
        <w:t xml:space="preserve">А.А. </w:t>
      </w:r>
      <w:proofErr w:type="spellStart"/>
      <w:r w:rsidR="00AB1E29" w:rsidRPr="00274A06">
        <w:rPr>
          <w:rFonts w:ascii="Times New Roman" w:hAnsi="Times New Roman" w:cs="Times New Roman"/>
          <w:sz w:val="28"/>
          <w:szCs w:val="28"/>
        </w:rPr>
        <w:t>Толегеновой</w:t>
      </w:r>
      <w:proofErr w:type="spellEnd"/>
      <w:r w:rsidR="00AB1E29" w:rsidRPr="00274A06">
        <w:rPr>
          <w:rFonts w:ascii="Times New Roman" w:hAnsi="Times New Roman" w:cs="Times New Roman"/>
          <w:sz w:val="28"/>
          <w:szCs w:val="28"/>
        </w:rPr>
        <w:t xml:space="preserve"> и соавторов обозначило важность эмоциональной саморегуляции как ключевого механизма когнитивной адаптации [</w:t>
      </w:r>
      <w:r w:rsidR="00FF7300">
        <w:rPr>
          <w:rFonts w:ascii="Times New Roman" w:hAnsi="Times New Roman" w:cs="Times New Roman"/>
          <w:sz w:val="28"/>
          <w:szCs w:val="28"/>
        </w:rPr>
        <w:t>105</w:t>
      </w:r>
      <w:r w:rsidR="00AB1E29" w:rsidRPr="00274A06">
        <w:rPr>
          <w:rFonts w:ascii="Times New Roman" w:hAnsi="Times New Roman" w:cs="Times New Roman"/>
          <w:sz w:val="28"/>
          <w:szCs w:val="28"/>
        </w:rPr>
        <w:t>].</w:t>
      </w:r>
      <w:r w:rsidR="00AB1E29" w:rsidRPr="00BF30D1">
        <w:rPr>
          <w:rFonts w:ascii="Times New Roman" w:hAnsi="Times New Roman" w:cs="Times New Roman"/>
          <w:sz w:val="28"/>
          <w:szCs w:val="28"/>
        </w:rPr>
        <w:t xml:space="preserve"> </w:t>
      </w:r>
      <w:r w:rsidR="00AB1E29" w:rsidRPr="006A413B">
        <w:rPr>
          <w:rFonts w:ascii="Times New Roman" w:hAnsi="Times New Roman" w:cs="Times New Roman"/>
          <w:sz w:val="28"/>
          <w:szCs w:val="28"/>
        </w:rPr>
        <w:t xml:space="preserve">Полученные результаты подтвердили, что эмоциональные состояния тесно связаны с физиологическими механизмами саморегуляции и когнитивной переработкой информации, что делает данное исследование значимым для понимания </w:t>
      </w:r>
      <w:r w:rsidR="00AB1E29" w:rsidRPr="00AC4ABD">
        <w:rPr>
          <w:rStyle w:val="af9"/>
          <w:rFonts w:ascii="Times New Roman" w:hAnsi="Times New Roman" w:cs="Times New Roman"/>
          <w:b w:val="0"/>
          <w:sz w:val="28"/>
          <w:szCs w:val="28"/>
        </w:rPr>
        <w:t>биологических основ эмоционального интеллекта</w:t>
      </w:r>
      <w:r w:rsidR="00AB1E29" w:rsidRPr="00AC4ABD">
        <w:rPr>
          <w:rFonts w:ascii="Times New Roman" w:hAnsi="Times New Roman" w:cs="Times New Roman"/>
          <w:b/>
          <w:sz w:val="28"/>
          <w:szCs w:val="28"/>
        </w:rPr>
        <w:t>.</w:t>
      </w:r>
      <w:r w:rsidR="00AB1E29" w:rsidRPr="006A413B">
        <w:rPr>
          <w:rFonts w:ascii="Times New Roman" w:hAnsi="Times New Roman" w:cs="Times New Roman"/>
          <w:sz w:val="28"/>
          <w:szCs w:val="28"/>
        </w:rPr>
        <w:t xml:space="preserve"> Работа заложила основу для последующих проектов Института мозга </w:t>
      </w:r>
      <w:proofErr w:type="spellStart"/>
      <w:r w:rsidR="00AB1E29" w:rsidRPr="006A413B">
        <w:rPr>
          <w:rFonts w:ascii="Times New Roman" w:hAnsi="Times New Roman" w:cs="Times New Roman"/>
          <w:sz w:val="28"/>
          <w:szCs w:val="28"/>
        </w:rPr>
        <w:t>КазНУ</w:t>
      </w:r>
      <w:proofErr w:type="spellEnd"/>
      <w:r w:rsidR="00AB1E29" w:rsidRPr="006A413B">
        <w:rPr>
          <w:rFonts w:ascii="Times New Roman" w:hAnsi="Times New Roman" w:cs="Times New Roman"/>
          <w:sz w:val="28"/>
          <w:szCs w:val="28"/>
        </w:rPr>
        <w:t xml:space="preserve"> по изучению нейрофизиологических и генетических коррелятов эмоционально-когнитивных функций. </w:t>
      </w:r>
    </w:p>
    <w:p w14:paraId="477F49B0"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частности, в 2019 году </w:t>
      </w:r>
      <w:r w:rsidR="00025333" w:rsidRPr="00BF30D1">
        <w:rPr>
          <w:rFonts w:ascii="Times New Roman" w:hAnsi="Times New Roman" w:cs="Times New Roman"/>
          <w:sz w:val="28"/>
          <w:szCs w:val="28"/>
        </w:rPr>
        <w:t xml:space="preserve">в рамках сотрудничества ученых Центра когнитивной нейронауки при </w:t>
      </w:r>
      <w:proofErr w:type="spellStart"/>
      <w:r w:rsidR="00025333" w:rsidRPr="00BF30D1">
        <w:rPr>
          <w:rFonts w:ascii="Times New Roman" w:hAnsi="Times New Roman" w:cs="Times New Roman"/>
          <w:sz w:val="28"/>
          <w:szCs w:val="28"/>
        </w:rPr>
        <w:t>КазНУ</w:t>
      </w:r>
      <w:proofErr w:type="spellEnd"/>
      <w:r w:rsidR="00025333" w:rsidRPr="00BF30D1">
        <w:rPr>
          <w:rFonts w:ascii="Times New Roman" w:hAnsi="Times New Roman" w:cs="Times New Roman"/>
          <w:sz w:val="28"/>
          <w:szCs w:val="28"/>
        </w:rPr>
        <w:t xml:space="preserve"> им. аль-Фараби и международных ученых-генетиков было начато исследование</w:t>
      </w:r>
      <w:r w:rsidRPr="00BF30D1">
        <w:rPr>
          <w:rFonts w:ascii="Times New Roman" w:hAnsi="Times New Roman" w:cs="Times New Roman"/>
          <w:sz w:val="28"/>
          <w:szCs w:val="28"/>
        </w:rPr>
        <w:t xml:space="preserve"> предрасположенности к развитию </w:t>
      </w:r>
      <w:r w:rsidRPr="00BF30D1">
        <w:rPr>
          <w:rFonts w:ascii="Times New Roman" w:hAnsi="Times New Roman" w:cs="Times New Roman"/>
          <w:sz w:val="28"/>
          <w:szCs w:val="28"/>
        </w:rPr>
        <w:lastRenderedPageBreak/>
        <w:t>интеллектуальных, творческих способностей и личностных черт старшеклассников [</w:t>
      </w:r>
      <w:r w:rsidR="00B66A19">
        <w:rPr>
          <w:rFonts w:ascii="Times New Roman" w:hAnsi="Times New Roman" w:cs="Times New Roman"/>
          <w:sz w:val="28"/>
          <w:szCs w:val="28"/>
        </w:rPr>
        <w:t>106-</w:t>
      </w:r>
      <w:r w:rsidR="00F8484D" w:rsidRPr="00F8484D">
        <w:rPr>
          <w:rFonts w:ascii="Times New Roman" w:hAnsi="Times New Roman" w:cs="Times New Roman"/>
          <w:sz w:val="28"/>
          <w:szCs w:val="28"/>
        </w:rPr>
        <w:t>108</w:t>
      </w:r>
      <w:r w:rsidRPr="00BF30D1">
        <w:rPr>
          <w:rFonts w:ascii="Times New Roman" w:hAnsi="Times New Roman" w:cs="Times New Roman"/>
          <w:sz w:val="28"/>
          <w:szCs w:val="28"/>
        </w:rPr>
        <w:t>].</w:t>
      </w:r>
    </w:p>
    <w:p w14:paraId="793AD314" w14:textId="77777777" w:rsidR="00743237" w:rsidRPr="00FA5765" w:rsidRDefault="00743237"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В 2020 г. группа исследователей </w:t>
      </w:r>
      <w:proofErr w:type="spellStart"/>
      <w:r w:rsidRPr="00FA5765">
        <w:rPr>
          <w:rFonts w:ascii="Times New Roman" w:hAnsi="Times New Roman" w:cs="Times New Roman"/>
          <w:sz w:val="28"/>
          <w:szCs w:val="28"/>
        </w:rPr>
        <w:t>КазНУ</w:t>
      </w:r>
      <w:proofErr w:type="spellEnd"/>
      <w:r w:rsidRPr="00FA5765">
        <w:rPr>
          <w:rFonts w:ascii="Times New Roman" w:hAnsi="Times New Roman" w:cs="Times New Roman"/>
          <w:sz w:val="28"/>
          <w:szCs w:val="28"/>
        </w:rPr>
        <w:t xml:space="preserve"> представила данные о связи генетических полиморфизмов с когнитивными и личностными характеристиками у 27 детей и подростков 7–18 лет (15 мальчиков, 12 девочек; средний возраст 12,73±3,19), проживающих в Казахстане: 70% — школьники Алматы и Нур-Султана (Астаны), 30% — учащиеся Центра «</w:t>
      </w:r>
      <w:proofErr w:type="spellStart"/>
      <w:r w:rsidRPr="00FA5765">
        <w:rPr>
          <w:rFonts w:ascii="Times New Roman" w:hAnsi="Times New Roman" w:cs="Times New Roman"/>
          <w:sz w:val="28"/>
          <w:szCs w:val="28"/>
        </w:rPr>
        <w:t>Alemgenius</w:t>
      </w:r>
      <w:proofErr w:type="spellEnd"/>
      <w:r w:rsidRPr="00FA5765">
        <w:rPr>
          <w:rFonts w:ascii="Times New Roman" w:hAnsi="Times New Roman" w:cs="Times New Roman"/>
          <w:sz w:val="28"/>
          <w:szCs w:val="28"/>
        </w:rPr>
        <w:t xml:space="preserve">», на базе </w:t>
      </w:r>
      <w:r w:rsidR="00546745">
        <w:rPr>
          <w:rFonts w:ascii="Times New Roman" w:hAnsi="Times New Roman" w:cs="Times New Roman"/>
          <w:sz w:val="28"/>
          <w:szCs w:val="28"/>
        </w:rPr>
        <w:t xml:space="preserve">которого велось </w:t>
      </w:r>
      <w:r w:rsidR="00546745" w:rsidRPr="00393B12">
        <w:rPr>
          <w:rFonts w:ascii="Times New Roman" w:hAnsi="Times New Roman" w:cs="Times New Roman"/>
          <w:sz w:val="28"/>
          <w:szCs w:val="28"/>
        </w:rPr>
        <w:t>исследование [47</w:t>
      </w:r>
      <w:r w:rsidRPr="00393B12">
        <w:rPr>
          <w:rFonts w:ascii="Times New Roman" w:hAnsi="Times New Roman" w:cs="Times New Roman"/>
          <w:sz w:val="28"/>
          <w:szCs w:val="28"/>
        </w:rPr>
        <w:t>].</w:t>
      </w:r>
    </w:p>
    <w:p w14:paraId="60C0A6EA" w14:textId="77777777" w:rsidR="00743237" w:rsidRPr="00BF30D1" w:rsidRDefault="00743237" w:rsidP="00882230">
      <w:pPr>
        <w:spacing w:after="0" w:line="240" w:lineRule="auto"/>
        <w:ind w:firstLine="567"/>
        <w:contextualSpacing/>
        <w:jc w:val="both"/>
        <w:rPr>
          <w:rFonts w:ascii="Times New Roman" w:hAnsi="Times New Roman" w:cs="Times New Roman"/>
          <w:sz w:val="28"/>
          <w:szCs w:val="28"/>
        </w:rPr>
      </w:pPr>
    </w:p>
    <w:p w14:paraId="59D05A90" w14:textId="77777777" w:rsidR="00BE0D81" w:rsidRPr="00BF30D1" w:rsidRDefault="006A1C29"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Таблица 2 </w:t>
      </w:r>
      <w:r w:rsidR="00E904A4" w:rsidRPr="00BF30D1">
        <w:rPr>
          <w:rFonts w:ascii="Times New Roman" w:hAnsi="Times New Roman" w:cs="Times New Roman"/>
          <w:sz w:val="28"/>
          <w:szCs w:val="28"/>
        </w:rPr>
        <w:t>–</w:t>
      </w:r>
      <w:r w:rsidRPr="00BF30D1">
        <w:rPr>
          <w:rFonts w:ascii="Times New Roman" w:hAnsi="Times New Roman" w:cs="Times New Roman"/>
          <w:sz w:val="28"/>
          <w:szCs w:val="28"/>
        </w:rPr>
        <w:t xml:space="preserve"> Полиморфизмы генов, анализируемые в исследовании Центра Когнитивной Нейронауки при </w:t>
      </w:r>
      <w:proofErr w:type="spellStart"/>
      <w:r w:rsidRPr="00BF30D1">
        <w:rPr>
          <w:rFonts w:ascii="Times New Roman" w:hAnsi="Times New Roman" w:cs="Times New Roman"/>
          <w:sz w:val="28"/>
          <w:szCs w:val="28"/>
        </w:rPr>
        <w:t>КазНУ</w:t>
      </w:r>
      <w:proofErr w:type="spellEnd"/>
      <w:r w:rsidRPr="00BF30D1">
        <w:rPr>
          <w:rFonts w:ascii="Times New Roman" w:hAnsi="Times New Roman" w:cs="Times New Roman"/>
          <w:sz w:val="28"/>
          <w:szCs w:val="28"/>
        </w:rPr>
        <w:t xml:space="preserve"> им. аль-Фараби, 2020</w:t>
      </w:r>
    </w:p>
    <w:p w14:paraId="292F344F" w14:textId="77777777" w:rsidR="00BE0D81" w:rsidRPr="00BF30D1" w:rsidRDefault="00BE0D81" w:rsidP="00882230">
      <w:pPr>
        <w:spacing w:after="0" w:line="240" w:lineRule="auto"/>
        <w:ind w:firstLine="709"/>
        <w:contextualSpacing/>
        <w:jc w:val="center"/>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1872"/>
        <w:gridCol w:w="2398"/>
        <w:gridCol w:w="12"/>
        <w:gridCol w:w="5357"/>
      </w:tblGrid>
      <w:tr w:rsidR="00BE0D81" w:rsidRPr="00BF30D1" w14:paraId="6D1F8DCC" w14:textId="77777777" w:rsidTr="00ED7FF4">
        <w:tc>
          <w:tcPr>
            <w:tcW w:w="1872" w:type="dxa"/>
          </w:tcPr>
          <w:p w14:paraId="12F6870E" w14:textId="77777777" w:rsidR="00BE0D81" w:rsidRPr="00BF30D1" w:rsidRDefault="006A1C29"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Ген</w:t>
            </w:r>
          </w:p>
        </w:tc>
        <w:tc>
          <w:tcPr>
            <w:tcW w:w="2398" w:type="dxa"/>
          </w:tcPr>
          <w:p w14:paraId="16A7DB16" w14:textId="77777777" w:rsidR="00BE0D81" w:rsidRPr="00BF30D1" w:rsidRDefault="006A1C29"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 xml:space="preserve">Полиморфизм </w:t>
            </w:r>
          </w:p>
        </w:tc>
        <w:tc>
          <w:tcPr>
            <w:tcW w:w="5369" w:type="dxa"/>
            <w:gridSpan w:val="2"/>
          </w:tcPr>
          <w:p w14:paraId="408C9AE8" w14:textId="77777777" w:rsidR="00BE0D81" w:rsidRPr="00BF30D1" w:rsidRDefault="006A1C29"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Признак</w:t>
            </w:r>
          </w:p>
        </w:tc>
      </w:tr>
      <w:tr w:rsidR="00BE0D81" w:rsidRPr="00BF30D1" w14:paraId="0644A655" w14:textId="77777777" w:rsidTr="00ED7FF4">
        <w:tc>
          <w:tcPr>
            <w:tcW w:w="1872" w:type="dxa"/>
          </w:tcPr>
          <w:p w14:paraId="6E8FAAF1"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AKT1</w:t>
            </w:r>
          </w:p>
        </w:tc>
        <w:tc>
          <w:tcPr>
            <w:tcW w:w="2398" w:type="dxa"/>
          </w:tcPr>
          <w:p w14:paraId="189DC5AE"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rs1130214A/C</w:t>
            </w:r>
          </w:p>
        </w:tc>
        <w:tc>
          <w:tcPr>
            <w:tcW w:w="5369" w:type="dxa"/>
            <w:gridSpan w:val="2"/>
          </w:tcPr>
          <w:p w14:paraId="77B56DDD"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вербальная память, обучаемость, научная деятельность</w:t>
            </w:r>
          </w:p>
        </w:tc>
      </w:tr>
      <w:tr w:rsidR="00BE0D81" w:rsidRPr="00BF30D1" w14:paraId="63195FA7" w14:textId="77777777" w:rsidTr="00ED7FF4">
        <w:tc>
          <w:tcPr>
            <w:tcW w:w="1872" w:type="dxa"/>
          </w:tcPr>
          <w:p w14:paraId="12ADC5DA"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CAMTA1</w:t>
            </w:r>
          </w:p>
        </w:tc>
        <w:tc>
          <w:tcPr>
            <w:tcW w:w="2398" w:type="dxa"/>
          </w:tcPr>
          <w:p w14:paraId="2F8BEDCD"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rs4908449 T/C</w:t>
            </w:r>
          </w:p>
        </w:tc>
        <w:tc>
          <w:tcPr>
            <w:tcW w:w="5369" w:type="dxa"/>
            <w:gridSpan w:val="2"/>
          </w:tcPr>
          <w:p w14:paraId="262E8E64"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эпизодическая память</w:t>
            </w:r>
          </w:p>
        </w:tc>
      </w:tr>
      <w:tr w:rsidR="00BE0D81" w:rsidRPr="00BF30D1" w14:paraId="128E6C2F" w14:textId="77777777" w:rsidTr="00ED7FF4">
        <w:tc>
          <w:tcPr>
            <w:tcW w:w="1872" w:type="dxa"/>
          </w:tcPr>
          <w:p w14:paraId="5F7774E4"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COMT</w:t>
            </w:r>
          </w:p>
        </w:tc>
        <w:tc>
          <w:tcPr>
            <w:tcW w:w="2398" w:type="dxa"/>
          </w:tcPr>
          <w:p w14:paraId="04CC25E6"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rs4680A/G</w:t>
            </w:r>
          </w:p>
        </w:tc>
        <w:tc>
          <w:tcPr>
            <w:tcW w:w="5369" w:type="dxa"/>
            <w:gridSpan w:val="2"/>
          </w:tcPr>
          <w:p w14:paraId="26D69E94"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Когнитивные способности, общая память, эмоциональный интеллект, внимательность, стрессоустойчивость</w:t>
            </w:r>
          </w:p>
        </w:tc>
      </w:tr>
      <w:tr w:rsidR="00BE0D81" w:rsidRPr="00BF30D1" w14:paraId="1FAAEAF9" w14:textId="77777777" w:rsidTr="00ED7FF4">
        <w:tc>
          <w:tcPr>
            <w:tcW w:w="1872" w:type="dxa"/>
          </w:tcPr>
          <w:p w14:paraId="7CD9076F"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CPEB3</w:t>
            </w:r>
          </w:p>
        </w:tc>
        <w:tc>
          <w:tcPr>
            <w:tcW w:w="2398" w:type="dxa"/>
          </w:tcPr>
          <w:p w14:paraId="2CFF2EA7"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rs11186856A/G</w:t>
            </w:r>
          </w:p>
        </w:tc>
        <w:tc>
          <w:tcPr>
            <w:tcW w:w="5369" w:type="dxa"/>
            <w:gridSpan w:val="2"/>
          </w:tcPr>
          <w:p w14:paraId="54AD83ED"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эпизодическая память</w:t>
            </w:r>
          </w:p>
        </w:tc>
      </w:tr>
      <w:tr w:rsidR="00BE0D81" w:rsidRPr="00BF30D1" w14:paraId="67E2F28F" w14:textId="77777777" w:rsidTr="00ED7FF4">
        <w:tc>
          <w:tcPr>
            <w:tcW w:w="1872" w:type="dxa"/>
          </w:tcPr>
          <w:p w14:paraId="7B051E0E"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CRTC3</w:t>
            </w:r>
          </w:p>
        </w:tc>
        <w:tc>
          <w:tcPr>
            <w:tcW w:w="2398" w:type="dxa"/>
          </w:tcPr>
          <w:p w14:paraId="0E5F09DB"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rs12915189A/G</w:t>
            </w:r>
          </w:p>
        </w:tc>
        <w:tc>
          <w:tcPr>
            <w:tcW w:w="5369" w:type="dxa"/>
            <w:gridSpan w:val="2"/>
          </w:tcPr>
          <w:p w14:paraId="6F09D951"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Скорость обработки информации</w:t>
            </w:r>
          </w:p>
        </w:tc>
      </w:tr>
      <w:tr w:rsidR="00BE0D81" w:rsidRPr="00BF30D1" w14:paraId="2CFE8CA8" w14:textId="77777777" w:rsidTr="00ED7FF4">
        <w:tc>
          <w:tcPr>
            <w:tcW w:w="1872" w:type="dxa"/>
          </w:tcPr>
          <w:p w14:paraId="088034CA"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CSMD1</w:t>
            </w:r>
          </w:p>
        </w:tc>
        <w:tc>
          <w:tcPr>
            <w:tcW w:w="2398" w:type="dxa"/>
          </w:tcPr>
          <w:p w14:paraId="3975DEE2"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rs4242493 T/C</w:t>
            </w:r>
          </w:p>
        </w:tc>
        <w:tc>
          <w:tcPr>
            <w:tcW w:w="5369" w:type="dxa"/>
            <w:gridSpan w:val="2"/>
          </w:tcPr>
          <w:p w14:paraId="79F45219"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Способность к сочинению музыки</w:t>
            </w:r>
          </w:p>
        </w:tc>
      </w:tr>
      <w:tr w:rsidR="00BE0D81" w:rsidRPr="00BF30D1" w14:paraId="15449DE7" w14:textId="77777777" w:rsidTr="00ED7FF4">
        <w:tc>
          <w:tcPr>
            <w:tcW w:w="1872" w:type="dxa"/>
          </w:tcPr>
          <w:p w14:paraId="3C66E15F"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ANKK1</w:t>
            </w:r>
          </w:p>
        </w:tc>
        <w:tc>
          <w:tcPr>
            <w:tcW w:w="2398" w:type="dxa"/>
          </w:tcPr>
          <w:p w14:paraId="51E0D945"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rs1800497A/G</w:t>
            </w:r>
          </w:p>
        </w:tc>
        <w:tc>
          <w:tcPr>
            <w:tcW w:w="5369" w:type="dxa"/>
            <w:gridSpan w:val="2"/>
          </w:tcPr>
          <w:p w14:paraId="39FC0B27"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Обучаемость, моторная обучаемость, эмоциональный интеллект, научная деятельность</w:t>
            </w:r>
          </w:p>
        </w:tc>
      </w:tr>
      <w:tr w:rsidR="00BE0D81" w:rsidRPr="00BF30D1" w14:paraId="57AA183D" w14:textId="77777777" w:rsidTr="00ED7FF4">
        <w:tc>
          <w:tcPr>
            <w:tcW w:w="1872" w:type="dxa"/>
          </w:tcPr>
          <w:p w14:paraId="046A6C61"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DRD4</w:t>
            </w:r>
          </w:p>
        </w:tc>
        <w:tc>
          <w:tcPr>
            <w:tcW w:w="2398" w:type="dxa"/>
          </w:tcPr>
          <w:p w14:paraId="01CC8754"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rs1800955 T/C</w:t>
            </w:r>
          </w:p>
        </w:tc>
        <w:tc>
          <w:tcPr>
            <w:tcW w:w="5369" w:type="dxa"/>
            <w:gridSpan w:val="2"/>
          </w:tcPr>
          <w:p w14:paraId="1E705CF0"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поиск новизны, внимательность</w:t>
            </w:r>
          </w:p>
        </w:tc>
      </w:tr>
      <w:tr w:rsidR="00BE0D81" w:rsidRPr="00BF30D1" w14:paraId="3B450E7C" w14:textId="77777777" w:rsidTr="00ED7FF4">
        <w:tc>
          <w:tcPr>
            <w:tcW w:w="1872" w:type="dxa"/>
          </w:tcPr>
          <w:p w14:paraId="3370BDB8"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GRIK1</w:t>
            </w:r>
          </w:p>
        </w:tc>
        <w:tc>
          <w:tcPr>
            <w:tcW w:w="2398" w:type="dxa"/>
          </w:tcPr>
          <w:p w14:paraId="072B025B"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rs363449 C/G</w:t>
            </w:r>
          </w:p>
        </w:tc>
        <w:tc>
          <w:tcPr>
            <w:tcW w:w="5369" w:type="dxa"/>
            <w:gridSpan w:val="2"/>
          </w:tcPr>
          <w:p w14:paraId="18060D9D"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математические способности</w:t>
            </w:r>
          </w:p>
        </w:tc>
      </w:tr>
      <w:tr w:rsidR="00BE0D81" w:rsidRPr="00BF30D1" w14:paraId="0DA7AE7D" w14:textId="77777777" w:rsidTr="00ED7FF4">
        <w:tc>
          <w:tcPr>
            <w:tcW w:w="1872" w:type="dxa"/>
          </w:tcPr>
          <w:p w14:paraId="63498BB4"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KIBRA</w:t>
            </w:r>
          </w:p>
        </w:tc>
        <w:tc>
          <w:tcPr>
            <w:tcW w:w="2398" w:type="dxa"/>
          </w:tcPr>
          <w:p w14:paraId="17815E5F"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rs17070145 C/T</w:t>
            </w:r>
          </w:p>
        </w:tc>
        <w:tc>
          <w:tcPr>
            <w:tcW w:w="5369" w:type="dxa"/>
            <w:gridSpan w:val="2"/>
          </w:tcPr>
          <w:p w14:paraId="590E1E27"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эпизодическая память, научная деятельность</w:t>
            </w:r>
          </w:p>
        </w:tc>
      </w:tr>
      <w:tr w:rsidR="00BE0D81" w:rsidRPr="00BF30D1" w14:paraId="2A0F78FA" w14:textId="77777777" w:rsidTr="00ED7FF4">
        <w:tc>
          <w:tcPr>
            <w:tcW w:w="1872" w:type="dxa"/>
          </w:tcPr>
          <w:p w14:paraId="74DDAF99"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HMP19</w:t>
            </w:r>
          </w:p>
        </w:tc>
        <w:tc>
          <w:tcPr>
            <w:tcW w:w="2398" w:type="dxa"/>
          </w:tcPr>
          <w:p w14:paraId="77A677A4"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rs10475598 T/C</w:t>
            </w:r>
          </w:p>
        </w:tc>
        <w:tc>
          <w:tcPr>
            <w:tcW w:w="5369" w:type="dxa"/>
            <w:gridSpan w:val="2"/>
          </w:tcPr>
          <w:p w14:paraId="4848C08B"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Скорость обработки информации</w:t>
            </w:r>
          </w:p>
        </w:tc>
      </w:tr>
      <w:tr w:rsidR="00BE0D81" w:rsidRPr="00BF30D1" w14:paraId="5F497374" w14:textId="77777777" w:rsidTr="00ED7FF4">
        <w:tc>
          <w:tcPr>
            <w:tcW w:w="1872" w:type="dxa"/>
          </w:tcPr>
          <w:p w14:paraId="2EA0D88D"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LOC100506393</w:t>
            </w:r>
          </w:p>
        </w:tc>
        <w:tc>
          <w:tcPr>
            <w:tcW w:w="2398" w:type="dxa"/>
          </w:tcPr>
          <w:p w14:paraId="6BA068DE"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rs2728554 T/G</w:t>
            </w:r>
          </w:p>
        </w:tc>
        <w:tc>
          <w:tcPr>
            <w:tcW w:w="5369" w:type="dxa"/>
            <w:gridSpan w:val="2"/>
          </w:tcPr>
          <w:p w14:paraId="03E41014"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Способность к музыкальной аранжировке</w:t>
            </w:r>
          </w:p>
        </w:tc>
      </w:tr>
      <w:tr w:rsidR="00BE0D81" w:rsidRPr="00BF30D1" w14:paraId="3D86DE8A" w14:textId="77777777" w:rsidTr="00ED7FF4">
        <w:tc>
          <w:tcPr>
            <w:tcW w:w="1872" w:type="dxa"/>
          </w:tcPr>
          <w:p w14:paraId="1FDF1F14"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MMP7</w:t>
            </w:r>
          </w:p>
        </w:tc>
        <w:tc>
          <w:tcPr>
            <w:tcW w:w="2398" w:type="dxa"/>
          </w:tcPr>
          <w:p w14:paraId="4DB8185C"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rs11225308 T/G</w:t>
            </w:r>
          </w:p>
        </w:tc>
        <w:tc>
          <w:tcPr>
            <w:tcW w:w="5369" w:type="dxa"/>
            <w:gridSpan w:val="2"/>
          </w:tcPr>
          <w:p w14:paraId="2A8B4FF3"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математические способности</w:t>
            </w:r>
          </w:p>
        </w:tc>
      </w:tr>
      <w:tr w:rsidR="00BE0D81" w:rsidRPr="00BF30D1" w14:paraId="6DA00F1A" w14:textId="77777777" w:rsidTr="00ED7FF4">
        <w:tc>
          <w:tcPr>
            <w:tcW w:w="1872" w:type="dxa"/>
          </w:tcPr>
          <w:p w14:paraId="7A1435FC"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PTRPO</w:t>
            </w:r>
          </w:p>
        </w:tc>
        <w:tc>
          <w:tcPr>
            <w:tcW w:w="2398" w:type="dxa"/>
          </w:tcPr>
          <w:p w14:paraId="74680D4A" w14:textId="77777777" w:rsidR="00BE0D81" w:rsidRPr="00B66A19" w:rsidRDefault="006A1C29"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rs2300290 G/A</w:t>
            </w:r>
          </w:p>
        </w:tc>
        <w:tc>
          <w:tcPr>
            <w:tcW w:w="5369" w:type="dxa"/>
            <w:gridSpan w:val="2"/>
          </w:tcPr>
          <w:p w14:paraId="56D2BCC1" w14:textId="77777777" w:rsidR="00BE0D81" w:rsidRPr="00B66A19" w:rsidRDefault="006A1C29" w:rsidP="00B66A19">
            <w:pPr>
              <w:spacing w:after="0" w:line="240" w:lineRule="auto"/>
              <w:contextualSpacing/>
              <w:rPr>
                <w:rFonts w:ascii="Times New Roman" w:hAnsi="Times New Roman" w:cs="Times New Roman"/>
                <w:sz w:val="24"/>
                <w:szCs w:val="24"/>
              </w:rPr>
            </w:pPr>
            <w:r w:rsidRPr="00B66A19">
              <w:rPr>
                <w:rFonts w:ascii="Times New Roman" w:hAnsi="Times New Roman" w:cs="Times New Roman"/>
                <w:sz w:val="24"/>
                <w:szCs w:val="24"/>
              </w:rPr>
              <w:t>Общая память, обучаемость</w:t>
            </w:r>
          </w:p>
        </w:tc>
      </w:tr>
      <w:tr w:rsidR="00DB4DE1" w:rsidRPr="00BF30D1" w14:paraId="23DC2AE2" w14:textId="77777777" w:rsidTr="00ED7FF4">
        <w:tc>
          <w:tcPr>
            <w:tcW w:w="1872" w:type="dxa"/>
          </w:tcPr>
          <w:p w14:paraId="3070543A"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SLC6A4</w:t>
            </w:r>
          </w:p>
        </w:tc>
        <w:tc>
          <w:tcPr>
            <w:tcW w:w="2410" w:type="dxa"/>
            <w:gridSpan w:val="2"/>
          </w:tcPr>
          <w:p w14:paraId="605C119B"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5-HTTLPR L/S</w:t>
            </w:r>
          </w:p>
        </w:tc>
        <w:tc>
          <w:tcPr>
            <w:tcW w:w="5357" w:type="dxa"/>
          </w:tcPr>
          <w:p w14:paraId="471C4DA9" w14:textId="77777777" w:rsidR="00DB4DE1" w:rsidRPr="00BF30D1" w:rsidRDefault="00DB4DE1" w:rsidP="00B66A19">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 xml:space="preserve">Рабочая память, эмоциональный интеллект, эмпатия, стрессоустойчивость, </w:t>
            </w:r>
            <w:proofErr w:type="spellStart"/>
            <w:r w:rsidRPr="00BF30D1">
              <w:rPr>
                <w:rFonts w:ascii="Times New Roman" w:hAnsi="Times New Roman" w:cs="Times New Roman"/>
                <w:sz w:val="24"/>
                <w:szCs w:val="24"/>
              </w:rPr>
              <w:t>нейротизм</w:t>
            </w:r>
            <w:proofErr w:type="spellEnd"/>
            <w:r w:rsidRPr="00BF30D1">
              <w:rPr>
                <w:rFonts w:ascii="Times New Roman" w:hAnsi="Times New Roman" w:cs="Times New Roman"/>
                <w:sz w:val="24"/>
                <w:szCs w:val="24"/>
              </w:rPr>
              <w:t>, агрессивность, вокальные способности, танцевальные способности</w:t>
            </w:r>
          </w:p>
        </w:tc>
      </w:tr>
      <w:tr w:rsidR="00DB4DE1" w:rsidRPr="00BF30D1" w14:paraId="1AE5D2B6" w14:textId="77777777" w:rsidTr="00ED7FF4">
        <w:tc>
          <w:tcPr>
            <w:tcW w:w="1872" w:type="dxa"/>
          </w:tcPr>
          <w:p w14:paraId="5065D573"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SNAP25</w:t>
            </w:r>
          </w:p>
        </w:tc>
        <w:tc>
          <w:tcPr>
            <w:tcW w:w="2410" w:type="dxa"/>
            <w:gridSpan w:val="2"/>
          </w:tcPr>
          <w:p w14:paraId="6DBA8334"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rs363050A/G</w:t>
            </w:r>
          </w:p>
        </w:tc>
        <w:tc>
          <w:tcPr>
            <w:tcW w:w="5357" w:type="dxa"/>
          </w:tcPr>
          <w:p w14:paraId="27484758" w14:textId="77777777" w:rsidR="00DB4DE1" w:rsidRPr="00BF30D1" w:rsidRDefault="00DB4DE1" w:rsidP="00B66A19">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Когнитивные способности, абстрактное мышление, научная деятельность</w:t>
            </w:r>
          </w:p>
        </w:tc>
      </w:tr>
      <w:tr w:rsidR="00DB4DE1" w:rsidRPr="00BF30D1" w14:paraId="3E61A63C" w14:textId="77777777" w:rsidTr="00ED7FF4">
        <w:tc>
          <w:tcPr>
            <w:tcW w:w="1872" w:type="dxa"/>
          </w:tcPr>
          <w:p w14:paraId="7DD15E7D"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SNORD38</w:t>
            </w:r>
          </w:p>
        </w:tc>
        <w:tc>
          <w:tcPr>
            <w:tcW w:w="2410" w:type="dxa"/>
            <w:gridSpan w:val="2"/>
          </w:tcPr>
          <w:p w14:paraId="6422E176" w14:textId="77777777" w:rsidR="00DB4DE1" w:rsidRPr="00B66A19" w:rsidRDefault="00DB4DE1"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rs9397906A/G</w:t>
            </w:r>
          </w:p>
        </w:tc>
        <w:tc>
          <w:tcPr>
            <w:tcW w:w="5357" w:type="dxa"/>
          </w:tcPr>
          <w:p w14:paraId="2930560B" w14:textId="77777777" w:rsidR="00DB4DE1" w:rsidRPr="00BF30D1" w:rsidRDefault="00DB4DE1" w:rsidP="00B66A19">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Научная деятельность</w:t>
            </w:r>
          </w:p>
        </w:tc>
      </w:tr>
      <w:tr w:rsidR="00E904A4" w:rsidRPr="00BF30D1" w14:paraId="6F58632C" w14:textId="77777777" w:rsidTr="00ED7FF4">
        <w:tc>
          <w:tcPr>
            <w:tcW w:w="1872" w:type="dxa"/>
          </w:tcPr>
          <w:p w14:paraId="43331527" w14:textId="77777777" w:rsidR="00E904A4" w:rsidRPr="00B66A19" w:rsidRDefault="00E904A4"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TRIB3</w:t>
            </w:r>
          </w:p>
        </w:tc>
        <w:tc>
          <w:tcPr>
            <w:tcW w:w="2410" w:type="dxa"/>
            <w:gridSpan w:val="2"/>
          </w:tcPr>
          <w:p w14:paraId="19BF4C57" w14:textId="77777777" w:rsidR="00E904A4" w:rsidRPr="00B66A19" w:rsidRDefault="00E904A4" w:rsidP="00B66A19">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rs6051520 T/G</w:t>
            </w:r>
          </w:p>
        </w:tc>
        <w:tc>
          <w:tcPr>
            <w:tcW w:w="5357" w:type="dxa"/>
          </w:tcPr>
          <w:p w14:paraId="5AE070E8" w14:textId="77777777" w:rsidR="00E904A4" w:rsidRPr="00BF30D1" w:rsidRDefault="00E904A4" w:rsidP="00B66A19">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Скорость обработки информации</w:t>
            </w:r>
          </w:p>
        </w:tc>
      </w:tr>
      <w:tr w:rsidR="00E904A4" w:rsidRPr="00BF30D1" w14:paraId="7F0D5F95" w14:textId="77777777" w:rsidTr="00ED7FF4">
        <w:tc>
          <w:tcPr>
            <w:tcW w:w="1872" w:type="dxa"/>
          </w:tcPr>
          <w:p w14:paraId="2CE18898" w14:textId="77777777" w:rsidR="00E904A4" w:rsidRPr="00B66A19" w:rsidRDefault="00E904A4" w:rsidP="00882230">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UNC5C</w:t>
            </w:r>
          </w:p>
        </w:tc>
        <w:tc>
          <w:tcPr>
            <w:tcW w:w="2410" w:type="dxa"/>
            <w:gridSpan w:val="2"/>
          </w:tcPr>
          <w:p w14:paraId="63420190" w14:textId="77777777" w:rsidR="00E904A4" w:rsidRPr="00B66A19" w:rsidRDefault="00E904A4" w:rsidP="00882230">
            <w:pPr>
              <w:spacing w:after="0" w:line="240" w:lineRule="auto"/>
              <w:contextualSpacing/>
              <w:jc w:val="center"/>
              <w:rPr>
                <w:rFonts w:ascii="Times New Roman" w:hAnsi="Times New Roman" w:cs="Times New Roman"/>
                <w:sz w:val="24"/>
                <w:szCs w:val="24"/>
              </w:rPr>
            </w:pPr>
            <w:r w:rsidRPr="00B66A19">
              <w:rPr>
                <w:rFonts w:ascii="Times New Roman" w:hAnsi="Times New Roman" w:cs="Times New Roman"/>
                <w:sz w:val="24"/>
                <w:szCs w:val="24"/>
              </w:rPr>
              <w:t>rs1085691T/C</w:t>
            </w:r>
          </w:p>
        </w:tc>
        <w:tc>
          <w:tcPr>
            <w:tcW w:w="5357" w:type="dxa"/>
          </w:tcPr>
          <w:p w14:paraId="7642E30D" w14:textId="77777777" w:rsidR="00E904A4" w:rsidRPr="00BF30D1" w:rsidRDefault="00E904A4" w:rsidP="00B66A19">
            <w:pPr>
              <w:spacing w:after="0" w:line="240" w:lineRule="auto"/>
              <w:contextualSpacing/>
              <w:rPr>
                <w:rFonts w:ascii="Times New Roman" w:hAnsi="Times New Roman" w:cs="Times New Roman"/>
                <w:sz w:val="24"/>
                <w:szCs w:val="24"/>
              </w:rPr>
            </w:pPr>
            <w:r w:rsidRPr="00BF30D1">
              <w:rPr>
                <w:rFonts w:ascii="Times New Roman" w:hAnsi="Times New Roman" w:cs="Times New Roman"/>
                <w:sz w:val="24"/>
                <w:szCs w:val="24"/>
              </w:rPr>
              <w:t>Способность к сочинению музыки</w:t>
            </w:r>
          </w:p>
        </w:tc>
      </w:tr>
      <w:tr w:rsidR="00E904A4" w:rsidRPr="00BF30D1" w14:paraId="35717BFE" w14:textId="77777777" w:rsidTr="00ED7FF4">
        <w:tc>
          <w:tcPr>
            <w:tcW w:w="9639" w:type="dxa"/>
            <w:gridSpan w:val="4"/>
          </w:tcPr>
          <w:p w14:paraId="3F18CCB1" w14:textId="77777777" w:rsidR="00E904A4" w:rsidRPr="00B66A19" w:rsidRDefault="00E904A4" w:rsidP="00B66A19">
            <w:pPr>
              <w:spacing w:after="0" w:line="240" w:lineRule="auto"/>
              <w:ind w:firstLine="743"/>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Примечание: </w:t>
            </w:r>
            <w:r w:rsidRPr="00393B12">
              <w:rPr>
                <w:rFonts w:ascii="Times New Roman" w:hAnsi="Times New Roman" w:cs="Times New Roman"/>
                <w:sz w:val="24"/>
                <w:szCs w:val="24"/>
              </w:rPr>
              <w:t xml:space="preserve">источник </w:t>
            </w:r>
            <w:r w:rsidR="00AD07D0" w:rsidRPr="00393B12">
              <w:rPr>
                <w:rFonts w:ascii="Times New Roman" w:hAnsi="Times New Roman" w:cs="Times New Roman"/>
                <w:sz w:val="24"/>
                <w:szCs w:val="24"/>
                <w:lang w:val="en-US"/>
              </w:rPr>
              <w:t>[80]</w:t>
            </w:r>
            <w:r w:rsidR="00B66A19" w:rsidRPr="00393B12">
              <w:rPr>
                <w:rFonts w:ascii="Times New Roman" w:hAnsi="Times New Roman" w:cs="Times New Roman"/>
                <w:sz w:val="24"/>
                <w:szCs w:val="24"/>
              </w:rPr>
              <w:t>.</w:t>
            </w:r>
          </w:p>
        </w:tc>
      </w:tr>
    </w:tbl>
    <w:p w14:paraId="5DAE8302" w14:textId="77777777" w:rsidR="008048F1" w:rsidRDefault="008048F1" w:rsidP="008048F1">
      <w:pPr>
        <w:spacing w:after="0" w:line="240" w:lineRule="auto"/>
        <w:ind w:firstLine="709"/>
        <w:contextualSpacing/>
        <w:jc w:val="both"/>
        <w:rPr>
          <w:rFonts w:ascii="Times New Roman" w:hAnsi="Times New Roman" w:cs="Times New Roman"/>
          <w:sz w:val="28"/>
          <w:szCs w:val="28"/>
        </w:rPr>
      </w:pPr>
    </w:p>
    <w:p w14:paraId="0AE4C55D" w14:textId="77777777" w:rsidR="008048F1" w:rsidRPr="00FA5765" w:rsidRDefault="008048F1" w:rsidP="008048F1">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Под генетическим полиморфизмом понимают наследуемые различия ДНК, контролируемые одним локусом с по меньшей мере двумя аллелями, где частота минорного </w:t>
      </w:r>
      <w:proofErr w:type="spellStart"/>
      <w:r w:rsidRPr="00FA5765">
        <w:rPr>
          <w:rFonts w:ascii="Times New Roman" w:hAnsi="Times New Roman" w:cs="Times New Roman"/>
          <w:sz w:val="28"/>
          <w:szCs w:val="28"/>
        </w:rPr>
        <w:t>аллеля</w:t>
      </w:r>
      <w:proofErr w:type="spellEnd"/>
      <w:r w:rsidRPr="00FA5765">
        <w:rPr>
          <w:rFonts w:ascii="Times New Roman" w:hAnsi="Times New Roman" w:cs="Times New Roman"/>
          <w:sz w:val="28"/>
          <w:szCs w:val="28"/>
        </w:rPr>
        <w:t xml:space="preserve"> ≥ ~1%; такие вариации возникают как вследствие случайных процессов, так и под влиянием внешних факторов (</w:t>
      </w:r>
      <w:r w:rsidR="00546745">
        <w:rPr>
          <w:rFonts w:ascii="Times New Roman" w:hAnsi="Times New Roman" w:cs="Times New Roman"/>
          <w:sz w:val="28"/>
          <w:szCs w:val="28"/>
        </w:rPr>
        <w:t>например, вирусов, радиации)</w:t>
      </w:r>
      <w:r w:rsidRPr="00FA5765">
        <w:rPr>
          <w:rFonts w:ascii="Times New Roman" w:hAnsi="Times New Roman" w:cs="Times New Roman"/>
          <w:sz w:val="28"/>
          <w:szCs w:val="28"/>
        </w:rPr>
        <w:t>.</w:t>
      </w:r>
    </w:p>
    <w:p w14:paraId="057427E7" w14:textId="77777777" w:rsidR="008048F1" w:rsidRDefault="008048F1" w:rsidP="008048F1">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lastRenderedPageBreak/>
        <w:t xml:space="preserve">Впервые в Казахстане оценена ассоциация частот аллелей ряда полиморфных локусов с показателями вербального/невербального интеллекта и личностными факторами; проанализированы полиморфизмы 50 генов — маркеров когнитивных </w:t>
      </w:r>
      <w:r w:rsidR="00B66A19">
        <w:rPr>
          <w:rFonts w:ascii="Times New Roman" w:hAnsi="Times New Roman" w:cs="Times New Roman"/>
          <w:sz w:val="28"/>
          <w:szCs w:val="28"/>
        </w:rPr>
        <w:t>способностей (см. Таблицу 2)</w:t>
      </w:r>
      <w:r w:rsidRPr="00FA5765">
        <w:rPr>
          <w:rFonts w:ascii="Times New Roman" w:hAnsi="Times New Roman" w:cs="Times New Roman"/>
          <w:sz w:val="28"/>
          <w:szCs w:val="28"/>
        </w:rPr>
        <w:t>.</w:t>
      </w:r>
    </w:p>
    <w:p w14:paraId="542B7559" w14:textId="77777777" w:rsidR="00C13B86" w:rsidRPr="00BF30D1" w:rsidRDefault="00C13B86" w:rsidP="008048F1">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Ученые представили первичные результаты комплексного психометрического измерения интеллекта и личностных характеристик, а также данные молекулярно</w:t>
      </w:r>
      <w:r w:rsidR="005A7501">
        <w:rPr>
          <w:rFonts w:ascii="Times New Roman" w:hAnsi="Times New Roman" w:cs="Times New Roman"/>
          <w:sz w:val="28"/>
          <w:szCs w:val="28"/>
        </w:rPr>
        <w:t>-</w:t>
      </w:r>
      <w:r w:rsidRPr="00BF30D1">
        <w:rPr>
          <w:rFonts w:ascii="Times New Roman" w:hAnsi="Times New Roman" w:cs="Times New Roman"/>
          <w:sz w:val="28"/>
          <w:szCs w:val="28"/>
        </w:rPr>
        <w:t xml:space="preserve">генетического исследования. </w:t>
      </w:r>
    </w:p>
    <w:p w14:paraId="2241CC86" w14:textId="77777777" w:rsidR="00BE0D81" w:rsidRPr="00393B12" w:rsidRDefault="00743237" w:rsidP="008048F1">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Выводы исследования частично воспроизводят ранее описанные в литературе связи между преобладанием отдельных аллелей и показателями интеллекта/личностными чертами. При этом наиболее выраженные ассоциации получены именно для невербального интеллекта: корреляционный анализ показал его положительную связь с вариантом rs363449 гена GRIK1 (ко-рецептор </w:t>
      </w:r>
      <w:proofErr w:type="spellStart"/>
      <w:r w:rsidRPr="00FA5765">
        <w:rPr>
          <w:rFonts w:ascii="Times New Roman" w:hAnsi="Times New Roman" w:cs="Times New Roman"/>
          <w:sz w:val="28"/>
          <w:szCs w:val="28"/>
        </w:rPr>
        <w:t>каинатного</w:t>
      </w:r>
      <w:proofErr w:type="spellEnd"/>
      <w:r w:rsidRPr="00FA5765">
        <w:rPr>
          <w:rFonts w:ascii="Times New Roman" w:hAnsi="Times New Roman" w:cs="Times New Roman"/>
          <w:sz w:val="28"/>
          <w:szCs w:val="28"/>
        </w:rPr>
        <w:t xml:space="preserve"> типа; r=0,409), а также с полиморфизмами 5-HTTLPR и rs25531 гена SLC6A4 (транспортер серотонина; r=0,385 и r=0,452 соответственно). Иными словами, индивидуальные генетические различия в большей степени ассоциированы с уровнем невербального, чем вербального, интеллекта, что согласуется с рядом </w:t>
      </w:r>
      <w:r w:rsidRPr="00393B12">
        <w:rPr>
          <w:rFonts w:ascii="Times New Roman" w:hAnsi="Times New Roman" w:cs="Times New Roman"/>
          <w:sz w:val="28"/>
          <w:szCs w:val="28"/>
        </w:rPr>
        <w:t xml:space="preserve">предыдущих наблюдений </w:t>
      </w:r>
      <w:r w:rsidR="006A1C29" w:rsidRPr="00393B12">
        <w:rPr>
          <w:rFonts w:ascii="Times New Roman" w:hAnsi="Times New Roman" w:cs="Times New Roman"/>
          <w:sz w:val="28"/>
          <w:szCs w:val="28"/>
        </w:rPr>
        <w:t>[</w:t>
      </w:r>
      <w:r w:rsidR="00546745" w:rsidRPr="00393B12">
        <w:rPr>
          <w:rFonts w:ascii="Times New Roman" w:hAnsi="Times New Roman" w:cs="Times New Roman"/>
          <w:sz w:val="28"/>
          <w:szCs w:val="28"/>
        </w:rPr>
        <w:t>47</w:t>
      </w:r>
      <w:r w:rsidR="006A1C29" w:rsidRPr="00393B12">
        <w:rPr>
          <w:rFonts w:ascii="Times New Roman" w:hAnsi="Times New Roman" w:cs="Times New Roman"/>
          <w:sz w:val="28"/>
          <w:szCs w:val="28"/>
        </w:rPr>
        <w:t>].</w:t>
      </w:r>
    </w:p>
    <w:p w14:paraId="514FE774" w14:textId="77777777" w:rsidR="00FB0BF8" w:rsidRPr="00B66A19" w:rsidRDefault="00AB1E29" w:rsidP="00B66A19">
      <w:pPr>
        <w:spacing w:after="0" w:line="240" w:lineRule="auto"/>
        <w:ind w:firstLine="709"/>
        <w:contextualSpacing/>
        <w:jc w:val="both"/>
      </w:pPr>
      <w:r w:rsidRPr="00393B12">
        <w:rPr>
          <w:rFonts w:ascii="Times New Roman" w:hAnsi="Times New Roman" w:cs="Times New Roman"/>
          <w:sz w:val="28"/>
          <w:szCs w:val="28"/>
        </w:rPr>
        <w:t>Далее в</w:t>
      </w:r>
      <w:r w:rsidR="00743237" w:rsidRPr="00393B12">
        <w:rPr>
          <w:rFonts w:ascii="Times New Roman" w:hAnsi="Times New Roman" w:cs="Times New Roman"/>
          <w:sz w:val="28"/>
          <w:szCs w:val="28"/>
        </w:rPr>
        <w:t xml:space="preserve"> 2020–2022 гг. </w:t>
      </w:r>
      <w:r w:rsidRPr="00393B12">
        <w:rPr>
          <w:rFonts w:ascii="Times New Roman" w:hAnsi="Times New Roman" w:cs="Times New Roman"/>
          <w:sz w:val="28"/>
          <w:szCs w:val="28"/>
        </w:rPr>
        <w:t xml:space="preserve">уже </w:t>
      </w:r>
      <w:r w:rsidR="00743237" w:rsidRPr="00393B12">
        <w:rPr>
          <w:rFonts w:ascii="Times New Roman" w:hAnsi="Times New Roman" w:cs="Times New Roman"/>
          <w:sz w:val="28"/>
          <w:szCs w:val="28"/>
        </w:rPr>
        <w:t>в лаборатории Института мозга</w:t>
      </w:r>
      <w:r w:rsidR="00743237" w:rsidRPr="00FA5765">
        <w:rPr>
          <w:rFonts w:ascii="Times New Roman" w:hAnsi="Times New Roman" w:cs="Times New Roman"/>
          <w:sz w:val="28"/>
          <w:szCs w:val="28"/>
        </w:rPr>
        <w:t xml:space="preserve"> под руководством А.М. </w:t>
      </w:r>
      <w:proofErr w:type="spellStart"/>
      <w:r w:rsidR="00743237" w:rsidRPr="00FA5765">
        <w:rPr>
          <w:rFonts w:ascii="Times New Roman" w:hAnsi="Times New Roman" w:cs="Times New Roman"/>
          <w:sz w:val="28"/>
          <w:szCs w:val="28"/>
        </w:rPr>
        <w:t>Кустубаевой</w:t>
      </w:r>
      <w:proofErr w:type="spellEnd"/>
      <w:r w:rsidR="00743237" w:rsidRPr="00FA5765">
        <w:rPr>
          <w:rFonts w:ascii="Times New Roman" w:hAnsi="Times New Roman" w:cs="Times New Roman"/>
          <w:sz w:val="28"/>
          <w:szCs w:val="28"/>
        </w:rPr>
        <w:t xml:space="preserve"> </w:t>
      </w:r>
      <w:r w:rsidR="00FD5A16">
        <w:rPr>
          <w:rFonts w:ascii="Times New Roman" w:hAnsi="Times New Roman" w:cs="Times New Roman"/>
          <w:sz w:val="28"/>
          <w:szCs w:val="28"/>
        </w:rPr>
        <w:t xml:space="preserve">в рамках научного проекта начато исследование, где </w:t>
      </w:r>
      <w:r w:rsidR="00743237" w:rsidRPr="00FA5765">
        <w:rPr>
          <w:rFonts w:ascii="Times New Roman" w:hAnsi="Times New Roman" w:cs="Times New Roman"/>
          <w:sz w:val="28"/>
          <w:szCs w:val="28"/>
        </w:rPr>
        <w:t>разработан интегральный протокол обследования (нейрофизиология, нейроанатомия, генетика, психометрия); описаны временно-пространственные связи развития анатомических структур с изменениями ЭЭГ и эмоционально-когнитивных функций, что позволяет прогнозировать нормальную онтогенетическую траекторию. Генетические показатели сопоставлены с когнитивно-эмоциональными метриками; применён современный анализ мозговых сигналов, включая алгоритмы машинного обучения, для построения прогностических параметров возрастных изменений. Таким образом, это были начальные, но результативные шаги отечественных исследований когнитивных способностей.</w:t>
      </w:r>
      <w:r w:rsidR="00F8484D" w:rsidRPr="00F8484D">
        <w:rPr>
          <w:rFonts w:ascii="Times New Roman" w:hAnsi="Times New Roman" w:cs="Times New Roman"/>
          <w:sz w:val="28"/>
          <w:szCs w:val="28"/>
        </w:rPr>
        <w:t xml:space="preserve"> </w:t>
      </w:r>
      <w:r w:rsidR="00F8484D" w:rsidRPr="004D1A7D">
        <w:rPr>
          <w:rFonts w:ascii="Times New Roman" w:hAnsi="Times New Roman" w:cs="Times New Roman"/>
          <w:sz w:val="28"/>
          <w:szCs w:val="28"/>
          <w:lang w:val="kk-KZ"/>
        </w:rPr>
        <w:t>В частности</w:t>
      </w:r>
      <w:r w:rsidR="00F8484D" w:rsidRPr="004D1A7D">
        <w:rPr>
          <w:rFonts w:ascii="Times New Roman" w:hAnsi="Times New Roman" w:cs="Times New Roman"/>
          <w:sz w:val="28"/>
          <w:szCs w:val="28"/>
        </w:rPr>
        <w:t xml:space="preserve">, по результатам исследований  показаны ассоциации функционально значимых полиморфизмов </w:t>
      </w:r>
      <w:r w:rsidR="00F8484D" w:rsidRPr="004D1A7D">
        <w:rPr>
          <w:rStyle w:val="af9"/>
          <w:rFonts w:ascii="Times New Roman" w:hAnsi="Times New Roman" w:cs="Times New Roman"/>
          <w:b w:val="0"/>
          <w:sz w:val="28"/>
          <w:szCs w:val="28"/>
        </w:rPr>
        <w:t>BDNF rs6265</w:t>
      </w:r>
      <w:r w:rsidR="00F8484D" w:rsidRPr="004D1A7D">
        <w:rPr>
          <w:rFonts w:ascii="Times New Roman" w:hAnsi="Times New Roman" w:cs="Times New Roman"/>
          <w:b/>
          <w:sz w:val="28"/>
          <w:szCs w:val="28"/>
        </w:rPr>
        <w:t xml:space="preserve"> и </w:t>
      </w:r>
      <w:r w:rsidR="00F8484D" w:rsidRPr="004D1A7D">
        <w:rPr>
          <w:rStyle w:val="af9"/>
          <w:rFonts w:ascii="Times New Roman" w:hAnsi="Times New Roman" w:cs="Times New Roman"/>
          <w:b w:val="0"/>
          <w:sz w:val="28"/>
          <w:szCs w:val="28"/>
        </w:rPr>
        <w:t>ANKK1 rs1800497</w:t>
      </w:r>
      <w:r w:rsidR="00F8484D" w:rsidRPr="004D1A7D">
        <w:rPr>
          <w:rFonts w:ascii="Times New Roman" w:hAnsi="Times New Roman" w:cs="Times New Roman"/>
          <w:sz w:val="28"/>
          <w:szCs w:val="28"/>
        </w:rPr>
        <w:t xml:space="preserve"> с когнитивными показателями лицеистов, что подтвердило значимость нейротрофических и </w:t>
      </w:r>
      <w:proofErr w:type="spellStart"/>
      <w:r w:rsidR="00F8484D" w:rsidRPr="004D1A7D">
        <w:rPr>
          <w:rFonts w:ascii="Times New Roman" w:hAnsi="Times New Roman" w:cs="Times New Roman"/>
          <w:sz w:val="28"/>
          <w:szCs w:val="28"/>
        </w:rPr>
        <w:t>дофаминергических</w:t>
      </w:r>
      <w:proofErr w:type="spellEnd"/>
      <w:r w:rsidR="00F8484D" w:rsidRPr="004D1A7D">
        <w:rPr>
          <w:rFonts w:ascii="Times New Roman" w:hAnsi="Times New Roman" w:cs="Times New Roman"/>
          <w:sz w:val="28"/>
          <w:szCs w:val="28"/>
        </w:rPr>
        <w:t xml:space="preserve"> механизмов в когнитивной </w:t>
      </w:r>
      <w:r w:rsidR="00F8484D" w:rsidRPr="00393B12">
        <w:rPr>
          <w:rFonts w:ascii="Times New Roman" w:hAnsi="Times New Roman" w:cs="Times New Roman"/>
          <w:sz w:val="28"/>
          <w:szCs w:val="28"/>
        </w:rPr>
        <w:t>вариативности</w:t>
      </w:r>
      <w:r w:rsidR="00653A2B" w:rsidRPr="00393B12">
        <w:rPr>
          <w:rFonts w:ascii="Times New Roman" w:hAnsi="Times New Roman" w:cs="Times New Roman"/>
          <w:sz w:val="28"/>
          <w:szCs w:val="28"/>
        </w:rPr>
        <w:t xml:space="preserve"> [107]</w:t>
      </w:r>
      <w:r w:rsidR="00F8484D" w:rsidRPr="00393B12">
        <w:rPr>
          <w:rFonts w:ascii="Times New Roman" w:hAnsi="Times New Roman" w:cs="Times New Roman"/>
          <w:sz w:val="28"/>
          <w:szCs w:val="28"/>
        </w:rPr>
        <w:t>.</w:t>
      </w:r>
      <w:r w:rsidR="00F8484D" w:rsidRPr="004D1A7D">
        <w:rPr>
          <w:rFonts w:ascii="Times New Roman" w:hAnsi="Times New Roman" w:cs="Times New Roman"/>
          <w:sz w:val="28"/>
          <w:szCs w:val="28"/>
        </w:rPr>
        <w:t xml:space="preserve"> В исследовании 2020 года автором описаны возрастные особенности интеллектуальных способностей детей, демонстрирующие неоднородность и этапность когнитивного развития [10</w:t>
      </w:r>
      <w:r w:rsidR="00FB0BF8" w:rsidRPr="004D1A7D">
        <w:rPr>
          <w:rFonts w:ascii="Times New Roman" w:hAnsi="Times New Roman" w:cs="Times New Roman"/>
          <w:sz w:val="28"/>
          <w:szCs w:val="28"/>
        </w:rPr>
        <w:t>8</w:t>
      </w:r>
      <w:r w:rsidR="00F8484D" w:rsidRPr="004D1A7D">
        <w:rPr>
          <w:rFonts w:ascii="Times New Roman" w:hAnsi="Times New Roman" w:cs="Times New Roman"/>
          <w:sz w:val="28"/>
          <w:szCs w:val="28"/>
        </w:rPr>
        <w:t xml:space="preserve">]. Дальнейшие публикации расширили генетический аспект изучения когнитивных способностей. В работе </w:t>
      </w:r>
      <w:r w:rsidR="00D609F1" w:rsidRPr="004D1A7D">
        <w:rPr>
          <w:rStyle w:val="af9"/>
          <w:rFonts w:ascii="Times New Roman" w:hAnsi="Times New Roman" w:cs="Times New Roman"/>
          <w:b w:val="0"/>
          <w:sz w:val="28"/>
          <w:szCs w:val="28"/>
        </w:rPr>
        <w:t>«</w:t>
      </w:r>
      <w:r w:rsidR="00F8484D" w:rsidRPr="00393B12">
        <w:rPr>
          <w:rStyle w:val="af9"/>
          <w:rFonts w:ascii="Times New Roman" w:hAnsi="Times New Roman" w:cs="Times New Roman"/>
          <w:b w:val="0"/>
          <w:i/>
          <w:sz w:val="28"/>
          <w:szCs w:val="28"/>
        </w:rPr>
        <w:t xml:space="preserve">KIBRA </w:t>
      </w:r>
      <w:proofErr w:type="spellStart"/>
      <w:r w:rsidR="00F8484D" w:rsidRPr="004D1A7D">
        <w:rPr>
          <w:rStyle w:val="af9"/>
          <w:rFonts w:ascii="Times New Roman" w:hAnsi="Times New Roman" w:cs="Times New Roman"/>
          <w:b w:val="0"/>
          <w:sz w:val="28"/>
          <w:szCs w:val="28"/>
        </w:rPr>
        <w:t>Gene</w:t>
      </w:r>
      <w:proofErr w:type="spellEnd"/>
      <w:r w:rsidR="00F8484D" w:rsidRPr="004D1A7D">
        <w:rPr>
          <w:rStyle w:val="af9"/>
          <w:rFonts w:ascii="Times New Roman" w:hAnsi="Times New Roman" w:cs="Times New Roman"/>
          <w:b w:val="0"/>
          <w:sz w:val="28"/>
          <w:szCs w:val="28"/>
        </w:rPr>
        <w:t xml:space="preserve"> </w:t>
      </w:r>
      <w:proofErr w:type="spellStart"/>
      <w:r w:rsidR="00F8484D" w:rsidRPr="004D1A7D">
        <w:rPr>
          <w:rStyle w:val="af9"/>
          <w:rFonts w:ascii="Times New Roman" w:hAnsi="Times New Roman" w:cs="Times New Roman"/>
          <w:b w:val="0"/>
          <w:sz w:val="28"/>
          <w:szCs w:val="28"/>
        </w:rPr>
        <w:t>Variant</w:t>
      </w:r>
      <w:proofErr w:type="spellEnd"/>
      <w:r w:rsidR="00F8484D" w:rsidRPr="004D1A7D">
        <w:rPr>
          <w:rStyle w:val="af9"/>
          <w:rFonts w:ascii="Times New Roman" w:hAnsi="Times New Roman" w:cs="Times New Roman"/>
          <w:b w:val="0"/>
          <w:sz w:val="28"/>
          <w:szCs w:val="28"/>
        </w:rPr>
        <w:t xml:space="preserve"> </w:t>
      </w:r>
      <w:proofErr w:type="spellStart"/>
      <w:r w:rsidR="00F8484D" w:rsidRPr="004D1A7D">
        <w:rPr>
          <w:rStyle w:val="af9"/>
          <w:rFonts w:ascii="Times New Roman" w:hAnsi="Times New Roman" w:cs="Times New Roman"/>
          <w:b w:val="0"/>
          <w:sz w:val="28"/>
          <w:szCs w:val="28"/>
        </w:rPr>
        <w:t>Is</w:t>
      </w:r>
      <w:proofErr w:type="spellEnd"/>
      <w:r w:rsidR="00F8484D" w:rsidRPr="004D1A7D">
        <w:rPr>
          <w:rStyle w:val="af9"/>
          <w:rFonts w:ascii="Times New Roman" w:hAnsi="Times New Roman" w:cs="Times New Roman"/>
          <w:b w:val="0"/>
          <w:sz w:val="28"/>
          <w:szCs w:val="28"/>
        </w:rPr>
        <w:t xml:space="preserve"> Associated </w:t>
      </w:r>
      <w:proofErr w:type="spellStart"/>
      <w:r w:rsidR="00F8484D" w:rsidRPr="004D1A7D">
        <w:rPr>
          <w:rStyle w:val="af9"/>
          <w:rFonts w:ascii="Times New Roman" w:hAnsi="Times New Roman" w:cs="Times New Roman"/>
          <w:b w:val="0"/>
          <w:sz w:val="28"/>
          <w:szCs w:val="28"/>
        </w:rPr>
        <w:t>wi</w:t>
      </w:r>
      <w:r w:rsidR="00D609F1" w:rsidRPr="004D1A7D">
        <w:rPr>
          <w:rStyle w:val="af9"/>
          <w:rFonts w:ascii="Times New Roman" w:hAnsi="Times New Roman" w:cs="Times New Roman"/>
          <w:b w:val="0"/>
          <w:sz w:val="28"/>
          <w:szCs w:val="28"/>
        </w:rPr>
        <w:t>th</w:t>
      </w:r>
      <w:proofErr w:type="spellEnd"/>
      <w:r w:rsidR="00D609F1" w:rsidRPr="004D1A7D">
        <w:rPr>
          <w:rStyle w:val="af9"/>
          <w:rFonts w:ascii="Times New Roman" w:hAnsi="Times New Roman" w:cs="Times New Roman"/>
          <w:b w:val="0"/>
          <w:sz w:val="28"/>
          <w:szCs w:val="28"/>
        </w:rPr>
        <w:t xml:space="preserve"> </w:t>
      </w:r>
      <w:proofErr w:type="spellStart"/>
      <w:r w:rsidR="00D609F1" w:rsidRPr="004D1A7D">
        <w:rPr>
          <w:rStyle w:val="af9"/>
          <w:rFonts w:ascii="Times New Roman" w:hAnsi="Times New Roman" w:cs="Times New Roman"/>
          <w:b w:val="0"/>
          <w:sz w:val="28"/>
          <w:szCs w:val="28"/>
        </w:rPr>
        <w:t>Ability</w:t>
      </w:r>
      <w:proofErr w:type="spellEnd"/>
      <w:r w:rsidR="00D609F1" w:rsidRPr="004D1A7D">
        <w:rPr>
          <w:rStyle w:val="af9"/>
          <w:rFonts w:ascii="Times New Roman" w:hAnsi="Times New Roman" w:cs="Times New Roman"/>
          <w:b w:val="0"/>
          <w:sz w:val="28"/>
          <w:szCs w:val="28"/>
        </w:rPr>
        <w:t xml:space="preserve"> </w:t>
      </w:r>
      <w:proofErr w:type="spellStart"/>
      <w:r w:rsidR="00D609F1" w:rsidRPr="004D1A7D">
        <w:rPr>
          <w:rStyle w:val="af9"/>
          <w:rFonts w:ascii="Times New Roman" w:hAnsi="Times New Roman" w:cs="Times New Roman"/>
          <w:b w:val="0"/>
          <w:sz w:val="28"/>
          <w:szCs w:val="28"/>
        </w:rPr>
        <w:t>in</w:t>
      </w:r>
      <w:proofErr w:type="spellEnd"/>
      <w:r w:rsidR="00D609F1" w:rsidRPr="004D1A7D">
        <w:rPr>
          <w:rStyle w:val="af9"/>
          <w:rFonts w:ascii="Times New Roman" w:hAnsi="Times New Roman" w:cs="Times New Roman"/>
          <w:b w:val="0"/>
          <w:sz w:val="28"/>
          <w:szCs w:val="28"/>
        </w:rPr>
        <w:t xml:space="preserve"> </w:t>
      </w:r>
      <w:proofErr w:type="spellStart"/>
      <w:r w:rsidR="00D609F1" w:rsidRPr="004D1A7D">
        <w:rPr>
          <w:rStyle w:val="af9"/>
          <w:rFonts w:ascii="Times New Roman" w:hAnsi="Times New Roman" w:cs="Times New Roman"/>
          <w:b w:val="0"/>
          <w:sz w:val="28"/>
          <w:szCs w:val="28"/>
        </w:rPr>
        <w:t>Chess</w:t>
      </w:r>
      <w:proofErr w:type="spellEnd"/>
      <w:r w:rsidR="00D609F1" w:rsidRPr="004D1A7D">
        <w:rPr>
          <w:rStyle w:val="af9"/>
          <w:rFonts w:ascii="Times New Roman" w:hAnsi="Times New Roman" w:cs="Times New Roman"/>
          <w:b w:val="0"/>
          <w:sz w:val="28"/>
          <w:szCs w:val="28"/>
        </w:rPr>
        <w:t xml:space="preserve"> </w:t>
      </w:r>
      <w:proofErr w:type="spellStart"/>
      <w:r w:rsidR="00D609F1" w:rsidRPr="004D1A7D">
        <w:rPr>
          <w:rStyle w:val="af9"/>
          <w:rFonts w:ascii="Times New Roman" w:hAnsi="Times New Roman" w:cs="Times New Roman"/>
          <w:b w:val="0"/>
          <w:sz w:val="28"/>
          <w:szCs w:val="28"/>
        </w:rPr>
        <w:t>and</w:t>
      </w:r>
      <w:proofErr w:type="spellEnd"/>
      <w:r w:rsidR="00D609F1" w:rsidRPr="004D1A7D">
        <w:rPr>
          <w:rStyle w:val="af9"/>
          <w:rFonts w:ascii="Times New Roman" w:hAnsi="Times New Roman" w:cs="Times New Roman"/>
          <w:b w:val="0"/>
          <w:sz w:val="28"/>
          <w:szCs w:val="28"/>
        </w:rPr>
        <w:t xml:space="preserve"> Science»</w:t>
      </w:r>
      <w:r w:rsidR="00F8484D" w:rsidRPr="004D1A7D">
        <w:rPr>
          <w:rStyle w:val="af9"/>
          <w:rFonts w:ascii="Times New Roman" w:hAnsi="Times New Roman" w:cs="Times New Roman"/>
          <w:sz w:val="28"/>
          <w:szCs w:val="28"/>
        </w:rPr>
        <w:t xml:space="preserve"> </w:t>
      </w:r>
      <w:r w:rsidR="00F8484D" w:rsidRPr="004D1A7D">
        <w:rPr>
          <w:rFonts w:ascii="Times New Roman" w:hAnsi="Times New Roman" w:cs="Times New Roman"/>
          <w:sz w:val="28"/>
          <w:szCs w:val="28"/>
        </w:rPr>
        <w:t>[10</w:t>
      </w:r>
      <w:r w:rsidR="00FB0BF8" w:rsidRPr="004D1A7D">
        <w:rPr>
          <w:rFonts w:ascii="Times New Roman" w:hAnsi="Times New Roman" w:cs="Times New Roman"/>
          <w:sz w:val="28"/>
          <w:szCs w:val="28"/>
        </w:rPr>
        <w:t>9</w:t>
      </w:r>
      <w:r w:rsidR="00F8484D" w:rsidRPr="004D1A7D">
        <w:rPr>
          <w:rFonts w:ascii="Times New Roman" w:hAnsi="Times New Roman" w:cs="Times New Roman"/>
          <w:sz w:val="28"/>
          <w:szCs w:val="28"/>
        </w:rPr>
        <w:t xml:space="preserve">] установлены связи варианта гена </w:t>
      </w:r>
      <w:r w:rsidR="00F8484D" w:rsidRPr="00393B12">
        <w:rPr>
          <w:rFonts w:ascii="Times New Roman" w:hAnsi="Times New Roman" w:cs="Times New Roman"/>
          <w:i/>
          <w:sz w:val="28"/>
          <w:szCs w:val="28"/>
        </w:rPr>
        <w:t>KIBRA</w:t>
      </w:r>
      <w:r w:rsidR="00F8484D" w:rsidRPr="004D1A7D">
        <w:rPr>
          <w:rFonts w:ascii="Times New Roman" w:hAnsi="Times New Roman" w:cs="Times New Roman"/>
          <w:sz w:val="28"/>
          <w:szCs w:val="28"/>
        </w:rPr>
        <w:t xml:space="preserve"> с успешностью в интеллектуальных видах деятельности, что подчёркивает вклад генов памяти в сложные познавательные навыки. В статье </w:t>
      </w:r>
      <w:r w:rsidR="00393B12">
        <w:rPr>
          <w:rStyle w:val="af9"/>
          <w:rFonts w:ascii="Times New Roman" w:hAnsi="Times New Roman" w:cs="Times New Roman"/>
          <w:sz w:val="28"/>
          <w:szCs w:val="28"/>
          <w:lang w:val="kk-KZ"/>
        </w:rPr>
        <w:t xml:space="preserve"> </w:t>
      </w:r>
      <w:r w:rsidR="00393B12">
        <w:rPr>
          <w:rStyle w:val="af9"/>
          <w:rFonts w:ascii="Times New Roman" w:hAnsi="Times New Roman" w:cs="Times New Roman"/>
          <w:sz w:val="28"/>
          <w:szCs w:val="28"/>
        </w:rPr>
        <w:t>«</w:t>
      </w:r>
      <w:r w:rsidR="00F8484D" w:rsidRPr="004D1A7D">
        <w:rPr>
          <w:rStyle w:val="af9"/>
          <w:rFonts w:ascii="Times New Roman" w:hAnsi="Times New Roman" w:cs="Times New Roman"/>
          <w:b w:val="0"/>
          <w:sz w:val="28"/>
          <w:szCs w:val="28"/>
        </w:rPr>
        <w:t xml:space="preserve">Association </w:t>
      </w:r>
      <w:proofErr w:type="spellStart"/>
      <w:r w:rsidR="00F8484D" w:rsidRPr="004D1A7D">
        <w:rPr>
          <w:rStyle w:val="af9"/>
          <w:rFonts w:ascii="Times New Roman" w:hAnsi="Times New Roman" w:cs="Times New Roman"/>
          <w:b w:val="0"/>
          <w:sz w:val="28"/>
          <w:szCs w:val="28"/>
        </w:rPr>
        <w:t>Between</w:t>
      </w:r>
      <w:proofErr w:type="spellEnd"/>
      <w:r w:rsidR="00F8484D" w:rsidRPr="004D1A7D">
        <w:rPr>
          <w:rStyle w:val="af9"/>
          <w:rFonts w:ascii="Times New Roman" w:hAnsi="Times New Roman" w:cs="Times New Roman"/>
          <w:b w:val="0"/>
          <w:sz w:val="28"/>
          <w:szCs w:val="28"/>
        </w:rPr>
        <w:t xml:space="preserve"> </w:t>
      </w:r>
      <w:proofErr w:type="spellStart"/>
      <w:r w:rsidR="00F8484D" w:rsidRPr="004D1A7D">
        <w:rPr>
          <w:rStyle w:val="af9"/>
          <w:rFonts w:ascii="Times New Roman" w:hAnsi="Times New Roman" w:cs="Times New Roman"/>
          <w:b w:val="0"/>
          <w:sz w:val="28"/>
          <w:szCs w:val="28"/>
        </w:rPr>
        <w:t>Genetically</w:t>
      </w:r>
      <w:proofErr w:type="spellEnd"/>
      <w:r w:rsidR="00F8484D" w:rsidRPr="004D1A7D">
        <w:rPr>
          <w:rStyle w:val="af9"/>
          <w:rFonts w:ascii="Times New Roman" w:hAnsi="Times New Roman" w:cs="Times New Roman"/>
          <w:b w:val="0"/>
          <w:sz w:val="28"/>
          <w:szCs w:val="28"/>
        </w:rPr>
        <w:t xml:space="preserve"> </w:t>
      </w:r>
      <w:proofErr w:type="spellStart"/>
      <w:r w:rsidR="00F8484D" w:rsidRPr="004D1A7D">
        <w:rPr>
          <w:rStyle w:val="af9"/>
          <w:rFonts w:ascii="Times New Roman" w:hAnsi="Times New Roman" w:cs="Times New Roman"/>
          <w:b w:val="0"/>
          <w:sz w:val="28"/>
          <w:szCs w:val="28"/>
        </w:rPr>
        <w:t>Predicted</w:t>
      </w:r>
      <w:proofErr w:type="spellEnd"/>
      <w:r w:rsidR="00F8484D" w:rsidRPr="004D1A7D">
        <w:rPr>
          <w:rStyle w:val="af9"/>
          <w:rFonts w:ascii="Times New Roman" w:hAnsi="Times New Roman" w:cs="Times New Roman"/>
          <w:b w:val="0"/>
          <w:sz w:val="28"/>
          <w:szCs w:val="28"/>
        </w:rPr>
        <w:t xml:space="preserve"> Memory </w:t>
      </w:r>
      <w:proofErr w:type="spellStart"/>
      <w:r w:rsidR="00F8484D" w:rsidRPr="004D1A7D">
        <w:rPr>
          <w:rStyle w:val="af9"/>
          <w:rFonts w:ascii="Times New Roman" w:hAnsi="Times New Roman" w:cs="Times New Roman"/>
          <w:b w:val="0"/>
          <w:sz w:val="28"/>
          <w:szCs w:val="28"/>
        </w:rPr>
        <w:t>and</w:t>
      </w:r>
      <w:proofErr w:type="spellEnd"/>
      <w:r w:rsidR="00F8484D" w:rsidRPr="004D1A7D">
        <w:rPr>
          <w:rStyle w:val="af9"/>
          <w:rFonts w:ascii="Times New Roman" w:hAnsi="Times New Roman" w:cs="Times New Roman"/>
          <w:b w:val="0"/>
          <w:sz w:val="28"/>
          <w:szCs w:val="28"/>
        </w:rPr>
        <w:t xml:space="preserve"> Self-</w:t>
      </w:r>
      <w:proofErr w:type="spellStart"/>
      <w:r w:rsidR="00F8484D" w:rsidRPr="004D1A7D">
        <w:rPr>
          <w:rStyle w:val="af9"/>
          <w:rFonts w:ascii="Times New Roman" w:hAnsi="Times New Roman" w:cs="Times New Roman"/>
          <w:b w:val="0"/>
          <w:sz w:val="28"/>
          <w:szCs w:val="28"/>
        </w:rPr>
        <w:t>Reported</w:t>
      </w:r>
      <w:proofErr w:type="spellEnd"/>
      <w:r w:rsidR="00F8484D" w:rsidRPr="004D1A7D">
        <w:rPr>
          <w:rStyle w:val="af9"/>
          <w:rFonts w:ascii="Times New Roman" w:hAnsi="Times New Roman" w:cs="Times New Roman"/>
          <w:b w:val="0"/>
          <w:sz w:val="28"/>
          <w:szCs w:val="28"/>
        </w:rPr>
        <w:t xml:space="preserve"> Foreign Language </w:t>
      </w:r>
      <w:proofErr w:type="spellStart"/>
      <w:r w:rsidR="00F8484D" w:rsidRPr="004D1A7D">
        <w:rPr>
          <w:rStyle w:val="af9"/>
          <w:rFonts w:ascii="Times New Roman" w:hAnsi="Times New Roman" w:cs="Times New Roman"/>
          <w:b w:val="0"/>
          <w:sz w:val="28"/>
          <w:szCs w:val="28"/>
        </w:rPr>
        <w:t>Proficiency</w:t>
      </w:r>
      <w:proofErr w:type="spellEnd"/>
      <w:r w:rsidR="00393B12">
        <w:rPr>
          <w:rStyle w:val="af9"/>
          <w:rFonts w:ascii="Times New Roman" w:hAnsi="Times New Roman" w:cs="Times New Roman"/>
          <w:b w:val="0"/>
          <w:sz w:val="28"/>
          <w:szCs w:val="28"/>
        </w:rPr>
        <w:t>»</w:t>
      </w:r>
      <w:r w:rsidR="00F8484D" w:rsidRPr="004D1A7D">
        <w:rPr>
          <w:rStyle w:val="af9"/>
          <w:rFonts w:ascii="Times New Roman" w:hAnsi="Times New Roman" w:cs="Times New Roman"/>
          <w:sz w:val="28"/>
          <w:szCs w:val="28"/>
        </w:rPr>
        <w:t xml:space="preserve"> </w:t>
      </w:r>
      <w:r w:rsidR="00D609F1" w:rsidRPr="004D1A7D">
        <w:rPr>
          <w:rFonts w:ascii="Times New Roman" w:hAnsi="Times New Roman" w:cs="Times New Roman"/>
          <w:sz w:val="28"/>
          <w:szCs w:val="28"/>
        </w:rPr>
        <w:t>[1</w:t>
      </w:r>
      <w:r w:rsidR="00FB0BF8" w:rsidRPr="004D1A7D">
        <w:rPr>
          <w:rFonts w:ascii="Times New Roman" w:hAnsi="Times New Roman" w:cs="Times New Roman"/>
          <w:sz w:val="28"/>
          <w:szCs w:val="28"/>
        </w:rPr>
        <w:t>10</w:t>
      </w:r>
      <w:r w:rsidR="00D609F1" w:rsidRPr="004D1A7D">
        <w:rPr>
          <w:rFonts w:ascii="Times New Roman" w:hAnsi="Times New Roman" w:cs="Times New Roman"/>
          <w:sz w:val="28"/>
          <w:szCs w:val="28"/>
        </w:rPr>
        <w:t xml:space="preserve">] </w:t>
      </w:r>
      <w:r w:rsidR="00F8484D" w:rsidRPr="004D1A7D">
        <w:rPr>
          <w:rFonts w:ascii="Times New Roman" w:hAnsi="Times New Roman" w:cs="Times New Roman"/>
          <w:sz w:val="28"/>
          <w:szCs w:val="28"/>
        </w:rPr>
        <w:t xml:space="preserve">показано, что полигенный показатель памяти статистически предсказывает уровень владения иностранными языками, указывая на роль </w:t>
      </w:r>
      <w:r w:rsidR="00F8484D" w:rsidRPr="004D1A7D">
        <w:rPr>
          <w:rFonts w:ascii="Times New Roman" w:hAnsi="Times New Roman" w:cs="Times New Roman"/>
          <w:sz w:val="28"/>
          <w:szCs w:val="28"/>
        </w:rPr>
        <w:lastRenderedPageBreak/>
        <w:t>полигенной архитектуры когнитивных функций в образовательных достижениях.</w:t>
      </w:r>
    </w:p>
    <w:p w14:paraId="016F1E84" w14:textId="77777777" w:rsidR="0084170C" w:rsidRPr="008048F1" w:rsidRDefault="0084170C" w:rsidP="00882230">
      <w:pPr>
        <w:spacing w:after="0" w:line="240" w:lineRule="auto"/>
        <w:ind w:firstLine="709"/>
        <w:contextualSpacing/>
        <w:jc w:val="both"/>
        <w:rPr>
          <w:rFonts w:ascii="Times New Roman" w:hAnsi="Times New Roman" w:cs="Times New Roman"/>
          <w:sz w:val="28"/>
          <w:szCs w:val="28"/>
        </w:rPr>
      </w:pPr>
      <w:r w:rsidRPr="008048F1">
        <w:rPr>
          <w:rFonts w:ascii="Times New Roman" w:hAnsi="Times New Roman" w:cs="Times New Roman"/>
          <w:sz w:val="28"/>
          <w:szCs w:val="28"/>
        </w:rPr>
        <w:t>Поведенческие исследования когнитивных способностей в отечественной психологии</w:t>
      </w:r>
    </w:p>
    <w:p w14:paraId="1EF26B79" w14:textId="77777777" w:rsidR="001D7E8F" w:rsidRPr="00BF30D1" w:rsidRDefault="0084170C"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Важным элементом исследования когнитивных способностей в детском и юношеском возрасте является анализ исполнительного контроля, к которому относится умение управлять вниманием и регулировать собственное поведение при выполнении сложных заданий. Для оценки этих поведенческих процессов в работе использовался Тест сети внимания (</w:t>
      </w:r>
      <w:r w:rsidR="00EA6529" w:rsidRPr="00BF30D1">
        <w:rPr>
          <w:rFonts w:ascii="Times New Roman" w:hAnsi="Times New Roman" w:cs="Times New Roman"/>
          <w:sz w:val="28"/>
          <w:szCs w:val="28"/>
        </w:rPr>
        <w:t>ТНВ</w:t>
      </w:r>
      <w:r w:rsidRPr="00BF30D1">
        <w:rPr>
          <w:rFonts w:ascii="Times New Roman" w:hAnsi="Times New Roman" w:cs="Times New Roman"/>
          <w:sz w:val="28"/>
          <w:szCs w:val="28"/>
        </w:rPr>
        <w:t>).</w:t>
      </w:r>
    </w:p>
    <w:p w14:paraId="5511B94E" w14:textId="77777777" w:rsidR="00DC66C2"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Стоит отметить, что в казахстанской науке имеется очень ограниченное количество исследований, связанных с исследованиями когнитивных способностей и их корреляций на основе метода </w:t>
      </w:r>
      <w:r w:rsidR="00EA6529" w:rsidRPr="00BF30D1">
        <w:rPr>
          <w:rFonts w:ascii="Times New Roman" w:hAnsi="Times New Roman" w:cs="Times New Roman"/>
          <w:sz w:val="28"/>
          <w:szCs w:val="28"/>
        </w:rPr>
        <w:t>ТНВ, в котором регистрировали время реакции и точность при предъявлении конфликтных стимулов</w:t>
      </w:r>
      <w:r w:rsidR="00C44C5F" w:rsidRPr="00BF30D1">
        <w:rPr>
          <w:rFonts w:ascii="Times New Roman" w:hAnsi="Times New Roman" w:cs="Times New Roman"/>
          <w:sz w:val="28"/>
          <w:szCs w:val="28"/>
        </w:rPr>
        <w:t xml:space="preserve">. </w:t>
      </w:r>
      <w:r w:rsidR="002936F1" w:rsidRPr="00BF30D1">
        <w:rPr>
          <w:rFonts w:ascii="Times New Roman" w:hAnsi="Times New Roman" w:cs="Times New Roman"/>
          <w:sz w:val="28"/>
          <w:szCs w:val="28"/>
          <w:lang w:val="kk-KZ"/>
        </w:rPr>
        <w:t>Команда ученых под руководством</w:t>
      </w:r>
      <w:r w:rsidR="007552BD">
        <w:rPr>
          <w:rFonts w:ascii="Times New Roman" w:hAnsi="Times New Roman" w:cs="Times New Roman"/>
          <w:sz w:val="28"/>
          <w:szCs w:val="28"/>
          <w:lang w:val="kk-KZ"/>
        </w:rPr>
        <w:t xml:space="preserve"> </w:t>
      </w:r>
      <w:r w:rsidR="007552BD" w:rsidRPr="00BF30D1">
        <w:rPr>
          <w:rFonts w:ascii="Times New Roman" w:hAnsi="Times New Roman" w:cs="Times New Roman"/>
          <w:sz w:val="28"/>
          <w:szCs w:val="28"/>
          <w:lang w:val="kk-KZ"/>
        </w:rPr>
        <w:t>А</w:t>
      </w:r>
      <w:r w:rsidR="007552BD" w:rsidRPr="00BF30D1">
        <w:rPr>
          <w:rFonts w:ascii="Times New Roman" w:hAnsi="Times New Roman" w:cs="Times New Roman"/>
          <w:sz w:val="28"/>
          <w:szCs w:val="28"/>
        </w:rPr>
        <w:t>.М.</w:t>
      </w:r>
      <w:r w:rsidR="007552BD">
        <w:rPr>
          <w:rFonts w:ascii="Times New Roman" w:hAnsi="Times New Roman" w:cs="Times New Roman"/>
          <w:sz w:val="28"/>
          <w:szCs w:val="28"/>
        </w:rPr>
        <w:t xml:space="preserve"> </w:t>
      </w:r>
      <w:r w:rsidR="002936F1" w:rsidRPr="00393B12">
        <w:rPr>
          <w:rFonts w:ascii="Times New Roman" w:hAnsi="Times New Roman" w:cs="Times New Roman"/>
          <w:sz w:val="28"/>
          <w:szCs w:val="28"/>
          <w:lang w:val="kk-KZ"/>
        </w:rPr>
        <w:t>Кустубаевой</w:t>
      </w:r>
      <w:r w:rsidR="00F17B7E" w:rsidRPr="00393B12">
        <w:rPr>
          <w:rFonts w:ascii="Times New Roman" w:hAnsi="Times New Roman" w:cs="Times New Roman"/>
          <w:sz w:val="28"/>
          <w:szCs w:val="28"/>
          <w:lang w:val="kk-KZ"/>
        </w:rPr>
        <w:t xml:space="preserve"> </w:t>
      </w:r>
      <w:r w:rsidRPr="00393B12">
        <w:rPr>
          <w:rFonts w:ascii="Times New Roman" w:hAnsi="Times New Roman" w:cs="Times New Roman"/>
          <w:sz w:val="28"/>
          <w:szCs w:val="28"/>
        </w:rPr>
        <w:t>[</w:t>
      </w:r>
      <w:r w:rsidR="004D1A7D" w:rsidRPr="00393B12">
        <w:rPr>
          <w:rFonts w:ascii="Times New Roman" w:hAnsi="Times New Roman" w:cs="Times New Roman"/>
          <w:sz w:val="28"/>
          <w:szCs w:val="28"/>
        </w:rPr>
        <w:t>103</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w:t>
      </w:r>
      <w:r w:rsidR="004D1A7D">
        <w:rPr>
          <w:rFonts w:ascii="Times New Roman" w:hAnsi="Times New Roman" w:cs="Times New Roman"/>
          <w:sz w:val="28"/>
          <w:szCs w:val="28"/>
        </w:rPr>
        <w:t xml:space="preserve">также </w:t>
      </w:r>
      <w:r w:rsidRPr="00BF30D1">
        <w:rPr>
          <w:rFonts w:ascii="Times New Roman" w:hAnsi="Times New Roman" w:cs="Times New Roman"/>
          <w:sz w:val="28"/>
          <w:szCs w:val="28"/>
        </w:rPr>
        <w:t>исследуют феномен «</w:t>
      </w:r>
      <w:proofErr w:type="spellStart"/>
      <w:r w:rsidRPr="00BF30D1">
        <w:rPr>
          <w:rFonts w:ascii="Times New Roman" w:hAnsi="Times New Roman" w:cs="Times New Roman"/>
          <w:sz w:val="28"/>
          <w:szCs w:val="28"/>
        </w:rPr>
        <w:t>decreme</w:t>
      </w:r>
      <w:r w:rsidR="00EA6529" w:rsidRPr="00BF30D1">
        <w:rPr>
          <w:rFonts w:ascii="Times New Roman" w:hAnsi="Times New Roman" w:cs="Times New Roman"/>
          <w:sz w:val="28"/>
          <w:szCs w:val="28"/>
        </w:rPr>
        <w:t>nt</w:t>
      </w:r>
      <w:proofErr w:type="spellEnd"/>
      <w:r w:rsidR="00EA6529" w:rsidRPr="00BF30D1">
        <w:rPr>
          <w:rFonts w:ascii="Times New Roman" w:hAnsi="Times New Roman" w:cs="Times New Roman"/>
          <w:sz w:val="28"/>
          <w:szCs w:val="28"/>
        </w:rPr>
        <w:t>» (снижение) внимания во время выполнения задачи. Были исследованы изменения</w:t>
      </w:r>
      <w:r w:rsidRPr="00BF30D1">
        <w:rPr>
          <w:rFonts w:ascii="Times New Roman" w:hAnsi="Times New Roman" w:cs="Times New Roman"/>
          <w:sz w:val="28"/>
          <w:szCs w:val="28"/>
        </w:rPr>
        <w:t xml:space="preserve"> </w:t>
      </w:r>
      <w:r w:rsidR="00EA6529" w:rsidRPr="00BF30D1">
        <w:rPr>
          <w:rFonts w:ascii="Times New Roman" w:hAnsi="Times New Roman" w:cs="Times New Roman"/>
          <w:sz w:val="28"/>
          <w:szCs w:val="28"/>
        </w:rPr>
        <w:t>показателей</w:t>
      </w:r>
      <w:r w:rsidRPr="00BF30D1">
        <w:rPr>
          <w:rFonts w:ascii="Times New Roman" w:hAnsi="Times New Roman" w:cs="Times New Roman"/>
          <w:sz w:val="28"/>
          <w:szCs w:val="28"/>
        </w:rPr>
        <w:t xml:space="preserve"> сети бдительности (</w:t>
      </w:r>
      <w:proofErr w:type="spellStart"/>
      <w:r w:rsidRPr="00BF30D1">
        <w:rPr>
          <w:rFonts w:ascii="Times New Roman" w:hAnsi="Times New Roman" w:cs="Times New Roman"/>
          <w:sz w:val="28"/>
          <w:szCs w:val="28"/>
        </w:rPr>
        <w:t>alerting</w:t>
      </w:r>
      <w:proofErr w:type="spellEnd"/>
      <w:r w:rsidRPr="00BF30D1">
        <w:rPr>
          <w:rFonts w:ascii="Times New Roman" w:hAnsi="Times New Roman" w:cs="Times New Roman"/>
          <w:sz w:val="28"/>
          <w:szCs w:val="28"/>
        </w:rPr>
        <w:t xml:space="preserve">) и других аспектов внимания (ориентирования и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w:t>
      </w:r>
      <w:r w:rsidR="00EA6529" w:rsidRPr="00BF30D1">
        <w:rPr>
          <w:rFonts w:ascii="Times New Roman" w:hAnsi="Times New Roman" w:cs="Times New Roman"/>
          <w:sz w:val="28"/>
          <w:szCs w:val="28"/>
        </w:rPr>
        <w:t>во время</w:t>
      </w:r>
      <w:r w:rsidRPr="00BF30D1">
        <w:rPr>
          <w:rFonts w:ascii="Times New Roman" w:hAnsi="Times New Roman" w:cs="Times New Roman"/>
          <w:sz w:val="28"/>
          <w:szCs w:val="28"/>
        </w:rPr>
        <w:t xml:space="preserve"> выполнения за</w:t>
      </w:r>
      <w:r w:rsidR="006A3D94" w:rsidRPr="00BF30D1">
        <w:rPr>
          <w:rFonts w:ascii="Times New Roman" w:hAnsi="Times New Roman" w:cs="Times New Roman"/>
          <w:sz w:val="28"/>
          <w:szCs w:val="28"/>
        </w:rPr>
        <w:t xml:space="preserve">дач. Исследователи вели работу над тем, </w:t>
      </w:r>
      <w:r w:rsidR="00DC66C2" w:rsidRPr="00BF30D1">
        <w:rPr>
          <w:rFonts w:ascii="Times New Roman" w:hAnsi="Times New Roman" w:cs="Times New Roman"/>
          <w:sz w:val="28"/>
          <w:szCs w:val="28"/>
        </w:rPr>
        <w:t>как поддержание бдительности сказывается на эффективности выполнения ТНВ, что важно при исследовании индивидуальных различий в управлении вниманием и исполнительном контроле.</w:t>
      </w:r>
      <w:r w:rsidRPr="00BF30D1">
        <w:rPr>
          <w:rFonts w:ascii="Times New Roman" w:hAnsi="Times New Roman" w:cs="Times New Roman"/>
          <w:sz w:val="28"/>
          <w:szCs w:val="28"/>
        </w:rPr>
        <w:t xml:space="preserve"> </w:t>
      </w:r>
      <w:r w:rsidR="00EA6529" w:rsidRPr="00BF30D1">
        <w:rPr>
          <w:rFonts w:ascii="Times New Roman" w:hAnsi="Times New Roman" w:cs="Times New Roman"/>
          <w:sz w:val="28"/>
          <w:szCs w:val="28"/>
        </w:rPr>
        <w:t xml:space="preserve">Было выявлено, что </w:t>
      </w:r>
      <w:r w:rsidR="006A3D94" w:rsidRPr="00BF30D1">
        <w:rPr>
          <w:rFonts w:ascii="Times New Roman" w:hAnsi="Times New Roman" w:cs="Times New Roman"/>
          <w:sz w:val="28"/>
          <w:szCs w:val="28"/>
        </w:rPr>
        <w:t>при работе с ТНВ</w:t>
      </w:r>
      <w:r w:rsidRPr="00BF30D1">
        <w:rPr>
          <w:rFonts w:ascii="Times New Roman" w:hAnsi="Times New Roman" w:cs="Times New Roman"/>
          <w:sz w:val="28"/>
          <w:szCs w:val="28"/>
        </w:rPr>
        <w:t>, предполагающим активное вовлечение трёх сетей внимания, может наблюдаться падение</w:t>
      </w:r>
      <w:r w:rsidR="007552BD">
        <w:rPr>
          <w:rFonts w:ascii="Times New Roman" w:hAnsi="Times New Roman" w:cs="Times New Roman"/>
          <w:sz w:val="28"/>
          <w:szCs w:val="28"/>
        </w:rPr>
        <w:t>м</w:t>
      </w:r>
      <w:r w:rsidRPr="00BF30D1">
        <w:rPr>
          <w:rFonts w:ascii="Times New Roman" w:hAnsi="Times New Roman" w:cs="Times New Roman"/>
          <w:sz w:val="28"/>
          <w:szCs w:val="28"/>
        </w:rPr>
        <w:t xml:space="preserve"> эффективности в поддержании бдительности (</w:t>
      </w:r>
      <w:proofErr w:type="spellStart"/>
      <w:r w:rsidRPr="00BF30D1">
        <w:rPr>
          <w:rFonts w:ascii="Times New Roman" w:hAnsi="Times New Roman" w:cs="Times New Roman"/>
          <w:sz w:val="28"/>
          <w:szCs w:val="28"/>
        </w:rPr>
        <w:t>vigilance</w:t>
      </w:r>
      <w:proofErr w:type="spellEnd"/>
      <w:r w:rsidRPr="00BF30D1">
        <w:rPr>
          <w:rFonts w:ascii="Times New Roman" w:hAnsi="Times New Roman" w:cs="Times New Roman"/>
          <w:sz w:val="28"/>
          <w:szCs w:val="28"/>
        </w:rPr>
        <w:t xml:space="preserve">) на протяжении эксперимента. </w:t>
      </w:r>
      <w:r w:rsidR="006A3D94" w:rsidRPr="00BF30D1">
        <w:rPr>
          <w:rFonts w:ascii="Times New Roman" w:hAnsi="Times New Roman" w:cs="Times New Roman"/>
          <w:sz w:val="28"/>
          <w:szCs w:val="28"/>
        </w:rPr>
        <w:t>Также в</w:t>
      </w:r>
      <w:r w:rsidRPr="00BF30D1">
        <w:rPr>
          <w:rFonts w:ascii="Times New Roman" w:hAnsi="Times New Roman" w:cs="Times New Roman"/>
          <w:sz w:val="28"/>
          <w:szCs w:val="28"/>
        </w:rPr>
        <w:t xml:space="preserve">ыявлено, что по мере увеличения длительности </w:t>
      </w:r>
      <w:r w:rsidR="006A3D94" w:rsidRPr="00BF30D1">
        <w:rPr>
          <w:rFonts w:ascii="Times New Roman" w:hAnsi="Times New Roman" w:cs="Times New Roman"/>
          <w:sz w:val="28"/>
          <w:szCs w:val="28"/>
        </w:rPr>
        <w:t xml:space="preserve">выполнения задачи </w:t>
      </w:r>
      <w:r w:rsidRPr="00BF30D1">
        <w:rPr>
          <w:rFonts w:ascii="Times New Roman" w:hAnsi="Times New Roman" w:cs="Times New Roman"/>
          <w:sz w:val="28"/>
          <w:szCs w:val="28"/>
        </w:rPr>
        <w:t>происходит снижение эффективности сети бдительности (</w:t>
      </w:r>
      <w:proofErr w:type="spellStart"/>
      <w:r w:rsidRPr="00BF30D1">
        <w:rPr>
          <w:rFonts w:ascii="Times New Roman" w:hAnsi="Times New Roman" w:cs="Times New Roman"/>
          <w:sz w:val="28"/>
          <w:szCs w:val="28"/>
        </w:rPr>
        <w:t>alerting</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network</w:t>
      </w:r>
      <w:proofErr w:type="spellEnd"/>
      <w:r w:rsidRPr="00BF30D1">
        <w:rPr>
          <w:rFonts w:ascii="Times New Roman" w:hAnsi="Times New Roman" w:cs="Times New Roman"/>
          <w:sz w:val="28"/>
          <w:szCs w:val="28"/>
        </w:rPr>
        <w:t>), в то время как сеть исполнительного контроля может быть более или менее устойчивой (в зависимости от индивидуальных характеристик). Показывается взаимосвязь между общей способностью поддерживать внимание во времени (</w:t>
      </w:r>
      <w:proofErr w:type="spellStart"/>
      <w:r w:rsidRPr="00BF30D1">
        <w:rPr>
          <w:rFonts w:ascii="Times New Roman" w:hAnsi="Times New Roman" w:cs="Times New Roman"/>
          <w:sz w:val="28"/>
          <w:szCs w:val="28"/>
        </w:rPr>
        <w:t>vigilance</w:t>
      </w:r>
      <w:proofErr w:type="spellEnd"/>
      <w:r w:rsidRPr="00BF30D1">
        <w:rPr>
          <w:rFonts w:ascii="Times New Roman" w:hAnsi="Times New Roman" w:cs="Times New Roman"/>
          <w:sz w:val="28"/>
          <w:szCs w:val="28"/>
        </w:rPr>
        <w:t>) и уровнем когнитивной нагрузки. Подчеркивается важность измерен</w:t>
      </w:r>
      <w:r w:rsidR="00DC66C2" w:rsidRPr="00BF30D1">
        <w:rPr>
          <w:rFonts w:ascii="Times New Roman" w:hAnsi="Times New Roman" w:cs="Times New Roman"/>
          <w:sz w:val="28"/>
          <w:szCs w:val="28"/>
        </w:rPr>
        <w:t>ия каждого компонента ТНВ</w:t>
      </w:r>
      <w:r w:rsidRPr="00BF30D1">
        <w:rPr>
          <w:rFonts w:ascii="Times New Roman" w:hAnsi="Times New Roman" w:cs="Times New Roman"/>
          <w:sz w:val="28"/>
          <w:szCs w:val="28"/>
        </w:rPr>
        <w:t xml:space="preserve"> в динамике, а не только усреднённого показателя. Подч</w:t>
      </w:r>
      <w:r w:rsidR="00C44C5F" w:rsidRPr="00BF30D1">
        <w:rPr>
          <w:rFonts w:ascii="Times New Roman" w:hAnsi="Times New Roman" w:cs="Times New Roman"/>
          <w:sz w:val="28"/>
          <w:szCs w:val="28"/>
        </w:rPr>
        <w:t>е</w:t>
      </w:r>
      <w:r w:rsidRPr="00BF30D1">
        <w:rPr>
          <w:rFonts w:ascii="Times New Roman" w:hAnsi="Times New Roman" w:cs="Times New Roman"/>
          <w:sz w:val="28"/>
          <w:szCs w:val="28"/>
        </w:rPr>
        <w:t>ркивается, что бдительность (</w:t>
      </w:r>
      <w:proofErr w:type="spellStart"/>
      <w:r w:rsidRPr="00BF30D1">
        <w:rPr>
          <w:rFonts w:ascii="Times New Roman" w:hAnsi="Times New Roman" w:cs="Times New Roman"/>
          <w:sz w:val="28"/>
          <w:szCs w:val="28"/>
        </w:rPr>
        <w:t>alerting</w:t>
      </w:r>
      <w:proofErr w:type="spellEnd"/>
      <w:r w:rsidRPr="00BF30D1">
        <w:rPr>
          <w:rFonts w:ascii="Times New Roman" w:hAnsi="Times New Roman" w:cs="Times New Roman"/>
          <w:sz w:val="28"/>
          <w:szCs w:val="28"/>
        </w:rPr>
        <w:t xml:space="preserve">) и способность к </w:t>
      </w:r>
      <w:proofErr w:type="spellStart"/>
      <w:r w:rsidRPr="00BF30D1">
        <w:rPr>
          <w:rFonts w:ascii="Times New Roman" w:hAnsi="Times New Roman" w:cs="Times New Roman"/>
          <w:sz w:val="28"/>
          <w:szCs w:val="28"/>
        </w:rPr>
        <w:t>экзекутивному</w:t>
      </w:r>
      <w:proofErr w:type="spellEnd"/>
      <w:r w:rsidRPr="00BF30D1">
        <w:rPr>
          <w:rFonts w:ascii="Times New Roman" w:hAnsi="Times New Roman" w:cs="Times New Roman"/>
          <w:sz w:val="28"/>
          <w:szCs w:val="28"/>
        </w:rPr>
        <w:t xml:space="preserve"> контролю (</w:t>
      </w:r>
      <w:proofErr w:type="spellStart"/>
      <w:r w:rsidRPr="00BF30D1">
        <w:rPr>
          <w:rFonts w:ascii="Times New Roman" w:hAnsi="Times New Roman" w:cs="Times New Roman"/>
          <w:sz w:val="28"/>
          <w:szCs w:val="28"/>
        </w:rPr>
        <w:t>executive</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control</w:t>
      </w:r>
      <w:proofErr w:type="spellEnd"/>
      <w:r w:rsidRPr="00BF30D1">
        <w:rPr>
          <w:rFonts w:ascii="Times New Roman" w:hAnsi="Times New Roman" w:cs="Times New Roman"/>
          <w:sz w:val="28"/>
          <w:szCs w:val="28"/>
        </w:rPr>
        <w:t xml:space="preserve">) – ключевые компоненты внимания, и их динамика со временем может иметь важное значение, в том числе в контексте развития у детей и подростков. Данная статья иллюстрирует, как измерения </w:t>
      </w:r>
      <w:r w:rsidR="006A3D94" w:rsidRPr="00BF30D1">
        <w:rPr>
          <w:rFonts w:ascii="Times New Roman" w:hAnsi="Times New Roman" w:cs="Times New Roman"/>
          <w:sz w:val="28"/>
          <w:szCs w:val="28"/>
        </w:rPr>
        <w:t>ТНВ</w:t>
      </w:r>
      <w:r w:rsidRPr="00BF30D1">
        <w:rPr>
          <w:rFonts w:ascii="Times New Roman" w:hAnsi="Times New Roman" w:cs="Times New Roman"/>
          <w:sz w:val="28"/>
          <w:szCs w:val="28"/>
        </w:rPr>
        <w:t xml:space="preserve"> </w:t>
      </w:r>
      <w:r w:rsidRPr="00393B12">
        <w:rPr>
          <w:rFonts w:ascii="Times New Roman" w:hAnsi="Times New Roman" w:cs="Times New Roman"/>
          <w:sz w:val="28"/>
          <w:szCs w:val="28"/>
        </w:rPr>
        <w:t xml:space="preserve">могут дополняться анализом «временного» фактора, то есть устойчивости внимания. </w:t>
      </w:r>
      <w:r w:rsidR="004D1A7D" w:rsidRPr="00393B12">
        <w:rPr>
          <w:rFonts w:ascii="Times New Roman" w:hAnsi="Times New Roman" w:cs="Times New Roman"/>
          <w:sz w:val="28"/>
          <w:szCs w:val="28"/>
        </w:rPr>
        <w:t>[103</w:t>
      </w:r>
      <w:r w:rsidR="00313FF3" w:rsidRPr="00393B12">
        <w:rPr>
          <w:rFonts w:ascii="Times New Roman" w:hAnsi="Times New Roman" w:cs="Times New Roman"/>
          <w:sz w:val="28"/>
          <w:szCs w:val="28"/>
        </w:rPr>
        <w:t>]</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23FEBB18"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исследовании </w:t>
      </w:r>
      <w:r w:rsidR="00F17B7E">
        <w:rPr>
          <w:rFonts w:ascii="Times New Roman" w:hAnsi="Times New Roman" w:cs="Times New Roman"/>
          <w:sz w:val="28"/>
          <w:szCs w:val="28"/>
        </w:rPr>
        <w:t xml:space="preserve">М.К. </w:t>
      </w:r>
      <w:proofErr w:type="spellStart"/>
      <w:r w:rsidR="00F17B7E">
        <w:rPr>
          <w:rFonts w:ascii="Times New Roman" w:hAnsi="Times New Roman" w:cs="Times New Roman"/>
          <w:sz w:val="28"/>
          <w:szCs w:val="28"/>
        </w:rPr>
        <w:t>Жолдасовой</w:t>
      </w:r>
      <w:proofErr w:type="spellEnd"/>
      <w:r w:rsidR="00F17B7E">
        <w:rPr>
          <w:rFonts w:ascii="Times New Roman" w:hAnsi="Times New Roman" w:cs="Times New Roman"/>
          <w:sz w:val="28"/>
          <w:szCs w:val="28"/>
        </w:rPr>
        <w:t xml:space="preserve"> с </w:t>
      </w:r>
      <w:r w:rsidR="00F17B7E" w:rsidRPr="00393B12">
        <w:rPr>
          <w:rFonts w:ascii="Times New Roman" w:hAnsi="Times New Roman" w:cs="Times New Roman"/>
          <w:sz w:val="28"/>
          <w:szCs w:val="28"/>
        </w:rPr>
        <w:t xml:space="preserve">соавторами </w:t>
      </w:r>
      <w:r w:rsidRPr="00393B12">
        <w:rPr>
          <w:rFonts w:ascii="Times New Roman" w:hAnsi="Times New Roman" w:cs="Times New Roman"/>
          <w:sz w:val="28"/>
          <w:szCs w:val="28"/>
        </w:rPr>
        <w:t>[</w:t>
      </w:r>
      <w:r w:rsidR="004D1A7D" w:rsidRPr="00393B12">
        <w:rPr>
          <w:rFonts w:ascii="Times New Roman" w:hAnsi="Times New Roman" w:cs="Times New Roman"/>
          <w:sz w:val="28"/>
          <w:szCs w:val="28"/>
        </w:rPr>
        <w:t>104</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рассматриваются индивидуальные различия в исполнительном контроле (</w:t>
      </w:r>
      <w:proofErr w:type="spellStart"/>
      <w:r w:rsidRPr="00BF30D1">
        <w:rPr>
          <w:rFonts w:ascii="Times New Roman" w:hAnsi="Times New Roman" w:cs="Times New Roman"/>
          <w:sz w:val="28"/>
          <w:szCs w:val="28"/>
        </w:rPr>
        <w:t>экзекутивных</w:t>
      </w:r>
      <w:proofErr w:type="spellEnd"/>
      <w:r w:rsidRPr="00BF30D1">
        <w:rPr>
          <w:rFonts w:ascii="Times New Roman" w:hAnsi="Times New Roman" w:cs="Times New Roman"/>
          <w:sz w:val="28"/>
          <w:szCs w:val="28"/>
        </w:rPr>
        <w:t xml:space="preserve"> функциях) с учётом психологических и (возможно</w:t>
      </w:r>
      <w:r w:rsidR="00DF710F" w:rsidRPr="00BF30D1">
        <w:rPr>
          <w:rFonts w:ascii="Times New Roman" w:hAnsi="Times New Roman" w:cs="Times New Roman"/>
          <w:sz w:val="28"/>
          <w:szCs w:val="28"/>
        </w:rPr>
        <w:t>) психофизиологических факторов</w:t>
      </w:r>
      <w:r w:rsidRPr="00BF30D1">
        <w:rPr>
          <w:rFonts w:ascii="Times New Roman" w:hAnsi="Times New Roman" w:cs="Times New Roman"/>
          <w:sz w:val="28"/>
          <w:szCs w:val="28"/>
        </w:rPr>
        <w:t xml:space="preserve">. Приходят к выводу, что эффективность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варьируется в зависимости от ряда личностных факторов (например, высокий уровень тревожности может приводить к большим затратам когнитивных ресурсов). Результаты подчеркивают необходимость комплексного подхода, учитывающего и когнитивные способности, и личностные особенности при </w:t>
      </w:r>
      <w:r w:rsidRPr="00BF30D1">
        <w:rPr>
          <w:rFonts w:ascii="Times New Roman" w:hAnsi="Times New Roman" w:cs="Times New Roman"/>
          <w:sz w:val="28"/>
          <w:szCs w:val="28"/>
        </w:rPr>
        <w:lastRenderedPageBreak/>
        <w:t xml:space="preserve">изучении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w:t>
      </w:r>
      <w:r w:rsidR="00DF710F" w:rsidRPr="00BF30D1">
        <w:rPr>
          <w:rFonts w:ascii="Times New Roman" w:hAnsi="Times New Roman" w:cs="Times New Roman"/>
          <w:sz w:val="28"/>
          <w:szCs w:val="28"/>
        </w:rPr>
        <w:t>В</w:t>
      </w:r>
      <w:r w:rsidRPr="00BF30D1">
        <w:rPr>
          <w:rFonts w:ascii="Times New Roman" w:hAnsi="Times New Roman" w:cs="Times New Roman"/>
          <w:sz w:val="28"/>
          <w:szCs w:val="28"/>
        </w:rPr>
        <w:t xml:space="preserve"> настоящей диссертации </w:t>
      </w:r>
      <w:r w:rsidR="00DF710F" w:rsidRPr="00BF30D1">
        <w:rPr>
          <w:rFonts w:ascii="Times New Roman" w:hAnsi="Times New Roman" w:cs="Times New Roman"/>
          <w:sz w:val="28"/>
          <w:szCs w:val="28"/>
        </w:rPr>
        <w:t>нами</w:t>
      </w:r>
      <w:r w:rsidRPr="00BF30D1">
        <w:rPr>
          <w:rFonts w:ascii="Times New Roman" w:hAnsi="Times New Roman" w:cs="Times New Roman"/>
          <w:sz w:val="28"/>
          <w:szCs w:val="28"/>
        </w:rPr>
        <w:t xml:space="preserve"> углубляет</w:t>
      </w:r>
      <w:r w:rsidR="00DF710F" w:rsidRPr="00BF30D1">
        <w:rPr>
          <w:rFonts w:ascii="Times New Roman" w:hAnsi="Times New Roman" w:cs="Times New Roman"/>
          <w:sz w:val="28"/>
          <w:szCs w:val="28"/>
        </w:rPr>
        <w:t>ся</w:t>
      </w:r>
      <w:r w:rsidRPr="00BF30D1">
        <w:rPr>
          <w:rFonts w:ascii="Times New Roman" w:hAnsi="Times New Roman" w:cs="Times New Roman"/>
          <w:sz w:val="28"/>
          <w:szCs w:val="28"/>
        </w:rPr>
        <w:t xml:space="preserve"> этот контекст, включая психогенетические факторы и более детальный анализ внимания (в парадигме </w:t>
      </w:r>
      <w:r w:rsidR="00DF710F" w:rsidRPr="00BF30D1">
        <w:rPr>
          <w:rFonts w:ascii="Times New Roman" w:hAnsi="Times New Roman" w:cs="Times New Roman"/>
          <w:sz w:val="28"/>
          <w:szCs w:val="28"/>
        </w:rPr>
        <w:t>ТНВ</w:t>
      </w:r>
      <w:r w:rsidR="002B7413">
        <w:rPr>
          <w:rFonts w:ascii="Times New Roman" w:hAnsi="Times New Roman" w:cs="Times New Roman"/>
          <w:sz w:val="28"/>
          <w:szCs w:val="28"/>
        </w:rPr>
        <w:t>)</w:t>
      </w:r>
      <w:r w:rsidRPr="00BF30D1">
        <w:rPr>
          <w:rFonts w:ascii="Times New Roman" w:hAnsi="Times New Roman" w:cs="Times New Roman"/>
          <w:sz w:val="28"/>
          <w:szCs w:val="28"/>
        </w:rPr>
        <w:t>.</w:t>
      </w:r>
    </w:p>
    <w:p w14:paraId="7E5C4A1A" w14:textId="77777777" w:rsidR="001D7E8F" w:rsidRPr="00BF30D1" w:rsidRDefault="002936F1"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w:t>
      </w:r>
      <w:r w:rsidR="00393B12">
        <w:rPr>
          <w:rFonts w:ascii="Times New Roman" w:hAnsi="Times New Roman" w:cs="Times New Roman"/>
          <w:sz w:val="28"/>
          <w:szCs w:val="28"/>
        </w:rPr>
        <w:t>статьях</w:t>
      </w:r>
      <w:r w:rsidRPr="00BF30D1">
        <w:rPr>
          <w:rFonts w:ascii="Times New Roman" w:hAnsi="Times New Roman" w:cs="Times New Roman"/>
          <w:sz w:val="28"/>
          <w:szCs w:val="28"/>
        </w:rPr>
        <w:t xml:space="preserve"> </w:t>
      </w:r>
      <w:r w:rsidR="002B7413" w:rsidRPr="00BF30D1">
        <w:rPr>
          <w:rFonts w:ascii="Times New Roman" w:hAnsi="Times New Roman" w:cs="Times New Roman"/>
          <w:sz w:val="28"/>
          <w:szCs w:val="28"/>
        </w:rPr>
        <w:t xml:space="preserve">М.Б. </w:t>
      </w:r>
      <w:proofErr w:type="spellStart"/>
      <w:r w:rsidRPr="00BF30D1">
        <w:rPr>
          <w:rFonts w:ascii="Times New Roman" w:hAnsi="Times New Roman" w:cs="Times New Roman"/>
          <w:sz w:val="28"/>
          <w:szCs w:val="28"/>
        </w:rPr>
        <w:t>Ерденовой</w:t>
      </w:r>
      <w:proofErr w:type="spellEnd"/>
      <w:r w:rsidRPr="00BF30D1">
        <w:rPr>
          <w:rFonts w:ascii="Times New Roman" w:hAnsi="Times New Roman" w:cs="Times New Roman"/>
          <w:sz w:val="28"/>
          <w:szCs w:val="28"/>
        </w:rPr>
        <w:t xml:space="preserve"> </w:t>
      </w:r>
      <w:r w:rsidR="001D7E8F" w:rsidRPr="00393B12">
        <w:rPr>
          <w:rFonts w:ascii="Times New Roman" w:hAnsi="Times New Roman" w:cs="Times New Roman"/>
          <w:sz w:val="28"/>
          <w:szCs w:val="28"/>
        </w:rPr>
        <w:t>[</w:t>
      </w:r>
      <w:r w:rsidR="004D1A7D" w:rsidRPr="00393B12">
        <w:rPr>
          <w:rFonts w:ascii="Times New Roman" w:hAnsi="Times New Roman" w:cs="Times New Roman"/>
          <w:sz w:val="28"/>
          <w:szCs w:val="28"/>
        </w:rPr>
        <w:t>106</w:t>
      </w:r>
      <w:r w:rsidR="00393B12">
        <w:rPr>
          <w:rFonts w:ascii="Times New Roman" w:hAnsi="Times New Roman" w:cs="Times New Roman"/>
          <w:sz w:val="28"/>
          <w:szCs w:val="28"/>
          <w:lang w:val="kk-KZ"/>
        </w:rPr>
        <w:t>; 111</w:t>
      </w:r>
      <w:r w:rsidR="001D7E8F" w:rsidRPr="00393B12">
        <w:rPr>
          <w:rFonts w:ascii="Times New Roman" w:hAnsi="Times New Roman" w:cs="Times New Roman"/>
          <w:sz w:val="28"/>
          <w:szCs w:val="28"/>
        </w:rPr>
        <w:t>]</w:t>
      </w:r>
      <w:r w:rsidR="001D7E8F" w:rsidRPr="00BF30D1">
        <w:rPr>
          <w:rFonts w:ascii="Times New Roman" w:hAnsi="Times New Roman" w:cs="Times New Roman"/>
          <w:sz w:val="28"/>
          <w:szCs w:val="28"/>
        </w:rPr>
        <w:t xml:space="preserve"> подчеркивает</w:t>
      </w:r>
      <w:r w:rsidRPr="00BF30D1">
        <w:rPr>
          <w:rFonts w:ascii="Times New Roman" w:hAnsi="Times New Roman" w:cs="Times New Roman"/>
          <w:sz w:val="28"/>
          <w:szCs w:val="28"/>
        </w:rPr>
        <w:t>ся</w:t>
      </w:r>
      <w:r w:rsidR="001D7E8F" w:rsidRPr="00BF30D1">
        <w:rPr>
          <w:rFonts w:ascii="Times New Roman" w:hAnsi="Times New Roman" w:cs="Times New Roman"/>
          <w:sz w:val="28"/>
          <w:szCs w:val="28"/>
        </w:rPr>
        <w:t xml:space="preserve">, что использование </w:t>
      </w:r>
      <w:r w:rsidR="00797EAC" w:rsidRPr="00BF30D1">
        <w:rPr>
          <w:rFonts w:ascii="Times New Roman" w:hAnsi="Times New Roman" w:cs="Times New Roman"/>
          <w:sz w:val="28"/>
          <w:szCs w:val="28"/>
        </w:rPr>
        <w:t>ТНВ</w:t>
      </w:r>
      <w:r w:rsidR="001D7E8F" w:rsidRPr="00BF30D1">
        <w:rPr>
          <w:rFonts w:ascii="Times New Roman" w:hAnsi="Times New Roman" w:cs="Times New Roman"/>
          <w:sz w:val="28"/>
          <w:szCs w:val="28"/>
        </w:rPr>
        <w:t xml:space="preserve"> в сочетании с психогенетическим анал</w:t>
      </w:r>
      <w:r w:rsidR="00797EAC" w:rsidRPr="00BF30D1">
        <w:rPr>
          <w:rFonts w:ascii="Times New Roman" w:hAnsi="Times New Roman" w:cs="Times New Roman"/>
          <w:sz w:val="28"/>
          <w:szCs w:val="28"/>
        </w:rPr>
        <w:t xml:space="preserve">изом дает возможность выявлять маркеры </w:t>
      </w:r>
      <w:r w:rsidR="001D7E8F" w:rsidRPr="00BF30D1">
        <w:rPr>
          <w:rFonts w:ascii="Times New Roman" w:hAnsi="Times New Roman" w:cs="Times New Roman"/>
          <w:sz w:val="28"/>
          <w:szCs w:val="28"/>
        </w:rPr>
        <w:t xml:space="preserve">развития когнитивных способностей. </w:t>
      </w:r>
      <w:r w:rsidR="00797EAC" w:rsidRPr="00BF30D1">
        <w:rPr>
          <w:rFonts w:ascii="Times New Roman" w:hAnsi="Times New Roman" w:cs="Times New Roman"/>
          <w:sz w:val="28"/>
          <w:szCs w:val="28"/>
        </w:rPr>
        <w:t xml:space="preserve">Исследование </w:t>
      </w:r>
      <w:r w:rsidR="001D7E8F" w:rsidRPr="00BF30D1">
        <w:rPr>
          <w:rFonts w:ascii="Times New Roman" w:hAnsi="Times New Roman" w:cs="Times New Roman"/>
          <w:sz w:val="28"/>
          <w:szCs w:val="28"/>
        </w:rPr>
        <w:t>акцентиру</w:t>
      </w:r>
      <w:r w:rsidR="00797EAC" w:rsidRPr="00BF30D1">
        <w:rPr>
          <w:rFonts w:ascii="Times New Roman" w:hAnsi="Times New Roman" w:cs="Times New Roman"/>
          <w:sz w:val="28"/>
          <w:szCs w:val="28"/>
        </w:rPr>
        <w:t>ет важность комплексного подхода в</w:t>
      </w:r>
      <w:r w:rsidR="001D7E8F" w:rsidRPr="00BF30D1">
        <w:rPr>
          <w:rFonts w:ascii="Times New Roman" w:hAnsi="Times New Roman" w:cs="Times New Roman"/>
          <w:sz w:val="28"/>
          <w:szCs w:val="28"/>
        </w:rPr>
        <w:t xml:space="preserve"> выявлени</w:t>
      </w:r>
      <w:r w:rsidR="00797EAC" w:rsidRPr="00BF30D1">
        <w:rPr>
          <w:rFonts w:ascii="Times New Roman" w:hAnsi="Times New Roman" w:cs="Times New Roman"/>
          <w:sz w:val="28"/>
          <w:szCs w:val="28"/>
        </w:rPr>
        <w:t>и</w:t>
      </w:r>
      <w:r w:rsidR="001D7E8F" w:rsidRPr="00BF30D1">
        <w:rPr>
          <w:rFonts w:ascii="Times New Roman" w:hAnsi="Times New Roman" w:cs="Times New Roman"/>
          <w:sz w:val="28"/>
          <w:szCs w:val="28"/>
        </w:rPr>
        <w:t xml:space="preserve"> когнитивных, генетических и нейрофизиологических маркеров способностей для более ранней и точной диагностики.</w:t>
      </w:r>
    </w:p>
    <w:p w14:paraId="3593C51A" w14:textId="77777777" w:rsidR="001D7E8F" w:rsidRPr="00BF30D1" w:rsidRDefault="00743237"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Обобщение этих исследований свидетельствует, что в Казахстане сформировалось междисциплинарное направление, интегрирующее когнитивную психологию, нейрофизиологию (ЭЭГ), </w:t>
      </w:r>
      <w:proofErr w:type="spellStart"/>
      <w:r w:rsidRPr="00FA5765">
        <w:rPr>
          <w:rFonts w:ascii="Times New Roman" w:hAnsi="Times New Roman" w:cs="Times New Roman"/>
          <w:sz w:val="28"/>
          <w:szCs w:val="28"/>
        </w:rPr>
        <w:t>психогенетику</w:t>
      </w:r>
      <w:proofErr w:type="spellEnd"/>
      <w:r w:rsidRPr="00FA5765">
        <w:rPr>
          <w:rFonts w:ascii="Times New Roman" w:hAnsi="Times New Roman" w:cs="Times New Roman"/>
          <w:sz w:val="28"/>
          <w:szCs w:val="28"/>
        </w:rPr>
        <w:t xml:space="preserve"> и прикладные инструменты (</w:t>
      </w:r>
      <w:r w:rsidR="004D1A7D">
        <w:rPr>
          <w:rFonts w:ascii="Times New Roman" w:hAnsi="Times New Roman" w:cs="Times New Roman"/>
          <w:sz w:val="28"/>
          <w:szCs w:val="28"/>
        </w:rPr>
        <w:t>ТНВ</w:t>
      </w:r>
      <w:r w:rsidRPr="00FA5765">
        <w:rPr>
          <w:rFonts w:ascii="Times New Roman" w:hAnsi="Times New Roman" w:cs="Times New Roman"/>
          <w:sz w:val="28"/>
          <w:szCs w:val="28"/>
        </w:rPr>
        <w:t>, личностные опросники, шкалы эмоционального интеллекта).</w:t>
      </w:r>
      <w:r w:rsidR="001D7E8F" w:rsidRPr="00FA5765">
        <w:rPr>
          <w:rFonts w:ascii="Times New Roman" w:hAnsi="Times New Roman" w:cs="Times New Roman"/>
          <w:sz w:val="28"/>
          <w:szCs w:val="28"/>
        </w:rPr>
        <w:t xml:space="preserve"> Большинство</w:t>
      </w:r>
      <w:r w:rsidR="001D7E8F" w:rsidRPr="00BF30D1">
        <w:rPr>
          <w:rFonts w:ascii="Times New Roman" w:hAnsi="Times New Roman" w:cs="Times New Roman"/>
          <w:sz w:val="28"/>
          <w:szCs w:val="28"/>
        </w:rPr>
        <w:t xml:space="preserve"> исследований сфокусировано на:</w:t>
      </w:r>
    </w:p>
    <w:p w14:paraId="00FD4174" w14:textId="77777777" w:rsidR="001D7E8F" w:rsidRPr="00BF30D1" w:rsidRDefault="001D7E8F" w:rsidP="007246FA">
      <w:pPr>
        <w:pStyle w:val="ac"/>
        <w:numPr>
          <w:ilvl w:val="0"/>
          <w:numId w:val="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взаимодействии исполнительного контроля и эмоциональных факторов, в том числе при выполнении длительных заданий (внимание, бдительность).</w:t>
      </w:r>
    </w:p>
    <w:p w14:paraId="0EC4ABCD" w14:textId="77777777" w:rsidR="001D7E8F" w:rsidRPr="00BF30D1" w:rsidRDefault="001D7E8F" w:rsidP="007246FA">
      <w:pPr>
        <w:pStyle w:val="ac"/>
        <w:numPr>
          <w:ilvl w:val="0"/>
          <w:numId w:val="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поиске объективных маркеров психического состояния (депрессия, стресс) и когнитивных способностей через нейродинамические показатели (тета-ритм, экспонента Ляпунова и др.).</w:t>
      </w:r>
    </w:p>
    <w:p w14:paraId="29FF94D7" w14:textId="77777777" w:rsidR="001D7E8F" w:rsidRPr="00BF30D1" w:rsidRDefault="001D7E8F" w:rsidP="007246FA">
      <w:pPr>
        <w:pStyle w:val="ac"/>
        <w:numPr>
          <w:ilvl w:val="0"/>
          <w:numId w:val="3"/>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расширении психогенетического подхода к оценке индивидуальных предрасположенностей, однако прямые данные о влиянии ко</w:t>
      </w:r>
      <w:r w:rsidR="005D2E30" w:rsidRPr="00BF30D1">
        <w:rPr>
          <w:rFonts w:ascii="Times New Roman" w:hAnsi="Times New Roman" w:cs="Times New Roman"/>
          <w:sz w:val="28"/>
          <w:szCs w:val="28"/>
        </w:rPr>
        <w:t>нкретных генов на результаты ТНВ</w:t>
      </w:r>
      <w:r w:rsidRPr="00BF30D1">
        <w:rPr>
          <w:rFonts w:ascii="Times New Roman" w:hAnsi="Times New Roman" w:cs="Times New Roman"/>
          <w:sz w:val="28"/>
          <w:szCs w:val="28"/>
        </w:rPr>
        <w:t xml:space="preserve"> пока малочисленны и требуют больших выборок.</w:t>
      </w:r>
    </w:p>
    <w:p w14:paraId="4CFDD861" w14:textId="77777777" w:rsidR="001D7E8F" w:rsidRPr="00BF30D1" w:rsidRDefault="001D7E8F" w:rsidP="007246F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совокупности данные исследования демонстрируют перспективы комплексного подхода, когда классические психометрические тесты (IQ, тесты на внимание и исполнительные функции) дополняются нейрофизиологическими (ЭЭГ) и психогенетическими методиками. Такой подход особенно важен для ранней диагностики, персонализированного развития когнитивных способностей и разработки научно обоснованных программ по повышению качества образования и человеческого капитала в Казахстане. </w:t>
      </w:r>
    </w:p>
    <w:p w14:paraId="4162E262" w14:textId="77777777" w:rsidR="001D7E8F" w:rsidRPr="00BF30D1" w:rsidRDefault="001D7E8F" w:rsidP="007246F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современной литературе утверждается, что индивидуальные различия в когнитивных способностях в детстве и подростковом возрасте в значительной степени являются наследственными, в первую очередь из-за комбинированного влияния многих генов с относительно небольшим эффектом. Дополнительные темы исследований включают этиологическое совпадение между когнитивными способностями и успеваемостью, количественный и молекулярно-генетический анализ высоких и низких способностей и достижений, а также гендерные различия. Есть многочисленные масштабные исследования, касающиеся поведенческой генетики, которые значительно облегчают анализ взаимодействия между генетическими и экологическими влияниями, включая корреляцию и взаимодействие генотип-среды. </w:t>
      </w:r>
      <w:r w:rsidR="005D2E30" w:rsidRPr="00BF30D1">
        <w:rPr>
          <w:rFonts w:ascii="Times New Roman" w:hAnsi="Times New Roman" w:cs="Times New Roman"/>
          <w:sz w:val="28"/>
          <w:szCs w:val="28"/>
        </w:rPr>
        <w:t>В</w:t>
      </w:r>
      <w:r w:rsidRPr="00BF30D1">
        <w:rPr>
          <w:rFonts w:ascii="Times New Roman" w:hAnsi="Times New Roman" w:cs="Times New Roman"/>
          <w:sz w:val="28"/>
          <w:szCs w:val="28"/>
        </w:rPr>
        <w:t xml:space="preserve"> казахстанской науке исследований </w:t>
      </w:r>
      <w:r w:rsidR="005D2E30" w:rsidRPr="00BF30D1">
        <w:rPr>
          <w:rFonts w:ascii="Times New Roman" w:hAnsi="Times New Roman" w:cs="Times New Roman"/>
          <w:sz w:val="28"/>
          <w:szCs w:val="28"/>
        </w:rPr>
        <w:t xml:space="preserve">такого рода </w:t>
      </w:r>
      <w:r w:rsidRPr="00BF30D1">
        <w:rPr>
          <w:rFonts w:ascii="Times New Roman" w:hAnsi="Times New Roman" w:cs="Times New Roman"/>
          <w:sz w:val="28"/>
          <w:szCs w:val="28"/>
        </w:rPr>
        <w:t>пока ещё очень мало.</w:t>
      </w:r>
    </w:p>
    <w:p w14:paraId="0993A35F" w14:textId="77777777" w:rsidR="000535E9" w:rsidRPr="00BF30D1" w:rsidRDefault="000535E9" w:rsidP="007246FA">
      <w:pPr>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lastRenderedPageBreak/>
        <w:t>Таким образом, психогенетические исследования когнитивных способностей в Казахстане находятся на этапе становления и развиваются преимущественно в рамках междисциплинарных проектов, объединяющих генетику, нейропсихологию и поведенческую диагностику. Впервые начаты эмпирические работы по выявлению ассоциаций между полиморфизмами генов и когнитивными, эмоциональными и личностными характеристиками. Поведенческие исследования с использованием Теста нейросетей внимания (ТНВ) демонстрируют потенциал для анализа исполнительного контроля и устойчивости внимания, однако пока нуждаются в расширении выборок и включении генетических данных. В целом, заложена основа для формирования национальной базы знаний о когнитивном развитии с учетом биологических и индивидуальных различий.</w:t>
      </w:r>
    </w:p>
    <w:p w14:paraId="7FEF17D9" w14:textId="77777777" w:rsidR="0090084C" w:rsidRPr="00BF30D1" w:rsidRDefault="0090084C" w:rsidP="00882230">
      <w:pPr>
        <w:spacing w:after="0" w:line="240" w:lineRule="auto"/>
        <w:ind w:firstLine="454"/>
        <w:contextualSpacing/>
        <w:jc w:val="both"/>
        <w:rPr>
          <w:rFonts w:ascii="Times New Roman" w:hAnsi="Times New Roman" w:cs="Times New Roman"/>
          <w:sz w:val="28"/>
          <w:szCs w:val="28"/>
        </w:rPr>
      </w:pPr>
    </w:p>
    <w:p w14:paraId="1272E3B5" w14:textId="77777777" w:rsidR="00BE0D81" w:rsidRPr="00CB7B3E" w:rsidRDefault="006A1C29" w:rsidP="007E7923">
      <w:pPr>
        <w:pStyle w:val="1"/>
        <w:numPr>
          <w:ilvl w:val="2"/>
          <w:numId w:val="22"/>
        </w:numPr>
        <w:spacing w:before="0" w:line="240" w:lineRule="auto"/>
        <w:ind w:left="0" w:firstLine="709"/>
        <w:jc w:val="both"/>
        <w:rPr>
          <w:rFonts w:ascii="Times New Roman" w:hAnsi="Times New Roman" w:cs="Times New Roman"/>
          <w:bCs/>
          <w:iCs/>
          <w:color w:val="auto"/>
          <w:sz w:val="28"/>
          <w:szCs w:val="28"/>
        </w:rPr>
      </w:pPr>
      <w:bookmarkStart w:id="21" w:name="_Toc176198323"/>
      <w:bookmarkStart w:id="22" w:name="_Toc199083733"/>
      <w:bookmarkStart w:id="23" w:name="_Toc204953095"/>
      <w:r w:rsidRPr="00CB7B3E">
        <w:rPr>
          <w:rFonts w:ascii="Times New Roman" w:hAnsi="Times New Roman" w:cs="Times New Roman"/>
          <w:bCs/>
          <w:iCs/>
          <w:color w:val="auto"/>
          <w:sz w:val="28"/>
          <w:szCs w:val="28"/>
        </w:rPr>
        <w:t xml:space="preserve">Психогенетические </w:t>
      </w:r>
      <w:r w:rsidR="00EC575F" w:rsidRPr="00CB7B3E">
        <w:rPr>
          <w:rFonts w:ascii="Times New Roman" w:hAnsi="Times New Roman" w:cs="Times New Roman"/>
          <w:bCs/>
          <w:iCs/>
          <w:color w:val="auto"/>
          <w:sz w:val="28"/>
          <w:szCs w:val="28"/>
        </w:rPr>
        <w:t xml:space="preserve">и поведенческие </w:t>
      </w:r>
      <w:r w:rsidRPr="00CB7B3E">
        <w:rPr>
          <w:rFonts w:ascii="Times New Roman" w:hAnsi="Times New Roman" w:cs="Times New Roman"/>
          <w:bCs/>
          <w:iCs/>
          <w:color w:val="auto"/>
          <w:sz w:val="28"/>
          <w:szCs w:val="28"/>
        </w:rPr>
        <w:t>исследования когнитивных способностей в зарубежной психологии</w:t>
      </w:r>
      <w:bookmarkEnd w:id="21"/>
      <w:bookmarkEnd w:id="22"/>
      <w:bookmarkEnd w:id="23"/>
    </w:p>
    <w:p w14:paraId="5C96649A" w14:textId="77777777" w:rsidR="00BE0D81" w:rsidRPr="00BF30D1" w:rsidRDefault="006A1C29" w:rsidP="007E7923">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Большинство зарубежных трудов по исследованию когнитивных способностей, которые проводились в ХХ веке, были основаны на </w:t>
      </w:r>
      <w:r w:rsidR="005D2E30" w:rsidRPr="00BF30D1">
        <w:rPr>
          <w:rFonts w:ascii="Times New Roman" w:hAnsi="Times New Roman" w:cs="Times New Roman"/>
          <w:sz w:val="28"/>
          <w:szCs w:val="28"/>
        </w:rPr>
        <w:t>результатах</w:t>
      </w:r>
      <w:r w:rsidRPr="00BF30D1">
        <w:rPr>
          <w:rFonts w:ascii="Times New Roman" w:hAnsi="Times New Roman" w:cs="Times New Roman"/>
          <w:sz w:val="28"/>
          <w:szCs w:val="28"/>
        </w:rPr>
        <w:t xml:space="preserve"> тестов IQ. В основном учеными анализировалось, каким образом среда, образование, жизненные условия влияют на развитие интеллекта; одинаковы ли эти условия при поиске генетических факторов IQ. Если сложить результаты исследований, то влияние генетики на формирование IQ можно оценить в 50%, но некоторые авторы оценивают это воздействие в </w:t>
      </w:r>
      <w:r w:rsidRPr="00393B12">
        <w:rPr>
          <w:rFonts w:ascii="Times New Roman" w:hAnsi="Times New Roman" w:cs="Times New Roman"/>
          <w:sz w:val="28"/>
          <w:szCs w:val="28"/>
        </w:rPr>
        <w:t>диапазоне 40-80% [</w:t>
      </w:r>
      <w:r w:rsidR="00A1770D" w:rsidRPr="00393B12">
        <w:rPr>
          <w:rFonts w:ascii="Times New Roman" w:hAnsi="Times New Roman" w:cs="Times New Roman"/>
          <w:sz w:val="28"/>
          <w:szCs w:val="28"/>
        </w:rPr>
        <w:t>34</w:t>
      </w:r>
      <w:r w:rsidRPr="00393B12">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109E5D96" w14:textId="77777777" w:rsidR="005D2E30" w:rsidRPr="00BF30D1" w:rsidRDefault="005D2E30"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Доминирующая</w:t>
      </w:r>
      <w:r w:rsidR="006A1C29" w:rsidRPr="00BF30D1">
        <w:rPr>
          <w:rFonts w:ascii="Times New Roman" w:hAnsi="Times New Roman" w:cs="Times New Roman"/>
          <w:sz w:val="28"/>
          <w:szCs w:val="28"/>
        </w:rPr>
        <w:t xml:space="preserve"> в прошлом веке гипотеза заключалась в том, что у ум</w:t>
      </w:r>
      <w:r w:rsidRPr="00BF30D1">
        <w:rPr>
          <w:rFonts w:ascii="Times New Roman" w:hAnsi="Times New Roman" w:cs="Times New Roman"/>
          <w:sz w:val="28"/>
          <w:szCs w:val="28"/>
        </w:rPr>
        <w:t>ных людей</w:t>
      </w:r>
      <w:r w:rsidR="006A1C29" w:rsidRPr="00BF30D1">
        <w:rPr>
          <w:rFonts w:ascii="Times New Roman" w:hAnsi="Times New Roman" w:cs="Times New Roman"/>
          <w:sz w:val="28"/>
          <w:szCs w:val="28"/>
        </w:rPr>
        <w:t xml:space="preserve"> больше</w:t>
      </w:r>
      <w:r w:rsidRPr="00BF30D1">
        <w:rPr>
          <w:rFonts w:ascii="Times New Roman" w:hAnsi="Times New Roman" w:cs="Times New Roman"/>
          <w:sz w:val="28"/>
          <w:szCs w:val="28"/>
        </w:rPr>
        <w:t xml:space="preserve"> объем головного мозга</w:t>
      </w:r>
      <w:r w:rsidR="006A1C29" w:rsidRPr="00BF30D1">
        <w:rPr>
          <w:rFonts w:ascii="Times New Roman" w:hAnsi="Times New Roman" w:cs="Times New Roman"/>
          <w:sz w:val="28"/>
          <w:szCs w:val="28"/>
        </w:rPr>
        <w:t xml:space="preserve">. С развитием методов </w:t>
      </w:r>
      <w:proofErr w:type="spellStart"/>
      <w:r w:rsidR="006A1C29" w:rsidRPr="00BF30D1">
        <w:rPr>
          <w:rFonts w:ascii="Times New Roman" w:hAnsi="Times New Roman" w:cs="Times New Roman"/>
          <w:sz w:val="28"/>
          <w:szCs w:val="28"/>
        </w:rPr>
        <w:t>нейровизуализации</w:t>
      </w:r>
      <w:proofErr w:type="spellEnd"/>
      <w:r w:rsidR="006A1C29" w:rsidRPr="00BF30D1">
        <w:rPr>
          <w:rFonts w:ascii="Times New Roman" w:hAnsi="Times New Roman" w:cs="Times New Roman"/>
          <w:sz w:val="28"/>
          <w:szCs w:val="28"/>
        </w:rPr>
        <w:t xml:space="preserve"> эта гипотеза была проверена во многих исследованиях. Действительно, метаанализ 37 исследований связи между объемом мозга и интеллектом с участием более 1 500 человек выявил умеренную, но значимую положительную корреляцию 0,</w:t>
      </w:r>
      <w:r w:rsidR="00393B12">
        <w:rPr>
          <w:rFonts w:ascii="Times New Roman" w:hAnsi="Times New Roman" w:cs="Times New Roman"/>
          <w:sz w:val="28"/>
          <w:szCs w:val="28"/>
        </w:rPr>
        <w:t>33</w:t>
      </w:r>
      <w:r w:rsidR="00CB7B3E">
        <w:rPr>
          <w:rFonts w:ascii="Times New Roman" w:hAnsi="Times New Roman" w:cs="Times New Roman"/>
          <w:sz w:val="28"/>
          <w:szCs w:val="28"/>
        </w:rPr>
        <w:t xml:space="preserve"> </w:t>
      </w:r>
      <w:r w:rsidR="006A1C29" w:rsidRPr="00FC65E4">
        <w:rPr>
          <w:rFonts w:ascii="Times New Roman" w:hAnsi="Times New Roman" w:cs="Times New Roman"/>
          <w:sz w:val="28"/>
          <w:szCs w:val="28"/>
        </w:rPr>
        <w:t>[</w:t>
      </w:r>
      <w:r w:rsidR="00A1770D" w:rsidRPr="00FC65E4">
        <w:rPr>
          <w:rFonts w:ascii="Times New Roman" w:hAnsi="Times New Roman" w:cs="Times New Roman"/>
          <w:sz w:val="28"/>
          <w:szCs w:val="28"/>
        </w:rPr>
        <w:t>112</w:t>
      </w:r>
      <w:r w:rsidR="006A1C29" w:rsidRPr="00FC65E4">
        <w:rPr>
          <w:rFonts w:ascii="Times New Roman" w:hAnsi="Times New Roman" w:cs="Times New Roman"/>
          <w:sz w:val="28"/>
          <w:szCs w:val="28"/>
        </w:rPr>
        <w:t>].</w:t>
      </w:r>
      <w:r w:rsidR="006A1C29" w:rsidRPr="00BF30D1">
        <w:rPr>
          <w:rFonts w:ascii="Times New Roman" w:hAnsi="Times New Roman" w:cs="Times New Roman"/>
          <w:sz w:val="28"/>
          <w:szCs w:val="28"/>
        </w:rPr>
        <w:t xml:space="preserve"> В более позднем мета-исследовании 88 исследований с участием более 8 000 человек снова сообщается о значительном, положительном, немного меньшем коэффициенте корреляции 0,24</w:t>
      </w:r>
      <w:r w:rsidR="00FA6C3F">
        <w:rPr>
          <w:rFonts w:ascii="Times New Roman" w:hAnsi="Times New Roman" w:cs="Times New Roman"/>
          <w:sz w:val="28"/>
          <w:szCs w:val="28"/>
          <w:lang w:val="kk-KZ"/>
        </w:rPr>
        <w:t xml:space="preserve"> </w:t>
      </w:r>
      <w:r w:rsidR="00FA6C3F" w:rsidRPr="00FC65E4">
        <w:rPr>
          <w:rFonts w:ascii="Times New Roman" w:hAnsi="Times New Roman" w:cs="Times New Roman"/>
          <w:sz w:val="28"/>
          <w:szCs w:val="28"/>
        </w:rPr>
        <w:t>[</w:t>
      </w:r>
      <w:r w:rsidR="00FA6C3F">
        <w:rPr>
          <w:rFonts w:ascii="Times New Roman" w:hAnsi="Times New Roman" w:cs="Times New Roman"/>
          <w:sz w:val="28"/>
          <w:szCs w:val="28"/>
        </w:rPr>
        <w:t>113]</w:t>
      </w:r>
      <w:r w:rsidR="006A1C29" w:rsidRPr="00BF30D1">
        <w:rPr>
          <w:rFonts w:ascii="Times New Roman" w:hAnsi="Times New Roman" w:cs="Times New Roman"/>
          <w:sz w:val="28"/>
          <w:szCs w:val="28"/>
        </w:rPr>
        <w:t xml:space="preserve">. Один из выводов </w:t>
      </w:r>
      <w:r w:rsidRPr="00BF30D1">
        <w:rPr>
          <w:rFonts w:ascii="Times New Roman" w:hAnsi="Times New Roman" w:cs="Times New Roman"/>
          <w:sz w:val="28"/>
          <w:szCs w:val="28"/>
        </w:rPr>
        <w:t>данного обзорного</w:t>
      </w:r>
      <w:r w:rsidR="006A1C29" w:rsidRPr="00BF30D1">
        <w:rPr>
          <w:rFonts w:ascii="Times New Roman" w:hAnsi="Times New Roman" w:cs="Times New Roman"/>
          <w:sz w:val="28"/>
          <w:szCs w:val="28"/>
        </w:rPr>
        <w:t xml:space="preserve"> исследования заключался в том, что сила связи объема мозга и IQ, переоценивается в литературе, но остается надежной даже с учетом предвзятости публикаций </w:t>
      </w:r>
      <w:r w:rsidR="006A1C29" w:rsidRPr="00FA6C3F">
        <w:rPr>
          <w:rFonts w:ascii="Times New Roman" w:hAnsi="Times New Roman" w:cs="Times New Roman"/>
          <w:sz w:val="28"/>
          <w:szCs w:val="28"/>
        </w:rPr>
        <w:t>[</w:t>
      </w:r>
      <w:r w:rsidR="00A97023" w:rsidRPr="00FA6C3F">
        <w:rPr>
          <w:rFonts w:ascii="Times New Roman" w:hAnsi="Times New Roman" w:cs="Times New Roman"/>
          <w:sz w:val="28"/>
          <w:szCs w:val="28"/>
        </w:rPr>
        <w:t>34</w:t>
      </w:r>
      <w:r w:rsidR="006A1C29" w:rsidRPr="00FA6C3F">
        <w:rPr>
          <w:rFonts w:ascii="Times New Roman" w:hAnsi="Times New Roman" w:cs="Times New Roman"/>
          <w:sz w:val="28"/>
          <w:szCs w:val="28"/>
        </w:rPr>
        <w:t>].</w:t>
      </w:r>
    </w:p>
    <w:p w14:paraId="2678FDB7"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рамках одного из масштабных исследований метаанализа</w:t>
      </w:r>
      <w:r w:rsidR="00313FF3" w:rsidRPr="00BF30D1">
        <w:rPr>
          <w:rFonts w:ascii="Times New Roman" w:hAnsi="Times New Roman" w:cs="Times New Roman"/>
          <w:sz w:val="28"/>
          <w:szCs w:val="28"/>
        </w:rPr>
        <w:t xml:space="preserve"> (</w:t>
      </w:r>
      <w:r w:rsidR="00313FF3" w:rsidRPr="00BF30D1">
        <w:rPr>
          <w:rFonts w:ascii="Times New Roman" w:hAnsi="Times New Roman" w:cs="Times New Roman"/>
          <w:sz w:val="28"/>
          <w:szCs w:val="28"/>
          <w:lang w:val="en-US"/>
        </w:rPr>
        <w:t>Savage</w:t>
      </w:r>
      <w:r w:rsidR="00313FF3" w:rsidRPr="00BF30D1">
        <w:rPr>
          <w:rFonts w:ascii="Times New Roman" w:hAnsi="Times New Roman" w:cs="Times New Roman"/>
          <w:sz w:val="28"/>
          <w:szCs w:val="28"/>
        </w:rPr>
        <w:t xml:space="preserve"> </w:t>
      </w:r>
      <w:r w:rsidR="00313FF3" w:rsidRPr="00BF30D1">
        <w:rPr>
          <w:rFonts w:ascii="Times New Roman" w:hAnsi="Times New Roman" w:cs="Times New Roman"/>
          <w:sz w:val="28"/>
          <w:szCs w:val="28"/>
          <w:lang w:val="en-US"/>
        </w:rPr>
        <w:t>J</w:t>
      </w:r>
      <w:r w:rsidR="00313FF3" w:rsidRPr="00BF30D1">
        <w:rPr>
          <w:rFonts w:ascii="Times New Roman" w:hAnsi="Times New Roman" w:cs="Times New Roman"/>
          <w:sz w:val="28"/>
          <w:szCs w:val="28"/>
        </w:rPr>
        <w:t>.)</w:t>
      </w:r>
      <w:r w:rsidRPr="00BF30D1">
        <w:rPr>
          <w:rFonts w:ascii="Times New Roman" w:hAnsi="Times New Roman" w:cs="Times New Roman"/>
          <w:sz w:val="28"/>
          <w:szCs w:val="28"/>
        </w:rPr>
        <w:t xml:space="preserve">, охватившего свыше 269 тысяч человек европейского происхождения, выявлено более 200 новых участков генома, ассоциированных с уровнем интеллекта, и показано, что гены, связанные с когнитивными способностями, преимущественно вовлечены в процессы нейрональной пластичности и развития </w:t>
      </w:r>
      <w:r w:rsidRPr="00FA6C3F">
        <w:rPr>
          <w:rFonts w:ascii="Times New Roman" w:hAnsi="Times New Roman" w:cs="Times New Roman"/>
          <w:sz w:val="28"/>
          <w:szCs w:val="28"/>
        </w:rPr>
        <w:t>мозга [</w:t>
      </w:r>
      <w:r w:rsidR="00A97023" w:rsidRPr="00FA6C3F">
        <w:rPr>
          <w:rFonts w:ascii="Times New Roman" w:hAnsi="Times New Roman" w:cs="Times New Roman"/>
          <w:sz w:val="28"/>
          <w:szCs w:val="28"/>
        </w:rPr>
        <w:t>34</w:t>
      </w:r>
      <w:r w:rsidRPr="00FA6C3F">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0AAA0E21"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Другое исследование </w:t>
      </w:r>
      <w:r w:rsidR="00313FF3" w:rsidRPr="00BF30D1">
        <w:rPr>
          <w:rFonts w:ascii="Times New Roman" w:hAnsi="Times New Roman" w:cs="Times New Roman"/>
          <w:sz w:val="28"/>
          <w:szCs w:val="28"/>
        </w:rPr>
        <w:t>(</w:t>
      </w:r>
      <w:r w:rsidR="00313FF3" w:rsidRPr="00BF30D1">
        <w:rPr>
          <w:rFonts w:ascii="Times New Roman" w:hAnsi="Times New Roman" w:cs="Times New Roman"/>
          <w:sz w:val="28"/>
          <w:szCs w:val="28"/>
          <w:lang w:val="en-US"/>
        </w:rPr>
        <w:t>Lee</w:t>
      </w:r>
      <w:r w:rsidR="00313FF3" w:rsidRPr="00BF30D1">
        <w:rPr>
          <w:rFonts w:ascii="Times New Roman" w:hAnsi="Times New Roman" w:cs="Times New Roman"/>
          <w:sz w:val="28"/>
          <w:szCs w:val="28"/>
        </w:rPr>
        <w:t xml:space="preserve"> </w:t>
      </w:r>
      <w:r w:rsidR="00313FF3" w:rsidRPr="00BF30D1">
        <w:rPr>
          <w:rFonts w:ascii="Times New Roman" w:hAnsi="Times New Roman" w:cs="Times New Roman"/>
          <w:sz w:val="28"/>
          <w:szCs w:val="28"/>
          <w:lang w:val="en-US"/>
        </w:rPr>
        <w:t>J</w:t>
      </w:r>
      <w:r w:rsidR="00313FF3"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подчеркивает сложную архитектуру генетических влияний на образовательные и когнитивные траектории, открывая новые возможности для междисциплинарных исследований. Обнаружено 1,271 независимый SNP, значимо связанный с продолжительностью обучения. Эти </w:t>
      </w:r>
      <w:r w:rsidRPr="00BF30D1">
        <w:rPr>
          <w:rFonts w:ascii="Times New Roman" w:hAnsi="Times New Roman" w:cs="Times New Roman"/>
          <w:sz w:val="28"/>
          <w:szCs w:val="28"/>
        </w:rPr>
        <w:lastRenderedPageBreak/>
        <w:t xml:space="preserve">генетические варианты </w:t>
      </w:r>
      <w:r w:rsidRPr="00FA6C3F">
        <w:rPr>
          <w:rFonts w:ascii="Times New Roman" w:hAnsi="Times New Roman" w:cs="Times New Roman"/>
          <w:sz w:val="28"/>
          <w:szCs w:val="28"/>
        </w:rPr>
        <w:t>влияют на гены, участвующие в развитии мозга и межнейронной коммуникации [</w:t>
      </w:r>
      <w:r w:rsidR="00A97023" w:rsidRPr="00FA6C3F">
        <w:rPr>
          <w:rFonts w:ascii="Times New Roman" w:hAnsi="Times New Roman" w:cs="Times New Roman"/>
          <w:sz w:val="28"/>
          <w:szCs w:val="28"/>
        </w:rPr>
        <w:t>35</w:t>
      </w:r>
      <w:r w:rsidRPr="00FA6C3F">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38ECC7C1"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Общий интеллект, измеренный в раннем подростковом возрасте, демонстрирует сильную корреляцию с академическими ре</w:t>
      </w:r>
      <w:r w:rsidR="00287855" w:rsidRPr="00BF30D1">
        <w:rPr>
          <w:rFonts w:ascii="Times New Roman" w:hAnsi="Times New Roman" w:cs="Times New Roman"/>
          <w:sz w:val="28"/>
          <w:szCs w:val="28"/>
        </w:rPr>
        <w:t>зультатами в 16 лет. Например, общий интеллект</w:t>
      </w:r>
      <w:r w:rsidRPr="00BF30D1">
        <w:rPr>
          <w:rFonts w:ascii="Times New Roman" w:hAnsi="Times New Roman" w:cs="Times New Roman"/>
          <w:sz w:val="28"/>
          <w:szCs w:val="28"/>
        </w:rPr>
        <w:t xml:space="preserve"> в 11 лет объясняет до 59% вариативности в математике и 18% в творческих дисциплинах (например, искусство) [</w:t>
      </w:r>
      <w:r w:rsidR="00B800A1">
        <w:rPr>
          <w:rFonts w:ascii="Times New Roman" w:hAnsi="Times New Roman" w:cs="Times New Roman"/>
          <w:sz w:val="28"/>
          <w:szCs w:val="28"/>
        </w:rPr>
        <w:t>114</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Некогнитивные</w:t>
      </w:r>
      <w:proofErr w:type="spellEnd"/>
      <w:r w:rsidRPr="00BF30D1">
        <w:rPr>
          <w:rFonts w:ascii="Times New Roman" w:hAnsi="Times New Roman" w:cs="Times New Roman"/>
          <w:sz w:val="28"/>
          <w:szCs w:val="28"/>
        </w:rPr>
        <w:t xml:space="preserve"> навыки, такие как мотивация и саморегулирование, частично наследуемы и предсказывают академические достижения за пределами когнитивных навыков [</w:t>
      </w:r>
      <w:r w:rsidR="00B800A1">
        <w:rPr>
          <w:rFonts w:ascii="Times New Roman" w:hAnsi="Times New Roman" w:cs="Times New Roman"/>
          <w:sz w:val="28"/>
          <w:szCs w:val="28"/>
        </w:rPr>
        <w:t>115</w:t>
      </w:r>
      <w:r w:rsidRPr="00BF30D1">
        <w:rPr>
          <w:rFonts w:ascii="Times New Roman" w:hAnsi="Times New Roman" w:cs="Times New Roman"/>
          <w:sz w:val="28"/>
          <w:szCs w:val="28"/>
        </w:rPr>
        <w:t xml:space="preserve">]. </w:t>
      </w:r>
    </w:p>
    <w:p w14:paraId="6EB800B1"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Авторы другого исследования опираются на крупные детские выборки и подтверждают, что общие когнитивные способности в дошкольном и школьном возрасте имеют частичную предсказуемость на основании полигенных индексов. Полученные данные подчеркивают важность взаимодействия генетических и средовых факторов в фор</w:t>
      </w:r>
      <w:r w:rsidR="00F661CF" w:rsidRPr="00BF30D1">
        <w:rPr>
          <w:rFonts w:ascii="Times New Roman" w:hAnsi="Times New Roman" w:cs="Times New Roman"/>
          <w:sz w:val="28"/>
          <w:szCs w:val="28"/>
        </w:rPr>
        <w:t>мировании когнитивного развития</w:t>
      </w:r>
      <w:r w:rsidR="00DE60F8" w:rsidRPr="00BF30D1">
        <w:rPr>
          <w:rFonts w:ascii="Times New Roman" w:hAnsi="Times New Roman" w:cs="Times New Roman"/>
          <w:sz w:val="28"/>
          <w:szCs w:val="28"/>
        </w:rPr>
        <w:t xml:space="preserve"> </w:t>
      </w:r>
      <w:r w:rsidRPr="00BF30D1">
        <w:rPr>
          <w:rFonts w:ascii="Times New Roman" w:hAnsi="Times New Roman" w:cs="Times New Roman"/>
          <w:sz w:val="28"/>
          <w:szCs w:val="28"/>
        </w:rPr>
        <w:t>[</w:t>
      </w:r>
      <w:r w:rsidR="00B800A1">
        <w:rPr>
          <w:rFonts w:ascii="Times New Roman" w:hAnsi="Times New Roman" w:cs="Times New Roman"/>
          <w:sz w:val="28"/>
          <w:szCs w:val="28"/>
        </w:rPr>
        <w:t>116</w:t>
      </w:r>
      <w:r w:rsidRPr="00BF30D1">
        <w:rPr>
          <w:rFonts w:ascii="Times New Roman" w:hAnsi="Times New Roman" w:cs="Times New Roman"/>
          <w:sz w:val="28"/>
          <w:szCs w:val="28"/>
        </w:rPr>
        <w:t>].</w:t>
      </w:r>
    </w:p>
    <w:p w14:paraId="23FF6E61" w14:textId="77777777" w:rsidR="001D7E8F" w:rsidRPr="00BF30D1" w:rsidRDefault="001D7E8F"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Все эти новые исследования демонстрируют высокую </w:t>
      </w:r>
      <w:proofErr w:type="spellStart"/>
      <w:r w:rsidRPr="00BF30D1">
        <w:rPr>
          <w:rFonts w:ascii="Times New Roman" w:hAnsi="Times New Roman" w:cs="Times New Roman"/>
          <w:sz w:val="28"/>
          <w:szCs w:val="28"/>
        </w:rPr>
        <w:t>полигенность</w:t>
      </w:r>
      <w:proofErr w:type="spellEnd"/>
      <w:r w:rsidRPr="00BF30D1">
        <w:rPr>
          <w:rFonts w:ascii="Times New Roman" w:hAnsi="Times New Roman" w:cs="Times New Roman"/>
          <w:sz w:val="28"/>
          <w:szCs w:val="28"/>
        </w:rPr>
        <w:t xml:space="preserve"> когнитивных способностей и подчёркивают необходимо</w:t>
      </w:r>
      <w:r w:rsidR="00F661CF" w:rsidRPr="00BF30D1">
        <w:rPr>
          <w:rFonts w:ascii="Times New Roman" w:hAnsi="Times New Roman" w:cs="Times New Roman"/>
          <w:sz w:val="28"/>
          <w:szCs w:val="28"/>
        </w:rPr>
        <w:t>сть комплексного подхода — с уче</w:t>
      </w:r>
      <w:r w:rsidRPr="00BF30D1">
        <w:rPr>
          <w:rFonts w:ascii="Times New Roman" w:hAnsi="Times New Roman" w:cs="Times New Roman"/>
          <w:sz w:val="28"/>
          <w:szCs w:val="28"/>
        </w:rPr>
        <w:t>том как генетической, так и средовой компоненты, а также продольных дизайнов исследований, особенно в детском и подростковом возрасте.</w:t>
      </w:r>
    </w:p>
    <w:p w14:paraId="193A3E41"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Первое </w:t>
      </w:r>
      <w:proofErr w:type="spellStart"/>
      <w:r w:rsidRPr="00FA5765">
        <w:rPr>
          <w:rFonts w:ascii="Times New Roman" w:hAnsi="Times New Roman" w:cs="Times New Roman"/>
          <w:sz w:val="28"/>
          <w:szCs w:val="28"/>
        </w:rPr>
        <w:t>полногеномное</w:t>
      </w:r>
      <w:proofErr w:type="spellEnd"/>
      <w:r w:rsidRPr="00FA5765">
        <w:rPr>
          <w:rFonts w:ascii="Times New Roman" w:hAnsi="Times New Roman" w:cs="Times New Roman"/>
          <w:sz w:val="28"/>
          <w:szCs w:val="28"/>
        </w:rPr>
        <w:t xml:space="preserve"> исследование когнитивных способностей сосредоточилось на эпизодической памяти: у взрослых из Швейцарии с репликацией в США носительство </w:t>
      </w:r>
      <w:proofErr w:type="spellStart"/>
      <w:r w:rsidRPr="00FA5765">
        <w:rPr>
          <w:rFonts w:ascii="Times New Roman" w:hAnsi="Times New Roman" w:cs="Times New Roman"/>
          <w:sz w:val="28"/>
          <w:szCs w:val="28"/>
        </w:rPr>
        <w:t>аллеля</w:t>
      </w:r>
      <w:proofErr w:type="spellEnd"/>
      <w:r w:rsidRPr="00FA5765">
        <w:rPr>
          <w:rFonts w:ascii="Times New Roman" w:hAnsi="Times New Roman" w:cs="Times New Roman"/>
          <w:sz w:val="28"/>
          <w:szCs w:val="28"/>
        </w:rPr>
        <w:t xml:space="preserve"> rs17070145*T гена </w:t>
      </w:r>
      <w:r w:rsidRPr="00AB005E">
        <w:rPr>
          <w:rFonts w:ascii="Times New Roman" w:hAnsi="Times New Roman" w:cs="Times New Roman"/>
          <w:i/>
          <w:sz w:val="28"/>
          <w:szCs w:val="28"/>
        </w:rPr>
        <w:t>KIBRA (WWC1</w:t>
      </w:r>
      <w:r w:rsidRPr="00FA5765">
        <w:rPr>
          <w:rFonts w:ascii="Times New Roman" w:hAnsi="Times New Roman" w:cs="Times New Roman"/>
          <w:sz w:val="28"/>
          <w:szCs w:val="28"/>
        </w:rPr>
        <w:t>) ассоциировалось с лучшим воспроизведением слов чер</w:t>
      </w:r>
      <w:r w:rsidR="00B800A1">
        <w:rPr>
          <w:rFonts w:ascii="Times New Roman" w:hAnsi="Times New Roman" w:cs="Times New Roman"/>
          <w:sz w:val="28"/>
          <w:szCs w:val="28"/>
        </w:rPr>
        <w:t xml:space="preserve">ез 5 мин (+24%) и 24 ч (+19%) </w:t>
      </w:r>
      <w:r w:rsidR="00B800A1" w:rsidRPr="004A6BDB">
        <w:rPr>
          <w:rFonts w:ascii="Times New Roman" w:hAnsi="Times New Roman" w:cs="Times New Roman"/>
          <w:sz w:val="28"/>
          <w:szCs w:val="28"/>
        </w:rPr>
        <w:t>[16</w:t>
      </w:r>
      <w:r w:rsidRPr="004A6BDB">
        <w:rPr>
          <w:rFonts w:ascii="Times New Roman" w:hAnsi="Times New Roman" w:cs="Times New Roman"/>
          <w:sz w:val="28"/>
          <w:szCs w:val="28"/>
        </w:rPr>
        <w:t>6].</w:t>
      </w:r>
      <w:r w:rsidRPr="00FA5765">
        <w:rPr>
          <w:rFonts w:ascii="Times New Roman" w:hAnsi="Times New Roman" w:cs="Times New Roman"/>
          <w:sz w:val="28"/>
          <w:szCs w:val="28"/>
        </w:rPr>
        <w:t xml:space="preserve"> </w:t>
      </w:r>
      <w:r w:rsidRPr="00690370">
        <w:rPr>
          <w:rFonts w:ascii="Times New Roman" w:hAnsi="Times New Roman" w:cs="Times New Roman"/>
          <w:i/>
          <w:sz w:val="28"/>
          <w:szCs w:val="28"/>
        </w:rPr>
        <w:t>KIBRA</w:t>
      </w:r>
      <w:r w:rsidRPr="00FA5765">
        <w:rPr>
          <w:rFonts w:ascii="Times New Roman" w:hAnsi="Times New Roman" w:cs="Times New Roman"/>
          <w:sz w:val="28"/>
          <w:szCs w:val="28"/>
        </w:rPr>
        <w:t xml:space="preserve"> — нейрональный белок, активно экспрессируемый в гиппокампе/височной доле и связанный с синаптической пластичностью; его роль в эпизодической и рабочей памяти подтв</w:t>
      </w:r>
      <w:r w:rsidR="00B800A1">
        <w:rPr>
          <w:rFonts w:ascii="Times New Roman" w:hAnsi="Times New Roman" w:cs="Times New Roman"/>
          <w:sz w:val="28"/>
          <w:szCs w:val="28"/>
        </w:rPr>
        <w:t>ерждена послед</w:t>
      </w:r>
      <w:r w:rsidR="00CB7B3E">
        <w:rPr>
          <w:rFonts w:ascii="Times New Roman" w:hAnsi="Times New Roman" w:cs="Times New Roman"/>
          <w:sz w:val="28"/>
          <w:szCs w:val="28"/>
        </w:rPr>
        <w:t>ующими работами [117-</w:t>
      </w:r>
      <w:r w:rsidR="00B800A1">
        <w:rPr>
          <w:rFonts w:ascii="Times New Roman" w:hAnsi="Times New Roman" w:cs="Times New Roman"/>
          <w:sz w:val="28"/>
          <w:szCs w:val="28"/>
        </w:rPr>
        <w:t>12</w:t>
      </w:r>
      <w:r w:rsidRPr="00FA5765">
        <w:rPr>
          <w:rFonts w:ascii="Times New Roman" w:hAnsi="Times New Roman" w:cs="Times New Roman"/>
          <w:sz w:val="28"/>
          <w:szCs w:val="28"/>
        </w:rPr>
        <w:t xml:space="preserve">0]. Так, A.C. </w:t>
      </w:r>
      <w:proofErr w:type="spellStart"/>
      <w:r w:rsidRPr="00FA5765">
        <w:rPr>
          <w:rFonts w:ascii="Times New Roman" w:hAnsi="Times New Roman" w:cs="Times New Roman"/>
          <w:sz w:val="28"/>
          <w:szCs w:val="28"/>
        </w:rPr>
        <w:t>Need</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xml:space="preserve">. на выборке &gt;1 000 студентов нашли связи вариантов 10 генов (в т.ч. иных SNP </w:t>
      </w:r>
      <w:r w:rsidRPr="00AB005E">
        <w:rPr>
          <w:rFonts w:ascii="Times New Roman" w:hAnsi="Times New Roman" w:cs="Times New Roman"/>
          <w:i/>
          <w:sz w:val="28"/>
          <w:szCs w:val="28"/>
        </w:rPr>
        <w:t>KIBRA</w:t>
      </w:r>
      <w:r w:rsidRPr="00FA5765">
        <w:rPr>
          <w:rFonts w:ascii="Times New Roman" w:hAnsi="Times New Roman" w:cs="Times New Roman"/>
          <w:sz w:val="28"/>
          <w:szCs w:val="28"/>
        </w:rPr>
        <w:t xml:space="preserve">) с вербальным научением/памятью метаанализ A. </w:t>
      </w:r>
      <w:proofErr w:type="spellStart"/>
      <w:r w:rsidRPr="00FA5765">
        <w:rPr>
          <w:rFonts w:ascii="Times New Roman" w:hAnsi="Times New Roman" w:cs="Times New Roman"/>
          <w:sz w:val="28"/>
          <w:szCs w:val="28"/>
        </w:rPr>
        <w:t>Milnik</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показал ассоциацию rs17070145 с эпизодической и рабочей памятью (вклад ~0,5% и ~0</w:t>
      </w:r>
      <w:r w:rsidR="00B800A1">
        <w:rPr>
          <w:rFonts w:ascii="Times New Roman" w:hAnsi="Times New Roman" w:cs="Times New Roman"/>
          <w:sz w:val="28"/>
          <w:szCs w:val="28"/>
        </w:rPr>
        <w:t xml:space="preserve">,1% </w:t>
      </w:r>
      <w:r w:rsidR="00CB7B3E">
        <w:rPr>
          <w:rFonts w:ascii="Times New Roman" w:hAnsi="Times New Roman" w:cs="Times New Roman"/>
          <w:sz w:val="28"/>
          <w:szCs w:val="28"/>
        </w:rPr>
        <w:t xml:space="preserve">дисперсии соответственно) </w:t>
      </w:r>
      <w:r w:rsidRPr="00FA5765">
        <w:rPr>
          <w:rFonts w:ascii="Times New Roman" w:hAnsi="Times New Roman" w:cs="Times New Roman"/>
          <w:sz w:val="28"/>
          <w:szCs w:val="28"/>
        </w:rPr>
        <w:t xml:space="preserve"> I.S. </w:t>
      </w:r>
      <w:proofErr w:type="spellStart"/>
      <w:r w:rsidRPr="00FA5765">
        <w:rPr>
          <w:rFonts w:ascii="Times New Roman" w:hAnsi="Times New Roman" w:cs="Times New Roman"/>
          <w:sz w:val="28"/>
          <w:szCs w:val="28"/>
        </w:rPr>
        <w:t>Piras</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связали эффекты rs17070145 с дифференциальной регуляцией пути MAPK в гиппокампе</w:t>
      </w:r>
      <w:r w:rsidR="00CB7B3E">
        <w:rPr>
          <w:rFonts w:ascii="Times New Roman" w:hAnsi="Times New Roman" w:cs="Times New Roman"/>
          <w:sz w:val="28"/>
          <w:szCs w:val="28"/>
        </w:rPr>
        <w:t xml:space="preserve"> </w:t>
      </w:r>
      <w:r w:rsidRPr="00FA5765">
        <w:rPr>
          <w:rFonts w:ascii="Times New Roman" w:hAnsi="Times New Roman" w:cs="Times New Roman"/>
          <w:sz w:val="28"/>
          <w:szCs w:val="28"/>
        </w:rPr>
        <w:t xml:space="preserve"> A. </w:t>
      </w:r>
      <w:proofErr w:type="spellStart"/>
      <w:r w:rsidRPr="00FA5765">
        <w:rPr>
          <w:rFonts w:ascii="Times New Roman" w:hAnsi="Times New Roman" w:cs="Times New Roman"/>
          <w:sz w:val="28"/>
          <w:szCs w:val="28"/>
        </w:rPr>
        <w:t>Zlomuzica</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 с реконструктивной эпизодической память</w:t>
      </w:r>
      <w:r w:rsidR="00CB7B3E">
        <w:rPr>
          <w:rFonts w:ascii="Times New Roman" w:hAnsi="Times New Roman" w:cs="Times New Roman"/>
          <w:sz w:val="28"/>
          <w:szCs w:val="28"/>
        </w:rPr>
        <w:t>ю и извлечением воспоминаний</w:t>
      </w:r>
      <w:r w:rsidRPr="00FA5765">
        <w:rPr>
          <w:rFonts w:ascii="Times New Roman" w:hAnsi="Times New Roman" w:cs="Times New Roman"/>
          <w:sz w:val="28"/>
          <w:szCs w:val="28"/>
        </w:rPr>
        <w:t>.</w:t>
      </w:r>
    </w:p>
    <w:p w14:paraId="6A73143C"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Кандидат-генный подход регулярно изучает </w:t>
      </w:r>
      <w:r w:rsidRPr="00690370">
        <w:rPr>
          <w:rFonts w:ascii="Times New Roman" w:hAnsi="Times New Roman" w:cs="Times New Roman"/>
          <w:i/>
          <w:sz w:val="28"/>
          <w:szCs w:val="28"/>
        </w:rPr>
        <w:t>DRD2, BDNF, COMT</w:t>
      </w:r>
      <w:r w:rsidRPr="00FA5765">
        <w:rPr>
          <w:rFonts w:ascii="Times New Roman" w:hAnsi="Times New Roman" w:cs="Times New Roman"/>
          <w:sz w:val="28"/>
          <w:szCs w:val="28"/>
        </w:rPr>
        <w:t xml:space="preserve">; реже — гены метаболических и инсулиновых </w:t>
      </w:r>
      <w:r w:rsidRPr="004A6BDB">
        <w:rPr>
          <w:rFonts w:ascii="Times New Roman" w:hAnsi="Times New Roman" w:cs="Times New Roman"/>
          <w:sz w:val="28"/>
          <w:szCs w:val="28"/>
        </w:rPr>
        <w:t>сигнальных путей [101].</w:t>
      </w:r>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Полногеномные</w:t>
      </w:r>
      <w:proofErr w:type="spellEnd"/>
      <w:r w:rsidRPr="00FA5765">
        <w:rPr>
          <w:rFonts w:ascii="Times New Roman" w:hAnsi="Times New Roman" w:cs="Times New Roman"/>
          <w:sz w:val="28"/>
          <w:szCs w:val="28"/>
        </w:rPr>
        <w:t xml:space="preserve"> исследования (GWAS) показали, что существенная доля вариаций интеллекта объясняется распространёнными генетическими</w:t>
      </w:r>
      <w:r w:rsidR="00F11576">
        <w:rPr>
          <w:rFonts w:ascii="Times New Roman" w:hAnsi="Times New Roman" w:cs="Times New Roman"/>
          <w:sz w:val="28"/>
          <w:szCs w:val="28"/>
        </w:rPr>
        <w:t xml:space="preserve"> вариантами (порядка 40–50</w:t>
      </w:r>
      <w:r w:rsidR="00F11576" w:rsidRPr="004A6BDB">
        <w:rPr>
          <w:rFonts w:ascii="Times New Roman" w:hAnsi="Times New Roman" w:cs="Times New Roman"/>
          <w:sz w:val="28"/>
          <w:szCs w:val="28"/>
        </w:rPr>
        <w:t>%) [34</w:t>
      </w:r>
      <w:r w:rsidRPr="004A6BDB">
        <w:rPr>
          <w:rFonts w:ascii="Times New Roman" w:hAnsi="Times New Roman" w:cs="Times New Roman"/>
          <w:sz w:val="28"/>
          <w:szCs w:val="28"/>
        </w:rPr>
        <w:t>],</w:t>
      </w:r>
      <w:r w:rsidRPr="00FA5765">
        <w:rPr>
          <w:rFonts w:ascii="Times New Roman" w:hAnsi="Times New Roman" w:cs="Times New Roman"/>
          <w:sz w:val="28"/>
          <w:szCs w:val="28"/>
        </w:rPr>
        <w:t xml:space="preserve"> что согласуется с «гипотезой универсальных генов»</w:t>
      </w:r>
      <w:r w:rsidR="00F11576">
        <w:rPr>
          <w:rFonts w:ascii="Times New Roman" w:hAnsi="Times New Roman" w:cs="Times New Roman"/>
          <w:sz w:val="28"/>
          <w:szCs w:val="28"/>
        </w:rPr>
        <w:t xml:space="preserve"> (</w:t>
      </w:r>
      <w:r w:rsidR="00F11576">
        <w:rPr>
          <w:rFonts w:ascii="Times New Roman" w:hAnsi="Times New Roman" w:cs="Times New Roman"/>
          <w:sz w:val="28"/>
          <w:szCs w:val="28"/>
          <w:lang w:val="en-US"/>
        </w:rPr>
        <w:t>Plomin</w:t>
      </w:r>
      <w:r w:rsidR="00F11576" w:rsidRPr="00F11576">
        <w:rPr>
          <w:rFonts w:ascii="Times New Roman" w:hAnsi="Times New Roman" w:cs="Times New Roman"/>
          <w:sz w:val="28"/>
          <w:szCs w:val="28"/>
        </w:rPr>
        <w:t xml:space="preserve"> </w:t>
      </w:r>
      <w:r w:rsidR="00F11576">
        <w:rPr>
          <w:rFonts w:ascii="Times New Roman" w:hAnsi="Times New Roman" w:cs="Times New Roman"/>
          <w:sz w:val="28"/>
          <w:szCs w:val="28"/>
          <w:lang w:val="en-US"/>
        </w:rPr>
        <w:t>R</w:t>
      </w:r>
      <w:r w:rsidR="00F11576" w:rsidRPr="00F11576">
        <w:rPr>
          <w:rFonts w:ascii="Times New Roman" w:hAnsi="Times New Roman" w:cs="Times New Roman"/>
          <w:sz w:val="28"/>
          <w:szCs w:val="28"/>
        </w:rPr>
        <w:t>.</w:t>
      </w:r>
      <w:r w:rsidR="00F11576">
        <w:rPr>
          <w:rFonts w:ascii="Times New Roman" w:hAnsi="Times New Roman" w:cs="Times New Roman"/>
          <w:sz w:val="28"/>
          <w:szCs w:val="28"/>
        </w:rPr>
        <w:t>)</w:t>
      </w:r>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Generalist</w:t>
      </w:r>
      <w:proofErr w:type="spellEnd"/>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Genes</w:t>
      </w:r>
      <w:proofErr w:type="spellEnd"/>
      <w:r w:rsidRPr="00FA5765">
        <w:rPr>
          <w:rFonts w:ascii="Times New Roman" w:hAnsi="Times New Roman" w:cs="Times New Roman"/>
          <w:sz w:val="28"/>
          <w:szCs w:val="28"/>
        </w:rPr>
        <w:t>) — одни и те же гены вовлечены в раз</w:t>
      </w:r>
      <w:r w:rsidR="00F11576">
        <w:rPr>
          <w:rFonts w:ascii="Times New Roman" w:hAnsi="Times New Roman" w:cs="Times New Roman"/>
          <w:sz w:val="28"/>
          <w:szCs w:val="28"/>
        </w:rPr>
        <w:t>ные когнитивные способности [12</w:t>
      </w:r>
      <w:r w:rsidR="007F678B">
        <w:rPr>
          <w:rFonts w:ascii="Times New Roman" w:hAnsi="Times New Roman" w:cs="Times New Roman"/>
          <w:sz w:val="28"/>
          <w:szCs w:val="28"/>
        </w:rPr>
        <w:t>1-</w:t>
      </w:r>
      <w:r w:rsidR="00F11576">
        <w:rPr>
          <w:rFonts w:ascii="Times New Roman" w:hAnsi="Times New Roman" w:cs="Times New Roman"/>
          <w:sz w:val="28"/>
          <w:szCs w:val="28"/>
        </w:rPr>
        <w:t xml:space="preserve"> 125</w:t>
      </w:r>
      <w:r w:rsidRPr="00FA5765">
        <w:rPr>
          <w:rFonts w:ascii="Times New Roman" w:hAnsi="Times New Roman" w:cs="Times New Roman"/>
          <w:sz w:val="28"/>
          <w:szCs w:val="28"/>
        </w:rPr>
        <w:t xml:space="preserve">]. При этом надёжно подтверждённых генов немного (например, </w:t>
      </w:r>
      <w:r w:rsidRPr="00690370">
        <w:rPr>
          <w:rFonts w:ascii="Times New Roman" w:hAnsi="Times New Roman" w:cs="Times New Roman"/>
          <w:i/>
          <w:sz w:val="28"/>
          <w:szCs w:val="28"/>
        </w:rPr>
        <w:t>ALDH5A1, APOE, COMT, BDNF, DCLK1, KIBRA</w:t>
      </w:r>
      <w:r w:rsidRPr="00FA5765">
        <w:rPr>
          <w:rFonts w:ascii="Times New Roman" w:hAnsi="Times New Roman" w:cs="Times New Roman"/>
          <w:sz w:val="28"/>
          <w:szCs w:val="28"/>
        </w:rPr>
        <w:t xml:space="preserve">), а эффекты отдельных вариантов обычно малы (≈1–2%); </w:t>
      </w:r>
      <w:r w:rsidRPr="00FA5765">
        <w:rPr>
          <w:rFonts w:ascii="Times New Roman" w:hAnsi="Times New Roman" w:cs="Times New Roman"/>
          <w:sz w:val="28"/>
          <w:szCs w:val="28"/>
        </w:rPr>
        <w:lastRenderedPageBreak/>
        <w:t>недавние крупные работы суммарно объясняют до ~20% из</w:t>
      </w:r>
      <w:r w:rsidR="007F678B">
        <w:rPr>
          <w:rFonts w:ascii="Times New Roman" w:hAnsi="Times New Roman" w:cs="Times New Roman"/>
          <w:sz w:val="28"/>
          <w:szCs w:val="28"/>
        </w:rPr>
        <w:t xml:space="preserve"> ~50% наследуемости интеллекта</w:t>
      </w:r>
      <w:r w:rsidRPr="00FA5765">
        <w:rPr>
          <w:rFonts w:ascii="Times New Roman" w:hAnsi="Times New Roman" w:cs="Times New Roman"/>
          <w:sz w:val="28"/>
          <w:szCs w:val="28"/>
        </w:rPr>
        <w:t>.</w:t>
      </w:r>
    </w:p>
    <w:p w14:paraId="5BDC2CB8"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Ранние GWAS </w:t>
      </w:r>
      <w:r w:rsidR="009D2192" w:rsidRPr="0033106C">
        <w:rPr>
          <w:rFonts w:ascii="Times New Roman" w:hAnsi="Times New Roman" w:cs="Times New Roman"/>
          <w:sz w:val="28"/>
          <w:szCs w:val="28"/>
        </w:rPr>
        <w:t>(</w:t>
      </w:r>
      <w:r w:rsidR="009D2192" w:rsidRPr="0033106C">
        <w:rPr>
          <w:rFonts w:ascii="Times New Roman" w:hAnsi="Times New Roman" w:cs="Times New Roman"/>
          <w:sz w:val="28"/>
          <w:szCs w:val="28"/>
          <w:lang w:val="en-US"/>
        </w:rPr>
        <w:t>Butcher</w:t>
      </w:r>
      <w:r w:rsidR="009D2192" w:rsidRPr="0033106C">
        <w:rPr>
          <w:rFonts w:ascii="Times New Roman" w:hAnsi="Times New Roman" w:cs="Times New Roman"/>
          <w:sz w:val="28"/>
          <w:szCs w:val="28"/>
        </w:rPr>
        <w:t xml:space="preserve"> </w:t>
      </w:r>
      <w:r w:rsidR="009D2192" w:rsidRPr="0033106C">
        <w:rPr>
          <w:rFonts w:ascii="Times New Roman" w:hAnsi="Times New Roman" w:cs="Times New Roman"/>
          <w:sz w:val="28"/>
          <w:szCs w:val="28"/>
          <w:lang w:val="en-US"/>
        </w:rPr>
        <w:t>L</w:t>
      </w:r>
      <w:r w:rsidR="009D2192" w:rsidRPr="0033106C">
        <w:rPr>
          <w:rFonts w:ascii="Times New Roman" w:hAnsi="Times New Roman" w:cs="Times New Roman"/>
          <w:sz w:val="28"/>
          <w:szCs w:val="28"/>
        </w:rPr>
        <w:t>.)</w:t>
      </w:r>
      <w:r w:rsidR="009D2192" w:rsidRPr="009D2192">
        <w:rPr>
          <w:rFonts w:ascii="Times New Roman" w:hAnsi="Times New Roman" w:cs="Times New Roman"/>
          <w:sz w:val="28"/>
          <w:szCs w:val="28"/>
        </w:rPr>
        <w:t xml:space="preserve"> </w:t>
      </w:r>
      <w:r w:rsidRPr="00FA5765">
        <w:rPr>
          <w:rFonts w:ascii="Times New Roman" w:hAnsi="Times New Roman" w:cs="Times New Roman"/>
          <w:sz w:val="28"/>
          <w:szCs w:val="28"/>
        </w:rPr>
        <w:t>выявили отдельные SNP: у 7 089 дете</w:t>
      </w:r>
      <w:r w:rsidR="009D2192">
        <w:rPr>
          <w:rFonts w:ascii="Times New Roman" w:hAnsi="Times New Roman" w:cs="Times New Roman"/>
          <w:sz w:val="28"/>
          <w:szCs w:val="28"/>
        </w:rPr>
        <w:t>й найден rs1378810 в DNAJC13</w:t>
      </w:r>
      <w:r w:rsidRPr="00FA5765">
        <w:rPr>
          <w:rFonts w:ascii="Times New Roman" w:hAnsi="Times New Roman" w:cs="Times New Roman"/>
          <w:sz w:val="28"/>
          <w:szCs w:val="28"/>
        </w:rPr>
        <w:t xml:space="preserve">; исследование </w:t>
      </w:r>
      <w:r w:rsidR="009D2192" w:rsidRPr="0033106C">
        <w:rPr>
          <w:rFonts w:ascii="Times New Roman" w:hAnsi="Times New Roman" w:cs="Times New Roman"/>
          <w:sz w:val="28"/>
          <w:szCs w:val="28"/>
          <w:lang w:val="en-US"/>
        </w:rPr>
        <w:t>Davies</w:t>
      </w:r>
      <w:r w:rsidR="009D2192" w:rsidRPr="0033106C">
        <w:rPr>
          <w:rFonts w:ascii="Times New Roman" w:hAnsi="Times New Roman" w:cs="Times New Roman"/>
          <w:sz w:val="28"/>
          <w:szCs w:val="28"/>
        </w:rPr>
        <w:t xml:space="preserve"> </w:t>
      </w:r>
      <w:r w:rsidR="009D2192" w:rsidRPr="0033106C">
        <w:rPr>
          <w:rFonts w:ascii="Times New Roman" w:hAnsi="Times New Roman" w:cs="Times New Roman"/>
          <w:sz w:val="28"/>
          <w:szCs w:val="28"/>
          <w:lang w:val="en-US"/>
        </w:rPr>
        <w:t>c</w:t>
      </w:r>
      <w:r w:rsidR="009D2192" w:rsidRPr="0033106C">
        <w:rPr>
          <w:rFonts w:ascii="Times New Roman" w:hAnsi="Times New Roman" w:cs="Times New Roman"/>
          <w:sz w:val="28"/>
          <w:szCs w:val="28"/>
        </w:rPr>
        <w:t xml:space="preserve"> </w:t>
      </w:r>
      <w:r w:rsidR="009D2192" w:rsidRPr="0033106C">
        <w:rPr>
          <w:rFonts w:ascii="Times New Roman" w:hAnsi="Times New Roman" w:cs="Times New Roman"/>
          <w:sz w:val="28"/>
          <w:szCs w:val="28"/>
          <w:lang w:val="kk-KZ"/>
        </w:rPr>
        <w:t xml:space="preserve">соавторами </w:t>
      </w:r>
      <w:r w:rsidRPr="00FA5765">
        <w:rPr>
          <w:rFonts w:ascii="Times New Roman" w:hAnsi="Times New Roman" w:cs="Times New Roman"/>
          <w:sz w:val="28"/>
          <w:szCs w:val="28"/>
        </w:rPr>
        <w:t xml:space="preserve">на 3 511 участниках подтвердило полигенную природу интеллекта (≈40% </w:t>
      </w:r>
      <w:proofErr w:type="spellStart"/>
      <w:r w:rsidRPr="00FA5765">
        <w:rPr>
          <w:rFonts w:ascii="Times New Roman" w:hAnsi="Times New Roman" w:cs="Times New Roman"/>
          <w:sz w:val="28"/>
          <w:szCs w:val="28"/>
        </w:rPr>
        <w:t>gC</w:t>
      </w:r>
      <w:proofErr w:type="spellEnd"/>
      <w:r w:rsidRPr="00FA5765">
        <w:rPr>
          <w:rFonts w:ascii="Times New Roman" w:hAnsi="Times New Roman" w:cs="Times New Roman"/>
          <w:sz w:val="28"/>
          <w:szCs w:val="28"/>
        </w:rPr>
        <w:t xml:space="preserve">, 51% </w:t>
      </w:r>
      <w:proofErr w:type="spellStart"/>
      <w:r w:rsidRPr="00FA5765">
        <w:rPr>
          <w:rFonts w:ascii="Times New Roman" w:hAnsi="Times New Roman" w:cs="Times New Roman"/>
          <w:sz w:val="28"/>
          <w:szCs w:val="28"/>
        </w:rPr>
        <w:t>gF</w:t>
      </w:r>
      <w:proofErr w:type="spellEnd"/>
      <w:r w:rsidRPr="00FA5765">
        <w:rPr>
          <w:rFonts w:ascii="Times New Roman" w:hAnsi="Times New Roman" w:cs="Times New Roman"/>
          <w:sz w:val="28"/>
          <w:szCs w:val="28"/>
        </w:rPr>
        <w:t xml:space="preserve">) и связь </w:t>
      </w:r>
      <w:r w:rsidRPr="00AB005E">
        <w:rPr>
          <w:rFonts w:ascii="Times New Roman" w:hAnsi="Times New Roman" w:cs="Times New Roman"/>
          <w:i/>
          <w:sz w:val="28"/>
          <w:szCs w:val="28"/>
        </w:rPr>
        <w:t>FNBP1L</w:t>
      </w:r>
      <w:r w:rsidRPr="00FA5765">
        <w:rPr>
          <w:rFonts w:ascii="Times New Roman" w:hAnsi="Times New Roman" w:cs="Times New Roman"/>
          <w:sz w:val="28"/>
          <w:szCs w:val="28"/>
        </w:rPr>
        <w:t xml:space="preserve"> с </w:t>
      </w:r>
      <w:proofErr w:type="spellStart"/>
      <w:r w:rsidRPr="00FA5765">
        <w:rPr>
          <w:rFonts w:ascii="Times New Roman" w:hAnsi="Times New Roman" w:cs="Times New Roman"/>
          <w:sz w:val="28"/>
          <w:szCs w:val="28"/>
        </w:rPr>
        <w:t>gF</w:t>
      </w:r>
      <w:proofErr w:type="spellEnd"/>
      <w:r w:rsidRPr="00FA5765">
        <w:rPr>
          <w:rFonts w:ascii="Times New Roman" w:hAnsi="Times New Roman" w:cs="Times New Roman"/>
          <w:sz w:val="28"/>
          <w:szCs w:val="28"/>
        </w:rPr>
        <w:t>, реплицированную на 17 989 детях (совокупные SNP объясняли 22–46% вариации детского интеллекта</w:t>
      </w:r>
      <w:r w:rsidRPr="004A6BDB">
        <w:rPr>
          <w:rFonts w:ascii="Times New Roman" w:hAnsi="Times New Roman" w:cs="Times New Roman"/>
          <w:sz w:val="28"/>
          <w:szCs w:val="28"/>
        </w:rPr>
        <w:t>) [</w:t>
      </w:r>
      <w:r w:rsidR="009D2192" w:rsidRPr="004A6BDB">
        <w:rPr>
          <w:rFonts w:ascii="Times New Roman" w:hAnsi="Times New Roman" w:cs="Times New Roman"/>
          <w:sz w:val="28"/>
          <w:szCs w:val="28"/>
        </w:rPr>
        <w:t>122].</w:t>
      </w:r>
      <w:r w:rsidR="009D2192">
        <w:rPr>
          <w:rFonts w:ascii="Times New Roman" w:hAnsi="Times New Roman" w:cs="Times New Roman"/>
          <w:sz w:val="28"/>
          <w:szCs w:val="28"/>
        </w:rPr>
        <w:t xml:space="preserve"> В анализах</w:t>
      </w:r>
      <w:r w:rsidR="009D2192" w:rsidRPr="009D2192">
        <w:rPr>
          <w:rFonts w:ascii="Times New Roman" w:hAnsi="Times New Roman" w:cs="Times New Roman"/>
          <w:sz w:val="28"/>
          <w:szCs w:val="28"/>
        </w:rPr>
        <w:t xml:space="preserve"> </w:t>
      </w:r>
      <w:r w:rsidRPr="00FA5765">
        <w:rPr>
          <w:rFonts w:ascii="Times New Roman" w:hAnsi="Times New Roman" w:cs="Times New Roman"/>
          <w:sz w:val="28"/>
          <w:szCs w:val="28"/>
        </w:rPr>
        <w:t xml:space="preserve">554 225 SNP у взрослых (Норвегия + независимая европейская выборка) </w:t>
      </w:r>
      <w:proofErr w:type="spellStart"/>
      <w:r w:rsidRPr="00FA5765">
        <w:rPr>
          <w:rFonts w:ascii="Times New Roman" w:hAnsi="Times New Roman" w:cs="Times New Roman"/>
          <w:sz w:val="28"/>
          <w:szCs w:val="28"/>
        </w:rPr>
        <w:t>gC</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gF</w:t>
      </w:r>
      <w:proofErr w:type="spellEnd"/>
      <w:r w:rsidRPr="00FA5765">
        <w:rPr>
          <w:rFonts w:ascii="Times New Roman" w:hAnsi="Times New Roman" w:cs="Times New Roman"/>
          <w:sz w:val="28"/>
          <w:szCs w:val="28"/>
        </w:rPr>
        <w:t xml:space="preserve"> различались по задействованным путям: для </w:t>
      </w:r>
      <w:proofErr w:type="spellStart"/>
      <w:r w:rsidRPr="00FA5765">
        <w:rPr>
          <w:rFonts w:ascii="Times New Roman" w:hAnsi="Times New Roman" w:cs="Times New Roman"/>
          <w:sz w:val="28"/>
          <w:szCs w:val="28"/>
        </w:rPr>
        <w:t>gC</w:t>
      </w:r>
      <w:proofErr w:type="spellEnd"/>
      <w:r w:rsidRPr="00FA5765">
        <w:rPr>
          <w:rFonts w:ascii="Times New Roman" w:hAnsi="Times New Roman" w:cs="Times New Roman"/>
          <w:sz w:val="28"/>
          <w:szCs w:val="28"/>
        </w:rPr>
        <w:t xml:space="preserve"> — синаптическая и долговременная депрессия; для </w:t>
      </w:r>
      <w:proofErr w:type="spellStart"/>
      <w:r w:rsidRPr="00FA5765">
        <w:rPr>
          <w:rFonts w:ascii="Times New Roman" w:hAnsi="Times New Roman" w:cs="Times New Roman"/>
          <w:sz w:val="28"/>
          <w:szCs w:val="28"/>
        </w:rPr>
        <w:t>gF</w:t>
      </w:r>
      <w:proofErr w:type="spellEnd"/>
      <w:r w:rsidRPr="00FA5765">
        <w:rPr>
          <w:rFonts w:ascii="Times New Roman" w:hAnsi="Times New Roman" w:cs="Times New Roman"/>
          <w:sz w:val="28"/>
          <w:szCs w:val="28"/>
        </w:rPr>
        <w:t xml:space="preserve"> — пути, влияющие на число/морфологию нейронов и</w:t>
      </w:r>
      <w:r w:rsidR="009D2192">
        <w:rPr>
          <w:rFonts w:ascii="Times New Roman" w:hAnsi="Times New Roman" w:cs="Times New Roman"/>
          <w:sz w:val="28"/>
          <w:szCs w:val="28"/>
        </w:rPr>
        <w:t xml:space="preserve"> эффективность сигнализации</w:t>
      </w:r>
      <w:r w:rsidR="008475B1">
        <w:rPr>
          <w:rFonts w:ascii="Times New Roman" w:hAnsi="Times New Roman" w:cs="Times New Roman"/>
          <w:sz w:val="28"/>
          <w:szCs w:val="28"/>
        </w:rPr>
        <w:t xml:space="preserve"> </w:t>
      </w:r>
      <w:r w:rsidR="009D2192">
        <w:rPr>
          <w:rFonts w:ascii="Times New Roman" w:hAnsi="Times New Roman" w:cs="Times New Roman"/>
          <w:sz w:val="28"/>
          <w:szCs w:val="28"/>
        </w:rPr>
        <w:t xml:space="preserve"> [</w:t>
      </w:r>
      <w:r w:rsidR="008475B1">
        <w:rPr>
          <w:rFonts w:ascii="Times New Roman" w:hAnsi="Times New Roman" w:cs="Times New Roman"/>
          <w:sz w:val="28"/>
          <w:szCs w:val="28"/>
        </w:rPr>
        <w:t>126-128</w:t>
      </w:r>
      <w:r w:rsidRPr="00FA5765">
        <w:rPr>
          <w:rFonts w:ascii="Times New Roman" w:hAnsi="Times New Roman" w:cs="Times New Roman"/>
          <w:sz w:val="28"/>
          <w:szCs w:val="28"/>
        </w:rPr>
        <w:t xml:space="preserve">]. В 2018 г. исследование J.J. Lee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(1,1 млн чел.) выявило 1 271 независимый SNP для образовательных исходов; полигенные оценки объясняли 11–13% различий в образовании и 7–10%</w:t>
      </w:r>
      <w:r w:rsidR="009D2192">
        <w:rPr>
          <w:rFonts w:ascii="Times New Roman" w:hAnsi="Times New Roman" w:cs="Times New Roman"/>
          <w:sz w:val="28"/>
          <w:szCs w:val="28"/>
        </w:rPr>
        <w:t xml:space="preserve"> — в когнитивных показателях [1</w:t>
      </w:r>
      <w:r w:rsidR="009D2192" w:rsidRPr="009D2192">
        <w:rPr>
          <w:rFonts w:ascii="Times New Roman" w:hAnsi="Times New Roman" w:cs="Times New Roman"/>
          <w:sz w:val="28"/>
          <w:szCs w:val="28"/>
        </w:rPr>
        <w:t>2</w:t>
      </w:r>
      <w:r w:rsidR="008475B1">
        <w:rPr>
          <w:rFonts w:ascii="Times New Roman" w:hAnsi="Times New Roman" w:cs="Times New Roman"/>
          <w:sz w:val="28"/>
          <w:szCs w:val="28"/>
        </w:rPr>
        <w:t>9</w:t>
      </w:r>
      <w:r w:rsidRPr="00FA5765">
        <w:rPr>
          <w:rFonts w:ascii="Times New Roman" w:hAnsi="Times New Roman" w:cs="Times New Roman"/>
          <w:sz w:val="28"/>
          <w:szCs w:val="28"/>
        </w:rPr>
        <w:t xml:space="preserve">]. M.E. </w:t>
      </w:r>
      <w:proofErr w:type="spellStart"/>
      <w:r w:rsidRPr="00FA5765">
        <w:rPr>
          <w:rFonts w:ascii="Times New Roman" w:hAnsi="Times New Roman" w:cs="Times New Roman"/>
          <w:sz w:val="28"/>
          <w:szCs w:val="28"/>
        </w:rPr>
        <w:t>Gurney</w:t>
      </w:r>
      <w:proofErr w:type="spellEnd"/>
      <w:r w:rsidRPr="00FA5765">
        <w:rPr>
          <w:rFonts w:ascii="Times New Roman" w:hAnsi="Times New Roman" w:cs="Times New Roman"/>
          <w:sz w:val="28"/>
          <w:szCs w:val="28"/>
        </w:rPr>
        <w:t xml:space="preserve"> показал ассоциации вариантов в PDE1C, PDE4B, PDE4D и BDNF с самооценкой математических способностей, длительностью обучения математике, уровнем образования и композ</w:t>
      </w:r>
      <w:r w:rsidR="009D2192">
        <w:rPr>
          <w:rFonts w:ascii="Times New Roman" w:hAnsi="Times New Roman" w:cs="Times New Roman"/>
          <w:sz w:val="28"/>
          <w:szCs w:val="28"/>
        </w:rPr>
        <w:t xml:space="preserve">итами по когнитивным </w:t>
      </w:r>
      <w:r w:rsidR="007F678B">
        <w:rPr>
          <w:rFonts w:ascii="Times New Roman" w:hAnsi="Times New Roman" w:cs="Times New Roman"/>
          <w:sz w:val="28"/>
          <w:szCs w:val="28"/>
        </w:rPr>
        <w:t xml:space="preserve">тестам </w:t>
      </w:r>
      <w:r w:rsidRPr="00C55388">
        <w:rPr>
          <w:rFonts w:ascii="Times New Roman" w:hAnsi="Times New Roman" w:cs="Times New Roman"/>
          <w:sz w:val="28"/>
          <w:szCs w:val="28"/>
        </w:rPr>
        <w:t>.</w:t>
      </w:r>
    </w:p>
    <w:p w14:paraId="28AC7067"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Метаанализ &gt;53 тыс. европейцев обнаружил 13 значимых SNP в областях 6q16.1, 14q12, 19q13.32 (наиболее заметные: rs10457441 возле </w:t>
      </w:r>
      <w:r w:rsidRPr="00AB005E">
        <w:rPr>
          <w:rFonts w:ascii="Times New Roman" w:hAnsi="Times New Roman" w:cs="Times New Roman"/>
          <w:i/>
          <w:sz w:val="28"/>
          <w:szCs w:val="28"/>
        </w:rPr>
        <w:t>MIR2113</w:t>
      </w:r>
      <w:r w:rsidRPr="00FA5765">
        <w:rPr>
          <w:rFonts w:ascii="Times New Roman" w:hAnsi="Times New Roman" w:cs="Times New Roman"/>
          <w:sz w:val="28"/>
          <w:szCs w:val="28"/>
        </w:rPr>
        <w:t>, rs17522122 (</w:t>
      </w:r>
      <w:r w:rsidRPr="00AB005E">
        <w:rPr>
          <w:rFonts w:ascii="Times New Roman" w:hAnsi="Times New Roman" w:cs="Times New Roman"/>
          <w:i/>
          <w:sz w:val="28"/>
          <w:szCs w:val="28"/>
        </w:rPr>
        <w:t>AKAP6/NPAS3</w:t>
      </w:r>
      <w:r w:rsidRPr="00FA5765">
        <w:rPr>
          <w:rFonts w:ascii="Times New Roman" w:hAnsi="Times New Roman" w:cs="Times New Roman"/>
          <w:sz w:val="28"/>
          <w:szCs w:val="28"/>
        </w:rPr>
        <w:t>), rs10119 (</w:t>
      </w:r>
      <w:r w:rsidRPr="00AB005E">
        <w:rPr>
          <w:rFonts w:ascii="Times New Roman" w:hAnsi="Times New Roman" w:cs="Times New Roman"/>
          <w:i/>
          <w:sz w:val="28"/>
          <w:szCs w:val="28"/>
        </w:rPr>
        <w:t>APOE/TOMM40</w:t>
      </w:r>
      <w:r w:rsidRPr="00FA5765">
        <w:rPr>
          <w:rFonts w:ascii="Times New Roman" w:hAnsi="Times New Roman" w:cs="Times New Roman"/>
          <w:sz w:val="28"/>
          <w:szCs w:val="28"/>
        </w:rPr>
        <w:t xml:space="preserve">)) и связь с </w:t>
      </w:r>
      <w:r w:rsidRPr="00AB005E">
        <w:rPr>
          <w:rFonts w:ascii="Times New Roman" w:hAnsi="Times New Roman" w:cs="Times New Roman"/>
          <w:i/>
          <w:sz w:val="28"/>
          <w:szCs w:val="28"/>
        </w:rPr>
        <w:t>HMGN1</w:t>
      </w:r>
      <w:r w:rsidRPr="00FA5765">
        <w:rPr>
          <w:rFonts w:ascii="Times New Roman" w:hAnsi="Times New Roman" w:cs="Times New Roman"/>
          <w:sz w:val="28"/>
          <w:szCs w:val="28"/>
        </w:rPr>
        <w:t xml:space="preserve"> (21q22.2); эти регионы ранее ассоциировались с AD, когнитивным старением, </w:t>
      </w:r>
      <w:proofErr w:type="spellStart"/>
      <w:r w:rsidRPr="00FA5765">
        <w:rPr>
          <w:rFonts w:ascii="Times New Roman" w:hAnsi="Times New Roman" w:cs="Times New Roman"/>
          <w:sz w:val="28"/>
          <w:szCs w:val="28"/>
        </w:rPr>
        <w:t>не</w:t>
      </w:r>
      <w:r w:rsidR="00CA5B81">
        <w:rPr>
          <w:rFonts w:ascii="Times New Roman" w:hAnsi="Times New Roman" w:cs="Times New Roman"/>
          <w:sz w:val="28"/>
          <w:szCs w:val="28"/>
        </w:rPr>
        <w:t>йроразвитием</w:t>
      </w:r>
      <w:proofErr w:type="spellEnd"/>
      <w:r w:rsidR="00CA5B81">
        <w:rPr>
          <w:rFonts w:ascii="Times New Roman" w:hAnsi="Times New Roman" w:cs="Times New Roman"/>
          <w:sz w:val="28"/>
          <w:szCs w:val="28"/>
        </w:rPr>
        <w:t xml:space="preserve"> и образованием [1</w:t>
      </w:r>
      <w:r w:rsidR="00CA5B81" w:rsidRPr="00CA5B81">
        <w:rPr>
          <w:rFonts w:ascii="Times New Roman" w:hAnsi="Times New Roman" w:cs="Times New Roman"/>
          <w:sz w:val="28"/>
          <w:szCs w:val="28"/>
        </w:rPr>
        <w:t>30</w:t>
      </w:r>
      <w:r w:rsidRPr="00FA5765">
        <w:rPr>
          <w:rFonts w:ascii="Times New Roman" w:hAnsi="Times New Roman" w:cs="Times New Roman"/>
          <w:sz w:val="28"/>
          <w:szCs w:val="28"/>
        </w:rPr>
        <w:t xml:space="preserve">]. В метаанализе </w:t>
      </w:r>
      <w:proofErr w:type="spellStart"/>
      <w:r w:rsidRPr="00FA5765">
        <w:rPr>
          <w:rFonts w:ascii="Times New Roman" w:hAnsi="Times New Roman" w:cs="Times New Roman"/>
          <w:sz w:val="28"/>
          <w:szCs w:val="28"/>
        </w:rPr>
        <w:t>Trampush</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(35 298 чел.) выявлены новые варианты — rs76114856 (</w:t>
      </w:r>
      <w:r w:rsidRPr="00AB005E">
        <w:rPr>
          <w:rFonts w:ascii="Times New Roman" w:hAnsi="Times New Roman" w:cs="Times New Roman"/>
          <w:i/>
          <w:sz w:val="28"/>
          <w:szCs w:val="28"/>
        </w:rPr>
        <w:t>CENPO</w:t>
      </w:r>
      <w:r w:rsidRPr="00FA5765">
        <w:rPr>
          <w:rFonts w:ascii="Times New Roman" w:hAnsi="Times New Roman" w:cs="Times New Roman"/>
          <w:sz w:val="28"/>
          <w:szCs w:val="28"/>
        </w:rPr>
        <w:t xml:space="preserve">) и rs6669072 близ </w:t>
      </w:r>
      <w:r w:rsidRPr="00AB005E">
        <w:rPr>
          <w:rFonts w:ascii="Times New Roman" w:hAnsi="Times New Roman" w:cs="Times New Roman"/>
          <w:i/>
          <w:sz w:val="28"/>
          <w:szCs w:val="28"/>
        </w:rPr>
        <w:t>LOC105378853</w:t>
      </w:r>
      <w:r w:rsidRPr="00FA5765">
        <w:rPr>
          <w:rFonts w:ascii="Times New Roman" w:hAnsi="Times New Roman" w:cs="Times New Roman"/>
          <w:sz w:val="28"/>
          <w:szCs w:val="28"/>
        </w:rPr>
        <w:t xml:space="preserve">, подтверждены данные CHARGE (роль </w:t>
      </w:r>
      <w:r w:rsidRPr="00AB005E">
        <w:rPr>
          <w:rFonts w:ascii="Times New Roman" w:hAnsi="Times New Roman" w:cs="Times New Roman"/>
          <w:i/>
          <w:sz w:val="28"/>
          <w:szCs w:val="28"/>
        </w:rPr>
        <w:t>NPAS3</w:t>
      </w:r>
      <w:r w:rsidR="00CA5B81">
        <w:rPr>
          <w:rFonts w:ascii="Times New Roman" w:hAnsi="Times New Roman" w:cs="Times New Roman"/>
          <w:sz w:val="28"/>
          <w:szCs w:val="28"/>
        </w:rPr>
        <w:t>) [1</w:t>
      </w:r>
      <w:r w:rsidR="00CA5B81" w:rsidRPr="00CA5B81">
        <w:rPr>
          <w:rFonts w:ascii="Times New Roman" w:hAnsi="Times New Roman" w:cs="Times New Roman"/>
          <w:sz w:val="28"/>
          <w:szCs w:val="28"/>
        </w:rPr>
        <w:t>3</w:t>
      </w:r>
      <w:r w:rsidRPr="00FA5765">
        <w:rPr>
          <w:rFonts w:ascii="Times New Roman" w:hAnsi="Times New Roman" w:cs="Times New Roman"/>
          <w:sz w:val="28"/>
          <w:szCs w:val="28"/>
        </w:rPr>
        <w:t xml:space="preserve">1]. В работе </w:t>
      </w:r>
      <w:proofErr w:type="spellStart"/>
      <w:r w:rsidRPr="00FA5765">
        <w:rPr>
          <w:rFonts w:ascii="Times New Roman" w:hAnsi="Times New Roman" w:cs="Times New Roman"/>
          <w:sz w:val="28"/>
          <w:szCs w:val="28"/>
        </w:rPr>
        <w:t>Sniekers</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xml:space="preserve">. (&gt;70 тыс., &gt;12 млн SNP) найдено 336 SNP в 18 локусах (15 новых); один из сильных — rs2490272 в </w:t>
      </w:r>
      <w:r w:rsidRPr="00C55388">
        <w:rPr>
          <w:rFonts w:ascii="Times New Roman" w:hAnsi="Times New Roman" w:cs="Times New Roman"/>
          <w:i/>
          <w:sz w:val="28"/>
          <w:szCs w:val="28"/>
        </w:rPr>
        <w:t>FOXO3</w:t>
      </w:r>
      <w:r w:rsidRPr="00FA5765">
        <w:rPr>
          <w:rFonts w:ascii="Times New Roman" w:hAnsi="Times New Roman" w:cs="Times New Roman"/>
          <w:sz w:val="28"/>
          <w:szCs w:val="28"/>
        </w:rPr>
        <w:t>; объясне</w:t>
      </w:r>
      <w:r w:rsidR="00CA5B81">
        <w:rPr>
          <w:rFonts w:ascii="Times New Roman" w:hAnsi="Times New Roman" w:cs="Times New Roman"/>
          <w:sz w:val="28"/>
          <w:szCs w:val="28"/>
        </w:rPr>
        <w:t xml:space="preserve">но 4,8% вариации </w:t>
      </w:r>
      <w:r w:rsidR="00CA5B81" w:rsidRPr="008475B1">
        <w:rPr>
          <w:rFonts w:ascii="Times New Roman" w:hAnsi="Times New Roman" w:cs="Times New Roman"/>
          <w:sz w:val="28"/>
          <w:szCs w:val="28"/>
        </w:rPr>
        <w:t>интеллекта [36</w:t>
      </w:r>
      <w:r w:rsidRPr="008475B1">
        <w:rPr>
          <w:rFonts w:ascii="Times New Roman" w:hAnsi="Times New Roman" w:cs="Times New Roman"/>
          <w:sz w:val="28"/>
          <w:szCs w:val="28"/>
        </w:rPr>
        <w:t>].</w:t>
      </w:r>
      <w:r w:rsidRPr="00FA5765">
        <w:rPr>
          <w:rFonts w:ascii="Times New Roman" w:hAnsi="Times New Roman" w:cs="Times New Roman"/>
          <w:sz w:val="28"/>
          <w:szCs w:val="28"/>
        </w:rPr>
        <w:t xml:space="preserve"> Крупный мета</w:t>
      </w:r>
      <w:r w:rsidR="00C55388">
        <w:rPr>
          <w:rFonts w:ascii="Times New Roman" w:hAnsi="Times New Roman" w:cs="Times New Roman"/>
          <w:sz w:val="28"/>
          <w:szCs w:val="28"/>
        </w:rPr>
        <w:t xml:space="preserve">анализ J.E. </w:t>
      </w:r>
      <w:proofErr w:type="spellStart"/>
      <w:r w:rsidR="00C55388">
        <w:rPr>
          <w:rFonts w:ascii="Times New Roman" w:hAnsi="Times New Roman" w:cs="Times New Roman"/>
          <w:sz w:val="28"/>
          <w:szCs w:val="28"/>
        </w:rPr>
        <w:t>Savage</w:t>
      </w:r>
      <w:proofErr w:type="spellEnd"/>
      <w:r w:rsidR="00C55388">
        <w:rPr>
          <w:rFonts w:ascii="Times New Roman" w:hAnsi="Times New Roman" w:cs="Times New Roman"/>
          <w:sz w:val="28"/>
          <w:szCs w:val="28"/>
        </w:rPr>
        <w:t xml:space="preserve"> и </w:t>
      </w:r>
      <w:proofErr w:type="spellStart"/>
      <w:r w:rsidR="00C55388">
        <w:rPr>
          <w:rFonts w:ascii="Times New Roman" w:hAnsi="Times New Roman" w:cs="Times New Roman"/>
          <w:sz w:val="28"/>
          <w:szCs w:val="28"/>
        </w:rPr>
        <w:t>соавт</w:t>
      </w:r>
      <w:proofErr w:type="spellEnd"/>
      <w:r w:rsidR="00C55388">
        <w:rPr>
          <w:rFonts w:ascii="Times New Roman" w:hAnsi="Times New Roman" w:cs="Times New Roman"/>
          <w:sz w:val="28"/>
          <w:szCs w:val="28"/>
        </w:rPr>
        <w:t>. (~2</w:t>
      </w:r>
      <w:r w:rsidR="00C55388" w:rsidRPr="00C55388">
        <w:rPr>
          <w:rFonts w:ascii="Times New Roman" w:hAnsi="Times New Roman" w:cs="Times New Roman"/>
          <w:sz w:val="28"/>
          <w:szCs w:val="28"/>
        </w:rPr>
        <w:t>7</w:t>
      </w:r>
      <w:r w:rsidRPr="00FA5765">
        <w:rPr>
          <w:rFonts w:ascii="Times New Roman" w:hAnsi="Times New Roman" w:cs="Times New Roman"/>
          <w:sz w:val="28"/>
          <w:szCs w:val="28"/>
        </w:rPr>
        <w:t xml:space="preserve">0 тыс.) идентифицировал 206 локусов (191 новый), 1 041 ген (963 новых), 89 </w:t>
      </w:r>
      <w:proofErr w:type="spellStart"/>
      <w:r w:rsidRPr="00FA5765">
        <w:rPr>
          <w:rFonts w:ascii="Times New Roman" w:hAnsi="Times New Roman" w:cs="Times New Roman"/>
          <w:sz w:val="28"/>
          <w:szCs w:val="28"/>
        </w:rPr>
        <w:t>несинонимичных</w:t>
      </w:r>
      <w:proofErr w:type="spellEnd"/>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экзонных</w:t>
      </w:r>
      <w:proofErr w:type="spellEnd"/>
      <w:r w:rsidRPr="00FA5765">
        <w:rPr>
          <w:rFonts w:ascii="Times New Roman" w:hAnsi="Times New Roman" w:cs="Times New Roman"/>
          <w:sz w:val="28"/>
          <w:szCs w:val="28"/>
        </w:rPr>
        <w:t xml:space="preserve"> вариантов; сильная ассоциация — rs13107325 в </w:t>
      </w:r>
      <w:r w:rsidRPr="00AB005E">
        <w:rPr>
          <w:rFonts w:ascii="Times New Roman" w:hAnsi="Times New Roman" w:cs="Times New Roman"/>
          <w:i/>
          <w:sz w:val="28"/>
          <w:szCs w:val="28"/>
        </w:rPr>
        <w:t>SLC39A8</w:t>
      </w:r>
      <w:r w:rsidRPr="00FA5765">
        <w:rPr>
          <w:rFonts w:ascii="Times New Roman" w:hAnsi="Times New Roman" w:cs="Times New Roman"/>
          <w:sz w:val="28"/>
          <w:szCs w:val="28"/>
        </w:rPr>
        <w:t>; объяснено 5,4% дисперсии, установлены генетические корреляции с нейр</w:t>
      </w:r>
      <w:r w:rsidR="00C55388">
        <w:rPr>
          <w:rFonts w:ascii="Times New Roman" w:hAnsi="Times New Roman" w:cs="Times New Roman"/>
          <w:sz w:val="28"/>
          <w:szCs w:val="28"/>
        </w:rPr>
        <w:t xml:space="preserve">опсихиатрическими </w:t>
      </w:r>
      <w:r w:rsidR="00C55388" w:rsidRPr="009F5069">
        <w:rPr>
          <w:rFonts w:ascii="Times New Roman" w:hAnsi="Times New Roman" w:cs="Times New Roman"/>
          <w:sz w:val="28"/>
          <w:szCs w:val="28"/>
        </w:rPr>
        <w:t>фенотипами [34</w:t>
      </w:r>
      <w:r w:rsidRPr="009F5069">
        <w:rPr>
          <w:rFonts w:ascii="Times New Roman" w:hAnsi="Times New Roman" w:cs="Times New Roman"/>
          <w:sz w:val="28"/>
          <w:szCs w:val="28"/>
        </w:rPr>
        <w:t>].</w:t>
      </w:r>
      <w:r w:rsidRPr="00FA5765">
        <w:rPr>
          <w:rFonts w:ascii="Times New Roman" w:hAnsi="Times New Roman" w:cs="Times New Roman"/>
          <w:sz w:val="28"/>
          <w:szCs w:val="28"/>
        </w:rPr>
        <w:t xml:space="preserve"> Объединение данных 300 486 человек (16–102 лет) выявило 148 локусов g, ключевые гены </w:t>
      </w:r>
      <w:r w:rsidRPr="00AB005E">
        <w:rPr>
          <w:rFonts w:ascii="Times New Roman" w:hAnsi="Times New Roman" w:cs="Times New Roman"/>
          <w:i/>
          <w:sz w:val="28"/>
          <w:szCs w:val="28"/>
        </w:rPr>
        <w:t>SGCZ, ATXN1</w:t>
      </w:r>
      <w:r w:rsidRPr="00FA5765">
        <w:rPr>
          <w:rFonts w:ascii="Times New Roman" w:hAnsi="Times New Roman" w:cs="Times New Roman"/>
          <w:sz w:val="28"/>
          <w:szCs w:val="28"/>
        </w:rPr>
        <w:t xml:space="preserve">, </w:t>
      </w:r>
      <w:r w:rsidRPr="00AB005E">
        <w:rPr>
          <w:rFonts w:ascii="Times New Roman" w:hAnsi="Times New Roman" w:cs="Times New Roman"/>
          <w:i/>
          <w:sz w:val="28"/>
          <w:szCs w:val="28"/>
        </w:rPr>
        <w:t>MAPT, AUTS2, P2RY6</w:t>
      </w:r>
      <w:r w:rsidRPr="00FA5765">
        <w:rPr>
          <w:rFonts w:ascii="Times New Roman" w:hAnsi="Times New Roman" w:cs="Times New Roman"/>
          <w:sz w:val="28"/>
          <w:szCs w:val="28"/>
        </w:rPr>
        <w:t xml:space="preserve">; всего 709 генов, преимущественно мозговой экспрессии; предсказательная мощность до ~4% и перекрытие маркеров g со скоростью обработки и показателями здоровья (включая </w:t>
      </w:r>
      <w:r w:rsidR="00C55388" w:rsidRPr="00E049DD">
        <w:rPr>
          <w:rFonts w:ascii="Times New Roman" w:hAnsi="Times New Roman" w:cs="Times New Roman"/>
          <w:sz w:val="28"/>
          <w:szCs w:val="28"/>
        </w:rPr>
        <w:t>долголетие) [1</w:t>
      </w:r>
      <w:r w:rsidRPr="00E049DD">
        <w:rPr>
          <w:rFonts w:ascii="Times New Roman" w:hAnsi="Times New Roman" w:cs="Times New Roman"/>
          <w:sz w:val="28"/>
          <w:szCs w:val="28"/>
        </w:rPr>
        <w:t>3</w:t>
      </w:r>
      <w:r w:rsidR="00C55388" w:rsidRPr="00E049DD">
        <w:rPr>
          <w:rFonts w:ascii="Times New Roman" w:hAnsi="Times New Roman" w:cs="Times New Roman"/>
          <w:sz w:val="28"/>
          <w:szCs w:val="28"/>
        </w:rPr>
        <w:t>2</w:t>
      </w:r>
      <w:r w:rsidRPr="00E049DD">
        <w:rPr>
          <w:rFonts w:ascii="Times New Roman" w:hAnsi="Times New Roman" w:cs="Times New Roman"/>
          <w:sz w:val="28"/>
          <w:szCs w:val="28"/>
        </w:rPr>
        <w:t>].</w:t>
      </w:r>
    </w:p>
    <w:p w14:paraId="7A60E5EC"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По </w:t>
      </w:r>
      <w:r w:rsidRPr="00AB005E">
        <w:rPr>
          <w:rFonts w:ascii="Times New Roman" w:hAnsi="Times New Roman" w:cs="Times New Roman"/>
          <w:i/>
          <w:sz w:val="28"/>
          <w:szCs w:val="28"/>
        </w:rPr>
        <w:t>APOE</w:t>
      </w:r>
      <w:r w:rsidRPr="00FA5765">
        <w:rPr>
          <w:rFonts w:ascii="Times New Roman" w:hAnsi="Times New Roman" w:cs="Times New Roman"/>
          <w:sz w:val="28"/>
          <w:szCs w:val="28"/>
        </w:rPr>
        <w:t xml:space="preserve"> взаимодействия «ген–среда» часто оказывались </w:t>
      </w:r>
      <w:r w:rsidR="001730FF">
        <w:rPr>
          <w:rFonts w:ascii="Times New Roman" w:hAnsi="Times New Roman" w:cs="Times New Roman"/>
          <w:sz w:val="28"/>
          <w:szCs w:val="28"/>
        </w:rPr>
        <w:t>статистически неустойчивыми [1</w:t>
      </w:r>
      <w:r w:rsidR="001730FF" w:rsidRPr="001730FF">
        <w:rPr>
          <w:rFonts w:ascii="Times New Roman" w:hAnsi="Times New Roman" w:cs="Times New Roman"/>
          <w:sz w:val="28"/>
          <w:szCs w:val="28"/>
        </w:rPr>
        <w:t>3</w:t>
      </w:r>
      <w:r w:rsidR="007F678B">
        <w:rPr>
          <w:rFonts w:ascii="Times New Roman" w:hAnsi="Times New Roman" w:cs="Times New Roman"/>
          <w:sz w:val="28"/>
          <w:szCs w:val="28"/>
        </w:rPr>
        <w:t>3</w:t>
      </w:r>
      <w:r w:rsidRPr="00FA5765">
        <w:rPr>
          <w:rFonts w:ascii="Times New Roman" w:hAnsi="Times New Roman" w:cs="Times New Roman"/>
          <w:sz w:val="28"/>
          <w:szCs w:val="28"/>
        </w:rPr>
        <w:t>], однако есть наблюдения: носители «благоприятного» ε2 с сельским детством демонстрировали лучшие пространственные способности, чем городские сверстник</w:t>
      </w:r>
      <w:r w:rsidR="001730FF">
        <w:rPr>
          <w:rFonts w:ascii="Times New Roman" w:hAnsi="Times New Roman" w:cs="Times New Roman"/>
          <w:sz w:val="28"/>
          <w:szCs w:val="28"/>
        </w:rPr>
        <w:t>и [1</w:t>
      </w:r>
      <w:r w:rsidR="001730FF" w:rsidRPr="001730FF">
        <w:rPr>
          <w:rFonts w:ascii="Times New Roman" w:hAnsi="Times New Roman" w:cs="Times New Roman"/>
          <w:sz w:val="28"/>
          <w:szCs w:val="28"/>
        </w:rPr>
        <w:t>3</w:t>
      </w:r>
      <w:r w:rsidR="005C6560" w:rsidRPr="005C6560">
        <w:rPr>
          <w:rFonts w:ascii="Times New Roman" w:hAnsi="Times New Roman" w:cs="Times New Roman"/>
          <w:sz w:val="28"/>
          <w:szCs w:val="28"/>
        </w:rPr>
        <w:t>4</w:t>
      </w:r>
      <w:r w:rsidRPr="00FA5765">
        <w:rPr>
          <w:rFonts w:ascii="Times New Roman" w:hAnsi="Times New Roman" w:cs="Times New Roman"/>
          <w:sz w:val="28"/>
          <w:szCs w:val="28"/>
        </w:rPr>
        <w:t>]; «зелёное» окружение связано с лучшими когнитивным</w:t>
      </w:r>
      <w:r w:rsidR="001730FF">
        <w:rPr>
          <w:rFonts w:ascii="Times New Roman" w:hAnsi="Times New Roman" w:cs="Times New Roman"/>
          <w:sz w:val="28"/>
          <w:szCs w:val="28"/>
        </w:rPr>
        <w:t>и исходами у пожилых и детей [1</w:t>
      </w:r>
      <w:r w:rsidR="001730FF" w:rsidRPr="001730FF">
        <w:rPr>
          <w:rFonts w:ascii="Times New Roman" w:hAnsi="Times New Roman" w:cs="Times New Roman"/>
          <w:sz w:val="28"/>
          <w:szCs w:val="28"/>
        </w:rPr>
        <w:t>3</w:t>
      </w:r>
      <w:r w:rsidR="007F678B">
        <w:rPr>
          <w:rFonts w:ascii="Times New Roman" w:hAnsi="Times New Roman" w:cs="Times New Roman"/>
          <w:sz w:val="28"/>
          <w:szCs w:val="28"/>
        </w:rPr>
        <w:t>5-</w:t>
      </w:r>
      <w:r w:rsidR="001730FF">
        <w:rPr>
          <w:rFonts w:ascii="Times New Roman" w:hAnsi="Times New Roman" w:cs="Times New Roman"/>
          <w:sz w:val="28"/>
          <w:szCs w:val="28"/>
        </w:rPr>
        <w:t>1</w:t>
      </w:r>
      <w:r w:rsidR="001730FF" w:rsidRPr="001730FF">
        <w:rPr>
          <w:rFonts w:ascii="Times New Roman" w:hAnsi="Times New Roman" w:cs="Times New Roman"/>
          <w:sz w:val="28"/>
          <w:szCs w:val="28"/>
        </w:rPr>
        <w:t>3</w:t>
      </w:r>
      <w:r w:rsidRPr="00FA5765">
        <w:rPr>
          <w:rFonts w:ascii="Times New Roman" w:hAnsi="Times New Roman" w:cs="Times New Roman"/>
          <w:sz w:val="28"/>
          <w:szCs w:val="28"/>
        </w:rPr>
        <w:t>7], что может опосредо</w:t>
      </w:r>
      <w:r w:rsidR="005C6560">
        <w:rPr>
          <w:rFonts w:ascii="Times New Roman" w:hAnsi="Times New Roman" w:cs="Times New Roman"/>
          <w:sz w:val="28"/>
          <w:szCs w:val="28"/>
        </w:rPr>
        <w:t xml:space="preserve">ваться снижением </w:t>
      </w:r>
      <w:proofErr w:type="spellStart"/>
      <w:r w:rsidR="005C6560">
        <w:rPr>
          <w:rFonts w:ascii="Times New Roman" w:hAnsi="Times New Roman" w:cs="Times New Roman"/>
          <w:sz w:val="28"/>
          <w:szCs w:val="28"/>
        </w:rPr>
        <w:t>поллютантов</w:t>
      </w:r>
      <w:proofErr w:type="spellEnd"/>
      <w:r w:rsidR="005C6560">
        <w:rPr>
          <w:rFonts w:ascii="Times New Roman" w:hAnsi="Times New Roman" w:cs="Times New Roman"/>
          <w:sz w:val="28"/>
          <w:szCs w:val="28"/>
        </w:rPr>
        <w:t xml:space="preserve"> [1</w:t>
      </w:r>
      <w:r w:rsidR="005C6560" w:rsidRPr="005C6560">
        <w:rPr>
          <w:rFonts w:ascii="Times New Roman" w:hAnsi="Times New Roman" w:cs="Times New Roman"/>
          <w:sz w:val="28"/>
          <w:szCs w:val="28"/>
        </w:rPr>
        <w:t>3</w:t>
      </w:r>
      <w:r w:rsidRPr="00FA5765">
        <w:rPr>
          <w:rFonts w:ascii="Times New Roman" w:hAnsi="Times New Roman" w:cs="Times New Roman"/>
          <w:sz w:val="28"/>
          <w:szCs w:val="28"/>
        </w:rPr>
        <w:t xml:space="preserve">8], различиями </w:t>
      </w:r>
      <w:proofErr w:type="spellStart"/>
      <w:r w:rsidRPr="00FA5765">
        <w:rPr>
          <w:rFonts w:ascii="Times New Roman" w:hAnsi="Times New Roman" w:cs="Times New Roman"/>
          <w:sz w:val="28"/>
          <w:szCs w:val="28"/>
        </w:rPr>
        <w:t>латерализации</w:t>
      </w:r>
      <w:proofErr w:type="spellEnd"/>
      <w:r w:rsidRPr="00FA5765">
        <w:rPr>
          <w:rFonts w:ascii="Times New Roman" w:hAnsi="Times New Roman" w:cs="Times New Roman"/>
          <w:sz w:val="28"/>
          <w:szCs w:val="28"/>
        </w:rPr>
        <w:t xml:space="preserve">/языкового и пространственного развития, питания и </w:t>
      </w:r>
      <w:r w:rsidR="005C6560">
        <w:rPr>
          <w:rFonts w:ascii="Times New Roman" w:hAnsi="Times New Roman" w:cs="Times New Roman"/>
          <w:sz w:val="28"/>
          <w:szCs w:val="28"/>
        </w:rPr>
        <w:t>микробиоты кишечника [1</w:t>
      </w:r>
      <w:r w:rsidR="005C6560" w:rsidRPr="005C6560">
        <w:rPr>
          <w:rFonts w:ascii="Times New Roman" w:hAnsi="Times New Roman" w:cs="Times New Roman"/>
          <w:sz w:val="28"/>
          <w:szCs w:val="28"/>
        </w:rPr>
        <w:t>3</w:t>
      </w:r>
      <w:r w:rsidRPr="00FA5765">
        <w:rPr>
          <w:rFonts w:ascii="Times New Roman" w:hAnsi="Times New Roman" w:cs="Times New Roman"/>
          <w:sz w:val="28"/>
          <w:szCs w:val="28"/>
        </w:rPr>
        <w:t>9]; у носителей ε4 повышенный кортизол ассоциировался со сниже</w:t>
      </w:r>
      <w:r w:rsidR="005C6560">
        <w:rPr>
          <w:rFonts w:ascii="Times New Roman" w:hAnsi="Times New Roman" w:cs="Times New Roman"/>
          <w:sz w:val="28"/>
          <w:szCs w:val="28"/>
        </w:rPr>
        <w:t>нием когнитивных показателей [1</w:t>
      </w:r>
      <w:r w:rsidR="005C6560" w:rsidRPr="005C6560">
        <w:rPr>
          <w:rFonts w:ascii="Times New Roman" w:hAnsi="Times New Roman" w:cs="Times New Roman"/>
          <w:sz w:val="28"/>
          <w:szCs w:val="28"/>
        </w:rPr>
        <w:t>4</w:t>
      </w:r>
      <w:r w:rsidRPr="00FA5765">
        <w:rPr>
          <w:rFonts w:ascii="Times New Roman" w:hAnsi="Times New Roman" w:cs="Times New Roman"/>
          <w:sz w:val="28"/>
          <w:szCs w:val="28"/>
        </w:rPr>
        <w:t>0].</w:t>
      </w:r>
    </w:p>
    <w:p w14:paraId="72618C03"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E049DD">
        <w:rPr>
          <w:rFonts w:ascii="Times New Roman" w:hAnsi="Times New Roman" w:cs="Times New Roman"/>
          <w:sz w:val="28"/>
          <w:szCs w:val="28"/>
        </w:rPr>
        <w:lastRenderedPageBreak/>
        <w:t>Подход</w:t>
      </w:r>
      <w:r w:rsidRPr="00FA5765">
        <w:rPr>
          <w:rFonts w:ascii="Times New Roman" w:hAnsi="Times New Roman" w:cs="Times New Roman"/>
          <w:sz w:val="28"/>
          <w:szCs w:val="28"/>
        </w:rPr>
        <w:t xml:space="preserve"> «экстремальных фенотипов» выявил три </w:t>
      </w:r>
      <w:proofErr w:type="spellStart"/>
      <w:r w:rsidRPr="00FA5765">
        <w:rPr>
          <w:rFonts w:ascii="Times New Roman" w:hAnsi="Times New Roman" w:cs="Times New Roman"/>
          <w:sz w:val="28"/>
          <w:szCs w:val="28"/>
        </w:rPr>
        <w:t>интронных</w:t>
      </w:r>
      <w:proofErr w:type="spellEnd"/>
      <w:r w:rsidRPr="00FA5765">
        <w:rPr>
          <w:rFonts w:ascii="Times New Roman" w:hAnsi="Times New Roman" w:cs="Times New Roman"/>
          <w:sz w:val="28"/>
          <w:szCs w:val="28"/>
        </w:rPr>
        <w:t xml:space="preserve"> локуса в </w:t>
      </w:r>
      <w:r w:rsidRPr="00E049DD">
        <w:rPr>
          <w:rFonts w:ascii="Times New Roman" w:hAnsi="Times New Roman" w:cs="Times New Roman"/>
          <w:i/>
          <w:sz w:val="28"/>
          <w:szCs w:val="28"/>
        </w:rPr>
        <w:t>ADAM12</w:t>
      </w:r>
      <w:r w:rsidRPr="00FA5765">
        <w:rPr>
          <w:rFonts w:ascii="Times New Roman" w:hAnsi="Times New Roman" w:cs="Times New Roman"/>
          <w:sz w:val="28"/>
          <w:szCs w:val="28"/>
        </w:rPr>
        <w:t xml:space="preserve"> (rs4962322, rs496520, rs1079407) у группы с чрезвычайно высоким IQ (n=1 238) по сравнению с </w:t>
      </w:r>
      <w:r w:rsidR="00E049DD">
        <w:rPr>
          <w:rFonts w:ascii="Times New Roman" w:hAnsi="Times New Roman" w:cs="Times New Roman"/>
          <w:sz w:val="28"/>
          <w:szCs w:val="28"/>
        </w:rPr>
        <w:t>контролем (n=8 172) [14</w:t>
      </w:r>
      <w:r w:rsidRPr="00FA5765">
        <w:rPr>
          <w:rFonts w:ascii="Times New Roman" w:hAnsi="Times New Roman" w:cs="Times New Roman"/>
          <w:sz w:val="28"/>
          <w:szCs w:val="28"/>
        </w:rPr>
        <w:t xml:space="preserve">1]. В российском исследовании А.В. Пономаревой у одарённых мужчин чаще встречался T-аллель </w:t>
      </w:r>
      <w:r w:rsidRPr="00AB005E">
        <w:rPr>
          <w:rFonts w:ascii="Times New Roman" w:hAnsi="Times New Roman" w:cs="Times New Roman"/>
          <w:i/>
          <w:sz w:val="28"/>
          <w:szCs w:val="28"/>
        </w:rPr>
        <w:t>KIBRA</w:t>
      </w:r>
      <w:r w:rsidRPr="00FA5765">
        <w:rPr>
          <w:rFonts w:ascii="Times New Roman" w:hAnsi="Times New Roman" w:cs="Times New Roman"/>
          <w:sz w:val="28"/>
          <w:szCs w:val="28"/>
        </w:rPr>
        <w:t xml:space="preserve"> (51,5% </w:t>
      </w:r>
      <w:proofErr w:type="spellStart"/>
      <w:r w:rsidRPr="00FA5765">
        <w:rPr>
          <w:rFonts w:ascii="Times New Roman" w:hAnsi="Times New Roman" w:cs="Times New Roman"/>
          <w:sz w:val="28"/>
          <w:szCs w:val="28"/>
        </w:rPr>
        <w:t>vs</w:t>
      </w:r>
      <w:proofErr w:type="spellEnd"/>
      <w:r w:rsidRPr="00FA5765">
        <w:rPr>
          <w:rFonts w:ascii="Times New Roman" w:hAnsi="Times New Roman" w:cs="Times New Roman"/>
          <w:sz w:val="28"/>
          <w:szCs w:val="28"/>
        </w:rPr>
        <w:t xml:space="preserve"> 35,4%; OR=1,9; p=0,008) и T-аллель </w:t>
      </w:r>
      <w:r w:rsidRPr="00AB005E">
        <w:rPr>
          <w:rFonts w:ascii="Times New Roman" w:hAnsi="Times New Roman" w:cs="Times New Roman"/>
          <w:i/>
          <w:sz w:val="28"/>
          <w:szCs w:val="28"/>
        </w:rPr>
        <w:t>DRD2</w:t>
      </w:r>
      <w:r w:rsidRPr="00FA5765">
        <w:rPr>
          <w:rFonts w:ascii="Times New Roman" w:hAnsi="Times New Roman" w:cs="Times New Roman"/>
          <w:sz w:val="28"/>
          <w:szCs w:val="28"/>
        </w:rPr>
        <w:t xml:space="preserve"> (OR=1,56; p=0,047); </w:t>
      </w:r>
      <w:r w:rsidRPr="00AB005E">
        <w:rPr>
          <w:rFonts w:ascii="Times New Roman" w:hAnsi="Times New Roman" w:cs="Times New Roman"/>
          <w:i/>
          <w:sz w:val="28"/>
          <w:szCs w:val="28"/>
        </w:rPr>
        <w:t>KIBRA</w:t>
      </w:r>
      <w:r w:rsidRPr="00FA5765">
        <w:rPr>
          <w:rFonts w:ascii="Times New Roman" w:hAnsi="Times New Roman" w:cs="Times New Roman"/>
          <w:sz w:val="28"/>
          <w:szCs w:val="28"/>
        </w:rPr>
        <w:t xml:space="preserve"> T ассоциировался с лучшими логико-пространственными показателями и памятью на числа, тогда как </w:t>
      </w:r>
      <w:r w:rsidRPr="00AB005E">
        <w:rPr>
          <w:rFonts w:ascii="Times New Roman" w:hAnsi="Times New Roman" w:cs="Times New Roman"/>
          <w:i/>
          <w:sz w:val="28"/>
          <w:szCs w:val="28"/>
        </w:rPr>
        <w:t>DRD2</w:t>
      </w:r>
      <w:r w:rsidRPr="00FA5765">
        <w:rPr>
          <w:rFonts w:ascii="Times New Roman" w:hAnsi="Times New Roman" w:cs="Times New Roman"/>
          <w:sz w:val="28"/>
          <w:szCs w:val="28"/>
        </w:rPr>
        <w:t xml:space="preserve"> CC — с более быстрым пространственным воображением; </w:t>
      </w:r>
      <w:r w:rsidRPr="00AB005E">
        <w:rPr>
          <w:rFonts w:ascii="Times New Roman" w:hAnsi="Times New Roman" w:cs="Times New Roman"/>
          <w:i/>
          <w:sz w:val="28"/>
          <w:szCs w:val="28"/>
        </w:rPr>
        <w:t xml:space="preserve">CLSTN2 </w:t>
      </w:r>
      <w:r w:rsidRPr="00FA5765">
        <w:rPr>
          <w:rFonts w:ascii="Times New Roman" w:hAnsi="Times New Roman" w:cs="Times New Roman"/>
          <w:sz w:val="28"/>
          <w:szCs w:val="28"/>
        </w:rPr>
        <w:t xml:space="preserve">G — с большей продуктивностью умственной </w:t>
      </w:r>
      <w:r w:rsidRPr="009F5069">
        <w:rPr>
          <w:rFonts w:ascii="Times New Roman" w:hAnsi="Times New Roman" w:cs="Times New Roman"/>
          <w:sz w:val="28"/>
          <w:szCs w:val="28"/>
        </w:rPr>
        <w:t>деятельности [4].</w:t>
      </w:r>
    </w:p>
    <w:p w14:paraId="234543E8" w14:textId="77777777" w:rsidR="00613290" w:rsidRPr="00FA5765"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Метод прокси-фенотипа (I этап: GWAS уровня образования, n=106 736, 69 SNP; II этап: проверка на когнитивных данных, n=24 189) подтвердил ассоциации трёх локусов (rs1487441, rs7923609, rs2721173); в независимой выборке пожилых (n=8 652) полигенный показатель по локусам памяти/отсутствия деменции был информативен; биоинформатика выделила </w:t>
      </w:r>
      <w:r w:rsidRPr="00E53884">
        <w:rPr>
          <w:rFonts w:ascii="Times New Roman" w:hAnsi="Times New Roman" w:cs="Times New Roman"/>
          <w:i/>
          <w:sz w:val="28"/>
          <w:szCs w:val="28"/>
        </w:rPr>
        <w:t xml:space="preserve">KNCMA1, NRXN1, </w:t>
      </w:r>
      <w:r w:rsidRPr="00FC65E4">
        <w:rPr>
          <w:rFonts w:ascii="Times New Roman" w:hAnsi="Times New Roman" w:cs="Times New Roman"/>
          <w:i/>
          <w:sz w:val="28"/>
          <w:szCs w:val="28"/>
        </w:rPr>
        <w:t>POU2F3, SCRT</w:t>
      </w:r>
      <w:r w:rsidRPr="00FC65E4">
        <w:rPr>
          <w:rFonts w:ascii="Times New Roman" w:hAnsi="Times New Roman" w:cs="Times New Roman"/>
          <w:sz w:val="28"/>
          <w:szCs w:val="28"/>
        </w:rPr>
        <w:t xml:space="preserve">, вовлечённые в </w:t>
      </w:r>
      <w:proofErr w:type="spellStart"/>
      <w:r w:rsidRPr="00FC65E4">
        <w:rPr>
          <w:rFonts w:ascii="Times New Roman" w:hAnsi="Times New Roman" w:cs="Times New Roman"/>
          <w:sz w:val="28"/>
          <w:szCs w:val="28"/>
        </w:rPr>
        <w:t>нейромедиаторные</w:t>
      </w:r>
      <w:proofErr w:type="spellEnd"/>
      <w:r w:rsidRPr="00FC65E4">
        <w:rPr>
          <w:rFonts w:ascii="Times New Roman" w:hAnsi="Times New Roman" w:cs="Times New Roman"/>
          <w:sz w:val="28"/>
          <w:szCs w:val="28"/>
        </w:rPr>
        <w:t xml:space="preserve"> пут</w:t>
      </w:r>
      <w:r w:rsidR="00E53884" w:rsidRPr="00FC65E4">
        <w:rPr>
          <w:rFonts w:ascii="Times New Roman" w:hAnsi="Times New Roman" w:cs="Times New Roman"/>
          <w:sz w:val="28"/>
          <w:szCs w:val="28"/>
        </w:rPr>
        <w:t>и синаптической пластичности [14</w:t>
      </w:r>
      <w:r w:rsidRPr="00FC65E4">
        <w:rPr>
          <w:rFonts w:ascii="Times New Roman" w:hAnsi="Times New Roman" w:cs="Times New Roman"/>
          <w:sz w:val="28"/>
          <w:szCs w:val="28"/>
        </w:rPr>
        <w:t>2].</w:t>
      </w:r>
    </w:p>
    <w:p w14:paraId="334AD5A7"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Краткое содержание результатов метаанализа GWAS, популяризованного в известных зарубежных публикациях, представлено в </w:t>
      </w:r>
      <w:r w:rsidRPr="000425B1">
        <w:rPr>
          <w:rFonts w:ascii="Times New Roman" w:hAnsi="Times New Roman" w:cs="Times New Roman"/>
          <w:sz w:val="28"/>
          <w:szCs w:val="28"/>
        </w:rPr>
        <w:t xml:space="preserve">Приложении </w:t>
      </w:r>
      <w:r w:rsidR="00294CF5" w:rsidRPr="000425B1">
        <w:rPr>
          <w:rFonts w:ascii="Times New Roman" w:hAnsi="Times New Roman" w:cs="Times New Roman"/>
          <w:sz w:val="28"/>
          <w:szCs w:val="28"/>
        </w:rPr>
        <w:t>А</w:t>
      </w:r>
      <w:r w:rsidRPr="000425B1">
        <w:rPr>
          <w:rFonts w:ascii="Times New Roman" w:hAnsi="Times New Roman" w:cs="Times New Roman"/>
          <w:sz w:val="28"/>
          <w:szCs w:val="28"/>
        </w:rPr>
        <w:t>.</w:t>
      </w:r>
    </w:p>
    <w:p w14:paraId="58F32E40"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Относительно новое направление зарубежных психогенетических исследований когнитивных способностей сосредоточено на анализе «интуитивных эмпирических убеждений». Недавние исследования интуитивных представлений о происхождении знания в западной культуре (США) выявили систематическое предпочтение воспитания природе. В одной серии исследований взрослые систематически оценивали когнитивные черты (например, понятия «человек») как менее врожденные по сравнению с физическими и эмоциональными чертами и не</w:t>
      </w:r>
      <w:r w:rsidRPr="00BF30D1">
        <w:rPr>
          <w:rFonts w:ascii="Times New Roman" w:hAnsi="Times New Roman" w:cs="Times New Roman"/>
          <w:sz w:val="28"/>
          <w:szCs w:val="28"/>
        </w:rPr>
        <w:t xml:space="preserve"> решались принять когнитивные черты в качестве врожденных, даже когда им предъявлялись доказательства врожденности [</w:t>
      </w:r>
      <w:r w:rsidR="00E53884">
        <w:rPr>
          <w:rFonts w:ascii="Times New Roman" w:hAnsi="Times New Roman" w:cs="Times New Roman"/>
          <w:sz w:val="28"/>
          <w:szCs w:val="28"/>
        </w:rPr>
        <w:t>14</w:t>
      </w:r>
      <w:r w:rsidR="00294CF5" w:rsidRPr="00BF30D1">
        <w:rPr>
          <w:rFonts w:ascii="Times New Roman" w:hAnsi="Times New Roman" w:cs="Times New Roman"/>
          <w:sz w:val="28"/>
          <w:szCs w:val="28"/>
        </w:rPr>
        <w:t>3</w:t>
      </w:r>
      <w:r w:rsidRPr="00BF30D1">
        <w:rPr>
          <w:rFonts w:ascii="Times New Roman" w:hAnsi="Times New Roman" w:cs="Times New Roman"/>
          <w:sz w:val="28"/>
          <w:szCs w:val="28"/>
        </w:rPr>
        <w:t>]. В другой серии исследований взрослых и детей в возрасте от 5 до 8 лет в США спрашивали о способностях к «основным знаниям», таких как способность приблизительно различать различные величины. Дети, непрофессионалы и ученые считали, что эти «основные» когнитивные способности появляются в дошкольном возрасте, а не в младенчестве. Более того, появление этих когнитивных способностей было в первую очередь связано с обучением и обучением, а не с врожденным или естественным созреванием [</w:t>
      </w:r>
      <w:r w:rsidR="00E53884">
        <w:rPr>
          <w:rFonts w:ascii="Times New Roman" w:hAnsi="Times New Roman" w:cs="Times New Roman"/>
          <w:sz w:val="28"/>
          <w:szCs w:val="28"/>
        </w:rPr>
        <w:t>14</w:t>
      </w:r>
      <w:r w:rsidR="00294CF5" w:rsidRPr="00BF30D1">
        <w:rPr>
          <w:rFonts w:ascii="Times New Roman" w:hAnsi="Times New Roman" w:cs="Times New Roman"/>
          <w:sz w:val="28"/>
          <w:szCs w:val="28"/>
        </w:rPr>
        <w:t>4</w:t>
      </w:r>
      <w:r w:rsidRPr="00BF30D1">
        <w:rPr>
          <w:rFonts w:ascii="Times New Roman" w:hAnsi="Times New Roman" w:cs="Times New Roman"/>
          <w:sz w:val="28"/>
          <w:szCs w:val="28"/>
        </w:rPr>
        <w:t>].</w:t>
      </w:r>
    </w:p>
    <w:p w14:paraId="04422B2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Результаты этих исследований показывают, что </w:t>
      </w:r>
      <w:r w:rsidR="0000554B" w:rsidRPr="00BF30D1">
        <w:rPr>
          <w:rFonts w:ascii="Times New Roman" w:hAnsi="Times New Roman" w:cs="Times New Roman"/>
          <w:sz w:val="28"/>
          <w:szCs w:val="28"/>
        </w:rPr>
        <w:t>дети</w:t>
      </w:r>
      <w:r w:rsidRPr="00BF30D1">
        <w:rPr>
          <w:rFonts w:ascii="Times New Roman" w:hAnsi="Times New Roman" w:cs="Times New Roman"/>
          <w:sz w:val="28"/>
          <w:szCs w:val="28"/>
        </w:rPr>
        <w:t xml:space="preserve"> в возрасте 5 лет спонтанно формируют систематические представления о происхождении человеческих знаний; то есть люди могут быть «интуитивными эмпириками». Но как возникает это интуитивное эмпирическое убеждение? Нативисты предполагают, что интуитивные эмпирические убеждения могут быть результатом естественной способности человека мыслить [</w:t>
      </w:r>
      <w:r w:rsidR="00E53884">
        <w:rPr>
          <w:rFonts w:ascii="Times New Roman" w:hAnsi="Times New Roman" w:cs="Times New Roman"/>
          <w:sz w:val="28"/>
          <w:szCs w:val="28"/>
        </w:rPr>
        <w:t>14</w:t>
      </w:r>
      <w:r w:rsidR="00294CF5" w:rsidRPr="00BF30D1">
        <w:rPr>
          <w:rFonts w:ascii="Times New Roman" w:hAnsi="Times New Roman" w:cs="Times New Roman"/>
          <w:sz w:val="28"/>
          <w:szCs w:val="28"/>
        </w:rPr>
        <w:t>5</w:t>
      </w:r>
      <w:r w:rsidRPr="00BF30D1">
        <w:rPr>
          <w:rFonts w:ascii="Times New Roman" w:hAnsi="Times New Roman" w:cs="Times New Roman"/>
          <w:sz w:val="28"/>
          <w:szCs w:val="28"/>
        </w:rPr>
        <w:t xml:space="preserve">] или конфликта между врожденными дуалистическими и </w:t>
      </w:r>
      <w:proofErr w:type="spellStart"/>
      <w:r w:rsidRPr="00BF30D1">
        <w:rPr>
          <w:rFonts w:ascii="Times New Roman" w:hAnsi="Times New Roman" w:cs="Times New Roman"/>
          <w:sz w:val="28"/>
          <w:szCs w:val="28"/>
        </w:rPr>
        <w:t>эссенциалистскими</w:t>
      </w:r>
      <w:proofErr w:type="spellEnd"/>
      <w:r w:rsidRPr="00BF30D1">
        <w:rPr>
          <w:rFonts w:ascii="Times New Roman" w:hAnsi="Times New Roman" w:cs="Times New Roman"/>
          <w:sz w:val="28"/>
          <w:szCs w:val="28"/>
        </w:rPr>
        <w:t xml:space="preserve"> убеждениями</w:t>
      </w:r>
      <w:r w:rsidR="00A4642E" w:rsidRPr="00BF30D1">
        <w:rPr>
          <w:rFonts w:ascii="Times New Roman" w:hAnsi="Times New Roman" w:cs="Times New Roman"/>
          <w:sz w:val="28"/>
          <w:szCs w:val="28"/>
        </w:rPr>
        <w:t xml:space="preserve"> </w:t>
      </w:r>
      <w:r w:rsidRPr="00BF30D1">
        <w:rPr>
          <w:rFonts w:ascii="Times New Roman" w:hAnsi="Times New Roman" w:cs="Times New Roman"/>
          <w:sz w:val="28"/>
          <w:szCs w:val="28"/>
        </w:rPr>
        <w:t>[</w:t>
      </w:r>
      <w:r w:rsidR="00E53884">
        <w:rPr>
          <w:rFonts w:ascii="Times New Roman" w:hAnsi="Times New Roman" w:cs="Times New Roman"/>
          <w:sz w:val="28"/>
          <w:szCs w:val="28"/>
        </w:rPr>
        <w:t>14</w:t>
      </w:r>
      <w:r w:rsidR="00294CF5" w:rsidRPr="00BF30D1">
        <w:rPr>
          <w:rFonts w:ascii="Times New Roman" w:hAnsi="Times New Roman" w:cs="Times New Roman"/>
          <w:sz w:val="28"/>
          <w:szCs w:val="28"/>
        </w:rPr>
        <w:t>6</w:t>
      </w:r>
      <w:r w:rsidRPr="00BF30D1">
        <w:rPr>
          <w:rFonts w:ascii="Times New Roman" w:hAnsi="Times New Roman" w:cs="Times New Roman"/>
          <w:sz w:val="28"/>
          <w:szCs w:val="28"/>
        </w:rPr>
        <w:t xml:space="preserve">]. Оба предложения предсказывают универсальность интуитивного эмпиризма. В качестве альтернативы, эти интуитивные эмпирические </w:t>
      </w:r>
      <w:r w:rsidRPr="00BF30D1">
        <w:rPr>
          <w:rFonts w:ascii="Times New Roman" w:hAnsi="Times New Roman" w:cs="Times New Roman"/>
          <w:sz w:val="28"/>
          <w:szCs w:val="28"/>
        </w:rPr>
        <w:lastRenderedPageBreak/>
        <w:t>убеждения могут проистекать из других аспектов культуры, таких как религиозные представления о человеческой природе или социальные представления о пода</w:t>
      </w:r>
      <w:r w:rsidR="007F678B">
        <w:rPr>
          <w:rFonts w:ascii="Times New Roman" w:hAnsi="Times New Roman" w:cs="Times New Roman"/>
          <w:sz w:val="28"/>
          <w:szCs w:val="28"/>
        </w:rPr>
        <w:t>тливости интеллекта</w:t>
      </w:r>
      <w:r w:rsidRPr="00BF30D1">
        <w:rPr>
          <w:rFonts w:ascii="Times New Roman" w:hAnsi="Times New Roman" w:cs="Times New Roman"/>
          <w:sz w:val="28"/>
          <w:szCs w:val="28"/>
        </w:rPr>
        <w:t>. Однако, до сих пор остается неизвестным, какие факторы или аспекты культуры, или народных верований, объясняют интуитивные эмпирические убеждения.</w:t>
      </w:r>
    </w:p>
    <w:p w14:paraId="797DA80A"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одном из последних кросс-культурных психогенетических исследований когнитивных способностей развернуты результаты изучения механизма «интуитивных эмпириков» в отношении происхождения человеческого познания [</w:t>
      </w:r>
      <w:r w:rsidR="00E53884">
        <w:rPr>
          <w:rFonts w:ascii="Times New Roman" w:hAnsi="Times New Roman" w:cs="Times New Roman"/>
          <w:sz w:val="28"/>
          <w:szCs w:val="28"/>
        </w:rPr>
        <w:t>14</w:t>
      </w:r>
      <w:r w:rsidR="0071430B">
        <w:rPr>
          <w:rFonts w:ascii="Times New Roman" w:hAnsi="Times New Roman" w:cs="Times New Roman"/>
          <w:sz w:val="28"/>
          <w:szCs w:val="28"/>
        </w:rPr>
        <w:t>7</w:t>
      </w:r>
      <w:r w:rsidRPr="00BF30D1">
        <w:rPr>
          <w:rFonts w:ascii="Times New Roman" w:hAnsi="Times New Roman" w:cs="Times New Roman"/>
          <w:sz w:val="28"/>
          <w:szCs w:val="28"/>
        </w:rPr>
        <w:t>]. Изучалось, в какой степени культура влияет на интуитивные эмпирические убеждения в двух культурах: восточной (Япония) и западной культуре (США). Затем сравнивались оценки начала возраста людей и атрибуция происхождения основных когнитивных способностей в двух культурах. Было установлено, что основные способности к знаниям проявлялись в среднем в возрасте от 1,55 («Распознавать цвета»; 95%) до 5,74 («Изучать неожиданные события»; 95%) лет (малые основные способности = 3,37, SD = 1,93), значительно старше, чем средний возраст начала, предложенный опубликованными данными (</w:t>
      </w:r>
      <w:proofErr w:type="spellStart"/>
      <w:r w:rsidRPr="00BF30D1">
        <w:rPr>
          <w:rFonts w:ascii="Times New Roman" w:hAnsi="Times New Roman" w:cs="Times New Roman"/>
          <w:sz w:val="28"/>
          <w:szCs w:val="28"/>
        </w:rPr>
        <w:t>Mempirical</w:t>
      </w:r>
      <w:proofErr w:type="spellEnd"/>
      <w:r w:rsidRPr="00BF30D1">
        <w:rPr>
          <w:rFonts w:ascii="Times New Roman" w:hAnsi="Times New Roman" w:cs="Times New Roman"/>
          <w:sz w:val="28"/>
          <w:szCs w:val="28"/>
        </w:rPr>
        <w:t> = 0,380; t(99) = 15,53, p &lt; 0,001). Участники, как правило, объясняли поведение, используя объяснения, основанные на обучении (объяснения относились к категориям обучения без инструкций и явного обучения) на уровнях, превышающих вероятность (M = 62%; 95%; по сравнению с вероятностью 50% при объединении категорий врожденности и созревания). Что касается зрения и слуха, взрослые правильно полагали, что младенцы умеют и то, и другое (M = 0,64 года; 95%), и почти никогда не предлагали основанных на обучении объяснений (M = 10%; 95%). Что касается чтения, взрослые считали, что эта способность появляется в раннем школьном возрасте (M = 4,25 лет; 95%), и 82% дали объяснения</w:t>
      </w:r>
      <w:r w:rsidR="007F678B">
        <w:rPr>
          <w:rFonts w:ascii="Times New Roman" w:hAnsi="Times New Roman" w:cs="Times New Roman"/>
          <w:sz w:val="28"/>
          <w:szCs w:val="28"/>
        </w:rPr>
        <w:t>, основанные на обучении (95%).</w:t>
      </w:r>
    </w:p>
    <w:p w14:paraId="64A48F07" w14:textId="77777777" w:rsidR="00C4441E"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Ученые не обнаружили культурных различий — ни количественных, ни качественных — в «интуитивном эмпирическом убеждении» людей о происхождении человеческого знания. Учитывая, что прошлые исследования показали, что, по сравнению с людьми из западных культур, люди из восточных культур более склонны подчеркивать усилия (а не врожденные способности) в интеллектуальном развитии, было легко предсказать, что люди из восточных культур с большей вероятностью одобрят, что человеческое знание опирается на обучение и опыт, а не на врожденные свойства. Однако полу</w:t>
      </w:r>
      <w:r w:rsidR="007F678B">
        <w:rPr>
          <w:rFonts w:ascii="Times New Roman" w:hAnsi="Times New Roman" w:cs="Times New Roman"/>
          <w:sz w:val="28"/>
          <w:szCs w:val="28"/>
        </w:rPr>
        <w:t xml:space="preserve">ченные результаты исследования </w:t>
      </w:r>
      <w:r w:rsidRPr="00BF30D1">
        <w:rPr>
          <w:rFonts w:ascii="Times New Roman" w:hAnsi="Times New Roman" w:cs="Times New Roman"/>
          <w:sz w:val="28"/>
          <w:szCs w:val="28"/>
        </w:rPr>
        <w:t xml:space="preserve"> не подтвердили эту гипотезу.</w:t>
      </w:r>
      <w:bookmarkStart w:id="24" w:name="_Toc176198324"/>
    </w:p>
    <w:p w14:paraId="180FE214" w14:textId="77777777" w:rsidR="0084170C" w:rsidRPr="007F678B" w:rsidRDefault="0084170C" w:rsidP="00882230">
      <w:pPr>
        <w:spacing w:after="0" w:line="240" w:lineRule="auto"/>
        <w:ind w:firstLine="709"/>
        <w:contextualSpacing/>
        <w:jc w:val="both"/>
        <w:rPr>
          <w:rFonts w:ascii="Times New Roman" w:hAnsi="Times New Roman" w:cs="Times New Roman"/>
          <w:sz w:val="28"/>
          <w:szCs w:val="28"/>
        </w:rPr>
      </w:pPr>
      <w:r w:rsidRPr="007F678B">
        <w:rPr>
          <w:rFonts w:ascii="Times New Roman" w:hAnsi="Times New Roman" w:cs="Times New Roman"/>
          <w:sz w:val="28"/>
          <w:szCs w:val="28"/>
        </w:rPr>
        <w:t>Поведенческие исследования когнитивных способностей в зарубежной психологии</w:t>
      </w:r>
      <w:r w:rsidR="007F678B">
        <w:rPr>
          <w:rFonts w:ascii="Times New Roman" w:hAnsi="Times New Roman" w:cs="Times New Roman"/>
          <w:sz w:val="28"/>
          <w:szCs w:val="28"/>
        </w:rPr>
        <w:t>.</w:t>
      </w:r>
    </w:p>
    <w:p w14:paraId="3460C746" w14:textId="77777777" w:rsidR="003A52F5" w:rsidRPr="00BF30D1" w:rsidRDefault="003A608A" w:rsidP="000425B1">
      <w:pPr>
        <w:pStyle w:val="af6"/>
        <w:tabs>
          <w:tab w:val="left" w:pos="993"/>
        </w:tabs>
        <w:spacing w:before="0" w:after="0"/>
        <w:ind w:firstLine="709"/>
        <w:jc w:val="both"/>
        <w:rPr>
          <w:sz w:val="28"/>
          <w:szCs w:val="28"/>
          <w:lang w:eastAsia="ru-RU"/>
        </w:rPr>
      </w:pPr>
      <w:r w:rsidRPr="00BF30D1">
        <w:rPr>
          <w:sz w:val="28"/>
          <w:szCs w:val="28"/>
        </w:rPr>
        <w:t xml:space="preserve">Michael I. </w:t>
      </w:r>
      <w:proofErr w:type="spellStart"/>
      <w:r w:rsidRPr="00BF30D1">
        <w:rPr>
          <w:sz w:val="28"/>
          <w:szCs w:val="28"/>
        </w:rPr>
        <w:t>Posner</w:t>
      </w:r>
      <w:proofErr w:type="spellEnd"/>
      <w:r w:rsidRPr="00BF30D1">
        <w:rPr>
          <w:sz w:val="28"/>
          <w:szCs w:val="28"/>
        </w:rPr>
        <w:t xml:space="preserve"> является одним из ведущих исследователей в области когнитивной нейронауки, внесшим фундаментальный вклад в понимание архитектуры внимания и нейронных механизмов исполнительного контроля. Его работы с 1970-х годов заложили основы современной модели внимания как многокомпонентной системы, согласно которой в мозге функционируют относительно независимые, но взаимодействующие между собой нейронные </w:t>
      </w:r>
      <w:r w:rsidRPr="00BF30D1">
        <w:rPr>
          <w:sz w:val="28"/>
          <w:szCs w:val="28"/>
        </w:rPr>
        <w:lastRenderedPageBreak/>
        <w:t>сети, каждая из которых отвечает за конкретный аспект управления вниманием, включающий бдительность (</w:t>
      </w:r>
      <w:proofErr w:type="spellStart"/>
      <w:r w:rsidRPr="00BF30D1">
        <w:rPr>
          <w:rStyle w:val="af8"/>
          <w:sz w:val="28"/>
          <w:szCs w:val="28"/>
        </w:rPr>
        <w:t>alerting</w:t>
      </w:r>
      <w:proofErr w:type="spellEnd"/>
      <w:r w:rsidRPr="00BF30D1">
        <w:rPr>
          <w:sz w:val="28"/>
          <w:szCs w:val="28"/>
        </w:rPr>
        <w:t>), ориентирование (</w:t>
      </w:r>
      <w:proofErr w:type="spellStart"/>
      <w:r w:rsidRPr="00BF30D1">
        <w:rPr>
          <w:rStyle w:val="af8"/>
          <w:sz w:val="28"/>
          <w:szCs w:val="28"/>
        </w:rPr>
        <w:t>orienting</w:t>
      </w:r>
      <w:proofErr w:type="spellEnd"/>
      <w:r w:rsidRPr="00BF30D1">
        <w:rPr>
          <w:sz w:val="28"/>
          <w:szCs w:val="28"/>
        </w:rPr>
        <w:t>) и исполнительный контроль (</w:t>
      </w:r>
      <w:proofErr w:type="spellStart"/>
      <w:r w:rsidRPr="00BF30D1">
        <w:rPr>
          <w:rStyle w:val="af8"/>
          <w:sz w:val="28"/>
          <w:szCs w:val="28"/>
        </w:rPr>
        <w:t>executive</w:t>
      </w:r>
      <w:proofErr w:type="spellEnd"/>
      <w:r w:rsidRPr="00BF30D1">
        <w:rPr>
          <w:rStyle w:val="af8"/>
          <w:sz w:val="28"/>
          <w:szCs w:val="28"/>
        </w:rPr>
        <w:t xml:space="preserve"> </w:t>
      </w:r>
      <w:proofErr w:type="spellStart"/>
      <w:r w:rsidRPr="00BF30D1">
        <w:rPr>
          <w:rStyle w:val="af8"/>
          <w:sz w:val="28"/>
          <w:szCs w:val="28"/>
        </w:rPr>
        <w:t>control</w:t>
      </w:r>
      <w:proofErr w:type="spellEnd"/>
      <w:r w:rsidRPr="00BF30D1">
        <w:rPr>
          <w:sz w:val="28"/>
          <w:szCs w:val="28"/>
        </w:rPr>
        <w:t xml:space="preserve">) — три </w:t>
      </w:r>
      <w:proofErr w:type="spellStart"/>
      <w:r w:rsidRPr="00BF30D1">
        <w:rPr>
          <w:sz w:val="28"/>
          <w:szCs w:val="28"/>
        </w:rPr>
        <w:t>нейронно</w:t>
      </w:r>
      <w:proofErr w:type="spellEnd"/>
      <w:r w:rsidRPr="00BF30D1">
        <w:rPr>
          <w:sz w:val="28"/>
          <w:szCs w:val="28"/>
        </w:rPr>
        <w:t xml:space="preserve"> обособленных, но взаимодействующих между собой компонента </w:t>
      </w:r>
      <w:r w:rsidR="00B435EB" w:rsidRPr="00BF30D1">
        <w:rPr>
          <w:sz w:val="28"/>
          <w:szCs w:val="28"/>
        </w:rPr>
        <w:t>. С целью эмпирической оценки работы этих сетей Познером и его коллегами был разработан Тест нейросетей внимания (</w:t>
      </w:r>
      <w:proofErr w:type="spellStart"/>
      <w:r w:rsidR="00B435EB" w:rsidRPr="00BF30D1">
        <w:rPr>
          <w:sz w:val="28"/>
          <w:szCs w:val="28"/>
        </w:rPr>
        <w:t>Attentional</w:t>
      </w:r>
      <w:proofErr w:type="spellEnd"/>
      <w:r w:rsidR="00B435EB" w:rsidRPr="00BF30D1">
        <w:rPr>
          <w:sz w:val="28"/>
          <w:szCs w:val="28"/>
        </w:rPr>
        <w:t xml:space="preserve"> Network Test, ANT), позволяющий количественно оценить эффективность каждой из трёх сетей в рамках одного эксперимента </w:t>
      </w:r>
      <w:r w:rsidR="001C24F9">
        <w:rPr>
          <w:sz w:val="28"/>
          <w:szCs w:val="28"/>
        </w:rPr>
        <w:t>[148</w:t>
      </w:r>
      <w:r w:rsidR="00665213" w:rsidRPr="00BF30D1">
        <w:rPr>
          <w:sz w:val="28"/>
          <w:szCs w:val="28"/>
        </w:rPr>
        <w:t xml:space="preserve">]. </w:t>
      </w:r>
      <w:r w:rsidRPr="00BF30D1">
        <w:rPr>
          <w:sz w:val="28"/>
          <w:szCs w:val="28"/>
          <w:lang w:eastAsia="ru-RU"/>
        </w:rPr>
        <w:t xml:space="preserve">С помощью </w:t>
      </w:r>
      <w:r w:rsidRPr="00BF30D1">
        <w:rPr>
          <w:bCs/>
          <w:sz w:val="28"/>
          <w:szCs w:val="28"/>
          <w:lang w:eastAsia="ru-RU"/>
        </w:rPr>
        <w:t>теста сетей внимания ТНВ (</w:t>
      </w:r>
      <w:proofErr w:type="spellStart"/>
      <w:r w:rsidRPr="00BF30D1">
        <w:rPr>
          <w:bCs/>
          <w:sz w:val="28"/>
          <w:szCs w:val="28"/>
          <w:lang w:eastAsia="ru-RU"/>
        </w:rPr>
        <w:t>Attention</w:t>
      </w:r>
      <w:proofErr w:type="spellEnd"/>
      <w:r w:rsidRPr="00BF30D1">
        <w:rPr>
          <w:bCs/>
          <w:sz w:val="28"/>
          <w:szCs w:val="28"/>
          <w:lang w:eastAsia="ru-RU"/>
        </w:rPr>
        <w:t xml:space="preserve"> Network Test, ANT</w:t>
      </w:r>
      <w:r w:rsidR="003A52F5" w:rsidRPr="00BF30D1">
        <w:rPr>
          <w:sz w:val="28"/>
          <w:szCs w:val="28"/>
          <w:lang w:eastAsia="ru-RU"/>
        </w:rPr>
        <w:t>)</w:t>
      </w:r>
      <w:r w:rsidRPr="00BF30D1">
        <w:rPr>
          <w:sz w:val="28"/>
          <w:szCs w:val="28"/>
          <w:lang w:eastAsia="ru-RU"/>
        </w:rPr>
        <w:t xml:space="preserve"> было показано, что</w:t>
      </w:r>
    </w:p>
    <w:p w14:paraId="7FC99022" w14:textId="77777777" w:rsidR="003A52F5" w:rsidRPr="00BF30D1" w:rsidRDefault="003A52F5" w:rsidP="000425B1">
      <w:pPr>
        <w:pStyle w:val="ac"/>
        <w:numPr>
          <w:ilvl w:val="0"/>
          <w:numId w:val="21"/>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Сеть бдительности поддерживает готовность к восприятию значимых стимулов, </w:t>
      </w:r>
      <w:r w:rsidRPr="00BF30D1">
        <w:rPr>
          <w:rFonts w:ascii="Times New Roman" w:hAnsi="Times New Roman" w:cs="Times New Roman"/>
          <w:sz w:val="28"/>
          <w:szCs w:val="28"/>
          <w:lang w:eastAsia="ru-RU"/>
        </w:rPr>
        <w:t>связана с уровнем общей активации и модулируется норадренергической системой</w:t>
      </w:r>
      <w:r w:rsidRPr="00BF30D1">
        <w:rPr>
          <w:rFonts w:ascii="Times New Roman" w:hAnsi="Times New Roman" w:cs="Times New Roman"/>
          <w:sz w:val="28"/>
          <w:szCs w:val="28"/>
        </w:rPr>
        <w:t>;</w:t>
      </w:r>
    </w:p>
    <w:p w14:paraId="72AB6208" w14:textId="77777777" w:rsidR="003A52F5" w:rsidRPr="00BF30D1" w:rsidRDefault="003A52F5" w:rsidP="000425B1">
      <w:pPr>
        <w:pStyle w:val="ac"/>
        <w:numPr>
          <w:ilvl w:val="0"/>
          <w:numId w:val="21"/>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Сеть ориентирования обеспечивает выбор и выделение стимулов в пространстве, </w:t>
      </w:r>
      <w:r w:rsidRPr="00BF30D1">
        <w:rPr>
          <w:rFonts w:ascii="Times New Roman" w:hAnsi="Times New Roman" w:cs="Times New Roman"/>
          <w:sz w:val="28"/>
          <w:szCs w:val="28"/>
          <w:lang w:eastAsia="ru-RU"/>
        </w:rPr>
        <w:t>обеспечивает переключение внимания на сенсорные стимулы и зависит от холинергической регуляции</w:t>
      </w:r>
      <w:r w:rsidRPr="00BF30D1">
        <w:rPr>
          <w:rFonts w:ascii="Times New Roman" w:hAnsi="Times New Roman" w:cs="Times New Roman"/>
          <w:sz w:val="28"/>
          <w:szCs w:val="28"/>
        </w:rPr>
        <w:t>;</w:t>
      </w:r>
    </w:p>
    <w:p w14:paraId="33DCCC83" w14:textId="77777777" w:rsidR="003A52F5" w:rsidRPr="00BF30D1" w:rsidRDefault="003A52F5" w:rsidP="000425B1">
      <w:pPr>
        <w:pStyle w:val="ac"/>
        <w:numPr>
          <w:ilvl w:val="0"/>
          <w:numId w:val="21"/>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Сеть исполнительного контроля отвечает за регуляцию конфликтных стимулов, подавление интерференции и контроль над сложной когнитивной деятельностью, </w:t>
      </w:r>
      <w:r w:rsidRPr="00BF30D1">
        <w:rPr>
          <w:rFonts w:ascii="Times New Roman" w:hAnsi="Times New Roman" w:cs="Times New Roman"/>
          <w:sz w:val="28"/>
          <w:szCs w:val="28"/>
          <w:lang w:eastAsia="ru-RU"/>
        </w:rPr>
        <w:t xml:space="preserve">опосредуется активностью передней поясной коры и </w:t>
      </w:r>
      <w:proofErr w:type="spellStart"/>
      <w:r w:rsidRPr="00BF30D1">
        <w:rPr>
          <w:rFonts w:ascii="Times New Roman" w:hAnsi="Times New Roman" w:cs="Times New Roman"/>
          <w:sz w:val="28"/>
          <w:szCs w:val="28"/>
          <w:lang w:eastAsia="ru-RU"/>
        </w:rPr>
        <w:t>дофаминовой</w:t>
      </w:r>
      <w:proofErr w:type="spellEnd"/>
      <w:r w:rsidRPr="00BF30D1">
        <w:rPr>
          <w:rFonts w:ascii="Times New Roman" w:hAnsi="Times New Roman" w:cs="Times New Roman"/>
          <w:sz w:val="28"/>
          <w:szCs w:val="28"/>
          <w:lang w:eastAsia="ru-RU"/>
        </w:rPr>
        <w:t xml:space="preserve"> системой</w:t>
      </w:r>
      <w:r w:rsidRPr="00BF30D1">
        <w:rPr>
          <w:rFonts w:ascii="Times New Roman" w:hAnsi="Times New Roman" w:cs="Times New Roman"/>
          <w:sz w:val="28"/>
          <w:szCs w:val="28"/>
        </w:rPr>
        <w:t>.</w:t>
      </w:r>
    </w:p>
    <w:p w14:paraId="389E7DF4" w14:textId="77777777" w:rsidR="001D7E8F" w:rsidRPr="00BF30D1" w:rsidRDefault="003A608A" w:rsidP="000425B1">
      <w:pPr>
        <w:pStyle w:val="af6"/>
        <w:tabs>
          <w:tab w:val="left" w:pos="993"/>
        </w:tabs>
        <w:spacing w:before="0" w:after="0"/>
        <w:ind w:firstLine="709"/>
        <w:jc w:val="both"/>
        <w:rPr>
          <w:sz w:val="28"/>
          <w:szCs w:val="28"/>
          <w:lang w:eastAsia="ru-RU"/>
        </w:rPr>
      </w:pPr>
      <w:r w:rsidRPr="00BF30D1">
        <w:rPr>
          <w:sz w:val="28"/>
          <w:szCs w:val="28"/>
        </w:rPr>
        <w:t xml:space="preserve">В данной модели </w:t>
      </w:r>
      <w:proofErr w:type="spellStart"/>
      <w:r w:rsidRPr="00BF30D1">
        <w:rPr>
          <w:sz w:val="28"/>
          <w:szCs w:val="28"/>
        </w:rPr>
        <w:t>экзекутивный</w:t>
      </w:r>
      <w:proofErr w:type="spellEnd"/>
      <w:r w:rsidRPr="00BF30D1">
        <w:rPr>
          <w:sz w:val="28"/>
          <w:szCs w:val="28"/>
        </w:rPr>
        <w:t xml:space="preserve"> контроль представлен как высший уровень регуляции, связанный с подавлением автоматических реакций, разрешением когнитивных конфликтов, переключением между задачами и устойчивым контролем внимания</w:t>
      </w:r>
      <w:r w:rsidR="003A52F5" w:rsidRPr="00BF30D1">
        <w:rPr>
          <w:sz w:val="28"/>
          <w:szCs w:val="28"/>
        </w:rPr>
        <w:t xml:space="preserve">. </w:t>
      </w:r>
      <w:r w:rsidR="001D7E8F" w:rsidRPr="00BF30D1">
        <w:rPr>
          <w:sz w:val="28"/>
          <w:szCs w:val="28"/>
        </w:rPr>
        <w:t xml:space="preserve">В классическом варианте </w:t>
      </w:r>
      <w:r w:rsidR="003A52F5" w:rsidRPr="00BF30D1">
        <w:rPr>
          <w:sz w:val="28"/>
          <w:szCs w:val="28"/>
        </w:rPr>
        <w:t xml:space="preserve">теста </w:t>
      </w:r>
      <w:r w:rsidR="001D7E8F" w:rsidRPr="00BF30D1">
        <w:rPr>
          <w:sz w:val="28"/>
          <w:szCs w:val="28"/>
        </w:rPr>
        <w:t>участникам предъявляются последовательности из стимулов-«стрелок» или фигур, которые могут быть фланкированы (обрамлены) другими стрелками, указывающими в ту же сторону (конгруэнтные стимулы) либо в противоположную (</w:t>
      </w:r>
      <w:proofErr w:type="spellStart"/>
      <w:r w:rsidR="001D7E8F" w:rsidRPr="00BF30D1">
        <w:rPr>
          <w:sz w:val="28"/>
          <w:szCs w:val="28"/>
        </w:rPr>
        <w:t>инконгруэнтные</w:t>
      </w:r>
      <w:proofErr w:type="spellEnd"/>
      <w:r w:rsidR="001D7E8F" w:rsidRPr="00BF30D1">
        <w:rPr>
          <w:sz w:val="28"/>
          <w:szCs w:val="28"/>
        </w:rPr>
        <w:t>). Кроме того, перед стимулом могут появляться подсказки (</w:t>
      </w:r>
      <w:proofErr w:type="spellStart"/>
      <w:r w:rsidR="001D7E8F" w:rsidRPr="00BF30D1">
        <w:rPr>
          <w:sz w:val="28"/>
          <w:szCs w:val="28"/>
        </w:rPr>
        <w:t>cues</w:t>
      </w:r>
      <w:proofErr w:type="spellEnd"/>
      <w:r w:rsidR="001D7E8F" w:rsidRPr="00BF30D1">
        <w:rPr>
          <w:sz w:val="28"/>
          <w:szCs w:val="28"/>
        </w:rPr>
        <w:t>), влияющие на прогноз о месте или времени появления целевого стимула. Измеряются три основных эффектных показателя (эффект бдительности, эффект ориентирования и эффект исполнительного контроля), которые вычисляются на основе различий во времени реакции и/или процентах ошибок меж</w:t>
      </w:r>
      <w:r w:rsidR="00EC575F" w:rsidRPr="00BF30D1">
        <w:rPr>
          <w:sz w:val="28"/>
          <w:szCs w:val="28"/>
        </w:rPr>
        <w:t>ду контролируемыми условиями</w:t>
      </w:r>
      <w:r w:rsidR="008D452A" w:rsidRPr="00BF30D1">
        <w:rPr>
          <w:sz w:val="28"/>
          <w:szCs w:val="28"/>
        </w:rPr>
        <w:t xml:space="preserve"> </w:t>
      </w:r>
      <w:r w:rsidR="001D7E8F" w:rsidRPr="00BF30D1">
        <w:rPr>
          <w:sz w:val="28"/>
          <w:szCs w:val="28"/>
        </w:rPr>
        <w:t>.</w:t>
      </w:r>
    </w:p>
    <w:p w14:paraId="3352D49B" w14:textId="77777777" w:rsidR="001D7E8F" w:rsidRPr="00BF30D1" w:rsidRDefault="001D7E8F" w:rsidP="000425B1">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Для сети исполнительного контроля (часто называемой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контролем) ключевым считается умение испытуемого выдерживать интерференцию конфликтных стимулов (например, когда центральная стрелка противоречит направлению фланкеров). Показатели эффективности исполнительного контроля непосредственно связаны с особенностями когнитивной гибкости, саморегуляции и рабочей памяти.</w:t>
      </w:r>
    </w:p>
    <w:p w14:paraId="0BB3056B" w14:textId="77777777" w:rsidR="00E41954" w:rsidRPr="00BF30D1" w:rsidRDefault="001D7E8F" w:rsidP="000425B1">
      <w:pPr>
        <w:pStyle w:val="af6"/>
        <w:tabs>
          <w:tab w:val="left" w:pos="993"/>
        </w:tabs>
        <w:spacing w:before="0" w:after="0"/>
        <w:ind w:firstLine="709"/>
        <w:jc w:val="both"/>
        <w:rPr>
          <w:sz w:val="28"/>
          <w:szCs w:val="28"/>
          <w:lang w:eastAsia="ru-RU"/>
        </w:rPr>
      </w:pPr>
      <w:r w:rsidRPr="00BF30D1">
        <w:rPr>
          <w:sz w:val="28"/>
          <w:szCs w:val="28"/>
        </w:rPr>
        <w:t>Исследование развития когнитивных функций у д</w:t>
      </w:r>
      <w:r w:rsidR="009E3535" w:rsidRPr="00BF30D1">
        <w:rPr>
          <w:sz w:val="28"/>
          <w:szCs w:val="28"/>
        </w:rPr>
        <w:t xml:space="preserve">етей и подростков при помощи </w:t>
      </w:r>
      <w:r w:rsidR="009E3535" w:rsidRPr="00BF30D1">
        <w:rPr>
          <w:sz w:val="28"/>
          <w:szCs w:val="28"/>
          <w:lang w:val="kk-KZ"/>
        </w:rPr>
        <w:t>ТНВ</w:t>
      </w:r>
      <w:r w:rsidRPr="00BF30D1">
        <w:rPr>
          <w:sz w:val="28"/>
          <w:szCs w:val="28"/>
        </w:rPr>
        <w:t xml:space="preserve"> активно ведётся последние 15–20 лет. </w:t>
      </w:r>
      <w:r w:rsidR="002E5F0E" w:rsidRPr="00BF30D1">
        <w:rPr>
          <w:sz w:val="28"/>
          <w:szCs w:val="28"/>
        </w:rPr>
        <w:t>В исследовании</w:t>
      </w:r>
      <w:r w:rsidR="00E41954" w:rsidRPr="00BF30D1">
        <w:rPr>
          <w:sz w:val="28"/>
          <w:szCs w:val="28"/>
        </w:rPr>
        <w:t xml:space="preserve"> </w:t>
      </w:r>
      <w:r w:rsidR="000425B1" w:rsidRPr="00BF30D1">
        <w:rPr>
          <w:rStyle w:val="af9"/>
          <w:b w:val="0"/>
          <w:sz w:val="28"/>
          <w:szCs w:val="28"/>
          <w:lang w:val="en-US"/>
        </w:rPr>
        <w:t>M</w:t>
      </w:r>
      <w:r w:rsidR="000425B1">
        <w:rPr>
          <w:rStyle w:val="af9"/>
          <w:b w:val="0"/>
          <w:sz w:val="28"/>
          <w:szCs w:val="28"/>
        </w:rPr>
        <w:t>.</w:t>
      </w:r>
      <w:r w:rsidR="000425B1" w:rsidRPr="00BF30D1">
        <w:rPr>
          <w:rStyle w:val="af9"/>
          <w:b w:val="0"/>
          <w:sz w:val="28"/>
          <w:szCs w:val="28"/>
          <w:lang w:val="en-US"/>
        </w:rPr>
        <w:t>R</w:t>
      </w:r>
      <w:r w:rsidR="000425B1" w:rsidRPr="00BF30D1">
        <w:rPr>
          <w:rStyle w:val="af9"/>
          <w:b w:val="0"/>
          <w:sz w:val="28"/>
          <w:szCs w:val="28"/>
        </w:rPr>
        <w:t>.</w:t>
      </w:r>
      <w:r w:rsidR="000425B1" w:rsidRPr="000425B1">
        <w:rPr>
          <w:rStyle w:val="af9"/>
          <w:b w:val="0"/>
          <w:sz w:val="28"/>
          <w:szCs w:val="28"/>
        </w:rPr>
        <w:t xml:space="preserve"> </w:t>
      </w:r>
      <w:r w:rsidR="00E41954" w:rsidRPr="00BF30D1">
        <w:rPr>
          <w:rStyle w:val="af9"/>
          <w:b w:val="0"/>
          <w:sz w:val="28"/>
          <w:szCs w:val="28"/>
          <w:lang w:val="en-US"/>
        </w:rPr>
        <w:t>Rueda</w:t>
      </w:r>
      <w:r w:rsidR="00E41954" w:rsidRPr="00BF30D1">
        <w:rPr>
          <w:rStyle w:val="af9"/>
          <w:b w:val="0"/>
          <w:sz w:val="28"/>
          <w:szCs w:val="28"/>
        </w:rPr>
        <w:t xml:space="preserve">, </w:t>
      </w:r>
      <w:r w:rsidR="000425B1" w:rsidRPr="00BF30D1">
        <w:rPr>
          <w:rStyle w:val="af9"/>
          <w:b w:val="0"/>
          <w:sz w:val="28"/>
          <w:szCs w:val="28"/>
          <w:lang w:val="en-US"/>
        </w:rPr>
        <w:t>J</w:t>
      </w:r>
      <w:r w:rsidR="000425B1" w:rsidRPr="00BF30D1">
        <w:rPr>
          <w:rStyle w:val="af9"/>
          <w:b w:val="0"/>
          <w:sz w:val="28"/>
          <w:szCs w:val="28"/>
        </w:rPr>
        <w:t>.</w:t>
      </w:r>
      <w:r w:rsidR="000425B1" w:rsidRPr="000425B1">
        <w:rPr>
          <w:rStyle w:val="af9"/>
          <w:b w:val="0"/>
          <w:sz w:val="28"/>
          <w:szCs w:val="28"/>
        </w:rPr>
        <w:t xml:space="preserve"> </w:t>
      </w:r>
      <w:r w:rsidR="00E41954" w:rsidRPr="00BF30D1">
        <w:rPr>
          <w:rStyle w:val="af9"/>
          <w:b w:val="0"/>
          <w:sz w:val="28"/>
          <w:szCs w:val="28"/>
          <w:lang w:val="en-US"/>
        </w:rPr>
        <w:t>Fan</w:t>
      </w:r>
      <w:r w:rsidR="00E41954" w:rsidRPr="00BF30D1">
        <w:rPr>
          <w:rStyle w:val="af9"/>
          <w:b w:val="0"/>
          <w:sz w:val="28"/>
          <w:szCs w:val="28"/>
        </w:rPr>
        <w:t xml:space="preserve">, &amp; </w:t>
      </w:r>
      <w:r w:rsidR="000425B1" w:rsidRPr="00BF30D1">
        <w:rPr>
          <w:rStyle w:val="af9"/>
          <w:b w:val="0"/>
          <w:sz w:val="28"/>
          <w:szCs w:val="28"/>
          <w:lang w:val="en-US"/>
        </w:rPr>
        <w:t>M</w:t>
      </w:r>
      <w:r w:rsidR="000425B1">
        <w:rPr>
          <w:rStyle w:val="af9"/>
          <w:b w:val="0"/>
          <w:sz w:val="28"/>
          <w:szCs w:val="28"/>
        </w:rPr>
        <w:t>.</w:t>
      </w:r>
      <w:r w:rsidR="000425B1" w:rsidRPr="00BF30D1">
        <w:rPr>
          <w:rStyle w:val="af9"/>
          <w:b w:val="0"/>
          <w:sz w:val="28"/>
          <w:szCs w:val="28"/>
          <w:lang w:val="en-US"/>
        </w:rPr>
        <w:t>I</w:t>
      </w:r>
      <w:r w:rsidR="000425B1" w:rsidRPr="00BF30D1">
        <w:rPr>
          <w:rStyle w:val="af9"/>
          <w:b w:val="0"/>
          <w:sz w:val="28"/>
          <w:szCs w:val="28"/>
        </w:rPr>
        <w:t xml:space="preserve">. </w:t>
      </w:r>
      <w:r w:rsidR="00E41954" w:rsidRPr="00BF30D1">
        <w:rPr>
          <w:rStyle w:val="af9"/>
          <w:b w:val="0"/>
          <w:sz w:val="28"/>
          <w:szCs w:val="28"/>
          <w:lang w:val="en-US"/>
        </w:rPr>
        <w:t>Posner</w:t>
      </w:r>
      <w:r w:rsidR="00E41954" w:rsidRPr="00BF30D1">
        <w:rPr>
          <w:rStyle w:val="af9"/>
          <w:b w:val="0"/>
          <w:sz w:val="28"/>
          <w:szCs w:val="28"/>
        </w:rPr>
        <w:t xml:space="preserve"> (2004). "Development </w:t>
      </w:r>
      <w:proofErr w:type="spellStart"/>
      <w:r w:rsidR="00E41954" w:rsidRPr="00BF30D1">
        <w:rPr>
          <w:rStyle w:val="af9"/>
          <w:b w:val="0"/>
          <w:sz w:val="28"/>
          <w:szCs w:val="28"/>
        </w:rPr>
        <w:t>of</w:t>
      </w:r>
      <w:proofErr w:type="spellEnd"/>
      <w:r w:rsidR="00E41954" w:rsidRPr="00BF30D1">
        <w:rPr>
          <w:rStyle w:val="af9"/>
          <w:b w:val="0"/>
          <w:sz w:val="28"/>
          <w:szCs w:val="28"/>
        </w:rPr>
        <w:t xml:space="preserve"> </w:t>
      </w:r>
      <w:proofErr w:type="spellStart"/>
      <w:r w:rsidR="00E41954" w:rsidRPr="00BF30D1">
        <w:rPr>
          <w:rStyle w:val="af9"/>
          <w:b w:val="0"/>
          <w:sz w:val="28"/>
          <w:szCs w:val="28"/>
        </w:rPr>
        <w:t>attentional</w:t>
      </w:r>
      <w:proofErr w:type="spellEnd"/>
      <w:r w:rsidR="00E41954" w:rsidRPr="00BF30D1">
        <w:rPr>
          <w:rStyle w:val="af9"/>
          <w:b w:val="0"/>
          <w:sz w:val="28"/>
          <w:szCs w:val="28"/>
        </w:rPr>
        <w:t xml:space="preserve"> </w:t>
      </w:r>
      <w:proofErr w:type="spellStart"/>
      <w:r w:rsidR="00E41954" w:rsidRPr="00BF30D1">
        <w:rPr>
          <w:rStyle w:val="af9"/>
          <w:b w:val="0"/>
          <w:sz w:val="28"/>
          <w:szCs w:val="28"/>
        </w:rPr>
        <w:t>networks</w:t>
      </w:r>
      <w:proofErr w:type="spellEnd"/>
      <w:r w:rsidR="00E41954" w:rsidRPr="00BF30D1">
        <w:rPr>
          <w:rStyle w:val="af9"/>
          <w:b w:val="0"/>
          <w:sz w:val="28"/>
          <w:szCs w:val="28"/>
        </w:rPr>
        <w:t xml:space="preserve"> </w:t>
      </w:r>
      <w:proofErr w:type="spellStart"/>
      <w:r w:rsidR="00E41954" w:rsidRPr="00BF30D1">
        <w:rPr>
          <w:rStyle w:val="af9"/>
          <w:b w:val="0"/>
          <w:sz w:val="28"/>
          <w:szCs w:val="28"/>
        </w:rPr>
        <w:t>in</w:t>
      </w:r>
      <w:proofErr w:type="spellEnd"/>
      <w:r w:rsidR="00E41954" w:rsidRPr="00BF30D1">
        <w:rPr>
          <w:rStyle w:val="af9"/>
          <w:b w:val="0"/>
          <w:sz w:val="28"/>
          <w:szCs w:val="28"/>
        </w:rPr>
        <w:t xml:space="preserve"> </w:t>
      </w:r>
      <w:proofErr w:type="spellStart"/>
      <w:r w:rsidR="00E41954" w:rsidRPr="00BF30D1">
        <w:rPr>
          <w:rStyle w:val="af9"/>
          <w:b w:val="0"/>
          <w:sz w:val="28"/>
          <w:szCs w:val="28"/>
        </w:rPr>
        <w:t>childhood</w:t>
      </w:r>
      <w:proofErr w:type="spellEnd"/>
      <w:r w:rsidR="00E41954" w:rsidRPr="00BF30D1">
        <w:rPr>
          <w:rStyle w:val="af9"/>
          <w:b w:val="0"/>
          <w:sz w:val="28"/>
          <w:szCs w:val="28"/>
        </w:rPr>
        <w:t>"</w:t>
      </w:r>
      <w:r w:rsidR="002E5F0E" w:rsidRPr="00BF30D1">
        <w:rPr>
          <w:sz w:val="28"/>
          <w:szCs w:val="28"/>
        </w:rPr>
        <w:t xml:space="preserve"> возрастной динамики развития внимания у детей испытуемыми выступили дети в возрасте </w:t>
      </w:r>
      <w:r w:rsidR="002E5F0E" w:rsidRPr="00BF30D1">
        <w:rPr>
          <w:rStyle w:val="af9"/>
          <w:b w:val="0"/>
          <w:sz w:val="28"/>
          <w:szCs w:val="28"/>
        </w:rPr>
        <w:t>6–10 лет</w:t>
      </w:r>
      <w:r w:rsidR="002E5F0E" w:rsidRPr="00BF30D1">
        <w:rPr>
          <w:sz w:val="28"/>
          <w:szCs w:val="28"/>
        </w:rPr>
        <w:t>, а также</w:t>
      </w:r>
      <w:r w:rsidR="002E5F0E" w:rsidRPr="00BF30D1">
        <w:rPr>
          <w:b/>
          <w:sz w:val="28"/>
          <w:szCs w:val="28"/>
        </w:rPr>
        <w:t xml:space="preserve"> </w:t>
      </w:r>
      <w:r w:rsidR="002E5F0E" w:rsidRPr="00BF30D1">
        <w:rPr>
          <w:rStyle w:val="af9"/>
          <w:b w:val="0"/>
          <w:sz w:val="28"/>
          <w:szCs w:val="28"/>
        </w:rPr>
        <w:t>взрослая контрольная группа</w:t>
      </w:r>
      <w:r w:rsidR="002E5F0E" w:rsidRPr="000425B1">
        <w:rPr>
          <w:sz w:val="28"/>
          <w:szCs w:val="28"/>
        </w:rPr>
        <w:t>.</w:t>
      </w:r>
      <w:r w:rsidR="002E5F0E" w:rsidRPr="00BF30D1">
        <w:rPr>
          <w:b/>
          <w:sz w:val="28"/>
          <w:szCs w:val="28"/>
        </w:rPr>
        <w:t xml:space="preserve"> </w:t>
      </w:r>
      <w:r w:rsidR="002E5F0E" w:rsidRPr="00BF30D1">
        <w:rPr>
          <w:sz w:val="28"/>
          <w:szCs w:val="28"/>
        </w:rPr>
        <w:t xml:space="preserve">Все участники выполняли модифицированную версию ТНВ, которая позволяла </w:t>
      </w:r>
      <w:r w:rsidR="002E5F0E" w:rsidRPr="00BF30D1">
        <w:rPr>
          <w:sz w:val="28"/>
          <w:szCs w:val="28"/>
        </w:rPr>
        <w:lastRenderedPageBreak/>
        <w:t>измерить латентное время реакции (RT) и точность в условиях, где варьировались типы сигналов (подсказки) и типы стимулов (конгруэнтные/</w:t>
      </w:r>
      <w:proofErr w:type="spellStart"/>
      <w:r w:rsidR="002E5F0E" w:rsidRPr="00BF30D1">
        <w:rPr>
          <w:sz w:val="28"/>
          <w:szCs w:val="28"/>
        </w:rPr>
        <w:t>инконгруэнтные</w:t>
      </w:r>
      <w:proofErr w:type="spellEnd"/>
      <w:r w:rsidR="002E5F0E" w:rsidRPr="00BF30D1">
        <w:rPr>
          <w:sz w:val="28"/>
          <w:szCs w:val="28"/>
        </w:rPr>
        <w:t>)</w:t>
      </w:r>
      <w:r w:rsidR="001C24F9">
        <w:rPr>
          <w:sz w:val="28"/>
          <w:szCs w:val="28"/>
        </w:rPr>
        <w:t xml:space="preserve"> [149</w:t>
      </w:r>
      <w:r w:rsidR="00E41954" w:rsidRPr="00BF30D1">
        <w:rPr>
          <w:sz w:val="28"/>
          <w:szCs w:val="28"/>
        </w:rPr>
        <w:t>]</w:t>
      </w:r>
      <w:r w:rsidR="002E5F0E" w:rsidRPr="00BF30D1">
        <w:rPr>
          <w:sz w:val="28"/>
          <w:szCs w:val="28"/>
        </w:rPr>
        <w:t xml:space="preserve">. </w:t>
      </w:r>
      <w:r w:rsidR="002E5F0E" w:rsidRPr="00BF30D1">
        <w:rPr>
          <w:rStyle w:val="af9"/>
          <w:b w:val="0"/>
          <w:sz w:val="28"/>
          <w:szCs w:val="28"/>
        </w:rPr>
        <w:t>Показатели эффективности по трём сетям</w:t>
      </w:r>
      <w:r w:rsidR="002E5F0E" w:rsidRPr="00BF30D1">
        <w:rPr>
          <w:sz w:val="28"/>
          <w:szCs w:val="28"/>
        </w:rPr>
        <w:t xml:space="preserve"> рассчитывались как разность времени реакции между специфическими условиями задач. Наиболее выраженные возрастные различия были зафиксированы именно в сети исполнительного контроля. Дети показывали </w:t>
      </w:r>
      <w:r w:rsidR="002E5F0E" w:rsidRPr="00BF30D1">
        <w:rPr>
          <w:rStyle w:val="af9"/>
          <w:b w:val="0"/>
          <w:sz w:val="28"/>
          <w:szCs w:val="28"/>
        </w:rPr>
        <w:t>значительно более высокие значения конфликта</w:t>
      </w:r>
      <w:r w:rsidR="002E5F0E" w:rsidRPr="00BF30D1">
        <w:rPr>
          <w:sz w:val="28"/>
          <w:szCs w:val="28"/>
        </w:rPr>
        <w:t>, то есть им было труднее подавлять мешающую информацию. Это свидетельствует о том, что исполнительные функции (в частности, когнитивное торможение и гибкость) продолжают развиваться до подросткового возраста.</w:t>
      </w:r>
      <w:r w:rsidR="00E41954" w:rsidRPr="00BF30D1">
        <w:rPr>
          <w:sz w:val="28"/>
          <w:szCs w:val="28"/>
          <w:lang w:eastAsia="ru-RU"/>
        </w:rPr>
        <w:t xml:space="preserve"> Дети, начиная с младшего школьного возраста, демонстрируют </w:t>
      </w:r>
      <w:r w:rsidR="00E41954" w:rsidRPr="00BF30D1">
        <w:rPr>
          <w:bCs/>
          <w:sz w:val="28"/>
          <w:szCs w:val="28"/>
          <w:lang w:eastAsia="ru-RU"/>
        </w:rPr>
        <w:t>эффективность ориентировочной сети</w:t>
      </w:r>
      <w:r w:rsidR="00E41954" w:rsidRPr="00BF30D1">
        <w:rPr>
          <w:sz w:val="28"/>
          <w:szCs w:val="28"/>
          <w:lang w:eastAsia="ru-RU"/>
        </w:rPr>
        <w:t xml:space="preserve">, сопоставимую со взрослыми. Это означает, что способность направлять внимание на пространственные подсказки формируется достаточно рано. В сети бдительности выявлены </w:t>
      </w:r>
      <w:r w:rsidR="00E41954" w:rsidRPr="00BF30D1">
        <w:rPr>
          <w:bCs/>
          <w:sz w:val="28"/>
          <w:szCs w:val="28"/>
          <w:lang w:eastAsia="ru-RU"/>
        </w:rPr>
        <w:t>некоторые различия</w:t>
      </w:r>
      <w:r w:rsidR="00E41954" w:rsidRPr="00BF30D1">
        <w:rPr>
          <w:sz w:val="28"/>
          <w:szCs w:val="28"/>
          <w:lang w:eastAsia="ru-RU"/>
        </w:rPr>
        <w:t>, однако они не были столь значительными, как в исполнительном контроле.</w:t>
      </w:r>
    </w:p>
    <w:p w14:paraId="6DE39BCE" w14:textId="77777777" w:rsidR="002E5F0E" w:rsidRPr="00BF30D1" w:rsidRDefault="00E41954" w:rsidP="000425B1">
      <w:pPr>
        <w:pStyle w:val="af6"/>
        <w:tabs>
          <w:tab w:val="left" w:pos="993"/>
        </w:tabs>
        <w:spacing w:before="0" w:after="0"/>
        <w:ind w:firstLine="709"/>
        <w:jc w:val="both"/>
        <w:rPr>
          <w:sz w:val="28"/>
          <w:szCs w:val="28"/>
          <w:lang w:eastAsia="ru-RU"/>
        </w:rPr>
      </w:pPr>
      <w:r w:rsidRPr="00BF30D1">
        <w:rPr>
          <w:sz w:val="28"/>
          <w:szCs w:val="28"/>
          <w:lang w:eastAsia="ru-RU"/>
        </w:rPr>
        <w:t xml:space="preserve">Это может указывать на </w:t>
      </w:r>
      <w:r w:rsidRPr="00BF30D1">
        <w:rPr>
          <w:bCs/>
          <w:sz w:val="28"/>
          <w:szCs w:val="28"/>
          <w:lang w:eastAsia="ru-RU"/>
        </w:rPr>
        <w:t>раннюю функциональную зрелость</w:t>
      </w:r>
      <w:r w:rsidRPr="00BF30D1">
        <w:rPr>
          <w:sz w:val="28"/>
          <w:szCs w:val="28"/>
          <w:lang w:eastAsia="ru-RU"/>
        </w:rPr>
        <w:t xml:space="preserve"> этой сети по сравнению с другими. Таким образом, данное </w:t>
      </w:r>
      <w:r w:rsidRPr="00BF30D1">
        <w:rPr>
          <w:sz w:val="28"/>
          <w:szCs w:val="28"/>
        </w:rPr>
        <w:t xml:space="preserve">исследование подтвердило, что </w:t>
      </w:r>
      <w:r w:rsidRPr="00BF30D1">
        <w:rPr>
          <w:rStyle w:val="af9"/>
          <w:b w:val="0"/>
          <w:sz w:val="28"/>
          <w:szCs w:val="28"/>
        </w:rPr>
        <w:t>внимание — не однородная функция</w:t>
      </w:r>
      <w:r w:rsidRPr="00BF30D1">
        <w:rPr>
          <w:sz w:val="28"/>
          <w:szCs w:val="28"/>
        </w:rPr>
        <w:t xml:space="preserve">, а совокупность </w:t>
      </w:r>
      <w:proofErr w:type="spellStart"/>
      <w:r w:rsidRPr="00BF30D1">
        <w:rPr>
          <w:sz w:val="28"/>
          <w:szCs w:val="28"/>
        </w:rPr>
        <w:t>нейрокогнитивных</w:t>
      </w:r>
      <w:proofErr w:type="spellEnd"/>
      <w:r w:rsidRPr="00BF30D1">
        <w:rPr>
          <w:sz w:val="28"/>
          <w:szCs w:val="28"/>
        </w:rPr>
        <w:t xml:space="preserve"> сетей с различным онтогенетическим ритмом развития. Это исследование стало </w:t>
      </w:r>
      <w:r w:rsidRPr="00BF30D1">
        <w:rPr>
          <w:rStyle w:val="af9"/>
          <w:b w:val="0"/>
          <w:sz w:val="28"/>
          <w:szCs w:val="28"/>
        </w:rPr>
        <w:t>одной из первых работ</w:t>
      </w:r>
      <w:r w:rsidRPr="00BF30D1">
        <w:rPr>
          <w:b/>
          <w:sz w:val="28"/>
          <w:szCs w:val="28"/>
        </w:rPr>
        <w:t>,</w:t>
      </w:r>
      <w:r w:rsidRPr="00BF30D1">
        <w:rPr>
          <w:sz w:val="28"/>
          <w:szCs w:val="28"/>
        </w:rPr>
        <w:t xml:space="preserve"> где </w:t>
      </w:r>
      <w:r w:rsidRPr="00BF30D1">
        <w:rPr>
          <w:rStyle w:val="af9"/>
          <w:b w:val="0"/>
          <w:sz w:val="28"/>
          <w:szCs w:val="28"/>
        </w:rPr>
        <w:t xml:space="preserve">теория М. Познера о </w:t>
      </w:r>
      <w:proofErr w:type="spellStart"/>
      <w:r w:rsidRPr="00BF30D1">
        <w:rPr>
          <w:rStyle w:val="af9"/>
          <w:b w:val="0"/>
          <w:sz w:val="28"/>
          <w:szCs w:val="28"/>
        </w:rPr>
        <w:t>трёхсетевой</w:t>
      </w:r>
      <w:proofErr w:type="spellEnd"/>
      <w:r w:rsidRPr="00BF30D1">
        <w:rPr>
          <w:rStyle w:val="af9"/>
          <w:b w:val="0"/>
          <w:sz w:val="28"/>
          <w:szCs w:val="28"/>
        </w:rPr>
        <w:t xml:space="preserve"> модели внимания</w:t>
      </w:r>
      <w:r w:rsidRPr="00BF30D1">
        <w:rPr>
          <w:b/>
          <w:sz w:val="28"/>
          <w:szCs w:val="28"/>
        </w:rPr>
        <w:t xml:space="preserve"> </w:t>
      </w:r>
      <w:r w:rsidRPr="00BF30D1">
        <w:rPr>
          <w:sz w:val="28"/>
          <w:szCs w:val="28"/>
        </w:rPr>
        <w:t xml:space="preserve">была эмпирически проверена на детской выборке. </w:t>
      </w:r>
      <w:r w:rsidR="008D452A" w:rsidRPr="00BF30D1">
        <w:rPr>
          <w:sz w:val="28"/>
          <w:szCs w:val="28"/>
        </w:rPr>
        <w:t xml:space="preserve">ТНВ </w:t>
      </w:r>
      <w:r w:rsidR="008D452A" w:rsidRPr="00BF30D1">
        <w:rPr>
          <w:sz w:val="28"/>
          <w:szCs w:val="28"/>
          <w:lang w:eastAsia="ru-RU"/>
        </w:rPr>
        <w:t>зарекомендовал</w:t>
      </w:r>
      <w:r w:rsidRPr="00BF30D1">
        <w:rPr>
          <w:sz w:val="28"/>
          <w:szCs w:val="28"/>
          <w:lang w:eastAsia="ru-RU"/>
        </w:rPr>
        <w:t xml:space="preserve"> себя как </w:t>
      </w:r>
      <w:r w:rsidRPr="00BF30D1">
        <w:rPr>
          <w:bCs/>
          <w:sz w:val="28"/>
          <w:szCs w:val="28"/>
          <w:lang w:eastAsia="ru-RU"/>
        </w:rPr>
        <w:t>надежный поведенческий инструмент</w:t>
      </w:r>
      <w:r w:rsidRPr="00BF30D1">
        <w:rPr>
          <w:sz w:val="28"/>
          <w:szCs w:val="28"/>
          <w:lang w:eastAsia="ru-RU"/>
        </w:rPr>
        <w:t xml:space="preserve"> для изучения индивидуальных различий в регуляции внимания.</w:t>
      </w:r>
      <w:r w:rsidR="008D452A" w:rsidRPr="00BF30D1">
        <w:rPr>
          <w:sz w:val="28"/>
          <w:szCs w:val="28"/>
          <w:lang w:eastAsia="ru-RU"/>
        </w:rPr>
        <w:t xml:space="preserve"> </w:t>
      </w:r>
      <w:r w:rsidRPr="00BF30D1">
        <w:rPr>
          <w:sz w:val="28"/>
          <w:szCs w:val="28"/>
          <w:lang w:eastAsia="ru-RU"/>
        </w:rPr>
        <w:t xml:space="preserve">Полученные данные позволили выстраивать </w:t>
      </w:r>
      <w:r w:rsidRPr="00BF30D1">
        <w:rPr>
          <w:bCs/>
          <w:sz w:val="28"/>
          <w:szCs w:val="28"/>
          <w:lang w:eastAsia="ru-RU"/>
        </w:rPr>
        <w:t>нейропсихологические траектории развития</w:t>
      </w:r>
      <w:r w:rsidRPr="00BF30D1">
        <w:rPr>
          <w:sz w:val="28"/>
          <w:szCs w:val="28"/>
          <w:lang w:eastAsia="ru-RU"/>
        </w:rPr>
        <w:t xml:space="preserve"> когнитивных функций у детей и подростков.</w:t>
      </w:r>
      <w:r w:rsidR="0025473D" w:rsidRPr="00BF30D1">
        <w:rPr>
          <w:sz w:val="28"/>
          <w:szCs w:val="28"/>
          <w:lang w:eastAsia="ru-RU"/>
        </w:rPr>
        <w:t xml:space="preserve"> </w:t>
      </w:r>
      <w:r w:rsidR="001D7E8F" w:rsidRPr="00BF30D1">
        <w:rPr>
          <w:sz w:val="28"/>
          <w:szCs w:val="28"/>
        </w:rPr>
        <w:t>Так</w:t>
      </w:r>
      <w:r w:rsidRPr="00BF30D1">
        <w:rPr>
          <w:sz w:val="28"/>
          <w:szCs w:val="28"/>
        </w:rPr>
        <w:t>им образом</w:t>
      </w:r>
      <w:r w:rsidR="001D7E8F" w:rsidRPr="00BF30D1">
        <w:rPr>
          <w:sz w:val="28"/>
          <w:szCs w:val="28"/>
        </w:rPr>
        <w:t xml:space="preserve">, </w:t>
      </w:r>
      <w:r w:rsidR="009E3535" w:rsidRPr="00BF30D1">
        <w:rPr>
          <w:sz w:val="28"/>
          <w:szCs w:val="28"/>
          <w:lang w:val="en-US"/>
        </w:rPr>
        <w:t>M</w:t>
      </w:r>
      <w:r w:rsidR="009E3535" w:rsidRPr="00BF30D1">
        <w:rPr>
          <w:sz w:val="28"/>
          <w:szCs w:val="28"/>
        </w:rPr>
        <w:t xml:space="preserve">. </w:t>
      </w:r>
      <w:r w:rsidR="009E3535" w:rsidRPr="00BF30D1">
        <w:rPr>
          <w:sz w:val="28"/>
          <w:szCs w:val="28"/>
          <w:lang w:val="en-US"/>
        </w:rPr>
        <w:t>Rueda</w:t>
      </w:r>
      <w:r w:rsidR="001D3884" w:rsidRPr="00BF30D1">
        <w:rPr>
          <w:sz w:val="28"/>
          <w:szCs w:val="28"/>
        </w:rPr>
        <w:t xml:space="preserve"> и </w:t>
      </w:r>
      <w:r w:rsidR="007F678B">
        <w:rPr>
          <w:sz w:val="28"/>
          <w:szCs w:val="28"/>
        </w:rPr>
        <w:t xml:space="preserve">коллеги </w:t>
      </w:r>
      <w:r w:rsidR="001D7E8F" w:rsidRPr="00BF30D1">
        <w:rPr>
          <w:sz w:val="28"/>
          <w:szCs w:val="28"/>
        </w:rPr>
        <w:t>показали, что с возрастом у детей повышается эффективность как ориентировочной, так и исполнительной сети. Исполнительный контроль продолжает созревать вплоть до подросткового периода, что отражается как в повышении точности, так и в ускорении времени реакции при конфликтах. Демонстрирует динамику развития трёх сетей внимания у детей и подчёркивает значение исполнительного контроля в повседневном поведении и обучении.</w:t>
      </w:r>
      <w:r w:rsidR="003A52F5" w:rsidRPr="00BF30D1">
        <w:rPr>
          <w:sz w:val="28"/>
          <w:szCs w:val="28"/>
        </w:rPr>
        <w:t xml:space="preserve"> </w:t>
      </w:r>
      <w:r w:rsidR="003A52F5" w:rsidRPr="00BF30D1">
        <w:rPr>
          <w:sz w:val="28"/>
          <w:szCs w:val="28"/>
          <w:lang w:eastAsia="ru-RU"/>
        </w:rPr>
        <w:t xml:space="preserve">Также </w:t>
      </w:r>
      <w:r w:rsidR="001D7E8F" w:rsidRPr="00BF30D1">
        <w:rPr>
          <w:sz w:val="28"/>
          <w:szCs w:val="28"/>
        </w:rPr>
        <w:t xml:space="preserve">отмечается, что результаты </w:t>
      </w:r>
      <w:r w:rsidR="009E3535" w:rsidRPr="00BF30D1">
        <w:rPr>
          <w:sz w:val="28"/>
          <w:szCs w:val="28"/>
          <w:lang w:val="kk-KZ"/>
        </w:rPr>
        <w:t>ТНВ</w:t>
      </w:r>
      <w:r w:rsidR="001D7E8F" w:rsidRPr="00BF30D1">
        <w:rPr>
          <w:sz w:val="28"/>
          <w:szCs w:val="28"/>
        </w:rPr>
        <w:t xml:space="preserve"> у детей коррелируют с академической успеваемостью, в частности, с математической и языковой подготовкой, а т</w:t>
      </w:r>
      <w:r w:rsidR="007F678B">
        <w:rPr>
          <w:sz w:val="28"/>
          <w:szCs w:val="28"/>
        </w:rPr>
        <w:t xml:space="preserve">акже с развитием саморегуляции </w:t>
      </w:r>
      <w:r w:rsidR="001D7E8F" w:rsidRPr="00BF30D1">
        <w:rPr>
          <w:sz w:val="28"/>
          <w:szCs w:val="28"/>
        </w:rPr>
        <w:t>.</w:t>
      </w:r>
      <w:r w:rsidRPr="00BF30D1">
        <w:rPr>
          <w:sz w:val="28"/>
          <w:szCs w:val="28"/>
        </w:rPr>
        <w:t xml:space="preserve"> </w:t>
      </w:r>
    </w:p>
    <w:p w14:paraId="4FDD280B" w14:textId="77777777" w:rsidR="001D7E8F" w:rsidRPr="00BF30D1" w:rsidRDefault="001D7E8F" w:rsidP="000425B1">
      <w:pPr>
        <w:pStyle w:val="af6"/>
        <w:tabs>
          <w:tab w:val="left" w:pos="993"/>
        </w:tabs>
        <w:spacing w:before="0" w:after="0"/>
        <w:ind w:firstLine="709"/>
        <w:jc w:val="both"/>
        <w:rPr>
          <w:sz w:val="28"/>
          <w:szCs w:val="28"/>
          <w:lang w:eastAsia="ru-RU"/>
        </w:rPr>
      </w:pPr>
      <w:r w:rsidRPr="00BF30D1">
        <w:rPr>
          <w:sz w:val="28"/>
          <w:szCs w:val="28"/>
        </w:rPr>
        <w:t>Некоторые авторы рассматривают исполнительную</w:t>
      </w:r>
      <w:r w:rsidR="009E3535" w:rsidRPr="00BF30D1">
        <w:rPr>
          <w:sz w:val="28"/>
          <w:szCs w:val="28"/>
        </w:rPr>
        <w:t xml:space="preserve"> сеть, измеряемую при помощи </w:t>
      </w:r>
      <w:r w:rsidR="009E3535" w:rsidRPr="00BF30D1">
        <w:rPr>
          <w:sz w:val="28"/>
          <w:szCs w:val="28"/>
          <w:lang w:val="kk-KZ"/>
        </w:rPr>
        <w:t>ТНВ</w:t>
      </w:r>
      <w:r w:rsidRPr="00BF30D1">
        <w:rPr>
          <w:sz w:val="28"/>
          <w:szCs w:val="28"/>
        </w:rPr>
        <w:t>, как важный показатель индивидуальных различий в когнитивном развитии, связанный с концентрацией внимания, рабочей памятью и способностями к планированию. Хоть и фокус на младенческом возрасте, авторы демонстрируют, как ранние показатели сосредоточенности внимания могут прогнозировать успешность в выполнени</w:t>
      </w:r>
      <w:r w:rsidR="009E3535" w:rsidRPr="00BF30D1">
        <w:rPr>
          <w:sz w:val="28"/>
          <w:szCs w:val="28"/>
        </w:rPr>
        <w:t xml:space="preserve">и задач, близких к концепции </w:t>
      </w:r>
      <w:r w:rsidR="009E3535" w:rsidRPr="00BF30D1">
        <w:rPr>
          <w:sz w:val="28"/>
          <w:szCs w:val="28"/>
          <w:lang w:val="kk-KZ"/>
        </w:rPr>
        <w:t>ТНВ</w:t>
      </w:r>
      <w:r w:rsidRPr="00BF30D1">
        <w:rPr>
          <w:sz w:val="28"/>
          <w:szCs w:val="28"/>
        </w:rPr>
        <w:t>, в более поздние годы</w:t>
      </w:r>
      <w:r w:rsidR="001C24F9">
        <w:rPr>
          <w:sz w:val="28"/>
          <w:szCs w:val="28"/>
        </w:rPr>
        <w:t xml:space="preserve"> [150</w:t>
      </w:r>
      <w:r w:rsidR="000B3F04" w:rsidRPr="00BF30D1">
        <w:rPr>
          <w:sz w:val="28"/>
          <w:szCs w:val="28"/>
        </w:rPr>
        <w:t>].</w:t>
      </w:r>
    </w:p>
    <w:p w14:paraId="725611B9" w14:textId="77777777" w:rsidR="001D7E8F" w:rsidRPr="00BF30D1" w:rsidRDefault="001D7E8F" w:rsidP="000425B1">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Наряду с психометрическими индикаторами IQ и личностными опросниками, показатель исполнительного кон</w:t>
      </w:r>
      <w:r w:rsidR="009E3535" w:rsidRPr="00BF30D1">
        <w:rPr>
          <w:rFonts w:ascii="Times New Roman" w:hAnsi="Times New Roman" w:cs="Times New Roman"/>
          <w:sz w:val="28"/>
          <w:szCs w:val="28"/>
        </w:rPr>
        <w:t xml:space="preserve">троля (вычисляемый с помощью </w:t>
      </w:r>
      <w:r w:rsidR="009E3535" w:rsidRPr="00BF30D1">
        <w:rPr>
          <w:rFonts w:ascii="Times New Roman" w:hAnsi="Times New Roman" w:cs="Times New Roman"/>
          <w:sz w:val="28"/>
          <w:szCs w:val="28"/>
          <w:lang w:val="kk-KZ"/>
        </w:rPr>
        <w:t>ТНВ</w:t>
      </w:r>
      <w:r w:rsidR="001D3884" w:rsidRPr="00BF30D1">
        <w:rPr>
          <w:rFonts w:ascii="Times New Roman" w:hAnsi="Times New Roman" w:cs="Times New Roman"/>
          <w:sz w:val="28"/>
          <w:szCs w:val="28"/>
        </w:rPr>
        <w:t>) все</w:t>
      </w:r>
      <w:r w:rsidRPr="00BF30D1">
        <w:rPr>
          <w:rFonts w:ascii="Times New Roman" w:hAnsi="Times New Roman" w:cs="Times New Roman"/>
          <w:sz w:val="28"/>
          <w:szCs w:val="28"/>
        </w:rPr>
        <w:t xml:space="preserve"> чаще включается в комплексные </w:t>
      </w:r>
      <w:proofErr w:type="spellStart"/>
      <w:r w:rsidRPr="00BF30D1">
        <w:rPr>
          <w:rFonts w:ascii="Times New Roman" w:hAnsi="Times New Roman" w:cs="Times New Roman"/>
          <w:sz w:val="28"/>
          <w:szCs w:val="28"/>
        </w:rPr>
        <w:t>нейрокогнитивные</w:t>
      </w:r>
      <w:proofErr w:type="spellEnd"/>
      <w:r w:rsidRPr="00BF30D1">
        <w:rPr>
          <w:rFonts w:ascii="Times New Roman" w:hAnsi="Times New Roman" w:cs="Times New Roman"/>
          <w:sz w:val="28"/>
          <w:szCs w:val="28"/>
        </w:rPr>
        <w:t xml:space="preserve"> исследования. </w:t>
      </w:r>
      <w:proofErr w:type="spellStart"/>
      <w:r w:rsidRPr="00BF30D1">
        <w:rPr>
          <w:rFonts w:ascii="Times New Roman" w:hAnsi="Times New Roman" w:cs="Times New Roman"/>
          <w:sz w:val="28"/>
          <w:szCs w:val="28"/>
        </w:rPr>
        <w:lastRenderedPageBreak/>
        <w:t>Нейровизуализационные</w:t>
      </w:r>
      <w:proofErr w:type="spellEnd"/>
      <w:r w:rsidRPr="00BF30D1">
        <w:rPr>
          <w:rFonts w:ascii="Times New Roman" w:hAnsi="Times New Roman" w:cs="Times New Roman"/>
          <w:sz w:val="28"/>
          <w:szCs w:val="28"/>
        </w:rPr>
        <w:t xml:space="preserve"> данные (</w:t>
      </w:r>
      <w:r w:rsidR="009E3535" w:rsidRPr="00BF30D1">
        <w:rPr>
          <w:rFonts w:ascii="Times New Roman" w:hAnsi="Times New Roman" w:cs="Times New Roman"/>
          <w:sz w:val="28"/>
          <w:szCs w:val="28"/>
          <w:lang w:val="kk-KZ"/>
        </w:rPr>
        <w:t>ФМРТ</w:t>
      </w:r>
      <w:r w:rsidR="009E3535" w:rsidRPr="00BF30D1">
        <w:rPr>
          <w:rFonts w:ascii="Times New Roman" w:hAnsi="Times New Roman" w:cs="Times New Roman"/>
          <w:sz w:val="28"/>
          <w:szCs w:val="28"/>
        </w:rPr>
        <w:t xml:space="preserve">, </w:t>
      </w:r>
      <w:r w:rsidR="009E3535" w:rsidRPr="00BF30D1">
        <w:rPr>
          <w:rFonts w:ascii="Times New Roman" w:hAnsi="Times New Roman" w:cs="Times New Roman"/>
          <w:sz w:val="28"/>
          <w:szCs w:val="28"/>
          <w:lang w:val="kk-KZ"/>
        </w:rPr>
        <w:t>ЭЭГ</w:t>
      </w:r>
      <w:r w:rsidRPr="00BF30D1">
        <w:rPr>
          <w:rFonts w:ascii="Times New Roman" w:hAnsi="Times New Roman" w:cs="Times New Roman"/>
          <w:sz w:val="28"/>
          <w:szCs w:val="28"/>
        </w:rPr>
        <w:t>) демон</w:t>
      </w:r>
      <w:r w:rsidR="009E3535" w:rsidRPr="00BF30D1">
        <w:rPr>
          <w:rFonts w:ascii="Times New Roman" w:hAnsi="Times New Roman" w:cs="Times New Roman"/>
          <w:sz w:val="28"/>
          <w:szCs w:val="28"/>
        </w:rPr>
        <w:t xml:space="preserve">стрируют, что при выполнении </w:t>
      </w:r>
      <w:r w:rsidR="009E3535" w:rsidRPr="00BF30D1">
        <w:rPr>
          <w:rFonts w:ascii="Times New Roman" w:hAnsi="Times New Roman" w:cs="Times New Roman"/>
          <w:sz w:val="28"/>
          <w:szCs w:val="28"/>
          <w:lang w:val="kk-KZ"/>
        </w:rPr>
        <w:t>ТНВ</w:t>
      </w:r>
      <w:r w:rsidRPr="00BF30D1">
        <w:rPr>
          <w:rFonts w:ascii="Times New Roman" w:hAnsi="Times New Roman" w:cs="Times New Roman"/>
          <w:sz w:val="28"/>
          <w:szCs w:val="28"/>
        </w:rPr>
        <w:t xml:space="preserve"> активируются лобные и теменные области мозга, отвечающие за регулирование внимания, в частности передняя поясная ко</w:t>
      </w:r>
      <w:r w:rsidR="007F678B">
        <w:rPr>
          <w:rFonts w:ascii="Times New Roman" w:hAnsi="Times New Roman" w:cs="Times New Roman"/>
          <w:sz w:val="28"/>
          <w:szCs w:val="28"/>
        </w:rPr>
        <w:t>ра (ACC) и префронтальная кора</w:t>
      </w:r>
      <w:r w:rsidRPr="00BF30D1">
        <w:rPr>
          <w:rFonts w:ascii="Times New Roman" w:hAnsi="Times New Roman" w:cs="Times New Roman"/>
          <w:sz w:val="28"/>
          <w:szCs w:val="28"/>
        </w:rPr>
        <w:t>.</w:t>
      </w:r>
    </w:p>
    <w:p w14:paraId="6AF2DD57" w14:textId="77777777" w:rsidR="00321AC5" w:rsidRPr="00BF30D1" w:rsidRDefault="001D7E8F" w:rsidP="000425B1">
      <w:pPr>
        <w:pStyle w:val="af6"/>
        <w:tabs>
          <w:tab w:val="left" w:pos="993"/>
        </w:tabs>
        <w:spacing w:before="0" w:after="0"/>
        <w:ind w:firstLine="709"/>
        <w:jc w:val="both"/>
        <w:rPr>
          <w:sz w:val="28"/>
          <w:szCs w:val="28"/>
          <w:lang w:eastAsia="ru-RU"/>
        </w:rPr>
      </w:pPr>
      <w:r w:rsidRPr="00BF30D1">
        <w:rPr>
          <w:sz w:val="28"/>
          <w:szCs w:val="28"/>
        </w:rPr>
        <w:t>В ряде исследований выявлена потенциальная связь между вариативностью</w:t>
      </w:r>
      <w:r w:rsidR="009E3535" w:rsidRPr="00BF30D1">
        <w:rPr>
          <w:sz w:val="28"/>
          <w:szCs w:val="28"/>
        </w:rPr>
        <w:t xml:space="preserve"> поведенческих показателей в </w:t>
      </w:r>
      <w:r w:rsidR="009E3535" w:rsidRPr="00BF30D1">
        <w:rPr>
          <w:sz w:val="28"/>
          <w:szCs w:val="28"/>
          <w:lang w:val="kk-KZ"/>
        </w:rPr>
        <w:t>ТНВ</w:t>
      </w:r>
      <w:r w:rsidRPr="00BF30D1">
        <w:rPr>
          <w:sz w:val="28"/>
          <w:szCs w:val="28"/>
        </w:rPr>
        <w:t xml:space="preserve"> и полиморфизмами генов, участвующих в модуляции </w:t>
      </w:r>
      <w:proofErr w:type="spellStart"/>
      <w:r w:rsidRPr="00BF30D1">
        <w:rPr>
          <w:sz w:val="28"/>
          <w:szCs w:val="28"/>
        </w:rPr>
        <w:t>дофаминергической</w:t>
      </w:r>
      <w:proofErr w:type="spellEnd"/>
      <w:r w:rsidRPr="00BF30D1">
        <w:rPr>
          <w:sz w:val="28"/>
          <w:szCs w:val="28"/>
        </w:rPr>
        <w:t xml:space="preserve">, </w:t>
      </w:r>
      <w:proofErr w:type="spellStart"/>
      <w:r w:rsidRPr="00BF30D1">
        <w:rPr>
          <w:sz w:val="28"/>
          <w:szCs w:val="28"/>
        </w:rPr>
        <w:t>серотонинергической</w:t>
      </w:r>
      <w:proofErr w:type="spellEnd"/>
      <w:r w:rsidRPr="00BF30D1">
        <w:rPr>
          <w:sz w:val="28"/>
          <w:szCs w:val="28"/>
        </w:rPr>
        <w:t xml:space="preserve"> и норадренергической систем </w:t>
      </w:r>
      <w:r w:rsidRPr="007F678B">
        <w:rPr>
          <w:sz w:val="28"/>
          <w:szCs w:val="28"/>
        </w:rPr>
        <w:t>(COMT, DRD4, SLC6A4</w:t>
      </w:r>
      <w:r w:rsidRPr="00BF30D1">
        <w:rPr>
          <w:sz w:val="28"/>
          <w:szCs w:val="28"/>
        </w:rPr>
        <w:t xml:space="preserve"> и др.). </w:t>
      </w:r>
      <w:r w:rsidR="0025473D" w:rsidRPr="00BF30D1">
        <w:rPr>
          <w:sz w:val="28"/>
          <w:szCs w:val="28"/>
          <w:lang w:eastAsia="ru-RU"/>
        </w:rPr>
        <w:t xml:space="preserve">Особое внимание уделяется </w:t>
      </w:r>
      <w:r w:rsidR="0025473D" w:rsidRPr="00BF30D1">
        <w:rPr>
          <w:bCs/>
          <w:sz w:val="28"/>
          <w:szCs w:val="28"/>
          <w:lang w:eastAsia="ru-RU"/>
        </w:rPr>
        <w:t>дофамину</w:t>
      </w:r>
      <w:r w:rsidR="0025473D" w:rsidRPr="00BF30D1">
        <w:rPr>
          <w:sz w:val="28"/>
          <w:szCs w:val="28"/>
          <w:lang w:eastAsia="ru-RU"/>
        </w:rPr>
        <w:t xml:space="preserve">, как ключевому нейромедиатору, участвующему в функционировании </w:t>
      </w:r>
      <w:r w:rsidR="0025473D" w:rsidRPr="00677AB7">
        <w:rPr>
          <w:bCs/>
          <w:sz w:val="28"/>
          <w:szCs w:val="28"/>
          <w:lang w:eastAsia="ru-RU"/>
        </w:rPr>
        <w:t>сети</w:t>
      </w:r>
      <w:r w:rsidR="0025473D" w:rsidRPr="00BF30D1">
        <w:rPr>
          <w:b/>
          <w:bCs/>
          <w:sz w:val="28"/>
          <w:szCs w:val="28"/>
          <w:lang w:eastAsia="ru-RU"/>
        </w:rPr>
        <w:t xml:space="preserve"> </w:t>
      </w:r>
      <w:r w:rsidR="0025473D" w:rsidRPr="00BF30D1">
        <w:rPr>
          <w:bCs/>
          <w:sz w:val="28"/>
          <w:szCs w:val="28"/>
          <w:lang w:eastAsia="ru-RU"/>
        </w:rPr>
        <w:t>исполнительного контроля</w:t>
      </w:r>
      <w:r w:rsidR="0025473D" w:rsidRPr="00BF30D1">
        <w:rPr>
          <w:sz w:val="28"/>
          <w:szCs w:val="28"/>
          <w:lang w:eastAsia="ru-RU"/>
        </w:rPr>
        <w:t xml:space="preserve">. Обсуждаются </w:t>
      </w:r>
      <w:r w:rsidR="0025473D" w:rsidRPr="00BF30D1">
        <w:rPr>
          <w:bCs/>
          <w:sz w:val="28"/>
          <w:szCs w:val="28"/>
          <w:lang w:eastAsia="ru-RU"/>
        </w:rPr>
        <w:t xml:space="preserve">полиморфизмы гена </w:t>
      </w:r>
      <w:r w:rsidR="0025473D" w:rsidRPr="007F678B">
        <w:rPr>
          <w:bCs/>
          <w:sz w:val="28"/>
          <w:szCs w:val="28"/>
          <w:lang w:eastAsia="ru-RU"/>
        </w:rPr>
        <w:t>COMT</w:t>
      </w:r>
      <w:r w:rsidR="0025473D" w:rsidRPr="00BF30D1">
        <w:rPr>
          <w:sz w:val="28"/>
          <w:szCs w:val="28"/>
          <w:lang w:eastAsia="ru-RU"/>
        </w:rPr>
        <w:t xml:space="preserve"> (</w:t>
      </w:r>
      <w:proofErr w:type="spellStart"/>
      <w:r w:rsidR="0025473D" w:rsidRPr="00BF30D1">
        <w:rPr>
          <w:sz w:val="28"/>
          <w:szCs w:val="28"/>
          <w:lang w:eastAsia="ru-RU"/>
        </w:rPr>
        <w:t>катехол</w:t>
      </w:r>
      <w:proofErr w:type="spellEnd"/>
      <w:r w:rsidR="0025473D" w:rsidRPr="00BF30D1">
        <w:rPr>
          <w:sz w:val="28"/>
          <w:szCs w:val="28"/>
          <w:lang w:eastAsia="ru-RU"/>
        </w:rPr>
        <w:t>-О-</w:t>
      </w:r>
      <w:proofErr w:type="spellStart"/>
      <w:r w:rsidR="0025473D" w:rsidRPr="00BF30D1">
        <w:rPr>
          <w:sz w:val="28"/>
          <w:szCs w:val="28"/>
          <w:lang w:eastAsia="ru-RU"/>
        </w:rPr>
        <w:t>метилтрансфераза</w:t>
      </w:r>
      <w:proofErr w:type="spellEnd"/>
      <w:r w:rsidR="0025473D" w:rsidRPr="00BF30D1">
        <w:rPr>
          <w:sz w:val="28"/>
          <w:szCs w:val="28"/>
          <w:lang w:eastAsia="ru-RU"/>
        </w:rPr>
        <w:t xml:space="preserve">), которые влияют на </w:t>
      </w:r>
      <w:r w:rsidR="0025473D" w:rsidRPr="00BF30D1">
        <w:rPr>
          <w:bCs/>
          <w:sz w:val="28"/>
          <w:szCs w:val="28"/>
          <w:lang w:eastAsia="ru-RU"/>
        </w:rPr>
        <w:t>деградацию дофамина</w:t>
      </w:r>
      <w:r w:rsidR="0025473D" w:rsidRPr="00BF30D1">
        <w:rPr>
          <w:sz w:val="28"/>
          <w:szCs w:val="28"/>
          <w:lang w:eastAsia="ru-RU"/>
        </w:rPr>
        <w:t xml:space="preserve"> в префронтальной коре — области, отвечающей за рабочую память, торможение и контроль внимания. Упоминаются </w:t>
      </w:r>
      <w:r w:rsidR="0025473D" w:rsidRPr="00BF30D1">
        <w:rPr>
          <w:bCs/>
          <w:sz w:val="28"/>
          <w:szCs w:val="28"/>
          <w:lang w:eastAsia="ru-RU"/>
        </w:rPr>
        <w:t>вариации гена</w:t>
      </w:r>
      <w:r w:rsidR="0025473D" w:rsidRPr="00BF30D1">
        <w:rPr>
          <w:b/>
          <w:bCs/>
          <w:sz w:val="28"/>
          <w:szCs w:val="28"/>
          <w:lang w:eastAsia="ru-RU"/>
        </w:rPr>
        <w:t xml:space="preserve"> </w:t>
      </w:r>
      <w:r w:rsidR="0025473D" w:rsidRPr="007F678B">
        <w:rPr>
          <w:bCs/>
          <w:sz w:val="28"/>
          <w:szCs w:val="28"/>
          <w:lang w:eastAsia="ru-RU"/>
        </w:rPr>
        <w:t>DRD4</w:t>
      </w:r>
      <w:r w:rsidR="0025473D" w:rsidRPr="007F678B">
        <w:rPr>
          <w:sz w:val="28"/>
          <w:szCs w:val="28"/>
          <w:lang w:eastAsia="ru-RU"/>
        </w:rPr>
        <w:t xml:space="preserve"> (рецептор дофамина D4), ассоциированные с индивидуальными различиями в </w:t>
      </w:r>
      <w:r w:rsidR="0025473D" w:rsidRPr="007F678B">
        <w:rPr>
          <w:bCs/>
          <w:sz w:val="28"/>
          <w:szCs w:val="28"/>
          <w:lang w:eastAsia="ru-RU"/>
        </w:rPr>
        <w:t>темпераменте</w:t>
      </w:r>
      <w:r w:rsidR="0025473D" w:rsidRPr="007F678B">
        <w:rPr>
          <w:sz w:val="28"/>
          <w:szCs w:val="28"/>
          <w:lang w:eastAsia="ru-RU"/>
        </w:rPr>
        <w:t xml:space="preserve"> и </w:t>
      </w:r>
      <w:r w:rsidR="0025473D" w:rsidRPr="007F678B">
        <w:rPr>
          <w:bCs/>
          <w:sz w:val="28"/>
          <w:szCs w:val="28"/>
          <w:lang w:eastAsia="ru-RU"/>
        </w:rPr>
        <w:t>способности к саморегуляции</w:t>
      </w:r>
      <w:r w:rsidR="0025473D" w:rsidRPr="007F678B">
        <w:rPr>
          <w:sz w:val="28"/>
          <w:szCs w:val="28"/>
          <w:lang w:eastAsia="ru-RU"/>
        </w:rPr>
        <w:t xml:space="preserve">. </w:t>
      </w:r>
      <w:proofErr w:type="spellStart"/>
      <w:r w:rsidR="0025473D" w:rsidRPr="007F678B">
        <w:rPr>
          <w:sz w:val="28"/>
          <w:szCs w:val="28"/>
          <w:lang w:eastAsia="ru-RU"/>
        </w:rPr>
        <w:t>Posner</w:t>
      </w:r>
      <w:proofErr w:type="spellEnd"/>
      <w:r w:rsidR="0025473D" w:rsidRPr="007F678B">
        <w:rPr>
          <w:sz w:val="28"/>
          <w:szCs w:val="28"/>
          <w:lang w:eastAsia="ru-RU"/>
        </w:rPr>
        <w:t xml:space="preserve"> и </w:t>
      </w:r>
      <w:proofErr w:type="spellStart"/>
      <w:r w:rsidR="0025473D" w:rsidRPr="007F678B">
        <w:rPr>
          <w:sz w:val="28"/>
          <w:szCs w:val="28"/>
          <w:lang w:eastAsia="ru-RU"/>
        </w:rPr>
        <w:t>Rothbart</w:t>
      </w:r>
      <w:proofErr w:type="spellEnd"/>
      <w:r w:rsidR="0025473D" w:rsidRPr="007F678B">
        <w:rPr>
          <w:sz w:val="28"/>
          <w:szCs w:val="28"/>
          <w:lang w:eastAsia="ru-RU"/>
        </w:rPr>
        <w:t xml:space="preserve"> подчеркивают, что </w:t>
      </w:r>
      <w:r w:rsidR="0025473D" w:rsidRPr="007F678B">
        <w:rPr>
          <w:bCs/>
          <w:sz w:val="28"/>
          <w:szCs w:val="28"/>
          <w:lang w:eastAsia="ru-RU"/>
        </w:rPr>
        <w:t>саморегуляция</w:t>
      </w:r>
      <w:r w:rsidR="0025473D" w:rsidRPr="007F678B">
        <w:rPr>
          <w:sz w:val="28"/>
          <w:szCs w:val="28"/>
          <w:lang w:eastAsia="ru-RU"/>
        </w:rPr>
        <w:t xml:space="preserve"> — ключевой аспект развития, лежащий в основе школьной готовности, социального поведения и эмоциональной стабильности — формируется в результате взаимодействия </w:t>
      </w:r>
      <w:r w:rsidR="0025473D" w:rsidRPr="007F678B">
        <w:rPr>
          <w:bCs/>
          <w:sz w:val="28"/>
          <w:szCs w:val="28"/>
          <w:lang w:eastAsia="ru-RU"/>
        </w:rPr>
        <w:t>генетических предрасположенностей</w:t>
      </w:r>
      <w:r w:rsidR="0025473D" w:rsidRPr="007F678B">
        <w:rPr>
          <w:sz w:val="28"/>
          <w:szCs w:val="28"/>
          <w:lang w:eastAsia="ru-RU"/>
        </w:rPr>
        <w:t xml:space="preserve"> и </w:t>
      </w:r>
      <w:r w:rsidR="0025473D" w:rsidRPr="007F678B">
        <w:rPr>
          <w:bCs/>
          <w:sz w:val="28"/>
          <w:szCs w:val="28"/>
          <w:lang w:eastAsia="ru-RU"/>
        </w:rPr>
        <w:t>опыта воспитания</w:t>
      </w:r>
      <w:r w:rsidR="0025473D" w:rsidRPr="007F678B">
        <w:rPr>
          <w:sz w:val="28"/>
          <w:szCs w:val="28"/>
          <w:lang w:eastAsia="ru-RU"/>
        </w:rPr>
        <w:t xml:space="preserve">. Они приводят данные, что дети с определёнными </w:t>
      </w:r>
      <w:r w:rsidR="0025473D" w:rsidRPr="007F678B">
        <w:rPr>
          <w:bCs/>
          <w:sz w:val="28"/>
          <w:szCs w:val="28"/>
          <w:lang w:eastAsia="ru-RU"/>
        </w:rPr>
        <w:t>генотипами DRD4</w:t>
      </w:r>
      <w:r w:rsidR="0025473D" w:rsidRPr="00BF30D1">
        <w:rPr>
          <w:sz w:val="28"/>
          <w:szCs w:val="28"/>
          <w:lang w:eastAsia="ru-RU"/>
        </w:rPr>
        <w:t xml:space="preserve"> (например, 7R-аллель) более чувствительны к качеству воспитания: при благоприятной среде у них развивается лучшая саморегуляция, а при негативной — напротив, возникают трудности</w:t>
      </w:r>
      <w:r w:rsidR="0025473D" w:rsidRPr="00BF30D1">
        <w:rPr>
          <w:sz w:val="28"/>
          <w:szCs w:val="28"/>
        </w:rPr>
        <w:t xml:space="preserve"> </w:t>
      </w:r>
      <w:r w:rsidRPr="00BF30D1">
        <w:rPr>
          <w:sz w:val="28"/>
          <w:szCs w:val="28"/>
        </w:rPr>
        <w:t>[</w:t>
      </w:r>
      <w:r w:rsidR="001C24F9">
        <w:rPr>
          <w:sz w:val="28"/>
          <w:szCs w:val="28"/>
        </w:rPr>
        <w:t>151</w:t>
      </w:r>
      <w:r w:rsidRPr="00BF30D1">
        <w:rPr>
          <w:sz w:val="28"/>
          <w:szCs w:val="28"/>
        </w:rPr>
        <w:t xml:space="preserve">]. </w:t>
      </w:r>
      <w:r w:rsidR="0025473D" w:rsidRPr="00BF30D1">
        <w:rPr>
          <w:sz w:val="28"/>
          <w:szCs w:val="28"/>
          <w:lang w:eastAsia="ru-RU"/>
        </w:rPr>
        <w:t xml:space="preserve">Авторы </w:t>
      </w:r>
      <w:r w:rsidR="0025473D" w:rsidRPr="00BF30D1">
        <w:rPr>
          <w:sz w:val="28"/>
          <w:szCs w:val="28"/>
        </w:rPr>
        <w:t xml:space="preserve">подчеркивают важность </w:t>
      </w:r>
      <w:r w:rsidR="0025473D" w:rsidRPr="00BF30D1">
        <w:rPr>
          <w:rStyle w:val="af9"/>
          <w:b w:val="0"/>
          <w:sz w:val="28"/>
          <w:szCs w:val="28"/>
        </w:rPr>
        <w:t>генно-средовых взаимодействий</w:t>
      </w:r>
      <w:r w:rsidR="0025473D" w:rsidRPr="00BF30D1">
        <w:rPr>
          <w:sz w:val="28"/>
          <w:szCs w:val="28"/>
        </w:rPr>
        <w:t>: врождённые особенности внимания могут усиливаться или компенсироваться через опыт.</w:t>
      </w:r>
    </w:p>
    <w:p w14:paraId="02224B9E" w14:textId="77777777" w:rsidR="001D7E8F" w:rsidRPr="00BF30D1" w:rsidRDefault="00321AC5" w:rsidP="000425B1">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BF30D1">
        <w:rPr>
          <w:rFonts w:ascii="Times New Roman" w:hAnsi="Times New Roman" w:cs="Times New Roman"/>
          <w:sz w:val="28"/>
          <w:szCs w:val="28"/>
        </w:rPr>
        <w:t>Posner</w:t>
      </w:r>
      <w:proofErr w:type="spellEnd"/>
      <w:r w:rsidRPr="00BF30D1">
        <w:rPr>
          <w:rFonts w:ascii="Times New Roman" w:hAnsi="Times New Roman" w:cs="Times New Roman"/>
          <w:sz w:val="28"/>
          <w:szCs w:val="28"/>
        </w:rPr>
        <w:t xml:space="preserve"> М. также совместно с </w:t>
      </w:r>
      <w:r w:rsidRPr="00BF30D1">
        <w:rPr>
          <w:rFonts w:ascii="Times New Roman" w:hAnsi="Times New Roman" w:cs="Times New Roman"/>
          <w:sz w:val="28"/>
          <w:szCs w:val="28"/>
          <w:lang w:val="en-US"/>
        </w:rPr>
        <w:t>Rothbart</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M</w:t>
      </w:r>
      <w:r w:rsidRPr="00BF30D1">
        <w:rPr>
          <w:rFonts w:ascii="Times New Roman" w:hAnsi="Times New Roman" w:cs="Times New Roman"/>
          <w:sz w:val="28"/>
          <w:szCs w:val="28"/>
        </w:rPr>
        <w:t xml:space="preserve">. исследовал </w:t>
      </w:r>
      <w:r w:rsidRPr="00BF30D1">
        <w:rPr>
          <w:rStyle w:val="af9"/>
          <w:rFonts w:ascii="Times New Roman" w:hAnsi="Times New Roman" w:cs="Times New Roman"/>
          <w:b w:val="0"/>
          <w:sz w:val="28"/>
          <w:szCs w:val="28"/>
        </w:rPr>
        <w:t xml:space="preserve">влияние темперамента и обучения на развитие </w:t>
      </w:r>
      <w:proofErr w:type="spellStart"/>
      <w:r w:rsidRPr="00BF30D1">
        <w:rPr>
          <w:rStyle w:val="af9"/>
          <w:rFonts w:ascii="Times New Roman" w:hAnsi="Times New Roman" w:cs="Times New Roman"/>
          <w:b w:val="0"/>
          <w:sz w:val="28"/>
          <w:szCs w:val="28"/>
        </w:rPr>
        <w:t>экзекутивного</w:t>
      </w:r>
      <w:proofErr w:type="spellEnd"/>
      <w:r w:rsidRPr="00BF30D1">
        <w:rPr>
          <w:rStyle w:val="af9"/>
          <w:rFonts w:ascii="Times New Roman" w:hAnsi="Times New Roman" w:cs="Times New Roman"/>
          <w:b w:val="0"/>
          <w:sz w:val="28"/>
          <w:szCs w:val="28"/>
        </w:rPr>
        <w:t xml:space="preserve"> контроля</w:t>
      </w:r>
      <w:r w:rsidRPr="00BF30D1">
        <w:rPr>
          <w:rFonts w:ascii="Times New Roman" w:hAnsi="Times New Roman" w:cs="Times New Roman"/>
          <w:sz w:val="28"/>
          <w:szCs w:val="28"/>
        </w:rPr>
        <w:t xml:space="preserve">. Они ввели понятие </w:t>
      </w:r>
      <w:r w:rsidRPr="00BF30D1">
        <w:rPr>
          <w:rStyle w:val="af9"/>
          <w:rFonts w:ascii="Times New Roman" w:hAnsi="Times New Roman" w:cs="Times New Roman"/>
          <w:b w:val="0"/>
          <w:sz w:val="28"/>
          <w:szCs w:val="28"/>
        </w:rPr>
        <w:t>усердия-контроля (</w:t>
      </w:r>
      <w:proofErr w:type="spellStart"/>
      <w:r w:rsidRPr="00BF30D1">
        <w:rPr>
          <w:rStyle w:val="af9"/>
          <w:rFonts w:ascii="Times New Roman" w:hAnsi="Times New Roman" w:cs="Times New Roman"/>
          <w:b w:val="0"/>
          <w:sz w:val="28"/>
          <w:szCs w:val="28"/>
        </w:rPr>
        <w:t>effortful</w:t>
      </w:r>
      <w:proofErr w:type="spellEnd"/>
      <w:r w:rsidRPr="00BF30D1">
        <w:rPr>
          <w:rStyle w:val="af9"/>
          <w:rFonts w:ascii="Times New Roman" w:hAnsi="Times New Roman" w:cs="Times New Roman"/>
          <w:b w:val="0"/>
          <w:sz w:val="28"/>
          <w:szCs w:val="28"/>
        </w:rPr>
        <w:t xml:space="preserve"> </w:t>
      </w:r>
      <w:proofErr w:type="spellStart"/>
      <w:r w:rsidRPr="00BF30D1">
        <w:rPr>
          <w:rStyle w:val="af9"/>
          <w:rFonts w:ascii="Times New Roman" w:hAnsi="Times New Roman" w:cs="Times New Roman"/>
          <w:b w:val="0"/>
          <w:sz w:val="28"/>
          <w:szCs w:val="28"/>
        </w:rPr>
        <w:t>control</w:t>
      </w:r>
      <w:proofErr w:type="spellEnd"/>
      <w:r w:rsidRPr="00BF30D1">
        <w:rPr>
          <w:rStyle w:val="af9"/>
          <w:rFonts w:ascii="Times New Roman" w:hAnsi="Times New Roman" w:cs="Times New Roman"/>
          <w:b w:val="0"/>
          <w:sz w:val="28"/>
          <w:szCs w:val="28"/>
        </w:rPr>
        <w:t>)</w:t>
      </w:r>
      <w:r w:rsidRPr="00BF30D1">
        <w:rPr>
          <w:rFonts w:ascii="Times New Roman" w:hAnsi="Times New Roman" w:cs="Times New Roman"/>
          <w:sz w:val="28"/>
          <w:szCs w:val="28"/>
        </w:rPr>
        <w:t xml:space="preserve"> как ключевого компонента саморегуляции, связанного с префронтальными механизмами внимания. Было показано, что индивидуальные различия в исполнительной регуляции внимания у детей предсказывают дальнейшие успехи в обучении, эмоциональной адаптации и поведении. </w:t>
      </w:r>
      <w:r w:rsidR="009E3535" w:rsidRPr="00BF30D1">
        <w:rPr>
          <w:rFonts w:ascii="Times New Roman" w:hAnsi="Times New Roman" w:cs="Times New Roman"/>
          <w:sz w:val="28"/>
          <w:szCs w:val="28"/>
          <w:lang w:val="en-US"/>
        </w:rPr>
        <w:t>Rothbart</w:t>
      </w:r>
      <w:r w:rsidR="001D7E8F" w:rsidRPr="00BF30D1">
        <w:rPr>
          <w:rFonts w:ascii="Times New Roman" w:hAnsi="Times New Roman" w:cs="Times New Roman"/>
          <w:sz w:val="28"/>
          <w:szCs w:val="28"/>
        </w:rPr>
        <w:t xml:space="preserve"> </w:t>
      </w:r>
      <w:r w:rsidR="001D7E8F" w:rsidRPr="00BF30D1">
        <w:rPr>
          <w:rFonts w:ascii="Times New Roman" w:hAnsi="Times New Roman" w:cs="Times New Roman"/>
          <w:sz w:val="28"/>
          <w:szCs w:val="28"/>
          <w:lang w:val="en-US"/>
        </w:rPr>
        <w:t>M</w:t>
      </w:r>
      <w:r w:rsidR="001D7E8F" w:rsidRPr="00BF30D1">
        <w:rPr>
          <w:rFonts w:ascii="Times New Roman" w:hAnsi="Times New Roman" w:cs="Times New Roman"/>
          <w:sz w:val="28"/>
          <w:szCs w:val="28"/>
        </w:rPr>
        <w:t xml:space="preserve">. подчеркивает биосоциальную природу темперамента: нейрофизиологические механизмы (активация лимбической системы, </w:t>
      </w:r>
      <w:proofErr w:type="spellStart"/>
      <w:r w:rsidR="001D7E8F" w:rsidRPr="00BF30D1">
        <w:rPr>
          <w:rFonts w:ascii="Times New Roman" w:hAnsi="Times New Roman" w:cs="Times New Roman"/>
          <w:sz w:val="28"/>
          <w:szCs w:val="28"/>
        </w:rPr>
        <w:t>дофаминовые</w:t>
      </w:r>
      <w:proofErr w:type="spellEnd"/>
      <w:r w:rsidR="001D7E8F" w:rsidRPr="00BF30D1">
        <w:rPr>
          <w:rFonts w:ascii="Times New Roman" w:hAnsi="Times New Roman" w:cs="Times New Roman"/>
          <w:sz w:val="28"/>
          <w:szCs w:val="28"/>
        </w:rPr>
        <w:t xml:space="preserve"> пути) взаимодействуют с социальным опытом, формируя ядро личности. Её подход включает инновационные методы оценки — анализ латентного периода реакций, порога чувствительности и динамики угасания ответов. Практическое применение модели демонстрируется в программах коррекции, направленных на усиление саморегуляции и </w:t>
      </w:r>
      <w:proofErr w:type="spellStart"/>
      <w:r w:rsidR="001D7E8F" w:rsidRPr="00BF30D1">
        <w:rPr>
          <w:rFonts w:ascii="Times New Roman" w:hAnsi="Times New Roman" w:cs="Times New Roman"/>
          <w:sz w:val="28"/>
          <w:szCs w:val="28"/>
        </w:rPr>
        <w:t>просоциального</w:t>
      </w:r>
      <w:proofErr w:type="spellEnd"/>
      <w:r w:rsidR="001D7E8F" w:rsidRPr="00BF30D1">
        <w:rPr>
          <w:rFonts w:ascii="Times New Roman" w:hAnsi="Times New Roman" w:cs="Times New Roman"/>
          <w:sz w:val="28"/>
          <w:szCs w:val="28"/>
        </w:rPr>
        <w:t xml:space="preserve"> поведения через учет </w:t>
      </w:r>
      <w:proofErr w:type="spellStart"/>
      <w:r w:rsidR="001D7E8F" w:rsidRPr="00BF30D1">
        <w:rPr>
          <w:rFonts w:ascii="Times New Roman" w:hAnsi="Times New Roman" w:cs="Times New Roman"/>
          <w:sz w:val="28"/>
          <w:szCs w:val="28"/>
        </w:rPr>
        <w:t>темпераментальных</w:t>
      </w:r>
      <w:proofErr w:type="spellEnd"/>
      <w:r w:rsidR="001D7E8F" w:rsidRPr="00BF30D1">
        <w:rPr>
          <w:rFonts w:ascii="Times New Roman" w:hAnsi="Times New Roman" w:cs="Times New Roman"/>
          <w:sz w:val="28"/>
          <w:szCs w:val="28"/>
        </w:rPr>
        <w:t xml:space="preserve"> особенностей. [</w:t>
      </w:r>
      <w:r w:rsidR="001C24F9">
        <w:rPr>
          <w:rFonts w:ascii="Times New Roman" w:hAnsi="Times New Roman" w:cs="Times New Roman"/>
          <w:sz w:val="28"/>
          <w:szCs w:val="28"/>
        </w:rPr>
        <w:t>152</w:t>
      </w:r>
      <w:r w:rsidR="001D7E8F" w:rsidRPr="00BF30D1">
        <w:rPr>
          <w:rFonts w:ascii="Times New Roman" w:hAnsi="Times New Roman" w:cs="Times New Roman"/>
          <w:sz w:val="28"/>
          <w:szCs w:val="28"/>
        </w:rPr>
        <w:t>]. Подобный генетический подход позволяет объяснить часть индивидуальных различий и в детско-подростковом возрасте.</w:t>
      </w:r>
    </w:p>
    <w:p w14:paraId="78BBAD5C" w14:textId="77777777" w:rsidR="001D7E8F" w:rsidRPr="00BF30D1" w:rsidRDefault="009E3535" w:rsidP="000425B1">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Практическое значение </w:t>
      </w:r>
      <w:r w:rsidRPr="00BF30D1">
        <w:rPr>
          <w:rFonts w:ascii="Times New Roman" w:hAnsi="Times New Roman" w:cs="Times New Roman"/>
          <w:sz w:val="28"/>
          <w:szCs w:val="28"/>
          <w:lang w:val="kk-KZ"/>
        </w:rPr>
        <w:t>ТНВ</w:t>
      </w:r>
      <w:r w:rsidR="001D7E8F" w:rsidRPr="00BF30D1">
        <w:rPr>
          <w:rFonts w:ascii="Times New Roman" w:hAnsi="Times New Roman" w:cs="Times New Roman"/>
          <w:sz w:val="28"/>
          <w:szCs w:val="28"/>
        </w:rPr>
        <w:t xml:space="preserve"> в детской и подростковой психологии</w:t>
      </w:r>
      <w:r w:rsidR="004C582F" w:rsidRPr="00BF30D1">
        <w:rPr>
          <w:rFonts w:ascii="Times New Roman" w:hAnsi="Times New Roman" w:cs="Times New Roman"/>
          <w:sz w:val="28"/>
          <w:szCs w:val="28"/>
        </w:rPr>
        <w:t xml:space="preserve"> состоит в том, что а</w:t>
      </w:r>
      <w:r w:rsidR="001D7E8F" w:rsidRPr="00BF30D1">
        <w:rPr>
          <w:rFonts w:ascii="Times New Roman" w:hAnsi="Times New Roman" w:cs="Times New Roman"/>
          <w:sz w:val="28"/>
          <w:szCs w:val="28"/>
        </w:rPr>
        <w:t xml:space="preserve">кадемическая диагностика: показатели сети исполнительного контроля могут служить дополнительным критерием при исследовании готовности к обучению и выявлении учащихся с возможными </w:t>
      </w:r>
      <w:r w:rsidR="001D7E8F" w:rsidRPr="00BF30D1">
        <w:rPr>
          <w:rFonts w:ascii="Times New Roman" w:hAnsi="Times New Roman" w:cs="Times New Roman"/>
          <w:sz w:val="28"/>
          <w:szCs w:val="28"/>
        </w:rPr>
        <w:lastRenderedPageBreak/>
        <w:t>пробле</w:t>
      </w:r>
      <w:r w:rsidR="004C582F" w:rsidRPr="00BF30D1">
        <w:rPr>
          <w:rFonts w:ascii="Times New Roman" w:hAnsi="Times New Roman" w:cs="Times New Roman"/>
          <w:sz w:val="28"/>
          <w:szCs w:val="28"/>
        </w:rPr>
        <w:t>мами в саморегуляции и внимании; к</w:t>
      </w:r>
      <w:r w:rsidR="001D7E8F" w:rsidRPr="00BF30D1">
        <w:rPr>
          <w:rFonts w:ascii="Times New Roman" w:hAnsi="Times New Roman" w:cs="Times New Roman"/>
          <w:sz w:val="28"/>
          <w:szCs w:val="28"/>
        </w:rPr>
        <w:t>оррекц</w:t>
      </w:r>
      <w:r w:rsidRPr="00BF30D1">
        <w:rPr>
          <w:rFonts w:ascii="Times New Roman" w:hAnsi="Times New Roman" w:cs="Times New Roman"/>
          <w:sz w:val="28"/>
          <w:szCs w:val="28"/>
        </w:rPr>
        <w:t xml:space="preserve">ионные программы: результаты </w:t>
      </w:r>
      <w:r w:rsidRPr="00BF30D1">
        <w:rPr>
          <w:rFonts w:ascii="Times New Roman" w:hAnsi="Times New Roman" w:cs="Times New Roman"/>
          <w:sz w:val="28"/>
          <w:szCs w:val="28"/>
          <w:lang w:val="kk-KZ"/>
        </w:rPr>
        <w:t>ТНВ</w:t>
      </w:r>
      <w:r w:rsidR="001D7E8F" w:rsidRPr="00BF30D1">
        <w:rPr>
          <w:rFonts w:ascii="Times New Roman" w:hAnsi="Times New Roman" w:cs="Times New Roman"/>
          <w:sz w:val="28"/>
          <w:szCs w:val="28"/>
        </w:rPr>
        <w:t xml:space="preserve"> указывают, на какие аспекты внимания целесообразно направлять тренировки (например, на уменьшение интерференции, развитие бдительности), чтобы повысить эффекти</w:t>
      </w:r>
      <w:r w:rsidR="004C582F" w:rsidRPr="00BF30D1">
        <w:rPr>
          <w:rFonts w:ascii="Times New Roman" w:hAnsi="Times New Roman" w:cs="Times New Roman"/>
          <w:sz w:val="28"/>
          <w:szCs w:val="28"/>
        </w:rPr>
        <w:t>вность когнитивной деятельности; п</w:t>
      </w:r>
      <w:r w:rsidR="001D7E8F" w:rsidRPr="00BF30D1">
        <w:rPr>
          <w:rFonts w:ascii="Times New Roman" w:hAnsi="Times New Roman" w:cs="Times New Roman"/>
          <w:sz w:val="28"/>
          <w:szCs w:val="28"/>
        </w:rPr>
        <w:t>ерсонализированный подход: выявление генетических предикторов в соч</w:t>
      </w:r>
      <w:r w:rsidRPr="00BF30D1">
        <w:rPr>
          <w:rFonts w:ascii="Times New Roman" w:hAnsi="Times New Roman" w:cs="Times New Roman"/>
          <w:sz w:val="28"/>
          <w:szCs w:val="28"/>
        </w:rPr>
        <w:t xml:space="preserve">етании с результатами </w:t>
      </w:r>
      <w:r w:rsidRPr="00BF30D1">
        <w:rPr>
          <w:rFonts w:ascii="Times New Roman" w:hAnsi="Times New Roman" w:cs="Times New Roman"/>
          <w:sz w:val="28"/>
          <w:szCs w:val="28"/>
          <w:lang w:val="kk-KZ"/>
        </w:rPr>
        <w:t>ТНВ</w:t>
      </w:r>
      <w:r w:rsidR="001D7E8F" w:rsidRPr="00BF30D1">
        <w:rPr>
          <w:rFonts w:ascii="Times New Roman" w:hAnsi="Times New Roman" w:cs="Times New Roman"/>
          <w:sz w:val="28"/>
          <w:szCs w:val="28"/>
        </w:rPr>
        <w:t xml:space="preserve"> и классических IQ-тестов позволяет глубже понять индивидуальную траекторию развития ребёнка и оптимизировать образовательные вмешательства.</w:t>
      </w:r>
    </w:p>
    <w:p w14:paraId="52F68EC5" w14:textId="77777777" w:rsidR="008B0F60" w:rsidRPr="004E1301" w:rsidRDefault="008B0F60" w:rsidP="000425B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Зарубежные психогенетические исследования демонстрируют высокую наследуемость когнитивных способностей (до 50%) и подтверждают их полигенную природу. Современные GWAS-метаанализы выявили сотни генетических локусов, вовлеченных в </w:t>
      </w:r>
      <w:proofErr w:type="spellStart"/>
      <w:r w:rsidRPr="00BF30D1">
        <w:rPr>
          <w:rFonts w:ascii="Times New Roman" w:eastAsia="Times New Roman" w:hAnsi="Times New Roman" w:cs="Times New Roman"/>
          <w:sz w:val="28"/>
          <w:szCs w:val="28"/>
          <w:lang w:eastAsia="ru-RU"/>
        </w:rPr>
        <w:t>нейропластичность</w:t>
      </w:r>
      <w:proofErr w:type="spellEnd"/>
      <w:r w:rsidRPr="00BF30D1">
        <w:rPr>
          <w:rFonts w:ascii="Times New Roman" w:eastAsia="Times New Roman" w:hAnsi="Times New Roman" w:cs="Times New Roman"/>
          <w:sz w:val="28"/>
          <w:szCs w:val="28"/>
          <w:lang w:eastAsia="ru-RU"/>
        </w:rPr>
        <w:t xml:space="preserve">, синаптическую передачу и развитие мозга (например, </w:t>
      </w:r>
      <w:r w:rsidRPr="004E1301">
        <w:rPr>
          <w:rFonts w:ascii="Times New Roman" w:eastAsia="Times New Roman" w:hAnsi="Times New Roman" w:cs="Times New Roman"/>
          <w:sz w:val="28"/>
          <w:szCs w:val="28"/>
          <w:lang w:eastAsia="ru-RU"/>
        </w:rPr>
        <w:t xml:space="preserve">KIBRA, COMT, DRD2, BDNF, FOXO3, SLC39A8 и др.). </w:t>
      </w:r>
    </w:p>
    <w:p w14:paraId="57CFFF25" w14:textId="77777777" w:rsidR="008B0F60" w:rsidRPr="00BF30D1" w:rsidRDefault="008B0F60" w:rsidP="000425B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Поведенческие исследования (особенно с использованием Теста нейросетей внимания — ТНВ) позволили описать развитие </w:t>
      </w:r>
      <w:proofErr w:type="spellStart"/>
      <w:r w:rsidRPr="00BF30D1">
        <w:rPr>
          <w:rFonts w:ascii="Times New Roman" w:eastAsia="Times New Roman" w:hAnsi="Times New Roman" w:cs="Times New Roman"/>
          <w:sz w:val="28"/>
          <w:szCs w:val="28"/>
          <w:lang w:eastAsia="ru-RU"/>
        </w:rPr>
        <w:t>экзекутивного</w:t>
      </w:r>
      <w:proofErr w:type="spellEnd"/>
      <w:r w:rsidRPr="00BF30D1">
        <w:rPr>
          <w:rFonts w:ascii="Times New Roman" w:eastAsia="Times New Roman" w:hAnsi="Times New Roman" w:cs="Times New Roman"/>
          <w:sz w:val="28"/>
          <w:szCs w:val="28"/>
          <w:lang w:eastAsia="ru-RU"/>
        </w:rPr>
        <w:t xml:space="preserve"> контроля, бдительности и ориентировки у детей и подростков. В ряде исследований установлены связи поведенческих показателей ТНВ с генетическими маркерами, что подтверждает биосоциальную природу внимания и саморегуляции.</w:t>
      </w:r>
    </w:p>
    <w:p w14:paraId="617C17A4" w14:textId="77777777" w:rsidR="00014F1C" w:rsidRPr="00BF30D1" w:rsidRDefault="00014F1C" w:rsidP="000425B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Современные зарубежные исследования когнитивных способностей в подростковом возрасте носят выраженно междисциплинарный характер, объединяя подходы молекулярной генетики, психологии развития, нейропсихологии и психометрии. В частности, крупные GWAS-исследования (</w:t>
      </w:r>
      <w:proofErr w:type="spellStart"/>
      <w:r w:rsidRPr="00BF30D1">
        <w:rPr>
          <w:rFonts w:ascii="Times New Roman" w:eastAsia="Times New Roman" w:hAnsi="Times New Roman" w:cs="Times New Roman"/>
          <w:sz w:val="28"/>
          <w:szCs w:val="28"/>
          <w:lang w:eastAsia="ru-RU"/>
        </w:rPr>
        <w:t>Plomin</w:t>
      </w:r>
      <w:proofErr w:type="spellEnd"/>
      <w:r w:rsidRPr="00BF30D1">
        <w:rPr>
          <w:rFonts w:ascii="Times New Roman" w:eastAsia="Times New Roman" w:hAnsi="Times New Roman" w:cs="Times New Roman"/>
          <w:sz w:val="28"/>
          <w:szCs w:val="28"/>
          <w:lang w:eastAsia="ru-RU"/>
        </w:rPr>
        <w:t xml:space="preserve">, </w:t>
      </w:r>
      <w:proofErr w:type="spellStart"/>
      <w:r w:rsidRPr="00BF30D1">
        <w:rPr>
          <w:rFonts w:ascii="Times New Roman" w:eastAsia="Times New Roman" w:hAnsi="Times New Roman" w:cs="Times New Roman"/>
          <w:sz w:val="28"/>
          <w:szCs w:val="28"/>
          <w:lang w:eastAsia="ru-RU"/>
        </w:rPr>
        <w:t>Kovas</w:t>
      </w:r>
      <w:proofErr w:type="spellEnd"/>
      <w:r w:rsidRPr="00BF30D1">
        <w:rPr>
          <w:rFonts w:ascii="Times New Roman" w:eastAsia="Times New Roman" w:hAnsi="Times New Roman" w:cs="Times New Roman"/>
          <w:sz w:val="28"/>
          <w:szCs w:val="28"/>
          <w:lang w:eastAsia="ru-RU"/>
        </w:rPr>
        <w:t>, Lee и др.) совмещают генотипирование с лонгитюдными когнитивными шкалами, что позволяет анализировать вклад отдельных полиморфизмов в динамику когнитивных функций в онтогенезе. Используемые методы охватывают как статистическое моделирование (например, структурное уравнение), так и биоинформатику, включая анализ экспрессии генов в префронтальной коре мозга у детей и юношей.</w:t>
      </w:r>
    </w:p>
    <w:p w14:paraId="70A3C950" w14:textId="77777777" w:rsidR="008B0F60" w:rsidRDefault="00014F1C" w:rsidP="000425B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Таким образом, накапливающиеся данные подтверждают высокую прогностическую значимость генетических факторов в формировании интеллектуальных способностей, особенно при интеграции с информацией о среде, эмоциональной регуляции и индивидуальных различиях. Этот подход открывает перспективы для более точного прогнозирования когнитивного развития и индивидуализации образовательных стратегий.</w:t>
      </w:r>
    </w:p>
    <w:p w14:paraId="566F00FD" w14:textId="77777777" w:rsidR="001D7E8F" w:rsidRPr="00BF30D1" w:rsidRDefault="001D7E8F" w:rsidP="004E1301">
      <w:pPr>
        <w:tabs>
          <w:tab w:val="left" w:pos="993"/>
        </w:tabs>
        <w:spacing w:after="0" w:line="240" w:lineRule="auto"/>
        <w:contextualSpacing/>
        <w:jc w:val="both"/>
        <w:rPr>
          <w:rFonts w:ascii="Times New Roman" w:hAnsi="Times New Roman" w:cs="Times New Roman"/>
          <w:sz w:val="28"/>
          <w:szCs w:val="28"/>
        </w:rPr>
      </w:pPr>
    </w:p>
    <w:p w14:paraId="7B85DEB8" w14:textId="77777777" w:rsidR="00B7430F" w:rsidRPr="004E1301" w:rsidRDefault="00B7430F" w:rsidP="004E1301">
      <w:pPr>
        <w:pStyle w:val="1"/>
        <w:numPr>
          <w:ilvl w:val="1"/>
          <w:numId w:val="22"/>
        </w:numPr>
        <w:tabs>
          <w:tab w:val="left" w:pos="993"/>
        </w:tabs>
        <w:spacing w:before="0" w:line="240" w:lineRule="auto"/>
        <w:ind w:left="0" w:firstLine="709"/>
        <w:jc w:val="both"/>
        <w:rPr>
          <w:rFonts w:ascii="Times New Roman" w:hAnsi="Times New Roman" w:cs="Times New Roman"/>
          <w:b/>
          <w:bCs/>
          <w:color w:val="auto"/>
          <w:sz w:val="28"/>
          <w:szCs w:val="28"/>
        </w:rPr>
      </w:pPr>
      <w:bookmarkStart w:id="25" w:name="_Toc199083734"/>
      <w:bookmarkStart w:id="26" w:name="_Toc204953096"/>
      <w:bookmarkEnd w:id="24"/>
      <w:r w:rsidRPr="00BF30D1">
        <w:rPr>
          <w:rFonts w:ascii="Times New Roman" w:hAnsi="Times New Roman" w:cs="Times New Roman"/>
          <w:b/>
          <w:bCs/>
          <w:color w:val="auto"/>
          <w:sz w:val="28"/>
          <w:szCs w:val="28"/>
        </w:rPr>
        <w:t>Особенности психогенетических маркеров когнитивных способностей в детском и юношеском возрасте</w:t>
      </w:r>
      <w:bookmarkEnd w:id="25"/>
      <w:bookmarkEnd w:id="26"/>
    </w:p>
    <w:p w14:paraId="59BE3FDD" w14:textId="77777777" w:rsidR="00D23768" w:rsidRPr="00472170" w:rsidRDefault="00D23768" w:rsidP="000425B1">
      <w:pPr>
        <w:pStyle w:val="1"/>
        <w:numPr>
          <w:ilvl w:val="2"/>
          <w:numId w:val="22"/>
        </w:numPr>
        <w:tabs>
          <w:tab w:val="left" w:pos="993"/>
        </w:tabs>
        <w:spacing w:before="0" w:line="240" w:lineRule="auto"/>
        <w:ind w:left="0" w:firstLine="709"/>
        <w:jc w:val="both"/>
        <w:rPr>
          <w:rFonts w:ascii="Times New Roman" w:hAnsi="Times New Roman" w:cs="Times New Roman"/>
          <w:bCs/>
          <w:iCs/>
          <w:color w:val="auto"/>
          <w:sz w:val="28"/>
          <w:szCs w:val="28"/>
        </w:rPr>
      </w:pPr>
      <w:bookmarkStart w:id="27" w:name="_Toc199083735"/>
      <w:bookmarkStart w:id="28" w:name="_Toc204953097"/>
      <w:r w:rsidRPr="00472170">
        <w:rPr>
          <w:rFonts w:ascii="Times New Roman" w:hAnsi="Times New Roman" w:cs="Times New Roman"/>
          <w:bCs/>
          <w:iCs/>
          <w:color w:val="auto"/>
          <w:sz w:val="28"/>
          <w:szCs w:val="28"/>
        </w:rPr>
        <w:t>Исследования возрастных особенностей когнитивных способностей / IQ</w:t>
      </w:r>
      <w:bookmarkEnd w:id="27"/>
      <w:bookmarkEnd w:id="28"/>
    </w:p>
    <w:p w14:paraId="72A4E769" w14:textId="77777777" w:rsidR="00613290" w:rsidRDefault="00613290"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Когнитивные способности и IQ изучаются на широких возрастных выборках, особенно у пожилых, детей и подростков. Масштаб работ иллюстрирует репрезентативный массив данных к 2016 г.: 7 416 участников 2–</w:t>
      </w:r>
      <w:r w:rsidRPr="00FA5765">
        <w:rPr>
          <w:rFonts w:ascii="Times New Roman" w:hAnsi="Times New Roman" w:cs="Times New Roman"/>
          <w:sz w:val="28"/>
          <w:szCs w:val="28"/>
        </w:rPr>
        <w:lastRenderedPageBreak/>
        <w:t>90+ лет из 46 ш</w:t>
      </w:r>
      <w:r w:rsidR="001C24F9">
        <w:rPr>
          <w:rFonts w:ascii="Times New Roman" w:hAnsi="Times New Roman" w:cs="Times New Roman"/>
          <w:sz w:val="28"/>
          <w:szCs w:val="28"/>
        </w:rPr>
        <w:t>та</w:t>
      </w:r>
      <w:r w:rsidR="004E1301">
        <w:rPr>
          <w:rFonts w:ascii="Times New Roman" w:hAnsi="Times New Roman" w:cs="Times New Roman"/>
          <w:sz w:val="28"/>
          <w:szCs w:val="28"/>
        </w:rPr>
        <w:t>тов США и округа Колумбия [153-</w:t>
      </w:r>
      <w:r w:rsidR="001C24F9">
        <w:rPr>
          <w:rFonts w:ascii="Times New Roman" w:hAnsi="Times New Roman" w:cs="Times New Roman"/>
          <w:sz w:val="28"/>
          <w:szCs w:val="28"/>
        </w:rPr>
        <w:t>154</w:t>
      </w:r>
      <w:r w:rsidRPr="00FA5765">
        <w:rPr>
          <w:rFonts w:ascii="Times New Roman" w:hAnsi="Times New Roman" w:cs="Times New Roman"/>
          <w:sz w:val="28"/>
          <w:szCs w:val="28"/>
        </w:rPr>
        <w:t>]. Нормативная стратифицированная выборка формировалась на основе переписи США-2010 с учётом пола, страны рождения, расы/этничности, типа сообщества, образования родителей, типа школы/колледжа, уровня образования, занятости и профессии; расхождения с данными переписи составили 5,2% по полу в группе 18–24 лет и 5,9% — в группе 65+ лет.</w:t>
      </w:r>
    </w:p>
    <w:p w14:paraId="3B4E9717"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Во многих странах регулярно проводятся исследования когнитивных способностей. Так, в ходе Цюрихского лонгитюдного исследования когнитивного старения у пожилых людей в возрасте от 65 до 80 лет [</w:t>
      </w:r>
      <w:r w:rsidR="001C24F9">
        <w:rPr>
          <w:rFonts w:ascii="Times New Roman" w:hAnsi="Times New Roman" w:cs="Times New Roman"/>
          <w:sz w:val="28"/>
          <w:szCs w:val="28"/>
        </w:rPr>
        <w:t>155</w:t>
      </w:r>
      <w:r w:rsidRPr="00BF30D1">
        <w:rPr>
          <w:rFonts w:ascii="Times New Roman" w:hAnsi="Times New Roman" w:cs="Times New Roman"/>
          <w:sz w:val="28"/>
          <w:szCs w:val="28"/>
        </w:rPr>
        <w:t>] была проведена оценка структуры шести когнитивных способностей (скорость обработки информации, рабочая память, рассуждение, вербальное обучение, память и вербальное знание), и их соотношения с возрастом в выборке из 364 человек. Выборка была стратифицирована по возрасту и полу с целью обеспечить примерно равное количество участников в трех возрастных группах (от 65 до 70,4 лет, от 70,5 до 75,7 лет, от 75,8 до 80 лет) и примерно равное соотношение мужчин и женщин в каждой возрастной группе. В среднем N = 364 участникам было 73 года (SD = 4,4 года); 46% - женщины.</w:t>
      </w:r>
    </w:p>
    <w:p w14:paraId="51070F37"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По мнению швейцарских ученых, с точки зрения более точной функциональной взаимосвязи развитие когнитивных способностей не следует линейной траектории на всем протяжении взрослой жизни, а является криволинейным: оно становится отрицательно ускоренным после наступления глубокой старости. В частности, в то время как относительно небольшое снижение наблюдается в возрасте от 35 до </w:t>
      </w:r>
      <w:r w:rsidRPr="00FC65E4">
        <w:rPr>
          <w:rFonts w:ascii="Times New Roman" w:hAnsi="Times New Roman" w:cs="Times New Roman"/>
          <w:sz w:val="28"/>
          <w:szCs w:val="28"/>
        </w:rPr>
        <w:t>60 лет [</w:t>
      </w:r>
      <w:r w:rsidR="001C24F9" w:rsidRPr="00FC65E4">
        <w:rPr>
          <w:rFonts w:ascii="Times New Roman" w:hAnsi="Times New Roman" w:cs="Times New Roman"/>
          <w:sz w:val="28"/>
          <w:szCs w:val="28"/>
        </w:rPr>
        <w:t>156</w:t>
      </w:r>
      <w:r w:rsidRPr="00FC65E4">
        <w:rPr>
          <w:rFonts w:ascii="Times New Roman" w:hAnsi="Times New Roman" w:cs="Times New Roman"/>
          <w:sz w:val="28"/>
          <w:szCs w:val="28"/>
        </w:rPr>
        <w:t>], набольшее</w:t>
      </w:r>
      <w:r w:rsidRPr="00BF30D1">
        <w:rPr>
          <w:rFonts w:ascii="Times New Roman" w:hAnsi="Times New Roman" w:cs="Times New Roman"/>
          <w:sz w:val="28"/>
          <w:szCs w:val="28"/>
        </w:rPr>
        <w:t xml:space="preserve"> снижение отмечается после 60 лет [</w:t>
      </w:r>
      <w:r w:rsidR="004C1090">
        <w:rPr>
          <w:rFonts w:ascii="Times New Roman" w:hAnsi="Times New Roman" w:cs="Times New Roman"/>
          <w:sz w:val="28"/>
          <w:szCs w:val="28"/>
        </w:rPr>
        <w:t>157</w:t>
      </w:r>
      <w:r w:rsidRPr="00BF30D1">
        <w:rPr>
          <w:rFonts w:ascii="Times New Roman" w:hAnsi="Times New Roman" w:cs="Times New Roman"/>
          <w:sz w:val="28"/>
          <w:szCs w:val="28"/>
        </w:rPr>
        <w:t>], и даже более выраженное снижение после 85 лет [</w:t>
      </w:r>
      <w:r w:rsidR="004C1090">
        <w:rPr>
          <w:rFonts w:ascii="Times New Roman" w:hAnsi="Times New Roman" w:cs="Times New Roman"/>
          <w:sz w:val="28"/>
          <w:szCs w:val="28"/>
        </w:rPr>
        <w:t>158</w:t>
      </w:r>
      <w:r w:rsidRPr="00BF30D1">
        <w:rPr>
          <w:rFonts w:ascii="Times New Roman" w:hAnsi="Times New Roman" w:cs="Times New Roman"/>
          <w:sz w:val="28"/>
          <w:szCs w:val="28"/>
        </w:rPr>
        <w:t xml:space="preserve">]. Эти данные и результаты исследования позволили исследователям предположить, что когнитивное развитие во взрослом возрасте можно описать как процесс линейного снижения, который ускоряется в пожилом и очень старом возрасте. </w:t>
      </w:r>
    </w:p>
    <w:p w14:paraId="16DFA439"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Масштабное исследование старения в большой национальной выборке пожилых людей в Англии, предпринятое в 2018 году, обнаружило, что когнитивное старение имеет несколько возможных траекторий. Гендерные модели включали возраст, пол, образование, финансовое положение, сопутствующие заболевания, физическую активность, употребление алкоголя, курение и депрессию. Было установлено, что пол, возраст, депрессия и отсутствие физической активности являются наиболее важными параметрами скорости общего старения. Наиболее чувствительными оказались познавательные функции, исполнительные функции и глобальные когнитивные функции [</w:t>
      </w:r>
      <w:r w:rsidR="004C1090">
        <w:rPr>
          <w:rFonts w:ascii="Times New Roman" w:hAnsi="Times New Roman" w:cs="Times New Roman"/>
          <w:sz w:val="28"/>
          <w:szCs w:val="28"/>
        </w:rPr>
        <w:t>159</w:t>
      </w:r>
      <w:r w:rsidRPr="00BF30D1">
        <w:rPr>
          <w:rFonts w:ascii="Times New Roman" w:hAnsi="Times New Roman" w:cs="Times New Roman"/>
          <w:sz w:val="28"/>
          <w:szCs w:val="28"/>
        </w:rPr>
        <w:t>].</w:t>
      </w:r>
    </w:p>
    <w:p w14:paraId="1CABE01F"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Некоторые исследователи обратили внимание, что наблюдаются расхождения между биологическим и зарегистрированным возрастом. Биологический возраст, связанный с функциональностью тела, связан с тем, как субъекты адаптируются к процессу старения, и является более точным показателем возраста, чем хронологический возраст. Так появилась концепция «когнитивного резерва», описанная в 2002 году Y. Stern, который предполагает, </w:t>
      </w:r>
      <w:r w:rsidRPr="00BF30D1">
        <w:rPr>
          <w:rFonts w:ascii="Times New Roman" w:hAnsi="Times New Roman" w:cs="Times New Roman"/>
          <w:sz w:val="28"/>
          <w:szCs w:val="28"/>
        </w:rPr>
        <w:lastRenderedPageBreak/>
        <w:t>что данный «резерв» связан с возможностью повышения устойчивости мозга к снижению когнитивных функций</w:t>
      </w:r>
      <w:r w:rsidR="0068079F" w:rsidRPr="00BF30D1">
        <w:rPr>
          <w:rFonts w:ascii="Times New Roman" w:hAnsi="Times New Roman" w:cs="Times New Roman"/>
          <w:sz w:val="28"/>
          <w:szCs w:val="28"/>
        </w:rPr>
        <w:t xml:space="preserve"> </w:t>
      </w:r>
      <w:r w:rsidR="005B4FFC" w:rsidRPr="00BF30D1">
        <w:rPr>
          <w:rFonts w:ascii="Times New Roman" w:hAnsi="Times New Roman" w:cs="Times New Roman"/>
          <w:sz w:val="28"/>
          <w:szCs w:val="28"/>
        </w:rPr>
        <w:t>[</w:t>
      </w:r>
      <w:r w:rsidR="004C1090">
        <w:rPr>
          <w:rFonts w:ascii="Times New Roman" w:hAnsi="Times New Roman" w:cs="Times New Roman"/>
          <w:sz w:val="28"/>
          <w:szCs w:val="28"/>
        </w:rPr>
        <w:t>160</w:t>
      </w:r>
      <w:r w:rsidR="005B4FFC" w:rsidRPr="00BF30D1">
        <w:rPr>
          <w:rFonts w:ascii="Times New Roman" w:hAnsi="Times New Roman" w:cs="Times New Roman"/>
          <w:sz w:val="28"/>
          <w:szCs w:val="28"/>
        </w:rPr>
        <w:t>]</w:t>
      </w:r>
      <w:r w:rsidRPr="00BF30D1">
        <w:rPr>
          <w:rFonts w:ascii="Times New Roman" w:hAnsi="Times New Roman" w:cs="Times New Roman"/>
          <w:sz w:val="28"/>
          <w:szCs w:val="28"/>
        </w:rPr>
        <w:t>. Гипотеза когнитивного резерва также предполагает, что индивидуальные различия в когнитивных способностях связаны с биологическими различиями в мозге и тем, как нейроны справляются с процессом старения, и связаны с и</w:t>
      </w:r>
      <w:r w:rsidR="008B2B2D" w:rsidRPr="00BF30D1">
        <w:rPr>
          <w:rFonts w:ascii="Times New Roman" w:hAnsi="Times New Roman" w:cs="Times New Roman"/>
          <w:sz w:val="28"/>
          <w:szCs w:val="28"/>
        </w:rPr>
        <w:t>стощением когнитивных ресурсов</w:t>
      </w:r>
      <w:r w:rsidRPr="00BF30D1">
        <w:rPr>
          <w:rFonts w:ascii="Times New Roman" w:hAnsi="Times New Roman" w:cs="Times New Roman"/>
          <w:sz w:val="28"/>
          <w:szCs w:val="28"/>
        </w:rPr>
        <w:t>. Когнитивный резерв объясняет, почему испытуемые с большим количеством лет образования, профессиональных достижений или участием в развлекательных мероприятиях демонстрируют меньшее снижение когнитивных функций в процессе старения [</w:t>
      </w:r>
      <w:r w:rsidR="004C1090">
        <w:rPr>
          <w:rFonts w:ascii="Times New Roman" w:hAnsi="Times New Roman" w:cs="Times New Roman"/>
          <w:sz w:val="28"/>
          <w:szCs w:val="28"/>
        </w:rPr>
        <w:t>161</w:t>
      </w:r>
      <w:r w:rsidRPr="00BF30D1">
        <w:rPr>
          <w:rFonts w:ascii="Times New Roman" w:hAnsi="Times New Roman" w:cs="Times New Roman"/>
          <w:sz w:val="28"/>
          <w:szCs w:val="28"/>
        </w:rPr>
        <w:t>].</w:t>
      </w:r>
    </w:p>
    <w:p w14:paraId="08C1CEB2"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 учетом этих данных, в 2021 году было проведено исследование [</w:t>
      </w:r>
      <w:r w:rsidR="004C1090">
        <w:rPr>
          <w:rFonts w:ascii="Times New Roman" w:hAnsi="Times New Roman" w:cs="Times New Roman"/>
          <w:sz w:val="28"/>
          <w:szCs w:val="28"/>
        </w:rPr>
        <w:t>162</w:t>
      </w:r>
      <w:r w:rsidRPr="00BF30D1">
        <w:rPr>
          <w:rFonts w:ascii="Times New Roman" w:hAnsi="Times New Roman" w:cs="Times New Roman"/>
          <w:sz w:val="28"/>
          <w:szCs w:val="28"/>
        </w:rPr>
        <w:t xml:space="preserve">], в котором были обследованы и прослежены через 2 года </w:t>
      </w:r>
      <w:r w:rsidR="005B4FFC" w:rsidRPr="00BF30D1">
        <w:rPr>
          <w:rFonts w:ascii="Times New Roman" w:hAnsi="Times New Roman" w:cs="Times New Roman"/>
          <w:sz w:val="28"/>
          <w:szCs w:val="28"/>
        </w:rPr>
        <w:t>205 здоровых пожилых людей</w:t>
      </w:r>
      <w:r w:rsidRPr="00BF30D1">
        <w:rPr>
          <w:rFonts w:ascii="Times New Roman" w:hAnsi="Times New Roman" w:cs="Times New Roman"/>
          <w:sz w:val="28"/>
          <w:szCs w:val="28"/>
        </w:rPr>
        <w:t xml:space="preserve">. Участники прошли оценку физических и когнитивных функций: в том числе мини-тест психического состояния (MMSE), </w:t>
      </w:r>
      <w:proofErr w:type="spellStart"/>
      <w:r w:rsidRPr="00BF30D1">
        <w:rPr>
          <w:rFonts w:ascii="Times New Roman" w:hAnsi="Times New Roman" w:cs="Times New Roman"/>
          <w:sz w:val="28"/>
          <w:szCs w:val="28"/>
        </w:rPr>
        <w:t>Монреальский</w:t>
      </w:r>
      <w:proofErr w:type="spellEnd"/>
      <w:r w:rsidRPr="00BF30D1">
        <w:rPr>
          <w:rFonts w:ascii="Times New Roman" w:hAnsi="Times New Roman" w:cs="Times New Roman"/>
          <w:sz w:val="28"/>
          <w:szCs w:val="28"/>
        </w:rPr>
        <w:t xml:space="preserve"> когнитивный тест (</w:t>
      </w:r>
      <w:proofErr w:type="spellStart"/>
      <w:r w:rsidRPr="00BF30D1">
        <w:rPr>
          <w:rFonts w:ascii="Times New Roman" w:hAnsi="Times New Roman" w:cs="Times New Roman"/>
          <w:sz w:val="28"/>
          <w:szCs w:val="28"/>
        </w:rPr>
        <w:t>MoCA</w:t>
      </w:r>
      <w:proofErr w:type="spellEnd"/>
      <w:r w:rsidRPr="00BF30D1">
        <w:rPr>
          <w:rFonts w:ascii="Times New Roman" w:hAnsi="Times New Roman" w:cs="Times New Roman"/>
          <w:sz w:val="28"/>
          <w:szCs w:val="28"/>
        </w:rPr>
        <w:t xml:space="preserve">) и его два </w:t>
      </w:r>
      <w:proofErr w:type="spellStart"/>
      <w:r w:rsidRPr="00BF30D1">
        <w:rPr>
          <w:rFonts w:ascii="Times New Roman" w:hAnsi="Times New Roman" w:cs="Times New Roman"/>
          <w:sz w:val="28"/>
          <w:szCs w:val="28"/>
        </w:rPr>
        <w:t>подтеста</w:t>
      </w:r>
      <w:proofErr w:type="spellEnd"/>
      <w:r w:rsidRPr="00BF30D1">
        <w:rPr>
          <w:rFonts w:ascii="Times New Roman" w:hAnsi="Times New Roman" w:cs="Times New Roman"/>
          <w:sz w:val="28"/>
          <w:szCs w:val="28"/>
        </w:rPr>
        <w:t xml:space="preserve">: отложенное вспоминание (DR) и беглость речи (VF), а также тест на создание следов, часть B (TMT B). Также были исследованы факторы, связанные с когнитивным функционированием. Было установлено, что результат MMSE значительно снизился за 2 года. Значимого снижения других когнитивных тестов отмечено не было. Однако траектория результатов когнитивных тестов различалась у отдельных участников. Процент дисперсии изменений исследователи объяснили следующими предикторами: 21 по MMSE, 24 по </w:t>
      </w:r>
      <w:proofErr w:type="spellStart"/>
      <w:r w:rsidRPr="00BF30D1">
        <w:rPr>
          <w:rFonts w:ascii="Times New Roman" w:hAnsi="Times New Roman" w:cs="Times New Roman"/>
          <w:sz w:val="28"/>
          <w:szCs w:val="28"/>
        </w:rPr>
        <w:t>MoCA</w:t>
      </w:r>
      <w:proofErr w:type="spellEnd"/>
      <w:r w:rsidRPr="00BF30D1">
        <w:rPr>
          <w:rFonts w:ascii="Times New Roman" w:hAnsi="Times New Roman" w:cs="Times New Roman"/>
          <w:sz w:val="28"/>
          <w:szCs w:val="28"/>
        </w:rPr>
        <w:t xml:space="preserve">, 8 по DR, 25 по VF и 24 по TMT B. Возраст и наличие варикозного расширения вен были достоверно связаны с отрицательными изменениями MMSE, а показатели </w:t>
      </w:r>
      <w:proofErr w:type="spellStart"/>
      <w:r w:rsidRPr="00BF30D1">
        <w:rPr>
          <w:rFonts w:ascii="Times New Roman" w:hAnsi="Times New Roman" w:cs="Times New Roman"/>
          <w:sz w:val="28"/>
          <w:szCs w:val="28"/>
        </w:rPr>
        <w:t>MoCA</w:t>
      </w:r>
      <w:proofErr w:type="spellEnd"/>
      <w:r w:rsidRPr="00BF30D1">
        <w:rPr>
          <w:rFonts w:ascii="Times New Roman" w:hAnsi="Times New Roman" w:cs="Times New Roman"/>
          <w:sz w:val="28"/>
          <w:szCs w:val="28"/>
        </w:rPr>
        <w:t xml:space="preserve"> по профессиональному статусу связаны с более высоким баллом. Подгруппа с варикозным расширением вен показала худшие результаты в </w:t>
      </w:r>
      <w:proofErr w:type="spellStart"/>
      <w:r w:rsidRPr="00BF30D1">
        <w:rPr>
          <w:rFonts w:ascii="Times New Roman" w:hAnsi="Times New Roman" w:cs="Times New Roman"/>
          <w:sz w:val="28"/>
          <w:szCs w:val="28"/>
        </w:rPr>
        <w:t>подтесте</w:t>
      </w:r>
      <w:proofErr w:type="spellEnd"/>
      <w:r w:rsidRPr="00BF30D1">
        <w:rPr>
          <w:rFonts w:ascii="Times New Roman" w:hAnsi="Times New Roman" w:cs="Times New Roman"/>
          <w:sz w:val="28"/>
          <w:szCs w:val="28"/>
        </w:rPr>
        <w:t xml:space="preserve"> «Отложенное вспоминание» </w:t>
      </w:r>
      <w:proofErr w:type="spellStart"/>
      <w:r w:rsidRPr="00BF30D1">
        <w:rPr>
          <w:rFonts w:ascii="Times New Roman" w:hAnsi="Times New Roman" w:cs="Times New Roman"/>
          <w:sz w:val="28"/>
          <w:szCs w:val="28"/>
        </w:rPr>
        <w:t>МоСА</w:t>
      </w:r>
      <w:proofErr w:type="spellEnd"/>
      <w:r w:rsidRPr="00BF30D1">
        <w:rPr>
          <w:rFonts w:ascii="Times New Roman" w:hAnsi="Times New Roman" w:cs="Times New Roman"/>
          <w:sz w:val="28"/>
          <w:szCs w:val="28"/>
        </w:rPr>
        <w:t>.</w:t>
      </w:r>
    </w:p>
    <w:p w14:paraId="0E233671"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Характерной особенностью когнитивного старения является снижение способностей исполнительной функции (</w:t>
      </w:r>
      <w:r w:rsidR="005B4FFC" w:rsidRPr="00BF30D1">
        <w:rPr>
          <w:rFonts w:ascii="Times New Roman" w:hAnsi="Times New Roman" w:cs="Times New Roman"/>
          <w:sz w:val="28"/>
          <w:szCs w:val="28"/>
          <w:lang w:val="en-US"/>
        </w:rPr>
        <w:t>Executive</w:t>
      </w:r>
      <w:r w:rsidR="005B4FFC" w:rsidRPr="00BF30D1">
        <w:rPr>
          <w:rFonts w:ascii="Times New Roman" w:hAnsi="Times New Roman" w:cs="Times New Roman"/>
          <w:sz w:val="28"/>
          <w:szCs w:val="28"/>
        </w:rPr>
        <w:t xml:space="preserve"> </w:t>
      </w:r>
      <w:r w:rsidR="005B4FFC" w:rsidRPr="00BF30D1">
        <w:rPr>
          <w:rFonts w:ascii="Times New Roman" w:hAnsi="Times New Roman" w:cs="Times New Roman"/>
          <w:sz w:val="28"/>
          <w:szCs w:val="28"/>
          <w:lang w:val="en-US"/>
        </w:rPr>
        <w:t>function</w:t>
      </w:r>
      <w:r w:rsidR="005B4FFC" w:rsidRPr="00BF30D1">
        <w:rPr>
          <w:rFonts w:ascii="Times New Roman" w:hAnsi="Times New Roman" w:cs="Times New Roman"/>
          <w:sz w:val="28"/>
          <w:szCs w:val="28"/>
        </w:rPr>
        <w:t xml:space="preserve"> </w:t>
      </w:r>
      <w:r w:rsidRPr="00BF30D1">
        <w:rPr>
          <w:rFonts w:ascii="Times New Roman" w:hAnsi="Times New Roman" w:cs="Times New Roman"/>
          <w:sz w:val="28"/>
          <w:szCs w:val="28"/>
        </w:rPr>
        <w:t>EF). Многочисленные исследования показали, что пожилые люди хуже справляются с такими задачами, чем молодые. В одном из недавних кросс-секционных исследований [</w:t>
      </w:r>
      <w:r w:rsidR="004C1090">
        <w:rPr>
          <w:rFonts w:ascii="Times New Roman" w:hAnsi="Times New Roman" w:cs="Times New Roman"/>
          <w:sz w:val="28"/>
          <w:szCs w:val="28"/>
        </w:rPr>
        <w:t>163</w:t>
      </w:r>
      <w:r w:rsidRPr="00BF30D1">
        <w:rPr>
          <w:rFonts w:ascii="Times New Roman" w:hAnsi="Times New Roman" w:cs="Times New Roman"/>
          <w:sz w:val="28"/>
          <w:szCs w:val="28"/>
        </w:rPr>
        <w:t>] проводилась оценка влияния возраста на четыре EF: торможение, смещение, обновление и выполнение двух задач — изучалось у 26 молодых людей (средний возраст 21,18 лет) и 25 пожилых людей (средний возраст 71,56 лет) с использованием пары задач для каждого EF. Заданиями, используемыми для DT, были парадигма психологического рефрактерного периода (</w:t>
      </w:r>
      <w:r w:rsidR="00AC7FE2" w:rsidRPr="00BF30D1">
        <w:rPr>
          <w:rFonts w:ascii="Times New Roman" w:hAnsi="Times New Roman" w:cs="Times New Roman"/>
          <w:sz w:val="28"/>
          <w:szCs w:val="28"/>
        </w:rPr>
        <w:t>ПРП</w:t>
      </w:r>
      <w:r w:rsidRPr="00BF30D1">
        <w:rPr>
          <w:rFonts w:ascii="Times New Roman" w:hAnsi="Times New Roman" w:cs="Times New Roman"/>
          <w:sz w:val="28"/>
          <w:szCs w:val="28"/>
        </w:rPr>
        <w:t xml:space="preserve">) и модифицированный тест на повседневное внимание, торможение, тест завершения предложения </w:t>
      </w:r>
      <w:proofErr w:type="spellStart"/>
      <w:r w:rsidRPr="00BF30D1">
        <w:rPr>
          <w:rFonts w:ascii="Times New Roman" w:hAnsi="Times New Roman" w:cs="Times New Roman"/>
          <w:sz w:val="28"/>
          <w:szCs w:val="28"/>
        </w:rPr>
        <w:t>Stroop</w:t>
      </w:r>
      <w:proofErr w:type="spellEnd"/>
      <w:r w:rsidRPr="00BF30D1">
        <w:rPr>
          <w:rFonts w:ascii="Times New Roman" w:hAnsi="Times New Roman" w:cs="Times New Roman"/>
          <w:sz w:val="28"/>
          <w:szCs w:val="28"/>
        </w:rPr>
        <w:t xml:space="preserve"> и </w:t>
      </w:r>
      <w:proofErr w:type="spellStart"/>
      <w:r w:rsidRPr="00BF30D1">
        <w:rPr>
          <w:rFonts w:ascii="Times New Roman" w:hAnsi="Times New Roman" w:cs="Times New Roman"/>
          <w:sz w:val="28"/>
          <w:szCs w:val="28"/>
        </w:rPr>
        <w:t>Hayling</w:t>
      </w:r>
      <w:proofErr w:type="spellEnd"/>
      <w:r w:rsidRPr="00BF30D1">
        <w:rPr>
          <w:rFonts w:ascii="Times New Roman" w:hAnsi="Times New Roman" w:cs="Times New Roman"/>
          <w:sz w:val="28"/>
          <w:szCs w:val="28"/>
        </w:rPr>
        <w:t xml:space="preserve"> (HSCT), на изменение парадигмы переключения задач и т</w:t>
      </w:r>
      <w:r w:rsidR="00AC7FE2" w:rsidRPr="00BF30D1">
        <w:rPr>
          <w:rFonts w:ascii="Times New Roman" w:hAnsi="Times New Roman" w:cs="Times New Roman"/>
          <w:sz w:val="28"/>
          <w:szCs w:val="28"/>
        </w:rPr>
        <w:t>ест создания следа (TСС</w:t>
      </w:r>
      <w:r w:rsidRPr="00BF30D1">
        <w:rPr>
          <w:rFonts w:ascii="Times New Roman" w:hAnsi="Times New Roman" w:cs="Times New Roman"/>
          <w:sz w:val="28"/>
          <w:szCs w:val="28"/>
        </w:rPr>
        <w:t>), для обновления задачи обратного диапазона цифр (BDS) и парадигмы n-</w:t>
      </w:r>
      <w:proofErr w:type="spellStart"/>
      <w:r w:rsidRPr="00BF30D1">
        <w:rPr>
          <w:rFonts w:ascii="Times New Roman" w:hAnsi="Times New Roman" w:cs="Times New Roman"/>
          <w:sz w:val="28"/>
          <w:szCs w:val="28"/>
        </w:rPr>
        <w:t>back</w:t>
      </w:r>
      <w:proofErr w:type="spellEnd"/>
      <w:r w:rsidRPr="00BF30D1">
        <w:rPr>
          <w:rFonts w:ascii="Times New Roman" w:hAnsi="Times New Roman" w:cs="Times New Roman"/>
          <w:sz w:val="28"/>
          <w:szCs w:val="28"/>
        </w:rPr>
        <w:t xml:space="preserve">. Поскольку все участники выполняли все задания, дальнейшей целью было сравнить размер возрастного снижения когнитивных функций среди четырех </w:t>
      </w:r>
      <w:r w:rsidR="00E119AB" w:rsidRPr="00BF30D1">
        <w:rPr>
          <w:rFonts w:ascii="Times New Roman" w:hAnsi="Times New Roman" w:cs="Times New Roman"/>
          <w:sz w:val="28"/>
          <w:szCs w:val="28"/>
          <w:lang w:val="kk-KZ"/>
        </w:rPr>
        <w:t xml:space="preserve">исполнительных функций </w:t>
      </w:r>
      <w:r w:rsidR="00E119AB" w:rsidRPr="00BF30D1">
        <w:rPr>
          <w:rFonts w:ascii="Times New Roman" w:hAnsi="Times New Roman" w:cs="Times New Roman"/>
          <w:sz w:val="28"/>
          <w:szCs w:val="28"/>
        </w:rPr>
        <w:t>(</w:t>
      </w:r>
      <w:r w:rsidRPr="00BF30D1">
        <w:rPr>
          <w:rFonts w:ascii="Times New Roman" w:hAnsi="Times New Roman" w:cs="Times New Roman"/>
          <w:sz w:val="28"/>
          <w:szCs w:val="28"/>
        </w:rPr>
        <w:t>EF</w:t>
      </w:r>
      <w:r w:rsidR="00E119AB" w:rsidRPr="00BF30D1">
        <w:rPr>
          <w:rFonts w:ascii="Times New Roman" w:hAnsi="Times New Roman" w:cs="Times New Roman"/>
          <w:sz w:val="28"/>
          <w:szCs w:val="28"/>
        </w:rPr>
        <w:t>)</w:t>
      </w:r>
      <w:r w:rsidRPr="00BF30D1">
        <w:rPr>
          <w:rFonts w:ascii="Times New Roman" w:hAnsi="Times New Roman" w:cs="Times New Roman"/>
          <w:sz w:val="28"/>
          <w:szCs w:val="28"/>
        </w:rPr>
        <w:t xml:space="preserve">. Возрастное снижение наблюдалось во всех четырех </w:t>
      </w:r>
      <w:r w:rsidR="008D7C42" w:rsidRPr="00BF30D1">
        <w:rPr>
          <w:rFonts w:ascii="Times New Roman" w:hAnsi="Times New Roman" w:cs="Times New Roman"/>
          <w:sz w:val="28"/>
          <w:szCs w:val="28"/>
          <w:lang w:val="kk-KZ"/>
        </w:rPr>
        <w:t>исполнительных функциях</w:t>
      </w:r>
      <w:r w:rsidRPr="00BF30D1">
        <w:rPr>
          <w:rFonts w:ascii="Times New Roman" w:hAnsi="Times New Roman" w:cs="Times New Roman"/>
          <w:sz w:val="28"/>
          <w:szCs w:val="28"/>
        </w:rPr>
        <w:t xml:space="preserve"> в одном или обоих используемых заданиях. Результаты также показали значительно более низкую производительность у пожилых людей в отношении времени отклика (RT) эффекта </w:t>
      </w:r>
      <w:r w:rsidR="00AC7FE2" w:rsidRPr="00BF30D1">
        <w:rPr>
          <w:rFonts w:ascii="Times New Roman" w:hAnsi="Times New Roman" w:cs="Times New Roman"/>
          <w:sz w:val="28"/>
          <w:szCs w:val="28"/>
        </w:rPr>
        <w:t>ПРП</w:t>
      </w:r>
      <w:r w:rsidRPr="00BF30D1">
        <w:rPr>
          <w:rFonts w:ascii="Times New Roman" w:hAnsi="Times New Roman" w:cs="Times New Roman"/>
          <w:sz w:val="28"/>
          <w:szCs w:val="28"/>
        </w:rPr>
        <w:t xml:space="preserve">, оценки </w:t>
      </w:r>
      <w:r w:rsidRPr="00BF30D1">
        <w:rPr>
          <w:rFonts w:ascii="Times New Roman" w:hAnsi="Times New Roman" w:cs="Times New Roman"/>
          <w:sz w:val="28"/>
          <w:szCs w:val="28"/>
        </w:rPr>
        <w:lastRenderedPageBreak/>
        <w:t xml:space="preserve">интерференции </w:t>
      </w:r>
      <w:proofErr w:type="spellStart"/>
      <w:r w:rsidRPr="00BF30D1">
        <w:rPr>
          <w:rFonts w:ascii="Times New Roman" w:hAnsi="Times New Roman" w:cs="Times New Roman"/>
          <w:sz w:val="28"/>
          <w:szCs w:val="28"/>
        </w:rPr>
        <w:t>Stroop</w:t>
      </w:r>
      <w:proofErr w:type="spellEnd"/>
      <w:r w:rsidRPr="00BF30D1">
        <w:rPr>
          <w:rFonts w:ascii="Times New Roman" w:hAnsi="Times New Roman" w:cs="Times New Roman"/>
          <w:sz w:val="28"/>
          <w:szCs w:val="28"/>
        </w:rPr>
        <w:t>, стоимости ингибирования RT</w:t>
      </w:r>
      <w:r w:rsidR="000E6E11" w:rsidRPr="00BF30D1">
        <w:rPr>
          <w:rFonts w:ascii="Times New Roman" w:hAnsi="Times New Roman" w:cs="Times New Roman"/>
          <w:sz w:val="28"/>
          <w:szCs w:val="28"/>
        </w:rPr>
        <w:t xml:space="preserve"> </w:t>
      </w:r>
      <w:r w:rsidRPr="00BF30D1">
        <w:rPr>
          <w:rFonts w:ascii="Times New Roman" w:hAnsi="Times New Roman" w:cs="Times New Roman"/>
          <w:sz w:val="28"/>
          <w:szCs w:val="28"/>
        </w:rPr>
        <w:t>при HSCT, RT и оценку переключения частоты ошибок парадигмы переключения задач и затраты на обновление частоты ошибок парадигмы n-</w:t>
      </w:r>
      <w:proofErr w:type="spellStart"/>
      <w:r w:rsidRPr="00BF30D1">
        <w:rPr>
          <w:rFonts w:ascii="Times New Roman" w:hAnsi="Times New Roman" w:cs="Times New Roman"/>
          <w:sz w:val="28"/>
          <w:szCs w:val="28"/>
        </w:rPr>
        <w:t>back</w:t>
      </w:r>
      <w:proofErr w:type="spellEnd"/>
      <w:r w:rsidRPr="00BF30D1">
        <w:rPr>
          <w:rFonts w:ascii="Times New Roman" w:hAnsi="Times New Roman" w:cs="Times New Roman"/>
          <w:sz w:val="28"/>
          <w:szCs w:val="28"/>
        </w:rPr>
        <w:t xml:space="preserve">. Сравнение скорости снижения выявило численные и статистически значимые различия между четырьмя </w:t>
      </w:r>
      <w:r w:rsidR="00E119AB" w:rsidRPr="00BF30D1">
        <w:rPr>
          <w:rFonts w:ascii="Times New Roman" w:hAnsi="Times New Roman" w:cs="Times New Roman"/>
          <w:sz w:val="28"/>
          <w:szCs w:val="28"/>
          <w:lang w:val="kk-KZ"/>
        </w:rPr>
        <w:t>исполнительными функциями (</w:t>
      </w:r>
      <w:r w:rsidRPr="00BF30D1">
        <w:rPr>
          <w:rFonts w:ascii="Times New Roman" w:hAnsi="Times New Roman" w:cs="Times New Roman"/>
          <w:sz w:val="28"/>
          <w:szCs w:val="28"/>
        </w:rPr>
        <w:t>EF</w:t>
      </w:r>
      <w:r w:rsidR="00E119AB" w:rsidRPr="00BF30D1">
        <w:rPr>
          <w:rFonts w:ascii="Times New Roman" w:hAnsi="Times New Roman" w:cs="Times New Roman"/>
          <w:sz w:val="28"/>
          <w:szCs w:val="28"/>
        </w:rPr>
        <w:t>)</w:t>
      </w:r>
      <w:r w:rsidRPr="00BF30D1">
        <w:rPr>
          <w:rFonts w:ascii="Times New Roman" w:hAnsi="Times New Roman" w:cs="Times New Roman"/>
          <w:sz w:val="28"/>
          <w:szCs w:val="28"/>
        </w:rPr>
        <w:t xml:space="preserve">, при этом торможение показало наибольшее снижение, за которым следовали сдвиг, обновление и двойное выполнение задач. Таким образом, с возрастом все четыре </w:t>
      </w:r>
      <w:r w:rsidR="00E119AB" w:rsidRPr="00BF30D1">
        <w:rPr>
          <w:rFonts w:ascii="Times New Roman" w:hAnsi="Times New Roman" w:cs="Times New Roman"/>
          <w:sz w:val="28"/>
          <w:szCs w:val="28"/>
        </w:rPr>
        <w:t>исполнительные функции (</w:t>
      </w:r>
      <w:r w:rsidRPr="00BF30D1">
        <w:rPr>
          <w:rFonts w:ascii="Times New Roman" w:hAnsi="Times New Roman" w:cs="Times New Roman"/>
          <w:sz w:val="28"/>
          <w:szCs w:val="28"/>
        </w:rPr>
        <w:t>EF</w:t>
      </w:r>
      <w:r w:rsidR="00E119AB" w:rsidRPr="00BF30D1">
        <w:rPr>
          <w:rFonts w:ascii="Times New Roman" w:hAnsi="Times New Roman" w:cs="Times New Roman"/>
          <w:sz w:val="28"/>
          <w:szCs w:val="28"/>
        </w:rPr>
        <w:t>)</w:t>
      </w:r>
      <w:r w:rsidRPr="00BF30D1">
        <w:rPr>
          <w:rFonts w:ascii="Times New Roman" w:hAnsi="Times New Roman" w:cs="Times New Roman"/>
          <w:sz w:val="28"/>
          <w:szCs w:val="28"/>
        </w:rPr>
        <w:t xml:space="preserve"> снижаются с разной скоростью.</w:t>
      </w:r>
    </w:p>
    <w:p w14:paraId="77EC543B"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Исследования взаимосвязи между социально-демографическими факторами, такими как пол, социально-экономический статус, образование и снижение когнитивных функций, дают смешанные данные. Что касается половых различий в темпах изменения когнитивных способностей, эмпирические данные не были убедительными: некоторые исследования показали отсутствие различий [</w:t>
      </w:r>
      <w:r w:rsidR="004C1090">
        <w:rPr>
          <w:rFonts w:ascii="Times New Roman" w:hAnsi="Times New Roman" w:cs="Times New Roman"/>
          <w:sz w:val="28"/>
          <w:szCs w:val="28"/>
        </w:rPr>
        <w:t>164</w:t>
      </w:r>
      <w:r w:rsidRPr="00BF30D1">
        <w:rPr>
          <w:rFonts w:ascii="Times New Roman" w:hAnsi="Times New Roman" w:cs="Times New Roman"/>
          <w:sz w:val="28"/>
          <w:szCs w:val="28"/>
        </w:rPr>
        <w:t>], другие демонстрировали более резкое снижение у мужчин, чем у женщин, в определенных когнитивных областях</w:t>
      </w:r>
      <w:r w:rsidR="003A0D7B" w:rsidRPr="00BF30D1">
        <w:rPr>
          <w:rFonts w:ascii="Times New Roman" w:hAnsi="Times New Roman" w:cs="Times New Roman"/>
          <w:sz w:val="28"/>
          <w:szCs w:val="28"/>
        </w:rPr>
        <w:t xml:space="preserve"> </w:t>
      </w:r>
      <w:r w:rsidRPr="00BF30D1">
        <w:rPr>
          <w:rFonts w:ascii="Times New Roman" w:hAnsi="Times New Roman" w:cs="Times New Roman"/>
          <w:sz w:val="28"/>
          <w:szCs w:val="28"/>
        </w:rPr>
        <w:t>[</w:t>
      </w:r>
      <w:r w:rsidR="004C1090">
        <w:rPr>
          <w:rFonts w:ascii="Times New Roman" w:hAnsi="Times New Roman" w:cs="Times New Roman"/>
          <w:sz w:val="28"/>
          <w:szCs w:val="28"/>
        </w:rPr>
        <w:t>165</w:t>
      </w:r>
      <w:r w:rsidRPr="00BF30D1">
        <w:rPr>
          <w:rFonts w:ascii="Times New Roman" w:hAnsi="Times New Roman" w:cs="Times New Roman"/>
          <w:sz w:val="28"/>
          <w:szCs w:val="28"/>
        </w:rPr>
        <w:t>].</w:t>
      </w:r>
    </w:p>
    <w:p w14:paraId="40684AB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Недавние исследования образования и снижения когнитивных способностей показали, что последовательный вывод о том, что образование способствует начальному уровню когнитивных функций, но не влияет на их возрастное снижение [</w:t>
      </w:r>
      <w:r w:rsidR="004C1090">
        <w:rPr>
          <w:rFonts w:ascii="Times New Roman" w:hAnsi="Times New Roman" w:cs="Times New Roman"/>
          <w:sz w:val="28"/>
          <w:szCs w:val="28"/>
        </w:rPr>
        <w:t>166</w:t>
      </w:r>
      <w:r w:rsidRPr="00BF30D1">
        <w:rPr>
          <w:rFonts w:ascii="Times New Roman" w:hAnsi="Times New Roman" w:cs="Times New Roman"/>
          <w:sz w:val="28"/>
          <w:szCs w:val="28"/>
        </w:rPr>
        <w:t>]. Исследования роли детства и/или текущего социально-экономического статуса в снижении когнитивных функций неоднозначны, причем некоторые сообщают о более быстром снижении среди неблагополучных слоев населения [</w:t>
      </w:r>
      <w:r w:rsidR="004C1090">
        <w:rPr>
          <w:rFonts w:ascii="Times New Roman" w:hAnsi="Times New Roman" w:cs="Times New Roman"/>
          <w:sz w:val="28"/>
          <w:szCs w:val="28"/>
        </w:rPr>
        <w:t>167</w:t>
      </w:r>
      <w:r w:rsidRPr="00BF30D1">
        <w:rPr>
          <w:rFonts w:ascii="Times New Roman" w:hAnsi="Times New Roman" w:cs="Times New Roman"/>
          <w:sz w:val="28"/>
          <w:szCs w:val="28"/>
        </w:rPr>
        <w:t xml:space="preserve">]. </w:t>
      </w:r>
    </w:p>
    <w:p w14:paraId="7C06AB30"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Лонгитюдные исследования, которые собирают широкий спектр факторов и характеризуют изменения когнитивных функций с течением времени в пожилом возрасте, лучше всего подходят для того, чтобы дать представление о возрастном ухудшении и факторах, способствующих такому ухудшению, которые, тем не менее, остаются предметом дискуссий [</w:t>
      </w:r>
      <w:r w:rsidR="004C1090">
        <w:rPr>
          <w:rFonts w:ascii="Times New Roman" w:hAnsi="Times New Roman" w:cs="Times New Roman"/>
          <w:sz w:val="28"/>
          <w:szCs w:val="28"/>
        </w:rPr>
        <w:t>168</w:t>
      </w:r>
      <w:r w:rsidRPr="00BF30D1">
        <w:rPr>
          <w:rFonts w:ascii="Times New Roman" w:hAnsi="Times New Roman" w:cs="Times New Roman"/>
          <w:sz w:val="28"/>
          <w:szCs w:val="28"/>
        </w:rPr>
        <w:t xml:space="preserve">]. В последние годы появились </w:t>
      </w:r>
      <w:proofErr w:type="spellStart"/>
      <w:r w:rsidRPr="00BF30D1">
        <w:rPr>
          <w:rFonts w:ascii="Times New Roman" w:hAnsi="Times New Roman" w:cs="Times New Roman"/>
          <w:sz w:val="28"/>
          <w:szCs w:val="28"/>
        </w:rPr>
        <w:t>проспективные</w:t>
      </w:r>
      <w:proofErr w:type="spellEnd"/>
      <w:r w:rsidRPr="00BF30D1">
        <w:rPr>
          <w:rFonts w:ascii="Times New Roman" w:hAnsi="Times New Roman" w:cs="Times New Roman"/>
          <w:sz w:val="28"/>
          <w:szCs w:val="28"/>
        </w:rPr>
        <w:t xml:space="preserve"> исследования старения во многих странах, предназначенные для сравнения с исследованием здоровья и выхода на пенсию (HRS) [</w:t>
      </w:r>
      <w:r w:rsidR="004C1090">
        <w:rPr>
          <w:rFonts w:ascii="Times New Roman" w:hAnsi="Times New Roman" w:cs="Times New Roman"/>
          <w:sz w:val="28"/>
          <w:szCs w:val="28"/>
        </w:rPr>
        <w:t>169</w:t>
      </w:r>
      <w:r w:rsidRPr="00BF30D1">
        <w:rPr>
          <w:rFonts w:ascii="Times New Roman" w:hAnsi="Times New Roman" w:cs="Times New Roman"/>
          <w:sz w:val="28"/>
          <w:szCs w:val="28"/>
        </w:rPr>
        <w:t>] в США, включая английское продольное исследование старения (ELSA) [</w:t>
      </w:r>
      <w:r w:rsidR="004C1090">
        <w:rPr>
          <w:rFonts w:ascii="Times New Roman" w:hAnsi="Times New Roman" w:cs="Times New Roman"/>
          <w:sz w:val="28"/>
          <w:szCs w:val="28"/>
        </w:rPr>
        <w:t>170</w:t>
      </w:r>
      <w:r w:rsidRPr="00BF30D1">
        <w:rPr>
          <w:rFonts w:ascii="Times New Roman" w:hAnsi="Times New Roman" w:cs="Times New Roman"/>
          <w:sz w:val="28"/>
          <w:szCs w:val="28"/>
        </w:rPr>
        <w:t xml:space="preserve">]. </w:t>
      </w:r>
    </w:p>
    <w:p w14:paraId="26E23B70"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Все крупные общенациональные репрезентативные исследования включали измерения когнитивных способностей, которые оценивают работу мозга в нескольких областях, таких как память, исполнительная функция и скорость обработки информации. Исследования также были разработаны для охвата социальных, экономических, поведенческих и медицинских аспектов старения и, следовательно, хорошо подходят для изучения потенциальных предикторов снижения когнитивных функций. Однако на сегодняшний день остается слабо изученным широкий спектр предикторов снижения когнитивных функций. В исследовании [</w:t>
      </w:r>
      <w:r w:rsidR="004C1090">
        <w:rPr>
          <w:rFonts w:ascii="Times New Roman" w:hAnsi="Times New Roman" w:cs="Times New Roman"/>
          <w:sz w:val="28"/>
          <w:szCs w:val="28"/>
        </w:rPr>
        <w:t>171</w:t>
      </w:r>
      <w:r w:rsidRPr="00BF30D1">
        <w:rPr>
          <w:rFonts w:ascii="Times New Roman" w:hAnsi="Times New Roman" w:cs="Times New Roman"/>
          <w:sz w:val="28"/>
          <w:szCs w:val="28"/>
        </w:rPr>
        <w:t xml:space="preserve">] были оценены траектории когнитивной функции с использованием трех важных доменов (память, исполнительная функция и скорость обработки), характеризующих подвижный интеллект за 8-летний период. На исходном уровне респонденты вспомнили </w:t>
      </w:r>
      <w:r w:rsidRPr="00BF30D1">
        <w:rPr>
          <w:rFonts w:ascii="Times New Roman" w:hAnsi="Times New Roman" w:cs="Times New Roman"/>
          <w:sz w:val="28"/>
          <w:szCs w:val="28"/>
        </w:rPr>
        <w:lastRenderedPageBreak/>
        <w:t>(сумма мгновенных и 5-минутных задержек) в среднем 9,2 (SD 3,5) слова (9,7, SD 3,6 у женщин), назвали 19,8 (SD 6,4) животных (18,9, SD 6,1 у женщин) и правильно определили 17,7. (SD 5,7) целевые буквы (19,3, SD 6,1 у женщин). Средний стандартизированный исходный балл памяти составлял -0,025 (SE 0,012) для мужчин в возрасте 65 лет, он снижался со средней скоростью -0,037 (SE 0,004) для каждой дополнительной волны исследования. На каждый год увеличения возраста наблюдалось снижение оценки памяти на -0,038, снижение оценки исполнительной функции на -0,030, снижение оценки скорости обработки данных на -0,028 и снижение общей оценки когнитивных функций на -0,037. Женщины имели более высокую память (0,158, SE 0,016), скорость обработки (0,288, SE 0,017) и общие уровни когнитивных функций (0,099, SE 0,004) на исходном уровне, чем мужчины, но более низкую исполнительную функцию (–0,120, SE 0,017).</w:t>
      </w:r>
    </w:p>
    <w:p w14:paraId="500EF9D9"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рамках настоящего исследования особый интерес представляют исследования когнитивных способностей детей разного возраста, в том числе их способности к обучению, академическая успеваемость. </w:t>
      </w:r>
    </w:p>
    <w:p w14:paraId="6993E29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Как отмечалось выше, тесты когнитивных способностей </w:t>
      </w:r>
      <w:r w:rsidR="000E6E11" w:rsidRPr="00BF30D1">
        <w:rPr>
          <w:rFonts w:ascii="Times New Roman" w:hAnsi="Times New Roman" w:cs="Times New Roman"/>
          <w:sz w:val="28"/>
          <w:szCs w:val="28"/>
          <w:lang w:val="en-US"/>
        </w:rPr>
        <w:t>Woodcock</w:t>
      </w:r>
      <w:r w:rsidR="000E6E11" w:rsidRPr="00BF30D1">
        <w:rPr>
          <w:rFonts w:ascii="Times New Roman" w:hAnsi="Times New Roman" w:cs="Times New Roman"/>
          <w:sz w:val="28"/>
          <w:szCs w:val="28"/>
        </w:rPr>
        <w:t>-</w:t>
      </w:r>
      <w:r w:rsidR="000E6E11" w:rsidRPr="00BF30D1">
        <w:rPr>
          <w:rFonts w:ascii="Times New Roman" w:hAnsi="Times New Roman" w:cs="Times New Roman"/>
          <w:sz w:val="28"/>
          <w:szCs w:val="28"/>
          <w:lang w:val="en-US"/>
        </w:rPr>
        <w:t>Johnson</w:t>
      </w:r>
      <w:r w:rsidRPr="00BF30D1">
        <w:rPr>
          <w:rFonts w:ascii="Times New Roman" w:hAnsi="Times New Roman" w:cs="Times New Roman"/>
          <w:sz w:val="28"/>
          <w:szCs w:val="28"/>
        </w:rPr>
        <w:t xml:space="preserve"> IV (WJ IV COG) обычно представляют собой набор комплексных тестов, предназначенных для оценки широких и узких когнитивных способностей в соответствии с теорией интеллекта </w:t>
      </w:r>
      <w:r w:rsidR="000E6E11" w:rsidRPr="00BF30D1">
        <w:rPr>
          <w:rFonts w:ascii="Times New Roman" w:hAnsi="Times New Roman" w:cs="Times New Roman"/>
          <w:sz w:val="28"/>
          <w:szCs w:val="28"/>
          <w:lang w:val="en-US"/>
        </w:rPr>
        <w:t>Ca</w:t>
      </w:r>
      <w:r w:rsidR="00150F81" w:rsidRPr="00BF30D1">
        <w:rPr>
          <w:rFonts w:ascii="Times New Roman" w:hAnsi="Times New Roman" w:cs="Times New Roman"/>
          <w:sz w:val="28"/>
          <w:szCs w:val="28"/>
          <w:lang w:val="en-US"/>
        </w:rPr>
        <w:t>ttell</w:t>
      </w:r>
      <w:r w:rsidR="00150F81" w:rsidRPr="00BF30D1">
        <w:rPr>
          <w:rFonts w:ascii="Times New Roman" w:hAnsi="Times New Roman" w:cs="Times New Roman"/>
          <w:sz w:val="28"/>
          <w:szCs w:val="28"/>
        </w:rPr>
        <w:t>-</w:t>
      </w:r>
      <w:r w:rsidR="00150F81" w:rsidRPr="00BF30D1">
        <w:rPr>
          <w:rFonts w:ascii="Times New Roman" w:hAnsi="Times New Roman" w:cs="Times New Roman"/>
          <w:sz w:val="28"/>
          <w:szCs w:val="28"/>
          <w:lang w:val="en-US"/>
        </w:rPr>
        <w:t>Horn</w:t>
      </w:r>
      <w:r w:rsidR="00150F81" w:rsidRPr="00BF30D1">
        <w:rPr>
          <w:rFonts w:ascii="Times New Roman" w:hAnsi="Times New Roman" w:cs="Times New Roman"/>
          <w:sz w:val="28"/>
          <w:szCs w:val="28"/>
        </w:rPr>
        <w:t>-</w:t>
      </w:r>
      <w:r w:rsidR="00150F81" w:rsidRPr="00BF30D1">
        <w:rPr>
          <w:rFonts w:ascii="Times New Roman" w:hAnsi="Times New Roman" w:cs="Times New Roman"/>
          <w:sz w:val="28"/>
          <w:szCs w:val="28"/>
          <w:lang w:val="en-US"/>
        </w:rPr>
        <w:t>Carrol</w:t>
      </w:r>
      <w:r w:rsidR="00150F81"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(CHC). Большинство исследований когнитивных способностей детей и подростков изучали инвариантность оценок WJ по полу и возрастным группам с использованием методов факторного анализа. Однако O. </w:t>
      </w:r>
      <w:proofErr w:type="spellStart"/>
      <w:r w:rsidRPr="00BF30D1">
        <w:rPr>
          <w:rFonts w:ascii="Times New Roman" w:hAnsi="Times New Roman" w:cs="Times New Roman"/>
          <w:sz w:val="28"/>
          <w:szCs w:val="28"/>
        </w:rPr>
        <w:t>Bulut</w:t>
      </w:r>
      <w:proofErr w:type="spellEnd"/>
      <w:r w:rsidRPr="00BF30D1">
        <w:rPr>
          <w:rFonts w:ascii="Times New Roman" w:hAnsi="Times New Roman" w:cs="Times New Roman"/>
          <w:sz w:val="28"/>
          <w:szCs w:val="28"/>
        </w:rPr>
        <w:t xml:space="preserve"> с </w:t>
      </w:r>
      <w:proofErr w:type="spellStart"/>
      <w:r w:rsidRPr="00BF30D1">
        <w:rPr>
          <w:rFonts w:ascii="Times New Roman" w:hAnsi="Times New Roman" w:cs="Times New Roman"/>
          <w:sz w:val="28"/>
          <w:szCs w:val="28"/>
        </w:rPr>
        <w:t>соавт</w:t>
      </w:r>
      <w:proofErr w:type="spellEnd"/>
      <w:r w:rsidRPr="00BF30D1">
        <w:rPr>
          <w:rFonts w:ascii="Times New Roman" w:hAnsi="Times New Roman" w:cs="Times New Roman"/>
          <w:sz w:val="28"/>
          <w:szCs w:val="28"/>
        </w:rPr>
        <w:t>.</w:t>
      </w:r>
      <w:r w:rsidR="004C1090">
        <w:rPr>
          <w:rFonts w:ascii="Times New Roman" w:hAnsi="Times New Roman" w:cs="Times New Roman"/>
          <w:sz w:val="28"/>
          <w:szCs w:val="28"/>
        </w:rPr>
        <w:t>[172</w:t>
      </w:r>
      <w:r w:rsidR="006550CC" w:rsidRPr="00BF30D1">
        <w:rPr>
          <w:rFonts w:ascii="Times New Roman" w:hAnsi="Times New Roman" w:cs="Times New Roman"/>
          <w:sz w:val="28"/>
          <w:szCs w:val="28"/>
        </w:rPr>
        <w:t>]</w:t>
      </w:r>
      <w:r w:rsidRPr="00BF30D1">
        <w:rPr>
          <w:rFonts w:ascii="Times New Roman" w:hAnsi="Times New Roman" w:cs="Times New Roman"/>
          <w:sz w:val="28"/>
          <w:szCs w:val="28"/>
        </w:rPr>
        <w:t xml:space="preserve"> использовали альтернативную методологию - психометрическое сетевое моделирование, которое способно учитывать, как прямые, так и косвенные отношения между наблюдаемыми переменными. Используя нормативную выборку (4 212 участников), репрезентативную для населения США, исследователи проверили, в какой степени факторная структура WJ IV COG согласуется с теорией </w:t>
      </w:r>
      <w:r w:rsidR="00150F81" w:rsidRPr="00BF30D1">
        <w:rPr>
          <w:rFonts w:ascii="Times New Roman" w:hAnsi="Times New Roman" w:cs="Times New Roman"/>
          <w:sz w:val="28"/>
          <w:szCs w:val="28"/>
          <w:lang w:val="en-US"/>
        </w:rPr>
        <w:t>Cattell</w:t>
      </w:r>
      <w:r w:rsidR="00150F81" w:rsidRPr="00BF30D1">
        <w:rPr>
          <w:rFonts w:ascii="Times New Roman" w:hAnsi="Times New Roman" w:cs="Times New Roman"/>
          <w:sz w:val="28"/>
          <w:szCs w:val="28"/>
        </w:rPr>
        <w:t>-</w:t>
      </w:r>
      <w:r w:rsidR="00150F81" w:rsidRPr="00BF30D1">
        <w:rPr>
          <w:rFonts w:ascii="Times New Roman" w:hAnsi="Times New Roman" w:cs="Times New Roman"/>
          <w:sz w:val="28"/>
          <w:szCs w:val="28"/>
          <w:lang w:val="en-US"/>
        </w:rPr>
        <w:t>Horn</w:t>
      </w:r>
      <w:r w:rsidR="00150F81" w:rsidRPr="00BF30D1">
        <w:rPr>
          <w:rFonts w:ascii="Times New Roman" w:hAnsi="Times New Roman" w:cs="Times New Roman"/>
          <w:sz w:val="28"/>
          <w:szCs w:val="28"/>
        </w:rPr>
        <w:t>-</w:t>
      </w:r>
      <w:r w:rsidR="00150F81" w:rsidRPr="00BF30D1">
        <w:rPr>
          <w:rFonts w:ascii="Times New Roman" w:hAnsi="Times New Roman" w:cs="Times New Roman"/>
          <w:sz w:val="28"/>
          <w:szCs w:val="28"/>
          <w:lang w:val="en-US"/>
        </w:rPr>
        <w:t>Carrol</w:t>
      </w:r>
      <w:r w:rsidR="00150F81" w:rsidRPr="00BF30D1">
        <w:rPr>
          <w:rFonts w:ascii="Times New Roman" w:hAnsi="Times New Roman" w:cs="Times New Roman"/>
          <w:sz w:val="28"/>
          <w:szCs w:val="28"/>
        </w:rPr>
        <w:t xml:space="preserve"> (</w:t>
      </w:r>
      <w:r w:rsidRPr="00BF30D1">
        <w:rPr>
          <w:rFonts w:ascii="Times New Roman" w:hAnsi="Times New Roman" w:cs="Times New Roman"/>
          <w:sz w:val="28"/>
          <w:szCs w:val="28"/>
        </w:rPr>
        <w:t>CHC</w:t>
      </w:r>
      <w:r w:rsidR="00150F81" w:rsidRPr="00BF30D1">
        <w:rPr>
          <w:rFonts w:ascii="Times New Roman" w:hAnsi="Times New Roman" w:cs="Times New Roman"/>
          <w:sz w:val="28"/>
          <w:szCs w:val="28"/>
        </w:rPr>
        <w:t>)</w:t>
      </w:r>
      <w:r w:rsidRPr="00BF30D1">
        <w:rPr>
          <w:rFonts w:ascii="Times New Roman" w:hAnsi="Times New Roman" w:cs="Times New Roman"/>
          <w:sz w:val="28"/>
          <w:szCs w:val="28"/>
        </w:rPr>
        <w:t xml:space="preserve"> для выборки испытуемых школьного возраста. Затем ученые использовали психометрическое сетевое моделирование в качестве метода, основанного на данных, чтобы выяснить, остается ли структура сети WJ IV COG одинаковой для разных полов и возрастных групп (в возрасте от 6 до 19 лет, M = 12,3, SD = 4; группа 6–8 лет (n = 954), группа 9–11 лет (n = 949), группа 12–14 лет (n = 923) и группа 15–19 лет (n = 1386)). Результаты исследования показали, что WJ IV COG сохранил одинаковую структуру сети во всех возрастных и половых группах, хотя структура в более молодом возрасте указывала на более слабые связи между некоторыми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В целом, результаты обеспечили доказательство конструктивной валидности для WJ IV COG, основанное как на теоретических методах, так и на полученных данных.</w:t>
      </w:r>
    </w:p>
    <w:p w14:paraId="6968456B"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Наряду с этим, результаты исследования </w:t>
      </w:r>
      <w:proofErr w:type="spellStart"/>
      <w:r w:rsidRPr="00BF30D1">
        <w:rPr>
          <w:rFonts w:ascii="Times New Roman" w:hAnsi="Times New Roman" w:cs="Times New Roman"/>
          <w:sz w:val="28"/>
          <w:szCs w:val="28"/>
        </w:rPr>
        <w:t>Bulut</w:t>
      </w:r>
      <w:proofErr w:type="spellEnd"/>
      <w:r w:rsidRPr="00BF30D1">
        <w:rPr>
          <w:rFonts w:ascii="Times New Roman" w:hAnsi="Times New Roman" w:cs="Times New Roman"/>
          <w:sz w:val="28"/>
          <w:szCs w:val="28"/>
        </w:rPr>
        <w:t xml:space="preserve"> с </w:t>
      </w:r>
      <w:proofErr w:type="spellStart"/>
      <w:r w:rsidRPr="00BF30D1">
        <w:rPr>
          <w:rFonts w:ascii="Times New Roman" w:hAnsi="Times New Roman" w:cs="Times New Roman"/>
          <w:sz w:val="28"/>
          <w:szCs w:val="28"/>
        </w:rPr>
        <w:t>соавт</w:t>
      </w:r>
      <w:proofErr w:type="spellEnd"/>
      <w:r w:rsidRPr="00BF30D1">
        <w:rPr>
          <w:rFonts w:ascii="Times New Roman" w:hAnsi="Times New Roman" w:cs="Times New Roman"/>
          <w:sz w:val="28"/>
          <w:szCs w:val="28"/>
        </w:rPr>
        <w:t>. [</w:t>
      </w:r>
      <w:r w:rsidR="004E1301">
        <w:rPr>
          <w:rFonts w:ascii="Times New Roman" w:hAnsi="Times New Roman" w:cs="Times New Roman"/>
          <w:sz w:val="28"/>
          <w:szCs w:val="28"/>
        </w:rPr>
        <w:t>173</w:t>
      </w:r>
      <w:r w:rsidRPr="00BF30D1">
        <w:rPr>
          <w:rFonts w:ascii="Times New Roman" w:hAnsi="Times New Roman" w:cs="Times New Roman"/>
          <w:sz w:val="28"/>
          <w:szCs w:val="28"/>
        </w:rPr>
        <w:t xml:space="preserve">] показали, что пол не приводит к каким-либо существенным различиям в сетевой структуре WJ IV COG. В отличие от пола, важным </w:t>
      </w:r>
      <w:proofErr w:type="spellStart"/>
      <w:r w:rsidRPr="00BF30D1">
        <w:rPr>
          <w:rFonts w:ascii="Times New Roman" w:hAnsi="Times New Roman" w:cs="Times New Roman"/>
          <w:sz w:val="28"/>
          <w:szCs w:val="28"/>
        </w:rPr>
        <w:t>ковариантом</w:t>
      </w:r>
      <w:proofErr w:type="spellEnd"/>
      <w:r w:rsidRPr="00BF30D1">
        <w:rPr>
          <w:rFonts w:ascii="Times New Roman" w:hAnsi="Times New Roman" w:cs="Times New Roman"/>
          <w:sz w:val="28"/>
          <w:szCs w:val="28"/>
        </w:rPr>
        <w:t xml:space="preserve"> сетевой структуры WJ IV COG является возраст. В зависимости от возрастных групп структура сети была </w:t>
      </w:r>
      <w:r w:rsidRPr="00BF30D1">
        <w:rPr>
          <w:rFonts w:ascii="Times New Roman" w:hAnsi="Times New Roman" w:cs="Times New Roman"/>
          <w:sz w:val="28"/>
          <w:szCs w:val="28"/>
        </w:rPr>
        <w:lastRenderedPageBreak/>
        <w:t xml:space="preserve">разделена на два конечных узла: один для самой младшей возрастной группы (от 6 до 8 лет), а другой — для остальных возрастных групп (от 9 до 19 лет). Рост развития, который происходит в семи факторных структурах CHC, а также в композите </w:t>
      </w:r>
      <w:proofErr w:type="spellStart"/>
      <w:r w:rsidRPr="00BF30D1">
        <w:rPr>
          <w:rFonts w:ascii="Times New Roman" w:hAnsi="Times New Roman" w:cs="Times New Roman"/>
          <w:i/>
          <w:sz w:val="28"/>
          <w:szCs w:val="28"/>
        </w:rPr>
        <w:t>Gf-Gc</w:t>
      </w:r>
      <w:proofErr w:type="spellEnd"/>
      <w:r w:rsidRPr="00BF30D1">
        <w:rPr>
          <w:rFonts w:ascii="Times New Roman" w:hAnsi="Times New Roman" w:cs="Times New Roman"/>
          <w:sz w:val="28"/>
          <w:szCs w:val="28"/>
        </w:rPr>
        <w:t xml:space="preserve">, оказался гораздо более значителен в возрасте от 6 до 8 лет, чем в возрасте от 9 до 19 лет. Однако дальнейший анализ дерева сетевой модели показал, что </w:t>
      </w:r>
      <w:proofErr w:type="spellStart"/>
      <w:r w:rsidRPr="00BF30D1">
        <w:rPr>
          <w:rFonts w:ascii="Times New Roman" w:hAnsi="Times New Roman" w:cs="Times New Roman"/>
          <w:sz w:val="28"/>
          <w:szCs w:val="28"/>
        </w:rPr>
        <w:t>подтесты</w:t>
      </w:r>
      <w:proofErr w:type="spellEnd"/>
      <w:r w:rsidRPr="00BF30D1">
        <w:rPr>
          <w:rFonts w:ascii="Times New Roman" w:hAnsi="Times New Roman" w:cs="Times New Roman"/>
          <w:sz w:val="28"/>
          <w:szCs w:val="28"/>
        </w:rPr>
        <w:t xml:space="preserve"> COG WJ IV, связанные с гибким мышлением (</w:t>
      </w:r>
      <w:proofErr w:type="spellStart"/>
      <w:r w:rsidRPr="00BF30D1">
        <w:rPr>
          <w:rFonts w:ascii="Times New Roman" w:hAnsi="Times New Roman" w:cs="Times New Roman"/>
          <w:i/>
          <w:sz w:val="28"/>
          <w:szCs w:val="28"/>
        </w:rPr>
        <w:t>Gƒ</w:t>
      </w:r>
      <w:proofErr w:type="spellEnd"/>
      <w:r w:rsidRPr="00BF30D1">
        <w:rPr>
          <w:rFonts w:ascii="Times New Roman" w:hAnsi="Times New Roman" w:cs="Times New Roman"/>
          <w:sz w:val="28"/>
          <w:szCs w:val="28"/>
        </w:rPr>
        <w:t>) и визуальной обработкой (</w:t>
      </w:r>
      <w:proofErr w:type="spellStart"/>
      <w:r w:rsidRPr="00BF30D1">
        <w:rPr>
          <w:rFonts w:ascii="Times New Roman" w:hAnsi="Times New Roman" w:cs="Times New Roman"/>
          <w:i/>
          <w:sz w:val="28"/>
          <w:szCs w:val="28"/>
        </w:rPr>
        <w:t>Gv</w:t>
      </w:r>
      <w:proofErr w:type="spellEnd"/>
      <w:r w:rsidRPr="00BF30D1">
        <w:rPr>
          <w:rFonts w:ascii="Times New Roman" w:hAnsi="Times New Roman" w:cs="Times New Roman"/>
          <w:sz w:val="28"/>
          <w:szCs w:val="28"/>
        </w:rPr>
        <w:t xml:space="preserve">), являются основными причинами возрастных различий. Возрастной эффект для </w:t>
      </w:r>
      <w:proofErr w:type="spellStart"/>
      <w:r w:rsidRPr="00BF30D1">
        <w:rPr>
          <w:rFonts w:ascii="Times New Roman" w:hAnsi="Times New Roman" w:cs="Times New Roman"/>
          <w:sz w:val="28"/>
          <w:szCs w:val="28"/>
        </w:rPr>
        <w:t>подтеста</w:t>
      </w:r>
      <w:proofErr w:type="spellEnd"/>
      <w:r w:rsidRPr="00BF30D1">
        <w:rPr>
          <w:rFonts w:ascii="Times New Roman" w:hAnsi="Times New Roman" w:cs="Times New Roman"/>
          <w:sz w:val="28"/>
          <w:szCs w:val="28"/>
        </w:rPr>
        <w:t xml:space="preserve"> «Числовой ряд» привел к существенным различиям в модели. В дополнение к числовым рядам это исследование показало, что возраст также влияет на формирование понятий (</w:t>
      </w:r>
      <w:proofErr w:type="spellStart"/>
      <w:r w:rsidRPr="00BF30D1">
        <w:rPr>
          <w:rFonts w:ascii="Times New Roman" w:hAnsi="Times New Roman" w:cs="Times New Roman"/>
          <w:i/>
          <w:sz w:val="28"/>
          <w:szCs w:val="28"/>
        </w:rPr>
        <w:t>Gf</w:t>
      </w:r>
      <w:proofErr w:type="spellEnd"/>
      <w:r w:rsidRPr="00BF30D1">
        <w:rPr>
          <w:rFonts w:ascii="Times New Roman" w:hAnsi="Times New Roman" w:cs="Times New Roman"/>
          <w:sz w:val="28"/>
          <w:szCs w:val="28"/>
        </w:rPr>
        <w:t>) и распознавание изображений (</w:t>
      </w:r>
      <w:proofErr w:type="spellStart"/>
      <w:r w:rsidRPr="00BF30D1">
        <w:rPr>
          <w:rFonts w:ascii="Times New Roman" w:hAnsi="Times New Roman" w:cs="Times New Roman"/>
          <w:i/>
          <w:sz w:val="28"/>
          <w:szCs w:val="28"/>
        </w:rPr>
        <w:t>Gv</w:t>
      </w:r>
      <w:proofErr w:type="spellEnd"/>
      <w:r w:rsidRPr="00BF30D1">
        <w:rPr>
          <w:rFonts w:ascii="Times New Roman" w:hAnsi="Times New Roman" w:cs="Times New Roman"/>
          <w:sz w:val="28"/>
          <w:szCs w:val="28"/>
        </w:rPr>
        <w:t>).</w:t>
      </w:r>
    </w:p>
    <w:p w14:paraId="603C0B29"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психологической науке способности к обучению традиционно рассматриваются в структуре общих когнитивных способностей человека.</w:t>
      </w:r>
    </w:p>
    <w:p w14:paraId="7A85164F"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Выделяются три типа способностей: </w:t>
      </w:r>
    </w:p>
    <w:p w14:paraId="5EB5BC8C"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1) конвергентные способности, или интеллект, — способность решать задачи на основе применения имеющихся знаний; </w:t>
      </w:r>
    </w:p>
    <w:p w14:paraId="7D0F3DC4"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2) дивергентные способности, или креативность, — способность преобразовывать знания с участием воображения и фантазии; </w:t>
      </w:r>
    </w:p>
    <w:p w14:paraId="4CC19285"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3) обучаемость, или способность к обучению, — способность приобретать знания [</w:t>
      </w:r>
      <w:r w:rsidR="004C1090">
        <w:rPr>
          <w:rFonts w:ascii="Times New Roman" w:hAnsi="Times New Roman" w:cs="Times New Roman"/>
          <w:sz w:val="28"/>
          <w:szCs w:val="28"/>
        </w:rPr>
        <w:t>17</w:t>
      </w:r>
      <w:r w:rsidR="003A0D7B" w:rsidRPr="00BF30D1">
        <w:rPr>
          <w:rFonts w:ascii="Times New Roman" w:hAnsi="Times New Roman" w:cs="Times New Roman"/>
          <w:sz w:val="28"/>
          <w:szCs w:val="28"/>
        </w:rPr>
        <w:t>4</w:t>
      </w:r>
      <w:r w:rsidRPr="00BF30D1">
        <w:rPr>
          <w:rFonts w:ascii="Times New Roman" w:hAnsi="Times New Roman" w:cs="Times New Roman"/>
          <w:sz w:val="28"/>
          <w:szCs w:val="28"/>
        </w:rPr>
        <w:t>].</w:t>
      </w:r>
    </w:p>
    <w:p w14:paraId="391EDE25"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Н.Е. </w:t>
      </w:r>
      <w:proofErr w:type="spellStart"/>
      <w:r w:rsidRPr="00BF30D1">
        <w:rPr>
          <w:rFonts w:ascii="Times New Roman" w:hAnsi="Times New Roman" w:cs="Times New Roman"/>
          <w:sz w:val="28"/>
          <w:szCs w:val="28"/>
        </w:rPr>
        <w:t>Веракса</w:t>
      </w:r>
      <w:proofErr w:type="spellEnd"/>
      <w:r w:rsidRPr="00BF30D1">
        <w:rPr>
          <w:rFonts w:ascii="Times New Roman" w:hAnsi="Times New Roman" w:cs="Times New Roman"/>
          <w:sz w:val="28"/>
          <w:szCs w:val="28"/>
        </w:rPr>
        <w:t xml:space="preserve"> с коллегами в 2022 году представили да</w:t>
      </w:r>
      <w:r w:rsidR="00C23883">
        <w:rPr>
          <w:rFonts w:ascii="Times New Roman" w:hAnsi="Times New Roman" w:cs="Times New Roman"/>
          <w:sz w:val="28"/>
          <w:szCs w:val="28"/>
        </w:rPr>
        <w:t>нные лонгитюдного исследования</w:t>
      </w:r>
      <w:r w:rsidRPr="00BF30D1">
        <w:rPr>
          <w:rFonts w:ascii="Times New Roman" w:hAnsi="Times New Roman" w:cs="Times New Roman"/>
          <w:sz w:val="28"/>
          <w:szCs w:val="28"/>
        </w:rPr>
        <w:t>, направленного на оценку развития формально-логического и диалектического мышления у детей старшего дошкольного (5-6, затем 6-7 лет) и младшего (7-8 лет) школьного возраста. В исследовании формально-логического мышления приняли участие 58 детей. В исследовании диалектического мышления приняли участие 92 ребенка. Для корреляционного анализа были использованы данные 52 детей, которые были продиагностированы в 5-6 и 7-8 лет. Полученные результаты показали, что дошкольный возраст сенситивен для развития формальных операций и диалектических мыслительных действий. Была установлена положительная связь между способностью детей 5-6 и 7-8 лет координировать два разнонаправленных движения для создания единого образа и преодолением противоречий.</w:t>
      </w:r>
    </w:p>
    <w:p w14:paraId="703D0582"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А.К. Лященко с </w:t>
      </w:r>
      <w:proofErr w:type="spellStart"/>
      <w:r w:rsidRPr="00BF30D1">
        <w:rPr>
          <w:rFonts w:ascii="Times New Roman" w:hAnsi="Times New Roman" w:cs="Times New Roman"/>
          <w:sz w:val="28"/>
          <w:szCs w:val="28"/>
        </w:rPr>
        <w:t>соавт</w:t>
      </w:r>
      <w:proofErr w:type="spellEnd"/>
      <w:r w:rsidRPr="00BF30D1">
        <w:rPr>
          <w:rFonts w:ascii="Times New Roman" w:hAnsi="Times New Roman" w:cs="Times New Roman"/>
          <w:sz w:val="28"/>
          <w:szCs w:val="28"/>
        </w:rPr>
        <w:t>. [</w:t>
      </w:r>
      <w:r w:rsidR="004C1090">
        <w:rPr>
          <w:rFonts w:ascii="Times New Roman" w:hAnsi="Times New Roman" w:cs="Times New Roman"/>
          <w:sz w:val="28"/>
          <w:szCs w:val="28"/>
        </w:rPr>
        <w:t>175</w:t>
      </w:r>
      <w:r w:rsidRPr="00BF30D1">
        <w:rPr>
          <w:rFonts w:ascii="Times New Roman" w:hAnsi="Times New Roman" w:cs="Times New Roman"/>
          <w:sz w:val="28"/>
          <w:szCs w:val="28"/>
        </w:rPr>
        <w:t xml:space="preserve">] отмечают, что уровень развития ребенка может предсказать анализ когнитивных компетенций и таким образом сыграть важную роль в его дальнейших академических успехах. Хотя большинство детей имеют сопоставимые с их возрастом показатели когнитивных способностей, некоторые дети значительно превосходят своих сверстников. В соответствии с теорией когнитивных операторов (ТКО), в норме объем ментального внимания у детей увеличивается с 3 объектов в начале обучения в школе до 7 при окончании школы. В своем исследовании А.К. Лященко с </w:t>
      </w:r>
      <w:proofErr w:type="spellStart"/>
      <w:r w:rsidRPr="00BF30D1">
        <w:rPr>
          <w:rFonts w:ascii="Times New Roman" w:hAnsi="Times New Roman" w:cs="Times New Roman"/>
          <w:sz w:val="28"/>
          <w:szCs w:val="28"/>
        </w:rPr>
        <w:t>соавт</w:t>
      </w:r>
      <w:proofErr w:type="spellEnd"/>
      <w:r w:rsidRPr="00BF30D1">
        <w:rPr>
          <w:rFonts w:ascii="Times New Roman" w:hAnsi="Times New Roman" w:cs="Times New Roman"/>
          <w:sz w:val="28"/>
          <w:szCs w:val="28"/>
        </w:rPr>
        <w:t xml:space="preserve">. использовали параметрические визуально-пространственные методы измерения объема ментального внимания для изучения возможности выявления </w:t>
      </w:r>
      <w:proofErr w:type="spellStart"/>
      <w:r w:rsidRPr="00BF30D1">
        <w:rPr>
          <w:rFonts w:ascii="Times New Roman" w:hAnsi="Times New Roman" w:cs="Times New Roman"/>
          <w:sz w:val="28"/>
          <w:szCs w:val="28"/>
        </w:rPr>
        <w:t>когнитивно</w:t>
      </w:r>
      <w:proofErr w:type="spellEnd"/>
      <w:r w:rsidRPr="00BF30D1">
        <w:rPr>
          <w:rFonts w:ascii="Times New Roman" w:hAnsi="Times New Roman" w:cs="Times New Roman"/>
          <w:sz w:val="28"/>
          <w:szCs w:val="28"/>
        </w:rPr>
        <w:t xml:space="preserve"> одаренных детей. В отличие от тестов на интеллект, которые </w:t>
      </w:r>
      <w:r w:rsidRPr="00BF30D1">
        <w:rPr>
          <w:rFonts w:ascii="Times New Roman" w:hAnsi="Times New Roman" w:cs="Times New Roman"/>
          <w:sz w:val="28"/>
          <w:szCs w:val="28"/>
        </w:rPr>
        <w:lastRenderedPageBreak/>
        <w:t xml:space="preserve">являются распространенным методом выявления одаренности, методы измерения объема ментального внимания не зависят от школьных знаний и уже использовались в Канаде, Южной Америке, Европе и Австралии, подтверждая теоретическое предсказание развития объема ментального внимания, предложенного ТКО. Исследователи собрали данные 750 детей из московских школ для проверки того, следуют ли российские дети этапам развития объема </w:t>
      </w:r>
      <w:r w:rsidRPr="00FA5765">
        <w:rPr>
          <w:rFonts w:ascii="Times New Roman" w:hAnsi="Times New Roman" w:cs="Times New Roman"/>
          <w:sz w:val="28"/>
          <w:szCs w:val="28"/>
        </w:rPr>
        <w:t xml:space="preserve">ментального внимания, и для оценки процента </w:t>
      </w:r>
      <w:proofErr w:type="spellStart"/>
      <w:r w:rsidRPr="00FA5765">
        <w:rPr>
          <w:rFonts w:ascii="Times New Roman" w:hAnsi="Times New Roman" w:cs="Times New Roman"/>
          <w:sz w:val="28"/>
          <w:szCs w:val="28"/>
        </w:rPr>
        <w:t>когнитивно</w:t>
      </w:r>
      <w:proofErr w:type="spellEnd"/>
      <w:r w:rsidRPr="00FA5765">
        <w:rPr>
          <w:rFonts w:ascii="Times New Roman" w:hAnsi="Times New Roman" w:cs="Times New Roman"/>
          <w:sz w:val="28"/>
          <w:szCs w:val="28"/>
        </w:rPr>
        <w:t xml:space="preserve"> одаренных детей, выявленных с помощью предложенных методов. Полученные данные показали согласованность между показателями российских детей и теоретическим предсказанием, что подтверждает культурную независимость используемых методов. Процент одаренных детей варьировал от 0.22% до 9.44%, в зависимости от метода. Процент </w:t>
      </w:r>
      <w:proofErr w:type="spellStart"/>
      <w:r w:rsidRPr="00FA5765">
        <w:rPr>
          <w:rFonts w:ascii="Times New Roman" w:hAnsi="Times New Roman" w:cs="Times New Roman"/>
          <w:sz w:val="28"/>
          <w:szCs w:val="28"/>
        </w:rPr>
        <w:t>когнитивно</w:t>
      </w:r>
      <w:proofErr w:type="spellEnd"/>
      <w:r w:rsidRPr="00FA5765">
        <w:rPr>
          <w:rFonts w:ascii="Times New Roman" w:hAnsi="Times New Roman" w:cs="Times New Roman"/>
          <w:sz w:val="28"/>
          <w:szCs w:val="28"/>
        </w:rPr>
        <w:t xml:space="preserve"> одаренных детей, подсчитанный по тем заданиям, результаты которых оказались ближе к теоретическому предсказанию, оказался близок к показателям, полученным в аналогичных исследованиях в США (0.7 - 9.9%)</w:t>
      </w:r>
      <w:r w:rsidR="006550CC" w:rsidRPr="00FA5765">
        <w:rPr>
          <w:rFonts w:ascii="Times New Roman" w:hAnsi="Times New Roman" w:cs="Times New Roman"/>
          <w:sz w:val="28"/>
          <w:szCs w:val="28"/>
        </w:rPr>
        <w:t xml:space="preserve"> </w:t>
      </w:r>
      <w:r w:rsidRPr="00FA5765">
        <w:rPr>
          <w:rFonts w:ascii="Times New Roman" w:hAnsi="Times New Roman" w:cs="Times New Roman"/>
          <w:sz w:val="28"/>
          <w:szCs w:val="28"/>
        </w:rPr>
        <w:t>[</w:t>
      </w:r>
      <w:r w:rsidR="007C50E9">
        <w:rPr>
          <w:rFonts w:ascii="Times New Roman" w:hAnsi="Times New Roman" w:cs="Times New Roman"/>
          <w:sz w:val="28"/>
          <w:szCs w:val="28"/>
        </w:rPr>
        <w:t>176</w:t>
      </w:r>
      <w:r w:rsidRPr="00FA5765">
        <w:rPr>
          <w:rFonts w:ascii="Times New Roman" w:hAnsi="Times New Roman" w:cs="Times New Roman"/>
          <w:sz w:val="28"/>
          <w:szCs w:val="28"/>
        </w:rPr>
        <w:t xml:space="preserve">]. </w:t>
      </w:r>
    </w:p>
    <w:p w14:paraId="700944C9" w14:textId="77777777" w:rsidR="00DF528B"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Академическая успеваемость напрямую связана с целенаправленным процессом преподавания и обучения — школьными достижениями </w:t>
      </w:r>
      <w:r w:rsidR="007C50E9">
        <w:rPr>
          <w:rFonts w:ascii="Times New Roman" w:hAnsi="Times New Roman" w:cs="Times New Roman"/>
          <w:sz w:val="28"/>
          <w:szCs w:val="28"/>
        </w:rPr>
        <w:t>[177</w:t>
      </w:r>
      <w:r w:rsidRPr="00FA5765">
        <w:rPr>
          <w:rFonts w:ascii="Times New Roman" w:hAnsi="Times New Roman" w:cs="Times New Roman"/>
          <w:sz w:val="28"/>
          <w:szCs w:val="28"/>
        </w:rPr>
        <w:t>]. Темы успехов/неудач, разочарования и отсева широко изучал</w:t>
      </w:r>
      <w:r w:rsidR="007C50E9">
        <w:rPr>
          <w:rFonts w:ascii="Times New Roman" w:hAnsi="Times New Roman" w:cs="Times New Roman"/>
          <w:sz w:val="28"/>
          <w:szCs w:val="28"/>
        </w:rPr>
        <w:t>ись в зарубежной литературе [178</w:t>
      </w:r>
      <w:r w:rsidRPr="00FA5765">
        <w:rPr>
          <w:rFonts w:ascii="Times New Roman" w:hAnsi="Times New Roman" w:cs="Times New Roman"/>
          <w:sz w:val="28"/>
          <w:szCs w:val="28"/>
        </w:rPr>
        <w:t xml:space="preserve">]. Показательно </w:t>
      </w:r>
      <w:proofErr w:type="spellStart"/>
      <w:r w:rsidRPr="00FA5765">
        <w:rPr>
          <w:rFonts w:ascii="Times New Roman" w:hAnsi="Times New Roman" w:cs="Times New Roman"/>
          <w:sz w:val="28"/>
          <w:szCs w:val="28"/>
        </w:rPr>
        <w:t>метаобзор</w:t>
      </w:r>
      <w:proofErr w:type="spellEnd"/>
      <w:r w:rsidRPr="00FA5765">
        <w:rPr>
          <w:rFonts w:ascii="Times New Roman" w:hAnsi="Times New Roman" w:cs="Times New Roman"/>
          <w:sz w:val="28"/>
          <w:szCs w:val="28"/>
        </w:rPr>
        <w:t xml:space="preserve"> A. Martin, проанализировавший 654 исследования 1970–1990 гг.: он отмечает сдвиг фокуса — от традиционного «однофакторного» интеллекта к более комплексным предикторам успеваемости, таким как исполнительные функции, мотивация, самооценка/ </w:t>
      </w:r>
      <w:proofErr w:type="spellStart"/>
      <w:r w:rsidRPr="00FA5765">
        <w:rPr>
          <w:rFonts w:ascii="Times New Roman" w:hAnsi="Times New Roman" w:cs="Times New Roman"/>
          <w:sz w:val="28"/>
          <w:szCs w:val="28"/>
        </w:rPr>
        <w:t>самоэффективность</w:t>
      </w:r>
      <w:proofErr w:type="spellEnd"/>
      <w:r w:rsidRPr="00FA5765">
        <w:rPr>
          <w:rFonts w:ascii="Times New Roman" w:hAnsi="Times New Roman" w:cs="Times New Roman"/>
          <w:sz w:val="28"/>
          <w:szCs w:val="28"/>
        </w:rPr>
        <w:t>, фи</w:t>
      </w:r>
      <w:r w:rsidR="007C50E9">
        <w:rPr>
          <w:rFonts w:ascii="Times New Roman" w:hAnsi="Times New Roman" w:cs="Times New Roman"/>
          <w:sz w:val="28"/>
          <w:szCs w:val="28"/>
        </w:rPr>
        <w:t>нансовое благополучие и др. [179</w:t>
      </w:r>
      <w:r w:rsidRPr="00FA5765">
        <w:rPr>
          <w:rFonts w:ascii="Times New Roman" w:hAnsi="Times New Roman" w:cs="Times New Roman"/>
          <w:sz w:val="28"/>
          <w:szCs w:val="28"/>
        </w:rPr>
        <w:t>].</w:t>
      </w:r>
    </w:p>
    <w:p w14:paraId="2EA0B6E6"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2017 году опубликованы результаты масштабного исследования, направленного на изучение того, в какой степени детские когнитивные способности, наряду с личными качествами, образованием и профессиональным статусом, а также семейное положение влияют на финансовое положение испытуемых, ставших взрослыми. Данные были взяты из большой предполагаемой когорты новорожденных в Великобритании. Аналитическая выборка состояла из 4 537 членов когорты с данными от социального класса родителей (при рождении), когнитивных способностей (в 11 лет), образовательного ценза (в 33 года), личностных качеств (в возрасте 50 лет), текущего семейного положения и профессионального статуса, а также заработной платы / уровня заработка (все измерялось в возрасте 54 лет). Анализ показал, что детские познавательные способности, черты добросовестности и открытости, обучаемость, квалификация и профессиональный статус были важными и независимыми предикторами заработка взрослых, способность составила 30% от общей дисперсии. Гендерный фактор также повлиял на результат [</w:t>
      </w:r>
      <w:r w:rsidR="007C50E9">
        <w:rPr>
          <w:rFonts w:ascii="Times New Roman" w:hAnsi="Times New Roman" w:cs="Times New Roman"/>
          <w:sz w:val="28"/>
          <w:szCs w:val="28"/>
        </w:rPr>
        <w:t>180</w:t>
      </w:r>
      <w:r w:rsidRPr="00BF30D1">
        <w:rPr>
          <w:rFonts w:ascii="Times New Roman" w:hAnsi="Times New Roman" w:cs="Times New Roman"/>
          <w:sz w:val="28"/>
          <w:szCs w:val="28"/>
        </w:rPr>
        <w:t>].</w:t>
      </w:r>
    </w:p>
    <w:p w14:paraId="66957456"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Интерес представляет также недавнее масштабное исследование (2023), представленное </w:t>
      </w:r>
      <w:r w:rsidRPr="00BF30D1">
        <w:rPr>
          <w:rFonts w:ascii="Times New Roman" w:hAnsi="Times New Roman" w:cs="Times New Roman"/>
          <w:sz w:val="28"/>
          <w:szCs w:val="28"/>
          <w:lang w:val="en-US"/>
        </w:rPr>
        <w:t>J</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Gladstone</w:t>
      </w:r>
      <w:r w:rsidRPr="00BF30D1">
        <w:rPr>
          <w:rFonts w:ascii="Times New Roman" w:hAnsi="Times New Roman" w:cs="Times New Roman"/>
          <w:sz w:val="28"/>
          <w:szCs w:val="28"/>
        </w:rPr>
        <w:t xml:space="preserve"> из Университета Колорадо (США) и </w:t>
      </w:r>
      <w:r w:rsidRPr="00BF30D1">
        <w:rPr>
          <w:rFonts w:ascii="Times New Roman" w:hAnsi="Times New Roman" w:cs="Times New Roman"/>
          <w:sz w:val="28"/>
          <w:szCs w:val="28"/>
          <w:lang w:val="en-US"/>
        </w:rPr>
        <w:t>J</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A</w:t>
      </w:r>
      <w:r w:rsidRPr="00BF30D1">
        <w:rPr>
          <w:rFonts w:ascii="Times New Roman" w:hAnsi="Times New Roman" w:cs="Times New Roman"/>
          <w:sz w:val="28"/>
          <w:szCs w:val="28"/>
        </w:rPr>
        <w:t>.</w:t>
      </w:r>
      <w:r w:rsidRPr="00BF30D1">
        <w:rPr>
          <w:rFonts w:ascii="Times New Roman" w:hAnsi="Times New Roman" w:cs="Times New Roman"/>
          <w:sz w:val="28"/>
          <w:szCs w:val="28"/>
          <w:lang w:val="en-US"/>
        </w:rPr>
        <w:t>M</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Barrett</w:t>
      </w:r>
      <w:r w:rsidRPr="00BF30D1">
        <w:rPr>
          <w:rFonts w:ascii="Times New Roman" w:hAnsi="Times New Roman" w:cs="Times New Roman"/>
          <w:sz w:val="28"/>
          <w:szCs w:val="28"/>
        </w:rPr>
        <w:t xml:space="preserve"> из Маастрихтского университета в Нидерландах, изучивших взаимосвязь между когнитивными способностями в детстве и финансовым благополучием во взрослом возрасте (</w:t>
      </w:r>
      <w:r w:rsidRPr="00BF30D1">
        <w:rPr>
          <w:rFonts w:ascii="Times New Roman" w:hAnsi="Times New Roman" w:cs="Times New Roman"/>
          <w:sz w:val="28"/>
          <w:szCs w:val="28"/>
          <w:lang w:val="en-US"/>
        </w:rPr>
        <w:t>N</w:t>
      </w:r>
      <w:r w:rsidRPr="00BF30D1">
        <w:rPr>
          <w:rFonts w:ascii="Times New Roman" w:hAnsi="Times New Roman" w:cs="Times New Roman"/>
          <w:sz w:val="28"/>
          <w:szCs w:val="28"/>
        </w:rPr>
        <w:t>=5 858) [</w:t>
      </w:r>
      <w:r w:rsidR="007C50E9">
        <w:rPr>
          <w:rFonts w:ascii="Times New Roman" w:hAnsi="Times New Roman" w:cs="Times New Roman"/>
          <w:sz w:val="28"/>
          <w:szCs w:val="28"/>
        </w:rPr>
        <w:t>181</w:t>
      </w:r>
      <w:r w:rsidRPr="00BF30D1">
        <w:rPr>
          <w:rFonts w:ascii="Times New Roman" w:hAnsi="Times New Roman" w:cs="Times New Roman"/>
          <w:sz w:val="28"/>
          <w:szCs w:val="28"/>
        </w:rPr>
        <w:t xml:space="preserve">]. Эта взаимосвязь варьируется в </w:t>
      </w:r>
      <w:r w:rsidRPr="00BF30D1">
        <w:rPr>
          <w:rFonts w:ascii="Times New Roman" w:hAnsi="Times New Roman" w:cs="Times New Roman"/>
          <w:sz w:val="28"/>
          <w:szCs w:val="28"/>
        </w:rPr>
        <w:lastRenderedPageBreak/>
        <w:t>зависимости от различных финансовых показателей, например, таких как уровень сбережений по сравнению с наличием долгов. Предыдущие исследования уже установили связь между когнитивными способностями и финансовым благополучием, при этом общее предположение в этой области заключалось в том, что математическая природа этой зависимости была простой линейной. Однако</w:t>
      </w:r>
      <w:r w:rsidR="004D604A" w:rsidRPr="00BF30D1">
        <w:rPr>
          <w:rFonts w:ascii="Times New Roman" w:hAnsi="Times New Roman" w:cs="Times New Roman"/>
          <w:sz w:val="28"/>
          <w:szCs w:val="28"/>
          <w:lang w:val="kk-KZ"/>
        </w:rPr>
        <w:t xml:space="preserve"> </w:t>
      </w:r>
      <w:r w:rsidR="004D604A" w:rsidRPr="00BF30D1">
        <w:rPr>
          <w:rFonts w:ascii="Times New Roman" w:hAnsi="Times New Roman" w:cs="Times New Roman"/>
          <w:sz w:val="28"/>
          <w:szCs w:val="28"/>
          <w:lang w:val="en-US"/>
        </w:rPr>
        <w:t>J</w:t>
      </w:r>
      <w:r w:rsidR="004D604A"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Gladstone</w:t>
      </w:r>
      <w:r w:rsidRPr="00BF30D1">
        <w:rPr>
          <w:rFonts w:ascii="Times New Roman" w:hAnsi="Times New Roman" w:cs="Times New Roman"/>
          <w:sz w:val="28"/>
          <w:szCs w:val="28"/>
        </w:rPr>
        <w:t xml:space="preserve"> и </w:t>
      </w:r>
      <w:r w:rsidR="004D604A" w:rsidRPr="00BF30D1">
        <w:rPr>
          <w:rFonts w:ascii="Times New Roman" w:hAnsi="Times New Roman" w:cs="Times New Roman"/>
          <w:sz w:val="28"/>
          <w:szCs w:val="28"/>
          <w:lang w:val="en-US"/>
        </w:rPr>
        <w:t>J</w:t>
      </w:r>
      <w:r w:rsidR="004D604A"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Barrett</w:t>
      </w:r>
      <w:r w:rsidRPr="00BF30D1">
        <w:rPr>
          <w:rFonts w:ascii="Times New Roman" w:hAnsi="Times New Roman" w:cs="Times New Roman"/>
          <w:sz w:val="28"/>
          <w:szCs w:val="28"/>
        </w:rPr>
        <w:t xml:space="preserve"> отмечают, что, если бы это предположение было неверным, исследователи могли бы недооценить роль когнитивных способностей в финансовом благополучии людей. Чтобы проверить это предположение, исследователи проанализировали данные 5 858 человек, участвовавших в британском </w:t>
      </w:r>
      <w:proofErr w:type="spellStart"/>
      <w:r w:rsidRPr="00BF30D1">
        <w:rPr>
          <w:rFonts w:ascii="Times New Roman" w:hAnsi="Times New Roman" w:cs="Times New Roman"/>
          <w:sz w:val="28"/>
          <w:szCs w:val="28"/>
        </w:rPr>
        <w:t>когортном</w:t>
      </w:r>
      <w:proofErr w:type="spellEnd"/>
      <w:r w:rsidRPr="00BF30D1">
        <w:rPr>
          <w:rFonts w:ascii="Times New Roman" w:hAnsi="Times New Roman" w:cs="Times New Roman"/>
          <w:sz w:val="28"/>
          <w:szCs w:val="28"/>
        </w:rPr>
        <w:t xml:space="preserve"> исследовании с 1970 года. Они изучили взаимосвязь между когнитивными способностями участников, оцененными в возрасте 10 лет, и несколькими показателями их финансового благополучия во взрослом возрасте, такими как отношение долга к доходу, уровень сбережений и владение инвестиционным счетом. Исследователи статистически учитывали влияние социально-экономического статуса детства и современного дохода на финансы. Анализ показал, что математическая природа взаимосвязи между когнитивными способностями детей и финансовым благополучием взрослых различается в зависимости от различных финансовых показателей. Более высокие когнитивные способности были связаны с лучшими показателями по показателям благосостояния, таким как уровень сбережений и владение инвестиционным счетом. На графике эти отношения были линейными для большинства людей, но нелинейными для людей с исключительно высокими или низкими когнитивными способностями. Ученые также обнаружили линейную зависимость между когнитивными способностями и чувством стресса по поводу финансов</w:t>
      </w:r>
      <w:r w:rsidR="000011DE">
        <w:rPr>
          <w:rFonts w:ascii="Times New Roman" w:hAnsi="Times New Roman" w:cs="Times New Roman"/>
          <w:sz w:val="28"/>
          <w:szCs w:val="28"/>
        </w:rPr>
        <w:t xml:space="preserve"> </w:t>
      </w:r>
      <w:r w:rsidRPr="00BF30D1">
        <w:rPr>
          <w:rFonts w:ascii="Times New Roman" w:hAnsi="Times New Roman" w:cs="Times New Roman"/>
          <w:sz w:val="28"/>
          <w:szCs w:val="28"/>
        </w:rPr>
        <w:t>.</w:t>
      </w:r>
    </w:p>
    <w:p w14:paraId="0E9CFED5" w14:textId="77777777" w:rsidR="00DF528B" w:rsidRDefault="00DF528B" w:rsidP="00946558">
      <w:pPr>
        <w:tabs>
          <w:tab w:val="left" w:pos="993"/>
        </w:tabs>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В XXI веке изучение возрастной динамики когнитивных способностей дополнилось новыми методологическими факторами – групповой коллаборацией, проектным обучением и длительностью учебного дня. В литературе их относят к контекстуальным и личностным детерминантам и группируют как: (1) социально-окружение (семья, сверстники, коллеги), (2) институциональные условия (школа, её организация, учителя) и (3) учебные параметры (содержание, методы, типы заданий).</w:t>
      </w:r>
    </w:p>
    <w:p w14:paraId="37E8E0F6" w14:textId="77777777" w:rsidR="00BE0D81" w:rsidRPr="00BF30D1" w:rsidRDefault="006A1C29" w:rsidP="00946558">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Следовательно, можно сделать вывод, что исследования возрастных особенностей когнитивных способностей должны быть продолжены в особенности с учетом психогенетических факторов.</w:t>
      </w:r>
    </w:p>
    <w:p w14:paraId="7C0AFDF4" w14:textId="77777777" w:rsidR="00F96C24" w:rsidRPr="00BF30D1" w:rsidRDefault="00F96C24" w:rsidP="00946558">
      <w:pPr>
        <w:pStyle w:val="af6"/>
        <w:tabs>
          <w:tab w:val="left" w:pos="993"/>
        </w:tabs>
        <w:spacing w:before="0" w:after="0"/>
        <w:ind w:firstLine="709"/>
        <w:jc w:val="both"/>
        <w:rPr>
          <w:sz w:val="28"/>
          <w:szCs w:val="28"/>
        </w:rPr>
      </w:pPr>
      <w:r w:rsidRPr="00BF30D1">
        <w:rPr>
          <w:sz w:val="28"/>
          <w:szCs w:val="28"/>
        </w:rPr>
        <w:t xml:space="preserve">Таким образом, можно сделать следующие выводы: </w:t>
      </w:r>
    </w:p>
    <w:p w14:paraId="4CBD6982" w14:textId="77777777" w:rsidR="00F96C24" w:rsidRPr="00BF30D1" w:rsidRDefault="00F96C24" w:rsidP="00946558">
      <w:pPr>
        <w:pStyle w:val="af6"/>
        <w:numPr>
          <w:ilvl w:val="2"/>
          <w:numId w:val="14"/>
        </w:numPr>
        <w:tabs>
          <w:tab w:val="left" w:pos="993"/>
        </w:tabs>
        <w:spacing w:before="0" w:after="0"/>
        <w:ind w:left="0" w:firstLine="709"/>
        <w:jc w:val="both"/>
        <w:rPr>
          <w:sz w:val="28"/>
          <w:szCs w:val="28"/>
          <w:lang w:eastAsia="ru-RU"/>
        </w:rPr>
      </w:pPr>
      <w:r w:rsidRPr="00BF30D1">
        <w:rPr>
          <w:sz w:val="28"/>
          <w:szCs w:val="28"/>
          <w:lang w:eastAsia="ru-RU"/>
        </w:rPr>
        <w:t>Когнитивные способности развиваются неравномерно: рост наблюдается в детстве, а снижение — в пожилом возрасте.</w:t>
      </w:r>
    </w:p>
    <w:p w14:paraId="19858169" w14:textId="77777777" w:rsidR="00F96C24" w:rsidRPr="00BF30D1" w:rsidRDefault="00F96C24" w:rsidP="00946558">
      <w:pPr>
        <w:pStyle w:val="ac"/>
        <w:numPr>
          <w:ilvl w:val="2"/>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Исполнительные функции (внимание, торможение, рабочая память) особенно чувствительны к возрасту.</w:t>
      </w:r>
    </w:p>
    <w:p w14:paraId="31C2632D" w14:textId="77777777" w:rsidR="00F96C24" w:rsidRPr="00BF30D1" w:rsidRDefault="00F96C24" w:rsidP="00946558">
      <w:pPr>
        <w:pStyle w:val="ac"/>
        <w:numPr>
          <w:ilvl w:val="2"/>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У детей наибольший рост когнитивных способностей приходится на 6–8 лет.</w:t>
      </w:r>
    </w:p>
    <w:p w14:paraId="09637A83" w14:textId="77777777" w:rsidR="00F96C24" w:rsidRPr="00BF30D1" w:rsidRDefault="00F96C24" w:rsidP="00946558">
      <w:pPr>
        <w:pStyle w:val="ac"/>
        <w:numPr>
          <w:ilvl w:val="2"/>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IQ в детстве предсказывает академическую и финансовую успешность во взрослом возрасте.</w:t>
      </w:r>
    </w:p>
    <w:p w14:paraId="485F99CE" w14:textId="77777777" w:rsidR="00F96C24" w:rsidRPr="00BF30D1" w:rsidRDefault="00F96C24" w:rsidP="00946558">
      <w:pPr>
        <w:pStyle w:val="ac"/>
        <w:numPr>
          <w:ilvl w:val="2"/>
          <w:numId w:val="1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lastRenderedPageBreak/>
        <w:t>Образование, стиль жизни и социальные условия влияют на «когнитивный резерв» и замедляют снижение функций с возрастом.</w:t>
      </w:r>
    </w:p>
    <w:p w14:paraId="169C3FBE" w14:textId="77777777" w:rsidR="00BE0D81" w:rsidRPr="00BF30D1" w:rsidRDefault="00BE0D81" w:rsidP="00946558">
      <w:pPr>
        <w:tabs>
          <w:tab w:val="left" w:pos="993"/>
        </w:tabs>
        <w:spacing w:after="0" w:line="240" w:lineRule="auto"/>
        <w:ind w:firstLine="709"/>
        <w:contextualSpacing/>
        <w:jc w:val="both"/>
        <w:rPr>
          <w:rFonts w:ascii="Times New Roman" w:hAnsi="Times New Roman" w:cs="Times New Roman"/>
          <w:sz w:val="28"/>
          <w:szCs w:val="28"/>
        </w:rPr>
      </w:pPr>
    </w:p>
    <w:p w14:paraId="03460F94" w14:textId="77777777" w:rsidR="00BE0D81" w:rsidRPr="0091071E" w:rsidRDefault="006A1C29" w:rsidP="00946558">
      <w:pPr>
        <w:pStyle w:val="1"/>
        <w:numPr>
          <w:ilvl w:val="2"/>
          <w:numId w:val="22"/>
        </w:numPr>
        <w:tabs>
          <w:tab w:val="left" w:pos="993"/>
        </w:tabs>
        <w:spacing w:before="0" w:line="240" w:lineRule="auto"/>
        <w:ind w:left="0" w:firstLine="709"/>
        <w:jc w:val="both"/>
        <w:rPr>
          <w:rFonts w:ascii="Times New Roman" w:hAnsi="Times New Roman" w:cs="Times New Roman"/>
          <w:bCs/>
          <w:iCs/>
          <w:color w:val="auto"/>
          <w:sz w:val="28"/>
          <w:szCs w:val="28"/>
        </w:rPr>
      </w:pPr>
      <w:bookmarkStart w:id="29" w:name="_Toc176198326"/>
      <w:bookmarkStart w:id="30" w:name="_Toc199083736"/>
      <w:bookmarkStart w:id="31" w:name="_Toc204953098"/>
      <w:r w:rsidRPr="0091071E">
        <w:rPr>
          <w:rFonts w:ascii="Times New Roman" w:hAnsi="Times New Roman" w:cs="Times New Roman"/>
          <w:bCs/>
          <w:iCs/>
          <w:color w:val="auto"/>
          <w:sz w:val="28"/>
          <w:szCs w:val="28"/>
        </w:rPr>
        <w:t>Психогенетические исследования возрастных особенностей когнитивных способностей / IQ</w:t>
      </w:r>
      <w:bookmarkEnd w:id="29"/>
      <w:bookmarkEnd w:id="30"/>
      <w:bookmarkEnd w:id="31"/>
    </w:p>
    <w:p w14:paraId="31D0530B" w14:textId="77777777" w:rsidR="00BE0D81" w:rsidRPr="00BF30D1" w:rsidRDefault="006A1C29" w:rsidP="00946558">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ряде работ была изучена генетическая предрасположенность к когнитивным характеристикам определенных возрастных групп. В результате были получены данные об особенностях управления когнитивным развитием на р</w:t>
      </w:r>
      <w:r w:rsidR="00B95136" w:rsidRPr="00BF30D1">
        <w:rPr>
          <w:rFonts w:ascii="Times New Roman" w:hAnsi="Times New Roman" w:cs="Times New Roman"/>
          <w:sz w:val="28"/>
          <w:szCs w:val="28"/>
        </w:rPr>
        <w:t>азных этапах онтогенеза. Одно и</w:t>
      </w:r>
      <w:r w:rsidR="00B95136" w:rsidRPr="00BF30D1">
        <w:rPr>
          <w:rFonts w:ascii="Times New Roman" w:hAnsi="Times New Roman" w:cs="Times New Roman"/>
          <w:sz w:val="28"/>
          <w:szCs w:val="28"/>
          <w:lang w:val="kk-KZ"/>
        </w:rPr>
        <w:t>з</w:t>
      </w:r>
      <w:r w:rsidRPr="00BF30D1">
        <w:rPr>
          <w:rFonts w:ascii="Times New Roman" w:hAnsi="Times New Roman" w:cs="Times New Roman"/>
          <w:sz w:val="28"/>
          <w:szCs w:val="28"/>
        </w:rPr>
        <w:t xml:space="preserve"> самых заметных открытий конца XX века в области исследований интеллекта было получено в результате группировки всех имеющихся данных в соответствии с возрастом испытуемых. Оно состоит в том, что показатель наследуемости увеличивается в течение жизни от младенчества (0,2) к раннему и дошкольному детству (приблизительно 0,4), и далее в течение жизни до 0,6 </w:t>
      </w:r>
      <w:r w:rsidRPr="005C4033">
        <w:rPr>
          <w:rFonts w:ascii="Times New Roman" w:hAnsi="Times New Roman" w:cs="Times New Roman"/>
          <w:sz w:val="28"/>
          <w:szCs w:val="28"/>
        </w:rPr>
        <w:t>и выше [</w:t>
      </w:r>
      <w:r w:rsidR="00501C3B" w:rsidRPr="005C4033">
        <w:rPr>
          <w:rFonts w:ascii="Times New Roman" w:hAnsi="Times New Roman" w:cs="Times New Roman"/>
          <w:sz w:val="28"/>
          <w:szCs w:val="28"/>
        </w:rPr>
        <w:t>21</w:t>
      </w:r>
      <w:r w:rsidR="00501C3B" w:rsidRPr="005C4033">
        <w:rPr>
          <w:rFonts w:ascii="Times New Roman" w:hAnsi="Times New Roman" w:cs="Times New Roman"/>
          <w:sz w:val="28"/>
          <w:szCs w:val="28"/>
          <w:lang w:val="kk-KZ"/>
        </w:rPr>
        <w:t xml:space="preserve">; </w:t>
      </w:r>
      <w:r w:rsidR="00501C3B" w:rsidRPr="005C4033">
        <w:rPr>
          <w:rFonts w:ascii="Times New Roman" w:hAnsi="Times New Roman" w:cs="Times New Roman"/>
          <w:sz w:val="28"/>
          <w:szCs w:val="28"/>
        </w:rPr>
        <w:t>38</w:t>
      </w:r>
      <w:r w:rsidR="00501C3B" w:rsidRPr="005C4033">
        <w:rPr>
          <w:rFonts w:ascii="Times New Roman" w:hAnsi="Times New Roman" w:cs="Times New Roman"/>
          <w:sz w:val="28"/>
          <w:szCs w:val="28"/>
          <w:lang w:val="kk-KZ"/>
        </w:rPr>
        <w:t>; 166</w:t>
      </w:r>
      <w:r w:rsidRPr="005C4033">
        <w:rPr>
          <w:rFonts w:ascii="Times New Roman" w:hAnsi="Times New Roman" w:cs="Times New Roman"/>
          <w:sz w:val="28"/>
          <w:szCs w:val="28"/>
        </w:rPr>
        <w:t>].</w:t>
      </w:r>
    </w:p>
    <w:p w14:paraId="200EA245"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 учетом того, что еще недостаточно тщательно изучены различия в том, как количественные и дописьменные компетенции детей дошкольного возраста предсказывают более поздние успехи в мате</w:t>
      </w:r>
      <w:r w:rsidR="00AC79CB" w:rsidRPr="00BF30D1">
        <w:rPr>
          <w:rFonts w:ascii="Times New Roman" w:hAnsi="Times New Roman" w:cs="Times New Roman"/>
          <w:sz w:val="28"/>
          <w:szCs w:val="28"/>
        </w:rPr>
        <w:t xml:space="preserve">матике и чтении, в </w:t>
      </w:r>
      <w:r w:rsidR="000B7FFC" w:rsidRPr="00BF30D1">
        <w:rPr>
          <w:rFonts w:ascii="Times New Roman" w:hAnsi="Times New Roman" w:cs="Times New Roman"/>
          <w:sz w:val="28"/>
          <w:szCs w:val="28"/>
        </w:rPr>
        <w:t>исследовании [</w:t>
      </w:r>
      <w:r w:rsidR="00410DEA">
        <w:rPr>
          <w:rFonts w:ascii="Times New Roman" w:hAnsi="Times New Roman" w:cs="Times New Roman"/>
          <w:sz w:val="28"/>
          <w:szCs w:val="28"/>
        </w:rPr>
        <w:t>182</w:t>
      </w:r>
      <w:r w:rsidRPr="00BF30D1">
        <w:rPr>
          <w:rFonts w:ascii="Times New Roman" w:hAnsi="Times New Roman" w:cs="Times New Roman"/>
          <w:sz w:val="28"/>
          <w:szCs w:val="28"/>
        </w:rPr>
        <w:t xml:space="preserve">], помимо широкой оценки несимволических и символических количественных компетенций и знания букв, оценивались ключевые </w:t>
      </w:r>
      <w:proofErr w:type="spellStart"/>
      <w:r w:rsidRPr="00BF30D1">
        <w:rPr>
          <w:rFonts w:ascii="Times New Roman" w:hAnsi="Times New Roman" w:cs="Times New Roman"/>
          <w:sz w:val="28"/>
          <w:szCs w:val="28"/>
        </w:rPr>
        <w:t>общедоменные</w:t>
      </w:r>
      <w:proofErr w:type="spellEnd"/>
      <w:r w:rsidRPr="00BF30D1">
        <w:rPr>
          <w:rFonts w:ascii="Times New Roman" w:hAnsi="Times New Roman" w:cs="Times New Roman"/>
          <w:sz w:val="28"/>
          <w:szCs w:val="28"/>
        </w:rPr>
        <w:t xml:space="preserve"> способности интеллекта и исполнительных функций, а также уровень образования родителей. После определения основных количественных способностей, которые предсказывают более поздние достижения, исследователи задокументировали взаимосвязь между общими предметными способностями, родительским прошлым и дописьменными навыками и достижениями в этих количественных компетенциях в течение 2 лет дошкольного образования. Затем ученые сосредоточились на взаимосвязи между начальными дошкольными количественными и </w:t>
      </w:r>
      <w:proofErr w:type="spellStart"/>
      <w:r w:rsidRPr="00BF30D1">
        <w:rPr>
          <w:rFonts w:ascii="Times New Roman" w:hAnsi="Times New Roman" w:cs="Times New Roman"/>
          <w:sz w:val="28"/>
          <w:szCs w:val="28"/>
        </w:rPr>
        <w:t>предписьменными</w:t>
      </w:r>
      <w:proofErr w:type="spellEnd"/>
      <w:r w:rsidRPr="00BF30D1">
        <w:rPr>
          <w:rFonts w:ascii="Times New Roman" w:hAnsi="Times New Roman" w:cs="Times New Roman"/>
          <w:sz w:val="28"/>
          <w:szCs w:val="28"/>
        </w:rPr>
        <w:t xml:space="preserve"> навыками и успеваемостью по математике в дошкольном возрасте, а также успеваемостью по математике и чтению в конце детского сада. В целом, исследование позволило определить основные предикторы ранних успехов в математике, а также сходства и различия в предикторах более поздних успехов в математике и чтении. В исследовании приняли участие 153 ребенка (71 мальчик), которые были набраны из дошкольной программы </w:t>
      </w:r>
      <w:proofErr w:type="spellStart"/>
      <w:r w:rsidRPr="00BF30D1">
        <w:rPr>
          <w:rFonts w:ascii="Times New Roman" w:hAnsi="Times New Roman" w:cs="Times New Roman"/>
          <w:sz w:val="28"/>
          <w:szCs w:val="28"/>
        </w:rPr>
        <w:t>Title</w:t>
      </w:r>
      <w:proofErr w:type="spellEnd"/>
      <w:r w:rsidRPr="00BF30D1">
        <w:rPr>
          <w:rFonts w:ascii="Times New Roman" w:hAnsi="Times New Roman" w:cs="Times New Roman"/>
          <w:sz w:val="28"/>
          <w:szCs w:val="28"/>
        </w:rPr>
        <w:t xml:space="preserve"> I в системе государственных школ США. Дошкольное учреждение </w:t>
      </w:r>
      <w:proofErr w:type="spellStart"/>
      <w:r w:rsidRPr="00BF30D1">
        <w:rPr>
          <w:rFonts w:ascii="Times New Roman" w:hAnsi="Times New Roman" w:cs="Times New Roman"/>
          <w:sz w:val="28"/>
          <w:szCs w:val="28"/>
        </w:rPr>
        <w:t>Title</w:t>
      </w:r>
      <w:proofErr w:type="spellEnd"/>
      <w:r w:rsidRPr="00BF30D1">
        <w:rPr>
          <w:rFonts w:ascii="Times New Roman" w:hAnsi="Times New Roman" w:cs="Times New Roman"/>
          <w:sz w:val="28"/>
          <w:szCs w:val="28"/>
        </w:rPr>
        <w:t xml:space="preserve"> I — это программа, финансируемая из федерального бюджета, которая предлагает услуги для детей в возрасте от 3 до 5 лет, которым может угрожать академическая неуспеваемость. Дети были набраны в две когорты, поступившие осенью 2011 и 2012 годов, и прошли оценку в течение 2 лет дошкольного образования и 1 года в детском саду. Из исходной выборки 107 детей имели IQ &gt;70 (у 6 — &lt;70), они прошли все тестовые сессии как в дошкольном, так и в детском саду. Из этих 107 детей 7 не смогли выполнить несколько заданий в течение одного или нескольких сеансов тестирования (в основном из-за невнимательности), и поэтому они также были исключены из анализа. В итоговую выборку вошли 100 (44 мальчика) детей, возраст которых на момент первой оценки составлял 3 </w:t>
      </w:r>
      <w:r w:rsidRPr="00BF30D1">
        <w:rPr>
          <w:rFonts w:ascii="Times New Roman" w:hAnsi="Times New Roman" w:cs="Times New Roman"/>
          <w:sz w:val="28"/>
          <w:szCs w:val="28"/>
        </w:rPr>
        <w:lastRenderedPageBreak/>
        <w:t>года 10 мес. (от 3 лет 2 мес. до 4 лет 4 мес.) и 6 лет 2 мес. (от 5 лет 7 мес. до 6 лет 10 мес.) на момент окончательной оценки. Демографическая информация была получена посредством опроса родит</w:t>
      </w:r>
      <w:r w:rsidR="00AC79CB" w:rsidRPr="00BF30D1">
        <w:rPr>
          <w:rFonts w:ascii="Times New Roman" w:hAnsi="Times New Roman" w:cs="Times New Roman"/>
          <w:sz w:val="28"/>
          <w:szCs w:val="28"/>
        </w:rPr>
        <w:t>елей для подмножества выборки (</w:t>
      </w:r>
      <w:r w:rsidR="00AC79CB" w:rsidRPr="00BF30D1">
        <w:rPr>
          <w:rFonts w:ascii="Times New Roman" w:hAnsi="Times New Roman" w:cs="Times New Roman"/>
          <w:sz w:val="28"/>
          <w:szCs w:val="28"/>
          <w:lang w:val="en-US"/>
        </w:rPr>
        <w:t>N</w:t>
      </w:r>
      <w:r w:rsidRPr="00BF30D1">
        <w:rPr>
          <w:rFonts w:ascii="Times New Roman" w:hAnsi="Times New Roman" w:cs="Times New Roman"/>
          <w:sz w:val="28"/>
          <w:szCs w:val="28"/>
        </w:rPr>
        <w:t xml:space="preserve"> = 88). Это обследование включало вопросы о расовой и этнической принадлежности детей и родителей, а также об уровне образования родителей, доходах домохозяйств, жилье (арендная плата/собственное, ежемесячная арендная плата/ипотека), а также о том, получали ли они продовольственную или жилищную помощь. У 43% детей хотя бы один из родителей имел аттестат о среднем образовании, а у 40% хотя бы один из родителей имел высшее образование. Уровень образования родителей для остальных 17% детей был неизвестен. </w:t>
      </w:r>
    </w:p>
    <w:p w14:paraId="6C73F04E"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Данное исследование выявило, как интеллект и исполнительные функции предсказывают рост четырех количественных компетенций, особенно в течение первого года дошкольного образования. Комбинация </w:t>
      </w:r>
      <w:proofErr w:type="spellStart"/>
      <w:r w:rsidRPr="00FA5765">
        <w:rPr>
          <w:rFonts w:ascii="Times New Roman" w:hAnsi="Times New Roman" w:cs="Times New Roman"/>
          <w:sz w:val="28"/>
          <w:szCs w:val="28"/>
        </w:rPr>
        <w:t>общепредметных</w:t>
      </w:r>
      <w:proofErr w:type="spellEnd"/>
      <w:r w:rsidRPr="00FA5765">
        <w:rPr>
          <w:rFonts w:ascii="Times New Roman" w:hAnsi="Times New Roman" w:cs="Times New Roman"/>
          <w:sz w:val="28"/>
          <w:szCs w:val="28"/>
        </w:rPr>
        <w:t xml:space="preserve"> и предметно-специфических компетенций предсказывает математические достижения дошкольников, при этом предметно-специфические навыки более тесно связаны с успеваемостью в начале дошкольного возраста, чем в конце дошкольного возраста. Дошкольные навыки, чувствительность к относительному количеству коллекций предметов и фундаментальные знания предсказывали успехи в чтении и математике в конце детского сада. Навыки </w:t>
      </w:r>
      <w:proofErr w:type="spellStart"/>
      <w:r w:rsidRPr="00FA5765">
        <w:rPr>
          <w:rFonts w:ascii="Times New Roman" w:hAnsi="Times New Roman" w:cs="Times New Roman"/>
          <w:sz w:val="28"/>
          <w:szCs w:val="28"/>
        </w:rPr>
        <w:t>дограмотности</w:t>
      </w:r>
      <w:proofErr w:type="spellEnd"/>
      <w:r w:rsidRPr="00FA5765">
        <w:rPr>
          <w:rFonts w:ascii="Times New Roman" w:hAnsi="Times New Roman" w:cs="Times New Roman"/>
          <w:sz w:val="28"/>
          <w:szCs w:val="28"/>
        </w:rPr>
        <w:t xml:space="preserve"> были более тесно связаны с чтением слов, тогда как чувствительность к относительному количеству коллекций предметов была более тесно связана с успехами в математике. Общие результаты показывают, что сочетание общих и специфичных для предметной области способностей способствует развитию у детей ранних математических способностей и успехов в чтении</w:t>
      </w:r>
      <w:r w:rsidR="00D958BE">
        <w:rPr>
          <w:rFonts w:ascii="Times New Roman" w:hAnsi="Times New Roman" w:cs="Times New Roman"/>
          <w:sz w:val="28"/>
          <w:szCs w:val="28"/>
        </w:rPr>
        <w:t xml:space="preserve"> </w:t>
      </w:r>
      <w:r w:rsidR="00410DEA">
        <w:rPr>
          <w:rFonts w:ascii="Times New Roman" w:hAnsi="Times New Roman" w:cs="Times New Roman"/>
          <w:sz w:val="28"/>
          <w:szCs w:val="28"/>
        </w:rPr>
        <w:t>[</w:t>
      </w:r>
      <w:r w:rsidR="00410DEA" w:rsidRPr="00C23883">
        <w:rPr>
          <w:rFonts w:ascii="Times New Roman" w:hAnsi="Times New Roman" w:cs="Times New Roman"/>
          <w:sz w:val="28"/>
          <w:szCs w:val="28"/>
        </w:rPr>
        <w:t>182</w:t>
      </w:r>
      <w:r w:rsidR="00D958BE">
        <w:rPr>
          <w:rFonts w:ascii="Times New Roman" w:hAnsi="Times New Roman" w:cs="Times New Roman"/>
          <w:sz w:val="28"/>
          <w:szCs w:val="28"/>
        </w:rPr>
        <w:t>]</w:t>
      </w:r>
      <w:r w:rsidRPr="00FA5765">
        <w:rPr>
          <w:rFonts w:ascii="Times New Roman" w:hAnsi="Times New Roman" w:cs="Times New Roman"/>
          <w:sz w:val="28"/>
          <w:szCs w:val="28"/>
        </w:rPr>
        <w:t>.</w:t>
      </w:r>
    </w:p>
    <w:p w14:paraId="36D6C5DD" w14:textId="77777777" w:rsidR="00DF528B" w:rsidRPr="00FA5765"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Генетические эффекты на интеллект в детстве и подростковом возрасте подтверждены GWAS: у 17 989 детей 6–18 лет выявлена ассоциация </w:t>
      </w:r>
      <w:r w:rsidRPr="007B258E">
        <w:rPr>
          <w:rFonts w:ascii="Times New Roman" w:hAnsi="Times New Roman" w:cs="Times New Roman"/>
          <w:i/>
          <w:sz w:val="28"/>
          <w:szCs w:val="28"/>
        </w:rPr>
        <w:t>FNBP1L</w:t>
      </w:r>
      <w:r w:rsidRPr="00FA5765">
        <w:rPr>
          <w:rFonts w:ascii="Times New Roman" w:hAnsi="Times New Roman" w:cs="Times New Roman"/>
          <w:sz w:val="28"/>
          <w:szCs w:val="28"/>
        </w:rPr>
        <w:t xml:space="preserve"> с </w:t>
      </w:r>
      <w:r w:rsidRPr="005C4033">
        <w:rPr>
          <w:rFonts w:ascii="Times New Roman" w:hAnsi="Times New Roman" w:cs="Times New Roman"/>
          <w:sz w:val="28"/>
          <w:szCs w:val="28"/>
        </w:rPr>
        <w:t xml:space="preserve">уровнем интеллекта; ген кодирует </w:t>
      </w:r>
      <w:proofErr w:type="spellStart"/>
      <w:r w:rsidRPr="005C4033">
        <w:rPr>
          <w:rFonts w:ascii="Times New Roman" w:hAnsi="Times New Roman" w:cs="Times New Roman"/>
          <w:sz w:val="28"/>
          <w:szCs w:val="28"/>
        </w:rPr>
        <w:t>формин</w:t>
      </w:r>
      <w:proofErr w:type="spellEnd"/>
      <w:r w:rsidRPr="005C4033">
        <w:rPr>
          <w:rFonts w:ascii="Times New Roman" w:hAnsi="Times New Roman" w:cs="Times New Roman"/>
          <w:sz w:val="28"/>
          <w:szCs w:val="28"/>
        </w:rPr>
        <w:t xml:space="preserve">-связывающий белок, участвующий во взаимодействиях </w:t>
      </w:r>
      <w:r w:rsidRPr="005C4033">
        <w:rPr>
          <w:rFonts w:ascii="Times New Roman" w:hAnsi="Times New Roman" w:cs="Times New Roman"/>
          <w:i/>
          <w:sz w:val="28"/>
          <w:szCs w:val="28"/>
        </w:rPr>
        <w:t>CDC42/N-WASP</w:t>
      </w:r>
      <w:r w:rsidRPr="005C4033">
        <w:rPr>
          <w:rFonts w:ascii="Times New Roman" w:hAnsi="Times New Roman" w:cs="Times New Roman"/>
          <w:sz w:val="28"/>
          <w:szCs w:val="28"/>
        </w:rPr>
        <w:t xml:space="preserve"> и сигна</w:t>
      </w:r>
      <w:r w:rsidR="00410DEA" w:rsidRPr="005C4033">
        <w:rPr>
          <w:rFonts w:ascii="Times New Roman" w:hAnsi="Times New Roman" w:cs="Times New Roman"/>
          <w:sz w:val="28"/>
          <w:szCs w:val="28"/>
        </w:rPr>
        <w:t xml:space="preserve">лах к </w:t>
      </w:r>
      <w:proofErr w:type="spellStart"/>
      <w:r w:rsidR="00410DEA" w:rsidRPr="005C4033">
        <w:rPr>
          <w:rFonts w:ascii="Times New Roman" w:hAnsi="Times New Roman" w:cs="Times New Roman"/>
          <w:sz w:val="28"/>
          <w:szCs w:val="28"/>
        </w:rPr>
        <w:t>актиновому</w:t>
      </w:r>
      <w:proofErr w:type="spellEnd"/>
      <w:r w:rsidR="00410DEA" w:rsidRPr="005C4033">
        <w:rPr>
          <w:rFonts w:ascii="Times New Roman" w:hAnsi="Times New Roman" w:cs="Times New Roman"/>
          <w:sz w:val="28"/>
          <w:szCs w:val="28"/>
        </w:rPr>
        <w:t xml:space="preserve"> цитоскелету [12</w:t>
      </w:r>
      <w:r w:rsidRPr="005C4033">
        <w:rPr>
          <w:rFonts w:ascii="Times New Roman" w:hAnsi="Times New Roman" w:cs="Times New Roman"/>
          <w:sz w:val="28"/>
          <w:szCs w:val="28"/>
        </w:rPr>
        <w:t>6]; аналогичная</w:t>
      </w:r>
      <w:r w:rsidR="00410DEA" w:rsidRPr="005C4033">
        <w:rPr>
          <w:rFonts w:ascii="Times New Roman" w:hAnsi="Times New Roman" w:cs="Times New Roman"/>
          <w:sz w:val="28"/>
          <w:szCs w:val="28"/>
        </w:rPr>
        <w:t xml:space="preserve"> связь показана и у взрослых [12</w:t>
      </w:r>
      <w:r w:rsidRPr="005C4033">
        <w:rPr>
          <w:rFonts w:ascii="Times New Roman" w:hAnsi="Times New Roman" w:cs="Times New Roman"/>
          <w:sz w:val="28"/>
          <w:szCs w:val="28"/>
        </w:rPr>
        <w:t>2].</w:t>
      </w:r>
      <w:r w:rsidRPr="00FA5765">
        <w:rPr>
          <w:rFonts w:ascii="Times New Roman" w:hAnsi="Times New Roman" w:cs="Times New Roman"/>
          <w:sz w:val="28"/>
          <w:szCs w:val="28"/>
        </w:rPr>
        <w:t xml:space="preserve"> Способность к чтению в 12 лет ассоциирована с rs807701 в </w:t>
      </w:r>
      <w:r w:rsidRPr="007B258E">
        <w:rPr>
          <w:rFonts w:ascii="Times New Roman" w:hAnsi="Times New Roman" w:cs="Times New Roman"/>
          <w:i/>
          <w:sz w:val="28"/>
          <w:szCs w:val="28"/>
        </w:rPr>
        <w:t>DCDC2</w:t>
      </w:r>
      <w:r w:rsidR="00410DEA">
        <w:rPr>
          <w:rFonts w:ascii="Times New Roman" w:hAnsi="Times New Roman" w:cs="Times New Roman"/>
          <w:sz w:val="28"/>
          <w:szCs w:val="28"/>
        </w:rPr>
        <w:t>, вовлечённом в нейрогенез [183</w:t>
      </w:r>
      <w:r w:rsidRPr="00FA5765">
        <w:rPr>
          <w:rFonts w:ascii="Times New Roman" w:hAnsi="Times New Roman" w:cs="Times New Roman"/>
          <w:sz w:val="28"/>
          <w:szCs w:val="28"/>
        </w:rPr>
        <w:t>].</w:t>
      </w:r>
    </w:p>
    <w:p w14:paraId="68718DEB" w14:textId="77777777" w:rsidR="00DF528B" w:rsidRPr="00FA5765"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Наследуемость школьной успеваемости значима: ~40% у американских детей </w:t>
      </w:r>
      <w:r w:rsidR="0091071E">
        <w:rPr>
          <w:rFonts w:ascii="Times New Roman" w:hAnsi="Times New Roman" w:cs="Times New Roman"/>
          <w:sz w:val="28"/>
          <w:szCs w:val="28"/>
        </w:rPr>
        <w:t>[184-</w:t>
      </w:r>
      <w:r w:rsidR="00410DEA">
        <w:rPr>
          <w:rFonts w:ascii="Times New Roman" w:hAnsi="Times New Roman" w:cs="Times New Roman"/>
          <w:sz w:val="28"/>
          <w:szCs w:val="28"/>
        </w:rPr>
        <w:t>185</w:t>
      </w:r>
      <w:r w:rsidRPr="00FA5765">
        <w:rPr>
          <w:rFonts w:ascii="Times New Roman" w:hAnsi="Times New Roman" w:cs="Times New Roman"/>
          <w:sz w:val="28"/>
          <w:szCs w:val="28"/>
        </w:rPr>
        <w:t>], ~60% у подр</w:t>
      </w:r>
      <w:r w:rsidR="00410DEA">
        <w:rPr>
          <w:rFonts w:ascii="Times New Roman" w:hAnsi="Times New Roman" w:cs="Times New Roman"/>
          <w:sz w:val="28"/>
          <w:szCs w:val="28"/>
        </w:rPr>
        <w:t>остков 15–18 лет в Австралии [1</w:t>
      </w:r>
      <w:r w:rsidRPr="00FA5765">
        <w:rPr>
          <w:rFonts w:ascii="Times New Roman" w:hAnsi="Times New Roman" w:cs="Times New Roman"/>
          <w:sz w:val="28"/>
          <w:szCs w:val="28"/>
        </w:rPr>
        <w:t>8</w:t>
      </w:r>
      <w:r w:rsidR="00410DEA">
        <w:rPr>
          <w:rFonts w:ascii="Times New Roman" w:hAnsi="Times New Roman" w:cs="Times New Roman"/>
          <w:sz w:val="28"/>
          <w:szCs w:val="28"/>
        </w:rPr>
        <w:t>6</w:t>
      </w:r>
      <w:r w:rsidRPr="00FA5765">
        <w:rPr>
          <w:rFonts w:ascii="Times New Roman" w:hAnsi="Times New Roman" w:cs="Times New Roman"/>
          <w:sz w:val="28"/>
          <w:szCs w:val="28"/>
        </w:rPr>
        <w:t xml:space="preserve">] и у 12-летних в </w:t>
      </w:r>
      <w:r w:rsidR="00410DEA" w:rsidRPr="005C4033">
        <w:rPr>
          <w:rFonts w:ascii="Times New Roman" w:hAnsi="Times New Roman" w:cs="Times New Roman"/>
          <w:sz w:val="28"/>
          <w:szCs w:val="28"/>
        </w:rPr>
        <w:t>Нидерландах [139</w:t>
      </w:r>
      <w:r w:rsidRPr="005C4033">
        <w:rPr>
          <w:rFonts w:ascii="Times New Roman" w:hAnsi="Times New Roman" w:cs="Times New Roman"/>
          <w:sz w:val="28"/>
          <w:szCs w:val="28"/>
        </w:rPr>
        <w:t>].</w:t>
      </w:r>
      <w:r w:rsidRPr="00FA5765">
        <w:rPr>
          <w:rFonts w:ascii="Times New Roman" w:hAnsi="Times New Roman" w:cs="Times New Roman"/>
          <w:sz w:val="28"/>
          <w:szCs w:val="28"/>
        </w:rPr>
        <w:t xml:space="preserve"> Для отдельных предметов оценки расходятся: чтение — h² ≈ 40% пр</w:t>
      </w:r>
      <w:r w:rsidR="00410DEA">
        <w:rPr>
          <w:rFonts w:ascii="Times New Roman" w:hAnsi="Times New Roman" w:cs="Times New Roman"/>
          <w:sz w:val="28"/>
          <w:szCs w:val="28"/>
        </w:rPr>
        <w:t>и вкладе общей среды 25–45% [1</w:t>
      </w:r>
      <w:r w:rsidR="00410DEA" w:rsidRPr="00410DEA">
        <w:rPr>
          <w:rFonts w:ascii="Times New Roman" w:hAnsi="Times New Roman" w:cs="Times New Roman"/>
          <w:sz w:val="28"/>
          <w:szCs w:val="28"/>
        </w:rPr>
        <w:t>87</w:t>
      </w:r>
      <w:r w:rsidR="00410DEA">
        <w:rPr>
          <w:rFonts w:ascii="Times New Roman" w:hAnsi="Times New Roman" w:cs="Times New Roman"/>
          <w:sz w:val="28"/>
          <w:szCs w:val="28"/>
        </w:rPr>
        <w:t>; 1</w:t>
      </w:r>
      <w:r w:rsidR="00410DEA" w:rsidRPr="00410DEA">
        <w:rPr>
          <w:rFonts w:ascii="Times New Roman" w:hAnsi="Times New Roman" w:cs="Times New Roman"/>
          <w:sz w:val="28"/>
          <w:szCs w:val="28"/>
        </w:rPr>
        <w:t>88</w:t>
      </w:r>
      <w:r w:rsidRPr="00FA5765">
        <w:rPr>
          <w:rFonts w:ascii="Times New Roman" w:hAnsi="Times New Roman" w:cs="Times New Roman"/>
          <w:sz w:val="28"/>
          <w:szCs w:val="28"/>
        </w:rPr>
        <w:t>]; математика — h² ≈ 69% при ни</w:t>
      </w:r>
      <w:r w:rsidR="00C23883">
        <w:rPr>
          <w:rFonts w:ascii="Times New Roman" w:hAnsi="Times New Roman" w:cs="Times New Roman"/>
          <w:sz w:val="28"/>
          <w:szCs w:val="28"/>
        </w:rPr>
        <w:t>зкой доле общей среды (~6%)</w:t>
      </w:r>
      <w:r w:rsidRPr="00FA5765">
        <w:rPr>
          <w:rFonts w:ascii="Times New Roman" w:hAnsi="Times New Roman" w:cs="Times New Roman"/>
          <w:sz w:val="28"/>
          <w:szCs w:val="28"/>
        </w:rPr>
        <w:t xml:space="preserve">. Близнецовые исследования (MZ/DZ, родители–дети) стабильно фиксируют высокое </w:t>
      </w:r>
      <w:proofErr w:type="spellStart"/>
      <w:r w:rsidRPr="00FA5765">
        <w:rPr>
          <w:rFonts w:ascii="Times New Roman" w:hAnsi="Times New Roman" w:cs="Times New Roman"/>
          <w:sz w:val="28"/>
          <w:szCs w:val="28"/>
        </w:rPr>
        <w:t>вну</w:t>
      </w:r>
      <w:r w:rsidR="00410DEA">
        <w:rPr>
          <w:rFonts w:ascii="Times New Roman" w:hAnsi="Times New Roman" w:cs="Times New Roman"/>
          <w:sz w:val="28"/>
          <w:szCs w:val="28"/>
        </w:rPr>
        <w:t>трипарное</w:t>
      </w:r>
      <w:proofErr w:type="spellEnd"/>
      <w:r w:rsidR="00410DEA">
        <w:rPr>
          <w:rFonts w:ascii="Times New Roman" w:hAnsi="Times New Roman" w:cs="Times New Roman"/>
          <w:sz w:val="28"/>
          <w:szCs w:val="28"/>
        </w:rPr>
        <w:t xml:space="preserve"> сходство MZ по IQ [1</w:t>
      </w:r>
      <w:r w:rsidR="00410DEA" w:rsidRPr="00410DEA">
        <w:rPr>
          <w:rFonts w:ascii="Times New Roman" w:hAnsi="Times New Roman" w:cs="Times New Roman"/>
          <w:sz w:val="28"/>
          <w:szCs w:val="28"/>
        </w:rPr>
        <w:t>8</w:t>
      </w:r>
      <w:r w:rsidR="0091071E">
        <w:rPr>
          <w:rFonts w:ascii="Times New Roman" w:hAnsi="Times New Roman" w:cs="Times New Roman"/>
          <w:sz w:val="28"/>
          <w:szCs w:val="28"/>
        </w:rPr>
        <w:t>8</w:t>
      </w:r>
      <w:r w:rsidR="00410DEA">
        <w:rPr>
          <w:rFonts w:ascii="Times New Roman" w:hAnsi="Times New Roman" w:cs="Times New Roman"/>
          <w:sz w:val="28"/>
          <w:szCs w:val="28"/>
        </w:rPr>
        <w:t>–1</w:t>
      </w:r>
      <w:r w:rsidR="00410DEA" w:rsidRPr="00410DEA">
        <w:rPr>
          <w:rFonts w:ascii="Times New Roman" w:hAnsi="Times New Roman" w:cs="Times New Roman"/>
          <w:sz w:val="28"/>
          <w:szCs w:val="28"/>
        </w:rPr>
        <w:t>9</w:t>
      </w:r>
      <w:r w:rsidR="0091071E">
        <w:rPr>
          <w:rFonts w:ascii="Times New Roman" w:hAnsi="Times New Roman" w:cs="Times New Roman"/>
          <w:sz w:val="28"/>
          <w:szCs w:val="28"/>
        </w:rPr>
        <w:t>2</w:t>
      </w:r>
      <w:r w:rsidRPr="00FA5765">
        <w:rPr>
          <w:rFonts w:ascii="Times New Roman" w:hAnsi="Times New Roman" w:cs="Times New Roman"/>
          <w:sz w:val="28"/>
          <w:szCs w:val="28"/>
        </w:rPr>
        <w:t xml:space="preserve">]; </w:t>
      </w:r>
      <w:r w:rsidR="00410DEA">
        <w:rPr>
          <w:rFonts w:ascii="Times New Roman" w:hAnsi="Times New Roman" w:cs="Times New Roman"/>
          <w:sz w:val="28"/>
          <w:szCs w:val="28"/>
          <w:lang w:val="kk-KZ"/>
        </w:rPr>
        <w:t xml:space="preserve">в </w:t>
      </w:r>
      <w:r w:rsidR="00410DEA" w:rsidRPr="00BF30D1">
        <w:rPr>
          <w:rFonts w:ascii="Times New Roman" w:hAnsi="Times New Roman" w:cs="Times New Roman"/>
          <w:sz w:val="28"/>
          <w:szCs w:val="28"/>
        </w:rPr>
        <w:t xml:space="preserve">работе О.В. </w:t>
      </w:r>
      <w:proofErr w:type="spellStart"/>
      <w:r w:rsidR="00410DEA" w:rsidRPr="00BF30D1">
        <w:rPr>
          <w:rFonts w:ascii="Times New Roman" w:hAnsi="Times New Roman" w:cs="Times New Roman"/>
          <w:sz w:val="28"/>
          <w:szCs w:val="28"/>
        </w:rPr>
        <w:t>Гумеровой</w:t>
      </w:r>
      <w:proofErr w:type="spellEnd"/>
      <w:r w:rsidR="00410DEA" w:rsidRPr="00BF30D1">
        <w:rPr>
          <w:rFonts w:ascii="Times New Roman" w:hAnsi="Times New Roman" w:cs="Times New Roman"/>
          <w:sz w:val="28"/>
          <w:szCs w:val="28"/>
        </w:rPr>
        <w:t xml:space="preserve"> с </w:t>
      </w:r>
      <w:proofErr w:type="spellStart"/>
      <w:r w:rsidR="00410DEA" w:rsidRPr="00BF30D1">
        <w:rPr>
          <w:rFonts w:ascii="Times New Roman" w:hAnsi="Times New Roman" w:cs="Times New Roman"/>
          <w:sz w:val="28"/>
          <w:szCs w:val="28"/>
        </w:rPr>
        <w:t>соавт.</w:t>
      </w:r>
      <w:r w:rsidRPr="00FA5765">
        <w:rPr>
          <w:rFonts w:ascii="Times New Roman" w:hAnsi="Times New Roman" w:cs="Times New Roman"/>
          <w:sz w:val="28"/>
          <w:szCs w:val="28"/>
        </w:rPr>
        <w:t>показано</w:t>
      </w:r>
      <w:proofErr w:type="spellEnd"/>
      <w:r w:rsidRPr="00FA5765">
        <w:rPr>
          <w:rFonts w:ascii="Times New Roman" w:hAnsi="Times New Roman" w:cs="Times New Roman"/>
          <w:sz w:val="28"/>
          <w:szCs w:val="28"/>
        </w:rPr>
        <w:t xml:space="preserve">, что гетерозиготы </w:t>
      </w:r>
      <w:r w:rsidRPr="007B258E">
        <w:rPr>
          <w:rFonts w:ascii="Times New Roman" w:hAnsi="Times New Roman" w:cs="Times New Roman"/>
          <w:i/>
          <w:sz w:val="28"/>
          <w:szCs w:val="28"/>
        </w:rPr>
        <w:t>5HTTLPR</w:t>
      </w:r>
      <w:r w:rsidRPr="00FA5765">
        <w:rPr>
          <w:rFonts w:ascii="Times New Roman" w:hAnsi="Times New Roman" w:cs="Times New Roman"/>
          <w:sz w:val="28"/>
          <w:szCs w:val="28"/>
        </w:rPr>
        <w:t xml:space="preserve"> L/S (</w:t>
      </w:r>
      <w:r w:rsidRPr="007B258E">
        <w:rPr>
          <w:rFonts w:ascii="Times New Roman" w:hAnsi="Times New Roman" w:cs="Times New Roman"/>
          <w:i/>
          <w:sz w:val="28"/>
          <w:szCs w:val="28"/>
        </w:rPr>
        <w:t>SLC6A4</w:t>
      </w:r>
      <w:r w:rsidRPr="00FA5765">
        <w:rPr>
          <w:rFonts w:ascii="Times New Roman" w:hAnsi="Times New Roman" w:cs="Times New Roman"/>
          <w:sz w:val="28"/>
          <w:szCs w:val="28"/>
        </w:rPr>
        <w:t xml:space="preserve">) и </w:t>
      </w:r>
      <w:r w:rsidRPr="007B258E">
        <w:rPr>
          <w:rFonts w:ascii="Times New Roman" w:hAnsi="Times New Roman" w:cs="Times New Roman"/>
          <w:i/>
          <w:sz w:val="28"/>
          <w:szCs w:val="28"/>
        </w:rPr>
        <w:t>5HT2A</w:t>
      </w:r>
      <w:r w:rsidRPr="00FA5765">
        <w:rPr>
          <w:rFonts w:ascii="Times New Roman" w:hAnsi="Times New Roman" w:cs="Times New Roman"/>
          <w:sz w:val="28"/>
          <w:szCs w:val="28"/>
        </w:rPr>
        <w:t xml:space="preserve"> A/G связаны с высоким уровнем интеллекта, тогда как </w:t>
      </w:r>
      <w:r w:rsidRPr="007B258E">
        <w:rPr>
          <w:rFonts w:ascii="Times New Roman" w:hAnsi="Times New Roman" w:cs="Times New Roman"/>
          <w:i/>
          <w:sz w:val="28"/>
          <w:szCs w:val="28"/>
        </w:rPr>
        <w:t>5HT2A</w:t>
      </w:r>
      <w:r w:rsidRPr="00FA5765">
        <w:rPr>
          <w:rFonts w:ascii="Times New Roman" w:hAnsi="Times New Roman" w:cs="Times New Roman"/>
          <w:sz w:val="28"/>
          <w:szCs w:val="28"/>
        </w:rPr>
        <w:t xml:space="preserve"> G/G снижает его вероятность; ассоциаций с маркерами </w:t>
      </w:r>
      <w:proofErr w:type="spellStart"/>
      <w:r w:rsidRPr="00FA5765">
        <w:rPr>
          <w:rFonts w:ascii="Times New Roman" w:hAnsi="Times New Roman" w:cs="Times New Roman"/>
          <w:sz w:val="28"/>
          <w:szCs w:val="28"/>
        </w:rPr>
        <w:t>дофаминергической</w:t>
      </w:r>
      <w:proofErr w:type="spellEnd"/>
      <w:r w:rsidRPr="00FA5765">
        <w:rPr>
          <w:rFonts w:ascii="Times New Roman" w:hAnsi="Times New Roman" w:cs="Times New Roman"/>
          <w:sz w:val="28"/>
          <w:szCs w:val="28"/>
        </w:rPr>
        <w:t xml:space="preserve"> системы и </w:t>
      </w:r>
      <w:r w:rsidRPr="007B258E">
        <w:rPr>
          <w:rFonts w:ascii="Times New Roman" w:hAnsi="Times New Roman" w:cs="Times New Roman"/>
          <w:i/>
          <w:sz w:val="28"/>
          <w:szCs w:val="28"/>
        </w:rPr>
        <w:t>MAOA</w:t>
      </w:r>
      <w:r w:rsidRPr="00FA5765">
        <w:rPr>
          <w:rFonts w:ascii="Times New Roman" w:hAnsi="Times New Roman" w:cs="Times New Roman"/>
          <w:sz w:val="28"/>
          <w:szCs w:val="28"/>
        </w:rPr>
        <w:t xml:space="preserve"> </w:t>
      </w:r>
      <w:r w:rsidRPr="00410DEA">
        <w:rPr>
          <w:rFonts w:ascii="Times New Roman" w:hAnsi="Times New Roman" w:cs="Times New Roman"/>
          <w:sz w:val="28"/>
          <w:szCs w:val="28"/>
        </w:rPr>
        <w:t xml:space="preserve">не </w:t>
      </w:r>
      <w:r w:rsidR="00410DEA" w:rsidRPr="00410DEA">
        <w:rPr>
          <w:rFonts w:ascii="Times New Roman" w:hAnsi="Times New Roman" w:cs="Times New Roman"/>
          <w:sz w:val="28"/>
          <w:szCs w:val="28"/>
        </w:rPr>
        <w:t>получено [193</w:t>
      </w:r>
      <w:r w:rsidRPr="00410DEA">
        <w:rPr>
          <w:rFonts w:ascii="Times New Roman" w:hAnsi="Times New Roman" w:cs="Times New Roman"/>
          <w:sz w:val="28"/>
          <w:szCs w:val="28"/>
        </w:rPr>
        <w:t>].</w:t>
      </w:r>
      <w:r w:rsidRPr="00FA5765">
        <w:rPr>
          <w:rFonts w:ascii="Times New Roman" w:hAnsi="Times New Roman" w:cs="Times New Roman"/>
          <w:sz w:val="28"/>
          <w:szCs w:val="28"/>
        </w:rPr>
        <w:t xml:space="preserve"> Аллель </w:t>
      </w:r>
      <w:r w:rsidRPr="007B258E">
        <w:rPr>
          <w:rFonts w:ascii="Times New Roman" w:hAnsi="Times New Roman" w:cs="Times New Roman"/>
          <w:i/>
          <w:sz w:val="28"/>
          <w:szCs w:val="28"/>
        </w:rPr>
        <w:t>COMT</w:t>
      </w:r>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Met</w:t>
      </w:r>
      <w:proofErr w:type="spellEnd"/>
      <w:r w:rsidRPr="00FA5765">
        <w:rPr>
          <w:rFonts w:ascii="Times New Roman" w:hAnsi="Times New Roman" w:cs="Times New Roman"/>
          <w:sz w:val="28"/>
          <w:szCs w:val="28"/>
        </w:rPr>
        <w:t xml:space="preserve"> (Val158/</w:t>
      </w:r>
      <w:proofErr w:type="spellStart"/>
      <w:r w:rsidRPr="00FA5765">
        <w:rPr>
          <w:rFonts w:ascii="Times New Roman" w:hAnsi="Times New Roman" w:cs="Times New Roman"/>
          <w:sz w:val="28"/>
          <w:szCs w:val="28"/>
        </w:rPr>
        <w:t>Met</w:t>
      </w:r>
      <w:proofErr w:type="spellEnd"/>
      <w:r w:rsidRPr="00FA5765">
        <w:rPr>
          <w:rFonts w:ascii="Times New Roman" w:hAnsi="Times New Roman" w:cs="Times New Roman"/>
          <w:sz w:val="28"/>
          <w:szCs w:val="28"/>
        </w:rPr>
        <w:t xml:space="preserve">) связан с большей когнитивной стабильностью, </w:t>
      </w:r>
      <w:proofErr w:type="spellStart"/>
      <w:r w:rsidRPr="00FA5765">
        <w:rPr>
          <w:rFonts w:ascii="Times New Roman" w:hAnsi="Times New Roman" w:cs="Times New Roman"/>
          <w:sz w:val="28"/>
          <w:szCs w:val="28"/>
        </w:rPr>
        <w:t>Va</w:t>
      </w:r>
      <w:r w:rsidR="00502205">
        <w:rPr>
          <w:rFonts w:ascii="Times New Roman" w:hAnsi="Times New Roman" w:cs="Times New Roman"/>
          <w:sz w:val="28"/>
          <w:szCs w:val="28"/>
        </w:rPr>
        <w:t>l</w:t>
      </w:r>
      <w:proofErr w:type="spellEnd"/>
      <w:r w:rsidR="00502205">
        <w:rPr>
          <w:rFonts w:ascii="Times New Roman" w:hAnsi="Times New Roman" w:cs="Times New Roman"/>
          <w:sz w:val="28"/>
          <w:szCs w:val="28"/>
        </w:rPr>
        <w:t xml:space="preserve"> — с когнитивной гибкостью [194</w:t>
      </w:r>
      <w:r w:rsidRPr="00FA5765">
        <w:rPr>
          <w:rFonts w:ascii="Times New Roman" w:hAnsi="Times New Roman" w:cs="Times New Roman"/>
          <w:sz w:val="28"/>
          <w:szCs w:val="28"/>
        </w:rPr>
        <w:t xml:space="preserve">]. В британском проекте TEDS (5 084–11 482 пар; </w:t>
      </w:r>
      <w:r w:rsidRPr="00FA5765">
        <w:rPr>
          <w:rFonts w:ascii="Times New Roman" w:hAnsi="Times New Roman" w:cs="Times New Roman"/>
          <w:sz w:val="28"/>
          <w:szCs w:val="28"/>
        </w:rPr>
        <w:lastRenderedPageBreak/>
        <w:t>7, 9, 10 лет) вклад генетики/общей среды в успеваемость составил: язык — 64%/15%, математика — 68%/10%; при этом h² для школьных оценок превышала h² для общ</w:t>
      </w:r>
      <w:r w:rsidR="00502205">
        <w:rPr>
          <w:rFonts w:ascii="Times New Roman" w:hAnsi="Times New Roman" w:cs="Times New Roman"/>
          <w:sz w:val="28"/>
          <w:szCs w:val="28"/>
        </w:rPr>
        <w:t xml:space="preserve">его интеллекта (65% </w:t>
      </w:r>
      <w:proofErr w:type="spellStart"/>
      <w:r w:rsidR="00502205">
        <w:rPr>
          <w:rFonts w:ascii="Times New Roman" w:hAnsi="Times New Roman" w:cs="Times New Roman"/>
          <w:sz w:val="28"/>
          <w:szCs w:val="28"/>
        </w:rPr>
        <w:t>vs</w:t>
      </w:r>
      <w:proofErr w:type="spellEnd"/>
      <w:r w:rsidR="00502205">
        <w:rPr>
          <w:rFonts w:ascii="Times New Roman" w:hAnsi="Times New Roman" w:cs="Times New Roman"/>
          <w:sz w:val="28"/>
          <w:szCs w:val="28"/>
        </w:rPr>
        <w:t xml:space="preserve"> 35%) [195</w:t>
      </w:r>
      <w:r w:rsidRPr="00FA5765">
        <w:rPr>
          <w:rFonts w:ascii="Times New Roman" w:hAnsi="Times New Roman" w:cs="Times New Roman"/>
          <w:sz w:val="28"/>
          <w:szCs w:val="28"/>
        </w:rPr>
        <w:t>].</w:t>
      </w:r>
    </w:p>
    <w:p w14:paraId="675E5A05" w14:textId="77777777" w:rsidR="00DF528B" w:rsidRPr="00FA5765"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Лонгитюдные </w:t>
      </w:r>
      <w:proofErr w:type="spellStart"/>
      <w:r w:rsidRPr="00FA5765">
        <w:rPr>
          <w:rFonts w:ascii="Times New Roman" w:hAnsi="Times New Roman" w:cs="Times New Roman"/>
          <w:sz w:val="28"/>
          <w:szCs w:val="28"/>
        </w:rPr>
        <w:t>метаоценки</w:t>
      </w:r>
      <w:proofErr w:type="spellEnd"/>
      <w:r w:rsidRPr="00FA5765">
        <w:rPr>
          <w:rFonts w:ascii="Times New Roman" w:hAnsi="Times New Roman" w:cs="Times New Roman"/>
          <w:sz w:val="28"/>
          <w:szCs w:val="28"/>
        </w:rPr>
        <w:t xml:space="preserve"> показывают рост роли наследуемости с возрастом: </w:t>
      </w:r>
      <w:r w:rsidR="004506C6">
        <w:rPr>
          <w:rFonts w:ascii="Times New Roman" w:hAnsi="Times New Roman" w:cs="Times New Roman"/>
          <w:sz w:val="28"/>
          <w:szCs w:val="28"/>
        </w:rPr>
        <w:t>от ~55% до ~70% в 13–25 лет [196</w:t>
      </w:r>
      <w:r w:rsidRPr="00FA5765">
        <w:rPr>
          <w:rFonts w:ascii="Times New Roman" w:hAnsi="Times New Roman" w:cs="Times New Roman"/>
          <w:sz w:val="28"/>
          <w:szCs w:val="28"/>
        </w:rPr>
        <w:t xml:space="preserve">] и от </w:t>
      </w:r>
      <w:r w:rsidR="004506C6">
        <w:rPr>
          <w:rFonts w:ascii="Times New Roman" w:hAnsi="Times New Roman" w:cs="Times New Roman"/>
          <w:sz w:val="28"/>
          <w:szCs w:val="28"/>
        </w:rPr>
        <w:t xml:space="preserve">41% (9 лет) до 66% (17 лет) </w:t>
      </w:r>
      <w:r w:rsidR="004506C6" w:rsidRPr="005C4033">
        <w:rPr>
          <w:rFonts w:ascii="Times New Roman" w:hAnsi="Times New Roman" w:cs="Times New Roman"/>
          <w:sz w:val="28"/>
          <w:szCs w:val="28"/>
        </w:rPr>
        <w:t>[38</w:t>
      </w:r>
      <w:r w:rsidRPr="005C4033">
        <w:rPr>
          <w:rFonts w:ascii="Times New Roman" w:hAnsi="Times New Roman" w:cs="Times New Roman"/>
          <w:sz w:val="28"/>
          <w:szCs w:val="28"/>
        </w:rPr>
        <w:t>],</w:t>
      </w:r>
      <w:r w:rsidRPr="00FA5765">
        <w:rPr>
          <w:rFonts w:ascii="Times New Roman" w:hAnsi="Times New Roman" w:cs="Times New Roman"/>
          <w:sz w:val="28"/>
          <w:szCs w:val="28"/>
        </w:rPr>
        <w:t xml:space="preserve"> что согласуется с ослаблением «инновационных» средовых эффектов и усилением генетического влияния в по</w:t>
      </w:r>
      <w:r w:rsidR="004506C6">
        <w:rPr>
          <w:rFonts w:ascii="Times New Roman" w:hAnsi="Times New Roman" w:cs="Times New Roman"/>
          <w:sz w:val="28"/>
          <w:szCs w:val="28"/>
        </w:rPr>
        <w:t>дростковом/молодом возрасте [197</w:t>
      </w:r>
      <w:r w:rsidRPr="00FA5765">
        <w:rPr>
          <w:rFonts w:ascii="Times New Roman" w:hAnsi="Times New Roman" w:cs="Times New Roman"/>
          <w:sz w:val="28"/>
          <w:szCs w:val="28"/>
        </w:rPr>
        <w:t xml:space="preserve">]. Отдельные </w:t>
      </w:r>
      <w:proofErr w:type="spellStart"/>
      <w:r w:rsidRPr="00FA5765">
        <w:rPr>
          <w:rFonts w:ascii="Times New Roman" w:hAnsi="Times New Roman" w:cs="Times New Roman"/>
          <w:sz w:val="28"/>
          <w:szCs w:val="28"/>
        </w:rPr>
        <w:t>лонгитюды</w:t>
      </w:r>
      <w:proofErr w:type="spellEnd"/>
      <w:r w:rsidRPr="00FA5765">
        <w:rPr>
          <w:rFonts w:ascii="Times New Roman" w:hAnsi="Times New Roman" w:cs="Times New Roman"/>
          <w:sz w:val="28"/>
          <w:szCs w:val="28"/>
        </w:rPr>
        <w:t xml:space="preserve"> связывают вариации в CBP (CREB-связанном белке) с сохранением высоких когни</w:t>
      </w:r>
      <w:r w:rsidR="004506C6">
        <w:rPr>
          <w:rFonts w:ascii="Times New Roman" w:hAnsi="Times New Roman" w:cs="Times New Roman"/>
          <w:sz w:val="28"/>
          <w:szCs w:val="28"/>
        </w:rPr>
        <w:t>тивных уровней при старении [198</w:t>
      </w:r>
      <w:r w:rsidRPr="00FA5765">
        <w:rPr>
          <w:rFonts w:ascii="Times New Roman" w:hAnsi="Times New Roman" w:cs="Times New Roman"/>
          <w:sz w:val="28"/>
          <w:szCs w:val="28"/>
        </w:rPr>
        <w:t xml:space="preserve">], </w:t>
      </w:r>
      <w:r w:rsidRPr="007B258E">
        <w:rPr>
          <w:rFonts w:ascii="Times New Roman" w:hAnsi="Times New Roman" w:cs="Times New Roman"/>
          <w:i/>
          <w:sz w:val="28"/>
          <w:szCs w:val="28"/>
        </w:rPr>
        <w:t>KIBRA</w:t>
      </w:r>
      <w:r w:rsidRPr="00FA5765">
        <w:rPr>
          <w:rFonts w:ascii="Times New Roman" w:hAnsi="Times New Roman" w:cs="Times New Roman"/>
          <w:sz w:val="28"/>
          <w:szCs w:val="28"/>
        </w:rPr>
        <w:t xml:space="preserve"> — с сохранением ф</w:t>
      </w:r>
      <w:r w:rsidR="004506C6">
        <w:rPr>
          <w:rFonts w:ascii="Times New Roman" w:hAnsi="Times New Roman" w:cs="Times New Roman"/>
          <w:sz w:val="28"/>
          <w:szCs w:val="28"/>
        </w:rPr>
        <w:t>ункций и объёмом гиппокампа [199</w:t>
      </w:r>
      <w:r w:rsidRPr="00FA5765">
        <w:rPr>
          <w:rFonts w:ascii="Times New Roman" w:hAnsi="Times New Roman" w:cs="Times New Roman"/>
          <w:sz w:val="28"/>
          <w:szCs w:val="28"/>
        </w:rPr>
        <w:t>], VDR — с более быстрым снижением, а повышенную экспрессию IL-6 — с ухудшением когнит</w:t>
      </w:r>
      <w:r w:rsidR="004506C6">
        <w:rPr>
          <w:rFonts w:ascii="Times New Roman" w:hAnsi="Times New Roman" w:cs="Times New Roman"/>
          <w:sz w:val="28"/>
          <w:szCs w:val="28"/>
        </w:rPr>
        <w:t>ивных показателей у пожилых [200</w:t>
      </w:r>
      <w:r w:rsidR="0091071E">
        <w:rPr>
          <w:rFonts w:ascii="Times New Roman" w:hAnsi="Times New Roman" w:cs="Times New Roman"/>
          <w:sz w:val="28"/>
          <w:szCs w:val="28"/>
        </w:rPr>
        <w:t>-</w:t>
      </w:r>
      <w:r w:rsidR="004506C6">
        <w:rPr>
          <w:rFonts w:ascii="Times New Roman" w:hAnsi="Times New Roman" w:cs="Times New Roman"/>
          <w:sz w:val="28"/>
          <w:szCs w:val="28"/>
        </w:rPr>
        <w:t>201</w:t>
      </w:r>
      <w:r w:rsidRPr="00FA5765">
        <w:rPr>
          <w:rFonts w:ascii="Times New Roman" w:hAnsi="Times New Roman" w:cs="Times New Roman"/>
          <w:sz w:val="28"/>
          <w:szCs w:val="28"/>
        </w:rPr>
        <w:t>].</w:t>
      </w:r>
    </w:p>
    <w:p w14:paraId="29B05001" w14:textId="77777777" w:rsidR="00DF528B"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GWAS у 29 076 здоровых 45+ лет (19 когорт) выявил участие иммунных и </w:t>
      </w:r>
      <w:proofErr w:type="spellStart"/>
      <w:r w:rsidRPr="00FA5765">
        <w:rPr>
          <w:rFonts w:ascii="Times New Roman" w:hAnsi="Times New Roman" w:cs="Times New Roman"/>
          <w:sz w:val="28"/>
          <w:szCs w:val="28"/>
        </w:rPr>
        <w:t>убиквитиновых</w:t>
      </w:r>
      <w:proofErr w:type="spellEnd"/>
      <w:r w:rsidRPr="00FA5765">
        <w:rPr>
          <w:rFonts w:ascii="Times New Roman" w:hAnsi="Times New Roman" w:cs="Times New Roman"/>
          <w:sz w:val="28"/>
          <w:szCs w:val="28"/>
        </w:rPr>
        <w:t xml:space="preserve"> путей в памяти: локус рядом с </w:t>
      </w:r>
      <w:r w:rsidRPr="004506C6">
        <w:rPr>
          <w:rFonts w:ascii="Times New Roman" w:hAnsi="Times New Roman" w:cs="Times New Roman"/>
          <w:i/>
          <w:sz w:val="28"/>
          <w:szCs w:val="28"/>
        </w:rPr>
        <w:t>APOE</w:t>
      </w:r>
      <w:r w:rsidRPr="00FA5765">
        <w:rPr>
          <w:rFonts w:ascii="Times New Roman" w:hAnsi="Times New Roman" w:cs="Times New Roman"/>
          <w:sz w:val="28"/>
          <w:szCs w:val="28"/>
        </w:rPr>
        <w:t xml:space="preserve"> (rs4420638) — с худшими исполнительными функциями; rs11074779 (</w:t>
      </w:r>
      <w:r w:rsidRPr="004506C6">
        <w:rPr>
          <w:rFonts w:ascii="Times New Roman" w:hAnsi="Times New Roman" w:cs="Times New Roman"/>
          <w:i/>
          <w:sz w:val="28"/>
          <w:szCs w:val="28"/>
        </w:rPr>
        <w:t>HS3ST4</w:t>
      </w:r>
      <w:r w:rsidRPr="00FA5765">
        <w:rPr>
          <w:rFonts w:ascii="Times New Roman" w:hAnsi="Times New Roman" w:cs="Times New Roman"/>
          <w:sz w:val="28"/>
          <w:szCs w:val="28"/>
        </w:rPr>
        <w:t>), rs6813517 (</w:t>
      </w:r>
      <w:r w:rsidRPr="004506C6">
        <w:rPr>
          <w:rFonts w:ascii="Times New Roman" w:hAnsi="Times New Roman" w:cs="Times New Roman"/>
          <w:i/>
          <w:sz w:val="28"/>
          <w:szCs w:val="28"/>
        </w:rPr>
        <w:t>SPOCK3</w:t>
      </w:r>
      <w:r w:rsidRPr="00FA5765">
        <w:rPr>
          <w:rFonts w:ascii="Times New Roman" w:hAnsi="Times New Roman" w:cs="Times New Roman"/>
          <w:sz w:val="28"/>
          <w:szCs w:val="28"/>
        </w:rPr>
        <w:t xml:space="preserve">) — с вариациями когнитивных способностей; </w:t>
      </w:r>
      <w:proofErr w:type="spellStart"/>
      <w:r w:rsidRPr="00FA5765">
        <w:rPr>
          <w:rFonts w:ascii="Times New Roman" w:hAnsi="Times New Roman" w:cs="Times New Roman"/>
          <w:sz w:val="28"/>
          <w:szCs w:val="28"/>
        </w:rPr>
        <w:t>цис</w:t>
      </w:r>
      <w:proofErr w:type="spellEnd"/>
      <w:r w:rsidRPr="00FA5765">
        <w:rPr>
          <w:rFonts w:ascii="Times New Roman" w:hAnsi="Times New Roman" w:cs="Times New Roman"/>
          <w:sz w:val="28"/>
          <w:szCs w:val="28"/>
        </w:rPr>
        <w:t xml:space="preserve">-сигналы в </w:t>
      </w:r>
      <w:r w:rsidRPr="004506C6">
        <w:rPr>
          <w:rFonts w:ascii="Times New Roman" w:hAnsi="Times New Roman" w:cs="Times New Roman"/>
          <w:i/>
          <w:sz w:val="28"/>
          <w:szCs w:val="28"/>
        </w:rPr>
        <w:t xml:space="preserve">WDR48 </w:t>
      </w:r>
      <w:r w:rsidRPr="00FA5765">
        <w:rPr>
          <w:rFonts w:ascii="Times New Roman" w:hAnsi="Times New Roman" w:cs="Times New Roman"/>
          <w:sz w:val="28"/>
          <w:szCs w:val="28"/>
        </w:rPr>
        <w:t xml:space="preserve">и </w:t>
      </w:r>
      <w:r w:rsidRPr="004506C6">
        <w:rPr>
          <w:rFonts w:ascii="Times New Roman" w:hAnsi="Times New Roman" w:cs="Times New Roman"/>
          <w:i/>
          <w:sz w:val="28"/>
          <w:szCs w:val="28"/>
        </w:rPr>
        <w:t>CLDN5</w:t>
      </w:r>
      <w:r w:rsidRPr="00FA5765">
        <w:rPr>
          <w:rFonts w:ascii="Times New Roman" w:hAnsi="Times New Roman" w:cs="Times New Roman"/>
          <w:sz w:val="28"/>
          <w:szCs w:val="28"/>
        </w:rPr>
        <w:t xml:space="preserve"> связаны с риском деменции</w:t>
      </w:r>
      <w:r w:rsidR="00AF4598">
        <w:rPr>
          <w:rFonts w:ascii="Times New Roman" w:hAnsi="Times New Roman" w:cs="Times New Roman"/>
          <w:sz w:val="28"/>
          <w:szCs w:val="28"/>
        </w:rPr>
        <w:t xml:space="preserve"> и экспрессией в гиппокампе [202</w:t>
      </w:r>
      <w:r w:rsidRPr="00FA5765">
        <w:rPr>
          <w:rFonts w:ascii="Times New Roman" w:hAnsi="Times New Roman" w:cs="Times New Roman"/>
          <w:sz w:val="28"/>
          <w:szCs w:val="28"/>
        </w:rPr>
        <w:t>].</w:t>
      </w:r>
    </w:p>
    <w:p w14:paraId="6BF9F633" w14:textId="77777777" w:rsidR="00AF4598" w:rsidRPr="00FA5765" w:rsidRDefault="00AF4598" w:rsidP="00AF4598">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В.И. </w:t>
      </w:r>
      <w:proofErr w:type="spellStart"/>
      <w:r w:rsidRPr="00BF30D1">
        <w:rPr>
          <w:rFonts w:ascii="Times New Roman" w:hAnsi="Times New Roman" w:cs="Times New Roman"/>
          <w:sz w:val="28"/>
          <w:szCs w:val="28"/>
        </w:rPr>
        <w:t>Исматуллина</w:t>
      </w:r>
      <w:proofErr w:type="spellEnd"/>
      <w:r w:rsidRPr="00BF30D1">
        <w:rPr>
          <w:rFonts w:ascii="Times New Roman" w:hAnsi="Times New Roman" w:cs="Times New Roman"/>
          <w:sz w:val="28"/>
          <w:szCs w:val="28"/>
        </w:rPr>
        <w:t xml:space="preserve"> [</w:t>
      </w:r>
      <w:r>
        <w:rPr>
          <w:rFonts w:ascii="Times New Roman" w:hAnsi="Times New Roman" w:cs="Times New Roman"/>
          <w:sz w:val="28"/>
          <w:szCs w:val="28"/>
        </w:rPr>
        <w:t>203</w:t>
      </w:r>
      <w:r w:rsidRPr="00BF30D1">
        <w:rPr>
          <w:rFonts w:ascii="Times New Roman" w:hAnsi="Times New Roman" w:cs="Times New Roman"/>
          <w:sz w:val="28"/>
          <w:szCs w:val="28"/>
        </w:rPr>
        <w:t>] с помощью методов корреляционного анализа, описательной статистики, регрессионного анализа, теста Левина, дисперсионного анализа, размера эффекта, на выборке 546 близнецов в возрасте от 10 до 17 лет, выявила, что эффективность планирования связана с индивидуально-психологическими особенностями подростка (уровень интеллекта и особенностей саморегуляции). В частности, при повышении уровня интеллекта увеличивается количество решенных когнитивных задач и время первоначального планирования, при этом уменьшается количество шагов и ошибок при решении задач. Существуют возрастные особенности показателей планирования. В ходе развития количество подростков, использующих стратегию «первоначального» планирования увеличивается. Старшие подростки затрачивают больше времени на первоначальное планирование и решают большее количество задач, по сравнению с младшими подростками. Характеристики процесса планирования у мальчиков и девочек не различаются.</w:t>
      </w:r>
    </w:p>
    <w:p w14:paraId="6F66F970" w14:textId="77777777" w:rsidR="00DF528B" w:rsidRDefault="00DF528B"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Генно-средовые механизмы принципиальны. G×E описывает случаи, когда генотипические различия проявляются только при определённых социокультурных условиях (и наоборот) — часть разрыва успеваемости у одноклассников мо</w:t>
      </w:r>
      <w:r w:rsidR="00B477A0">
        <w:rPr>
          <w:rFonts w:ascii="Times New Roman" w:hAnsi="Times New Roman" w:cs="Times New Roman"/>
          <w:sz w:val="28"/>
          <w:szCs w:val="28"/>
        </w:rPr>
        <w:t>жет объясняться именно этим [204</w:t>
      </w:r>
      <w:r w:rsidRPr="00FA5765">
        <w:rPr>
          <w:rFonts w:ascii="Times New Roman" w:hAnsi="Times New Roman" w:cs="Times New Roman"/>
          <w:sz w:val="28"/>
          <w:szCs w:val="28"/>
        </w:rPr>
        <w:t xml:space="preserve">]. </w:t>
      </w:r>
      <w:proofErr w:type="spellStart"/>
      <w:r w:rsidRPr="00FA5765">
        <w:rPr>
          <w:rFonts w:ascii="Times New Roman" w:hAnsi="Times New Roman" w:cs="Times New Roman"/>
          <w:sz w:val="28"/>
          <w:szCs w:val="28"/>
        </w:rPr>
        <w:t>rGE</w:t>
      </w:r>
      <w:proofErr w:type="spellEnd"/>
      <w:r w:rsidRPr="00FA5765">
        <w:rPr>
          <w:rFonts w:ascii="Times New Roman" w:hAnsi="Times New Roman" w:cs="Times New Roman"/>
          <w:sz w:val="28"/>
          <w:szCs w:val="28"/>
        </w:rPr>
        <w:t xml:space="preserve"> отражает неслучайное распределение генотипов по средам (например, отбор одарённых детей </w:t>
      </w:r>
      <w:r w:rsidR="00B477A0">
        <w:rPr>
          <w:rFonts w:ascii="Times New Roman" w:hAnsi="Times New Roman" w:cs="Times New Roman"/>
          <w:sz w:val="28"/>
          <w:szCs w:val="28"/>
        </w:rPr>
        <w:t>в специализированные школы) [205</w:t>
      </w:r>
      <w:r w:rsidRPr="00FA5765">
        <w:rPr>
          <w:rFonts w:ascii="Times New Roman" w:hAnsi="Times New Roman" w:cs="Times New Roman"/>
          <w:sz w:val="28"/>
          <w:szCs w:val="28"/>
        </w:rPr>
        <w:t xml:space="preserve">]. Согласованные оценки для США: h² успеваемости ≈ 40% и вклад общей среды ~30–40% на разных выборках </w:t>
      </w:r>
      <w:r w:rsidR="0091071E">
        <w:rPr>
          <w:rFonts w:ascii="Times New Roman" w:hAnsi="Times New Roman" w:cs="Times New Roman"/>
          <w:sz w:val="28"/>
          <w:szCs w:val="28"/>
        </w:rPr>
        <w:t>[206-</w:t>
      </w:r>
      <w:r w:rsidR="00E032EE">
        <w:rPr>
          <w:rFonts w:ascii="Times New Roman" w:hAnsi="Times New Roman" w:cs="Times New Roman"/>
          <w:sz w:val="28"/>
          <w:szCs w:val="28"/>
        </w:rPr>
        <w:t>207</w:t>
      </w:r>
      <w:r w:rsidRPr="00E032EE">
        <w:rPr>
          <w:rFonts w:ascii="Times New Roman" w:hAnsi="Times New Roman" w:cs="Times New Roman"/>
          <w:sz w:val="28"/>
          <w:szCs w:val="28"/>
        </w:rPr>
        <w:t>]; более высокие h² отмечены в Авст</w:t>
      </w:r>
      <w:r w:rsidR="0091071E">
        <w:rPr>
          <w:rFonts w:ascii="Times New Roman" w:hAnsi="Times New Roman" w:cs="Times New Roman"/>
          <w:sz w:val="28"/>
          <w:szCs w:val="28"/>
        </w:rPr>
        <w:t>ралии и Нидерландах (≈ 60%) [</w:t>
      </w:r>
      <w:r w:rsidR="00E032EE">
        <w:rPr>
          <w:rFonts w:ascii="Times New Roman" w:hAnsi="Times New Roman" w:cs="Times New Roman"/>
          <w:sz w:val="28"/>
          <w:szCs w:val="28"/>
        </w:rPr>
        <w:t>208</w:t>
      </w:r>
      <w:r w:rsidRPr="00FA5765">
        <w:rPr>
          <w:rFonts w:ascii="Times New Roman" w:hAnsi="Times New Roman" w:cs="Times New Roman"/>
          <w:sz w:val="28"/>
          <w:szCs w:val="28"/>
        </w:rPr>
        <w:t>].</w:t>
      </w:r>
    </w:p>
    <w:p w14:paraId="5C7C21B7" w14:textId="77777777" w:rsidR="00BE0D81" w:rsidRPr="00BF30D1" w:rsidRDefault="006A1C29"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Д.Н. Чернов, основываясь на многочисленных исследованиях особенностей развития детей разного возраста, утверждает, что индивидуальные различия по грамматическим навыкам, отражающим наиболее системный аспект использования языка, в большей степени обусловлены </w:t>
      </w:r>
      <w:r w:rsidRPr="00BF30D1">
        <w:rPr>
          <w:rFonts w:ascii="Times New Roman" w:hAnsi="Times New Roman" w:cs="Times New Roman"/>
          <w:sz w:val="28"/>
          <w:szCs w:val="28"/>
        </w:rPr>
        <w:lastRenderedPageBreak/>
        <w:t xml:space="preserve">генетическими факторами по сравнению с лексическими навыками, отражающими социокультурно обусловленную норму употребления данного языка. При этом генетико-математический анализ показывает, что наследственные факторы почти полностью исчерпываются аддитивными влияниями. Анализ возрастной динамики генотип-средовых соотношений в </w:t>
      </w:r>
      <w:proofErr w:type="spellStart"/>
      <w:r w:rsidRPr="00BF30D1">
        <w:rPr>
          <w:rFonts w:ascii="Times New Roman" w:hAnsi="Times New Roman" w:cs="Times New Roman"/>
          <w:sz w:val="28"/>
          <w:szCs w:val="28"/>
        </w:rPr>
        <w:t>межиндивидуальной</w:t>
      </w:r>
      <w:proofErr w:type="spellEnd"/>
      <w:r w:rsidRPr="00BF30D1">
        <w:rPr>
          <w:rFonts w:ascii="Times New Roman" w:hAnsi="Times New Roman" w:cs="Times New Roman"/>
          <w:sz w:val="28"/>
          <w:szCs w:val="28"/>
        </w:rPr>
        <w:t xml:space="preserve"> вариативности речи дает основания утверждать, что влияние факторов генотипа на вариативность возрастает, а факторов общесемейной среды — падает [</w:t>
      </w:r>
      <w:r w:rsidR="003E3EC5">
        <w:rPr>
          <w:rFonts w:ascii="Times New Roman" w:hAnsi="Times New Roman" w:cs="Times New Roman"/>
          <w:sz w:val="28"/>
          <w:szCs w:val="28"/>
        </w:rPr>
        <w:t>209</w:t>
      </w:r>
      <w:r w:rsidRPr="00BF30D1">
        <w:rPr>
          <w:rFonts w:ascii="Times New Roman" w:hAnsi="Times New Roman" w:cs="Times New Roman"/>
          <w:sz w:val="28"/>
          <w:szCs w:val="28"/>
        </w:rPr>
        <w:t>].</w:t>
      </w:r>
    </w:p>
    <w:p w14:paraId="21265634" w14:textId="77777777" w:rsidR="006B2E18" w:rsidRPr="00FA5765" w:rsidRDefault="006B2E18" w:rsidP="00882230">
      <w:pPr>
        <w:spacing w:after="0" w:line="240" w:lineRule="auto"/>
        <w:ind w:firstLine="709"/>
        <w:contextualSpacing/>
        <w:jc w:val="both"/>
        <w:rPr>
          <w:rFonts w:ascii="Times New Roman" w:hAnsi="Times New Roman" w:cs="Times New Roman"/>
          <w:sz w:val="28"/>
          <w:szCs w:val="28"/>
        </w:rPr>
      </w:pPr>
      <w:r w:rsidRPr="003E3EC5">
        <w:rPr>
          <w:rFonts w:ascii="Times New Roman" w:hAnsi="Times New Roman" w:cs="Times New Roman"/>
          <w:sz w:val="28"/>
          <w:szCs w:val="28"/>
        </w:rPr>
        <w:t>В кросс-культурных</w:t>
      </w:r>
      <w:r w:rsidRPr="00FA5765">
        <w:rPr>
          <w:rFonts w:ascii="Times New Roman" w:hAnsi="Times New Roman" w:cs="Times New Roman"/>
          <w:sz w:val="28"/>
          <w:szCs w:val="28"/>
        </w:rPr>
        <w:t xml:space="preserve"> работах по возрастным когнитивным способностям R. </w:t>
      </w:r>
      <w:proofErr w:type="spellStart"/>
      <w:r w:rsidRPr="00FA5765">
        <w:rPr>
          <w:rFonts w:ascii="Times New Roman" w:hAnsi="Times New Roman" w:cs="Times New Roman"/>
          <w:sz w:val="28"/>
          <w:szCs w:val="28"/>
        </w:rPr>
        <w:t>Valencia</w:t>
      </w:r>
      <w:proofErr w:type="spellEnd"/>
      <w:r w:rsidRPr="00FA5765">
        <w:rPr>
          <w:rFonts w:ascii="Times New Roman" w:hAnsi="Times New Roman" w:cs="Times New Roman"/>
          <w:sz w:val="28"/>
          <w:szCs w:val="28"/>
        </w:rPr>
        <w:t xml:space="preserve"> и </w:t>
      </w:r>
      <w:proofErr w:type="spellStart"/>
      <w:r w:rsidRPr="00FA5765">
        <w:rPr>
          <w:rFonts w:ascii="Times New Roman" w:hAnsi="Times New Roman" w:cs="Times New Roman"/>
          <w:sz w:val="28"/>
          <w:szCs w:val="28"/>
        </w:rPr>
        <w:t>соавт</w:t>
      </w:r>
      <w:proofErr w:type="spellEnd"/>
      <w:r w:rsidRPr="00FA5765">
        <w:rPr>
          <w:rFonts w:ascii="Times New Roman" w:hAnsi="Times New Roman" w:cs="Times New Roman"/>
          <w:sz w:val="28"/>
          <w:szCs w:val="28"/>
        </w:rPr>
        <w:t xml:space="preserve">. не выявили значимых различий по прогрессивным матрицам </w:t>
      </w:r>
      <w:proofErr w:type="spellStart"/>
      <w:r w:rsidRPr="00FA5765">
        <w:rPr>
          <w:rFonts w:ascii="Times New Roman" w:hAnsi="Times New Roman" w:cs="Times New Roman"/>
          <w:sz w:val="28"/>
          <w:szCs w:val="28"/>
        </w:rPr>
        <w:t>Равена</w:t>
      </w:r>
      <w:proofErr w:type="spellEnd"/>
      <w:r w:rsidRPr="00FA5765">
        <w:rPr>
          <w:rFonts w:ascii="Times New Roman" w:hAnsi="Times New Roman" w:cs="Times New Roman"/>
          <w:sz w:val="28"/>
          <w:szCs w:val="28"/>
        </w:rPr>
        <w:t xml:space="preserve"> между третьеклассниками-латиноамериканцами и </w:t>
      </w:r>
      <w:proofErr w:type="spellStart"/>
      <w:r w:rsidRPr="00FA5765">
        <w:rPr>
          <w:rFonts w:ascii="Times New Roman" w:hAnsi="Times New Roman" w:cs="Times New Roman"/>
          <w:sz w:val="28"/>
          <w:szCs w:val="28"/>
        </w:rPr>
        <w:t>англоамериканцами</w:t>
      </w:r>
      <w:proofErr w:type="spellEnd"/>
      <w:r w:rsidRPr="00FA5765">
        <w:rPr>
          <w:rFonts w:ascii="Times New Roman" w:hAnsi="Times New Roman" w:cs="Times New Roman"/>
          <w:sz w:val="28"/>
          <w:szCs w:val="28"/>
        </w:rPr>
        <w:t xml:space="preserve">. Наоборот, в Японии зафиксированы заметные приросты: дети, рождённые в 1960-е, опережают американских сверстников на ~11–12 баллов по шкале Векслера и превосходят японскую когорту 1936–1945 гг. на ~20 баллов; при этом </w:t>
      </w:r>
      <w:r w:rsidR="003E3EC5">
        <w:rPr>
          <w:rFonts w:ascii="Times New Roman" w:hAnsi="Times New Roman" w:cs="Times New Roman"/>
          <w:sz w:val="28"/>
          <w:szCs w:val="28"/>
        </w:rPr>
        <w:t>разброс IQ у японцев меньше [210</w:t>
      </w:r>
      <w:r w:rsidR="0091071E">
        <w:rPr>
          <w:rFonts w:ascii="Times New Roman" w:hAnsi="Times New Roman" w:cs="Times New Roman"/>
          <w:sz w:val="28"/>
          <w:szCs w:val="28"/>
        </w:rPr>
        <w:t>-</w:t>
      </w:r>
      <w:r w:rsidR="003E3EC5">
        <w:rPr>
          <w:rFonts w:ascii="Times New Roman" w:hAnsi="Times New Roman" w:cs="Times New Roman"/>
          <w:sz w:val="28"/>
          <w:szCs w:val="28"/>
        </w:rPr>
        <w:t>211</w:t>
      </w:r>
      <w:r w:rsidRPr="00FA5765">
        <w:rPr>
          <w:rFonts w:ascii="Times New Roman" w:hAnsi="Times New Roman" w:cs="Times New Roman"/>
          <w:sz w:val="28"/>
          <w:szCs w:val="28"/>
        </w:rPr>
        <w:t xml:space="preserve">]. Исследования Флинна показали устойчивый рост результатов по </w:t>
      </w:r>
      <w:proofErr w:type="spellStart"/>
      <w:r w:rsidRPr="00FA5765">
        <w:rPr>
          <w:rFonts w:ascii="Times New Roman" w:hAnsi="Times New Roman" w:cs="Times New Roman"/>
          <w:sz w:val="28"/>
          <w:szCs w:val="28"/>
        </w:rPr>
        <w:t>Равену</w:t>
      </w:r>
      <w:proofErr w:type="spellEnd"/>
      <w:r w:rsidRPr="00FA5765">
        <w:rPr>
          <w:rFonts w:ascii="Times New Roman" w:hAnsi="Times New Roman" w:cs="Times New Roman"/>
          <w:sz w:val="28"/>
          <w:szCs w:val="28"/>
        </w:rPr>
        <w:t xml:space="preserve"> примерно на одно стандартное отклонение за поколение («эффект Флинна») в ряде стран (Великобритания, ФРГ/ГДР, Чехословакия, Австралия, Новая Зеландия, Китай, белое население США). При всём росте средних оценок нормы, рассчитанные в одно и то же время для разных культур, остаются поразительно схожими и</w:t>
      </w:r>
      <w:r w:rsidR="003E3EC5">
        <w:rPr>
          <w:rFonts w:ascii="Times New Roman" w:hAnsi="Times New Roman" w:cs="Times New Roman"/>
          <w:sz w:val="28"/>
          <w:szCs w:val="28"/>
        </w:rPr>
        <w:t xml:space="preserve"> по средним, и по дисперсии [212</w:t>
      </w:r>
      <w:r w:rsidRPr="00FA5765">
        <w:rPr>
          <w:rFonts w:ascii="Times New Roman" w:hAnsi="Times New Roman" w:cs="Times New Roman"/>
          <w:sz w:val="28"/>
          <w:szCs w:val="28"/>
        </w:rPr>
        <w:t>].</w:t>
      </w:r>
    </w:p>
    <w:p w14:paraId="56C5D1DF" w14:textId="77777777" w:rsidR="00BE0D81" w:rsidRPr="00FA5765" w:rsidRDefault="006A1C29"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Таким образом, можно констатировать, что современные психогенетические исследования способствуют более глубокому пониманию механизмов развития (или снижения) когнитивных способностей людей разного возраста.</w:t>
      </w:r>
    </w:p>
    <w:p w14:paraId="7E112EB3" w14:textId="77777777" w:rsidR="003D601F" w:rsidRPr="00FA5765" w:rsidRDefault="006A1C29"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На основе анализа литературы был определен набор генов и психогенетических маркеров, рекомендуемых для исследования когнитивных способностей в детском и юношеском возрасте (</w:t>
      </w:r>
      <w:r w:rsidR="001F0E26" w:rsidRPr="00FA5765">
        <w:rPr>
          <w:rFonts w:ascii="Times New Roman" w:hAnsi="Times New Roman" w:cs="Times New Roman"/>
          <w:sz w:val="28"/>
          <w:szCs w:val="28"/>
        </w:rPr>
        <w:t xml:space="preserve">Приложение </w:t>
      </w:r>
      <w:r w:rsidR="00A92552" w:rsidRPr="00FA5765">
        <w:rPr>
          <w:rFonts w:ascii="Times New Roman" w:hAnsi="Times New Roman" w:cs="Times New Roman"/>
          <w:sz w:val="28"/>
          <w:szCs w:val="28"/>
        </w:rPr>
        <w:t>Г</w:t>
      </w:r>
      <w:r w:rsidR="000C02E5" w:rsidRPr="00FA5765">
        <w:rPr>
          <w:rFonts w:ascii="Times New Roman" w:hAnsi="Times New Roman" w:cs="Times New Roman"/>
          <w:sz w:val="28"/>
          <w:szCs w:val="28"/>
        </w:rPr>
        <w:t>, Д</w:t>
      </w:r>
      <w:r w:rsidRPr="00FA5765">
        <w:rPr>
          <w:rFonts w:ascii="Times New Roman" w:hAnsi="Times New Roman" w:cs="Times New Roman"/>
          <w:sz w:val="28"/>
          <w:szCs w:val="28"/>
        </w:rPr>
        <w:t>).</w:t>
      </w:r>
    </w:p>
    <w:p w14:paraId="74398F4C" w14:textId="77777777" w:rsidR="00BE0D81" w:rsidRPr="00FA5765" w:rsidRDefault="000C02E5" w:rsidP="00882230">
      <w:pPr>
        <w:spacing w:after="0" w:line="240" w:lineRule="auto"/>
        <w:ind w:firstLine="709"/>
        <w:contextualSpacing/>
        <w:jc w:val="both"/>
        <w:rPr>
          <w:rFonts w:ascii="Times New Roman" w:hAnsi="Times New Roman" w:cs="Times New Roman"/>
          <w:sz w:val="28"/>
          <w:szCs w:val="28"/>
        </w:rPr>
      </w:pPr>
      <w:r w:rsidRPr="00FA5765">
        <w:rPr>
          <w:rFonts w:ascii="Times New Roman" w:hAnsi="Times New Roman" w:cs="Times New Roman"/>
          <w:sz w:val="28"/>
          <w:szCs w:val="28"/>
        </w:rPr>
        <w:t xml:space="preserve">В Приложении Д приводятся </w:t>
      </w:r>
      <w:r w:rsidR="007150C5" w:rsidRPr="00FA5765">
        <w:rPr>
          <w:rFonts w:ascii="Times New Roman" w:hAnsi="Times New Roman" w:cs="Times New Roman"/>
          <w:sz w:val="28"/>
          <w:szCs w:val="28"/>
        </w:rPr>
        <w:t>гены,</w:t>
      </w:r>
      <w:r w:rsidRPr="00FA5765">
        <w:rPr>
          <w:rFonts w:ascii="Times New Roman" w:hAnsi="Times New Roman" w:cs="Times New Roman"/>
          <w:sz w:val="28"/>
          <w:szCs w:val="28"/>
        </w:rPr>
        <w:t xml:space="preserve"> которые,</w:t>
      </w:r>
      <w:r w:rsidR="007150C5" w:rsidRPr="00FA5765">
        <w:rPr>
          <w:rFonts w:ascii="Times New Roman" w:hAnsi="Times New Roman" w:cs="Times New Roman"/>
          <w:sz w:val="28"/>
          <w:szCs w:val="28"/>
        </w:rPr>
        <w:t xml:space="preserve"> по-нашему мнению, принимают непосредственное участие в наличии и потенциальном развитии с детского возраста у индивидов различных видов памяти</w:t>
      </w:r>
      <w:r w:rsidR="00C824AF" w:rsidRPr="00FA5765">
        <w:rPr>
          <w:rFonts w:ascii="Times New Roman" w:hAnsi="Times New Roman" w:cs="Times New Roman"/>
          <w:sz w:val="28"/>
          <w:szCs w:val="28"/>
        </w:rPr>
        <w:t>, интеллекта, в том числе эмоционального интеллекта</w:t>
      </w:r>
      <w:r w:rsidR="007150C5" w:rsidRPr="00FA5765">
        <w:rPr>
          <w:rFonts w:ascii="Times New Roman" w:hAnsi="Times New Roman" w:cs="Times New Roman"/>
          <w:sz w:val="28"/>
          <w:szCs w:val="28"/>
        </w:rPr>
        <w:t>, пространственных, когнитивных и математических способностей.</w:t>
      </w:r>
    </w:p>
    <w:p w14:paraId="5F3B43A1" w14:textId="77777777" w:rsidR="005E0D2E" w:rsidRPr="00BF30D1" w:rsidRDefault="005E0D2E" w:rsidP="00882230">
      <w:pPr>
        <w:spacing w:after="0" w:line="240" w:lineRule="auto"/>
        <w:ind w:firstLine="709"/>
        <w:contextualSpacing/>
        <w:jc w:val="both"/>
        <w:rPr>
          <w:rFonts w:ascii="Times New Roman" w:hAnsi="Times New Roman" w:cs="Times New Roman"/>
          <w:sz w:val="28"/>
          <w:szCs w:val="28"/>
          <w:lang w:val="kk-KZ"/>
        </w:rPr>
      </w:pPr>
      <w:r w:rsidRPr="00FA5765">
        <w:rPr>
          <w:rFonts w:ascii="Times New Roman" w:hAnsi="Times New Roman" w:cs="Times New Roman"/>
          <w:sz w:val="28"/>
          <w:szCs w:val="28"/>
        </w:rPr>
        <w:t>Анализ литературы</w:t>
      </w:r>
      <w:r w:rsidRPr="00BF30D1">
        <w:rPr>
          <w:rFonts w:ascii="Times New Roman" w:hAnsi="Times New Roman" w:cs="Times New Roman"/>
          <w:sz w:val="28"/>
          <w:szCs w:val="28"/>
        </w:rPr>
        <w:t xml:space="preserve"> на предмет изучения проблем когнитивных способностей в психогенетических областях научного знания позволяет констатировать, что к настоящему времени сложился большой массив </w:t>
      </w:r>
      <w:r w:rsidR="00EE1E0A" w:rsidRPr="00BF30D1">
        <w:rPr>
          <w:rFonts w:ascii="Times New Roman" w:hAnsi="Times New Roman" w:cs="Times New Roman"/>
          <w:sz w:val="28"/>
          <w:szCs w:val="28"/>
        </w:rPr>
        <w:t xml:space="preserve">теоретических и </w:t>
      </w:r>
      <w:r w:rsidR="004E502F" w:rsidRPr="00BF30D1">
        <w:rPr>
          <w:rFonts w:ascii="Times New Roman" w:hAnsi="Times New Roman" w:cs="Times New Roman"/>
          <w:sz w:val="28"/>
          <w:szCs w:val="28"/>
        </w:rPr>
        <w:t xml:space="preserve">эмпирических </w:t>
      </w:r>
      <w:r w:rsidRPr="00BF30D1">
        <w:rPr>
          <w:rFonts w:ascii="Times New Roman" w:hAnsi="Times New Roman" w:cs="Times New Roman"/>
          <w:sz w:val="28"/>
          <w:szCs w:val="28"/>
        </w:rPr>
        <w:t>исследований, в которых утверждается, что индивидуальные различия в когнитивных способностях в детстве и подростковом возрасте в значительной степени являются наследственными, в первую очередь из-за комбинированного влияния многих генов, но с относительно небольшим эффектом.</w:t>
      </w:r>
    </w:p>
    <w:p w14:paraId="7F9E5C6A" w14:textId="77777777" w:rsidR="00C824AF" w:rsidRPr="00BF30D1" w:rsidRDefault="00C824AF"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 xml:space="preserve">Одним из ключевых методологических ориентиров настоящего исследования является системный подход, разработанный В.А. Ганзеном, в рамках которого психические процессы рассматриваются как интегративные и </w:t>
      </w:r>
      <w:r w:rsidRPr="00BF30D1">
        <w:rPr>
          <w:rFonts w:ascii="Times New Roman" w:hAnsi="Times New Roman" w:cs="Times New Roman"/>
          <w:sz w:val="28"/>
          <w:szCs w:val="28"/>
          <w:lang w:val="kk-KZ"/>
        </w:rPr>
        <w:lastRenderedPageBreak/>
        <w:t>многоуровневые образования. Согласно В.А. Ганзену, каждое психическое явление, в том числе когнитивное, подчиняется универсальным параметрам: пространству, времени, информации и энергии, что позволяет осуществлять системное описание и анализ процессов мышления, восприятия, регуляции и памяти [</w:t>
      </w:r>
      <w:r w:rsidR="00BE39EC">
        <w:rPr>
          <w:rFonts w:ascii="Times New Roman" w:hAnsi="Times New Roman" w:cs="Times New Roman"/>
          <w:sz w:val="28"/>
          <w:szCs w:val="28"/>
        </w:rPr>
        <w:t>213</w:t>
      </w:r>
      <w:r w:rsidRPr="00BF30D1">
        <w:rPr>
          <w:rFonts w:ascii="Times New Roman" w:hAnsi="Times New Roman" w:cs="Times New Roman"/>
          <w:sz w:val="28"/>
          <w:szCs w:val="28"/>
          <w:lang w:val="kk-KZ"/>
        </w:rPr>
        <w:t>] .</w:t>
      </w:r>
    </w:p>
    <w:p w14:paraId="794C420B" w14:textId="77777777" w:rsidR="00C824AF" w:rsidRPr="00BF30D1" w:rsidRDefault="00C824AF"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Исходя из данной концепции, когнитивные способности трактуются не как изолированные функции, а как результат согласованной работы нейропсихологических, перцептивных, регуляторных и семантических систем. Это обеспечивает целостный взгляд на когнитивную деятельность и даёт теоретическое обоснование для включения в исследование различных компонентов — от исполнительных функций (экзекутивного контроля) до эмоционального интеллекта, от личностных особенностей до генетических маркеров, способных влиять на когнитивную продуктивность [</w:t>
      </w:r>
      <w:r w:rsidR="00BE39EC">
        <w:rPr>
          <w:rFonts w:ascii="Times New Roman" w:hAnsi="Times New Roman" w:cs="Times New Roman"/>
          <w:sz w:val="28"/>
          <w:szCs w:val="28"/>
        </w:rPr>
        <w:t>214</w:t>
      </w:r>
      <w:r w:rsidRPr="00BF30D1">
        <w:rPr>
          <w:rFonts w:ascii="Times New Roman" w:hAnsi="Times New Roman" w:cs="Times New Roman"/>
          <w:sz w:val="28"/>
          <w:szCs w:val="28"/>
          <w:lang w:val="kk-KZ"/>
        </w:rPr>
        <w:t>].</w:t>
      </w:r>
    </w:p>
    <w:p w14:paraId="7D8EA3CB" w14:textId="77777777" w:rsidR="00C824AF" w:rsidRPr="00BF30D1" w:rsidRDefault="004B660F"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С</w:t>
      </w:r>
      <w:r w:rsidR="00C824AF" w:rsidRPr="00BF30D1">
        <w:rPr>
          <w:rFonts w:ascii="Times New Roman" w:hAnsi="Times New Roman" w:cs="Times New Roman"/>
          <w:sz w:val="28"/>
          <w:szCs w:val="28"/>
          <w:lang w:val="kk-KZ"/>
        </w:rPr>
        <w:t xml:space="preserve">истемная методология </w:t>
      </w:r>
      <w:r w:rsidR="00794BE4" w:rsidRPr="00BF30D1">
        <w:rPr>
          <w:rFonts w:ascii="Times New Roman" w:hAnsi="Times New Roman" w:cs="Times New Roman"/>
          <w:sz w:val="28"/>
          <w:szCs w:val="28"/>
          <w:lang w:val="kk-KZ"/>
        </w:rPr>
        <w:t xml:space="preserve">В.А. </w:t>
      </w:r>
      <w:r w:rsidR="00C824AF" w:rsidRPr="00BF30D1">
        <w:rPr>
          <w:rFonts w:ascii="Times New Roman" w:hAnsi="Times New Roman" w:cs="Times New Roman"/>
          <w:sz w:val="28"/>
          <w:szCs w:val="28"/>
          <w:lang w:val="kk-KZ"/>
        </w:rPr>
        <w:t>Ганзена позволяет интегрировать данные когнитивной психологии, нейропсихологии, психогенетики и личностной психологии, отражая сложную природу когнитивных способностей как многофакторного и динамичного феномена, особенно в контексте онтогенетических, возрастных и индивидуальных различий.</w:t>
      </w:r>
    </w:p>
    <w:p w14:paraId="642E9011" w14:textId="77777777" w:rsidR="00453D28" w:rsidRPr="00BF30D1" w:rsidRDefault="00453D28"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 xml:space="preserve">Дополняя системную парадигму В.А. Ганзена, в </w:t>
      </w:r>
      <w:r w:rsidR="0052536D">
        <w:rPr>
          <w:rFonts w:ascii="Times New Roman" w:hAnsi="Times New Roman" w:cs="Times New Roman"/>
          <w:sz w:val="28"/>
          <w:szCs w:val="28"/>
          <w:lang w:val="kk-KZ"/>
        </w:rPr>
        <w:t>российской</w:t>
      </w:r>
      <w:r w:rsidRPr="00BF30D1">
        <w:rPr>
          <w:rFonts w:ascii="Times New Roman" w:hAnsi="Times New Roman" w:cs="Times New Roman"/>
          <w:sz w:val="28"/>
          <w:szCs w:val="28"/>
          <w:lang w:val="kk-KZ"/>
        </w:rPr>
        <w:t xml:space="preserve"> психологии широкое признание получили системно-поведенческий подход В.Д. Шадрикова и теория функциональных систем П.К. Анохина</w:t>
      </w:r>
      <w:r w:rsidR="00BE39EC">
        <w:rPr>
          <w:rFonts w:ascii="Times New Roman" w:hAnsi="Times New Roman" w:cs="Times New Roman"/>
          <w:sz w:val="28"/>
          <w:szCs w:val="28"/>
          <w:lang w:val="kk-KZ"/>
        </w:rPr>
        <w:t xml:space="preserve"> </w:t>
      </w:r>
      <w:r w:rsidR="00BE39EC" w:rsidRPr="00BF30D1">
        <w:rPr>
          <w:rFonts w:ascii="Times New Roman" w:hAnsi="Times New Roman" w:cs="Times New Roman"/>
          <w:sz w:val="28"/>
          <w:szCs w:val="28"/>
          <w:lang w:val="kk-KZ"/>
        </w:rPr>
        <w:t>.</w:t>
      </w:r>
    </w:p>
    <w:p w14:paraId="6959B69D" w14:textId="77777777" w:rsidR="00453D28" w:rsidRPr="00BF30D1" w:rsidRDefault="00453D28"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В.Д. Шадриков</w:t>
      </w:r>
      <w:r w:rsidR="00011D6B" w:rsidRPr="00BF30D1">
        <w:rPr>
          <w:rFonts w:ascii="Times New Roman" w:hAnsi="Times New Roman" w:cs="Times New Roman"/>
          <w:sz w:val="28"/>
          <w:szCs w:val="28"/>
        </w:rPr>
        <w:t xml:space="preserve"> и Г.А. Суворова [</w:t>
      </w:r>
      <w:r w:rsidR="00BE39EC">
        <w:rPr>
          <w:rFonts w:ascii="Times New Roman" w:hAnsi="Times New Roman" w:cs="Times New Roman"/>
          <w:sz w:val="28"/>
          <w:szCs w:val="28"/>
        </w:rPr>
        <w:t>215</w:t>
      </w:r>
      <w:r w:rsidR="0091071E">
        <w:rPr>
          <w:rFonts w:ascii="Times New Roman" w:hAnsi="Times New Roman" w:cs="Times New Roman"/>
          <w:sz w:val="28"/>
          <w:szCs w:val="28"/>
        </w:rPr>
        <w:t>-</w:t>
      </w:r>
      <w:r w:rsidR="00BE39EC">
        <w:rPr>
          <w:rFonts w:ascii="Times New Roman" w:hAnsi="Times New Roman" w:cs="Times New Roman"/>
          <w:sz w:val="28"/>
          <w:szCs w:val="28"/>
        </w:rPr>
        <w:t>216</w:t>
      </w:r>
      <w:r w:rsidR="00CC5CAB" w:rsidRPr="00BF30D1">
        <w:rPr>
          <w:rFonts w:ascii="Times New Roman" w:hAnsi="Times New Roman" w:cs="Times New Roman"/>
          <w:sz w:val="28"/>
          <w:szCs w:val="28"/>
        </w:rPr>
        <w:t>]</w:t>
      </w:r>
      <w:r w:rsidR="00CC5CAB" w:rsidRPr="00BF30D1">
        <w:rPr>
          <w:rFonts w:ascii="Times New Roman" w:hAnsi="Times New Roman" w:cs="Times New Roman"/>
          <w:sz w:val="28"/>
          <w:szCs w:val="28"/>
          <w:lang w:val="kk-KZ"/>
        </w:rPr>
        <w:t xml:space="preserve"> рассматриваю</w:t>
      </w:r>
      <w:r w:rsidRPr="00BF30D1">
        <w:rPr>
          <w:rFonts w:ascii="Times New Roman" w:hAnsi="Times New Roman" w:cs="Times New Roman"/>
          <w:sz w:val="28"/>
          <w:szCs w:val="28"/>
          <w:lang w:val="kk-KZ"/>
        </w:rPr>
        <w:t>т способности как свойства целостных функциональных систем деятельности, включающих мотивационный, операциональный и регуляторный блоки; именно согласованнос</w:t>
      </w:r>
      <w:r w:rsidR="00CC5CAB" w:rsidRPr="00BF30D1">
        <w:rPr>
          <w:rFonts w:ascii="Times New Roman" w:hAnsi="Times New Roman" w:cs="Times New Roman"/>
          <w:sz w:val="28"/>
          <w:szCs w:val="28"/>
          <w:lang w:val="kk-KZ"/>
        </w:rPr>
        <w:t>ть этих блоков, по мнению авторов</w:t>
      </w:r>
      <w:r w:rsidRPr="00BF30D1">
        <w:rPr>
          <w:rFonts w:ascii="Times New Roman" w:hAnsi="Times New Roman" w:cs="Times New Roman"/>
          <w:sz w:val="28"/>
          <w:szCs w:val="28"/>
          <w:lang w:val="kk-KZ"/>
        </w:rPr>
        <w:t>, предопределяет успешность решения познавательных задач</w:t>
      </w:r>
      <w:r w:rsidR="0051739F"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lang w:val="kk-KZ"/>
        </w:rPr>
        <w:t>Отсюда вытекает тезис о том, что развитие интеллекта невозможно без одновременной тренировки операций переработки информации, личностной мотивации и поведенческих стратегий — идея, непосредственно поддерживающая дизайн настоящей работы, объединяющий когнитивные, эмоциональные и генетические показатели.</w:t>
      </w:r>
    </w:p>
    <w:p w14:paraId="31BF8817" w14:textId="77777777" w:rsidR="00453D28" w:rsidRPr="00BF30D1" w:rsidRDefault="00453D28"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П.К. Анохин</w:t>
      </w:r>
      <w:r w:rsidR="00011D6B" w:rsidRPr="00BF30D1">
        <w:rPr>
          <w:rFonts w:ascii="Times New Roman" w:hAnsi="Times New Roman" w:cs="Times New Roman"/>
          <w:sz w:val="28"/>
          <w:szCs w:val="28"/>
        </w:rPr>
        <w:t xml:space="preserve"> [2</w:t>
      </w:r>
      <w:r w:rsidR="00775857" w:rsidRPr="00BF30D1">
        <w:rPr>
          <w:rFonts w:ascii="Times New Roman" w:hAnsi="Times New Roman" w:cs="Times New Roman"/>
          <w:sz w:val="28"/>
          <w:szCs w:val="28"/>
        </w:rPr>
        <w:t>1</w:t>
      </w:r>
      <w:r w:rsidR="00BE39EC">
        <w:rPr>
          <w:rFonts w:ascii="Times New Roman" w:hAnsi="Times New Roman" w:cs="Times New Roman"/>
          <w:sz w:val="28"/>
          <w:szCs w:val="28"/>
        </w:rPr>
        <w:t>7</w:t>
      </w:r>
      <w:r w:rsidR="00CC5CAB" w:rsidRPr="00BF30D1">
        <w:rPr>
          <w:rFonts w:ascii="Times New Roman" w:hAnsi="Times New Roman" w:cs="Times New Roman"/>
          <w:sz w:val="28"/>
          <w:szCs w:val="28"/>
        </w:rPr>
        <w:t>]</w:t>
      </w:r>
      <w:r w:rsidR="00CC5CAB" w:rsidRPr="00BF30D1">
        <w:rPr>
          <w:rFonts w:ascii="Times New Roman" w:hAnsi="Times New Roman" w:cs="Times New Roman"/>
          <w:sz w:val="28"/>
          <w:szCs w:val="28"/>
          <w:lang w:val="kk-KZ"/>
        </w:rPr>
        <w:t xml:space="preserve"> вве</w:t>
      </w:r>
      <w:r w:rsidRPr="00BF30D1">
        <w:rPr>
          <w:rFonts w:ascii="Times New Roman" w:hAnsi="Times New Roman" w:cs="Times New Roman"/>
          <w:sz w:val="28"/>
          <w:szCs w:val="28"/>
          <w:lang w:val="kk-KZ"/>
        </w:rPr>
        <w:t>л понятие функциональной системы как самоорганизующейся нейродинамической структуры, в которой каждый компонент (афферентный синтез, акцептор действия, обратная афферентация) непрерывно переходит в следующий, обеспечивая адаптивное поведение организма</w:t>
      </w:r>
      <w:r w:rsidR="0051739F"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lang w:val="kk-KZ"/>
        </w:rPr>
        <w:t xml:space="preserve">Эта концепция подчёркивает роль обратной связи и принципа полезного результата в формировании когнитивных актов — от элементарного сенсомоторного поведения до вербально-логического мышления. В фокусе </w:t>
      </w:r>
      <w:r w:rsidR="00794BE4" w:rsidRPr="00BF30D1">
        <w:rPr>
          <w:rFonts w:ascii="Times New Roman" w:hAnsi="Times New Roman" w:cs="Times New Roman"/>
          <w:sz w:val="28"/>
          <w:szCs w:val="28"/>
          <w:lang w:val="kk-KZ"/>
        </w:rPr>
        <w:t xml:space="preserve">П.К. </w:t>
      </w:r>
      <w:r w:rsidRPr="00BF30D1">
        <w:rPr>
          <w:rFonts w:ascii="Times New Roman" w:hAnsi="Times New Roman" w:cs="Times New Roman"/>
          <w:sz w:val="28"/>
          <w:szCs w:val="28"/>
          <w:lang w:val="kk-KZ"/>
        </w:rPr>
        <w:t>Анохина — интеграция генетически заданных и ситуативно формируемых звеньев цепи, что резонирует с нашей гипотезой о взаимодействии SNP-профиля и поведенческих показателей (</w:t>
      </w:r>
      <w:r w:rsidR="00794BE4" w:rsidRPr="00BF30D1">
        <w:rPr>
          <w:rFonts w:ascii="Times New Roman" w:hAnsi="Times New Roman" w:cs="Times New Roman"/>
          <w:sz w:val="28"/>
          <w:szCs w:val="28"/>
          <w:lang w:val="kk-KZ"/>
        </w:rPr>
        <w:t>ТНВ</w:t>
      </w:r>
      <w:r w:rsidRPr="00BF30D1">
        <w:rPr>
          <w:rFonts w:ascii="Times New Roman" w:hAnsi="Times New Roman" w:cs="Times New Roman"/>
          <w:sz w:val="28"/>
          <w:szCs w:val="28"/>
          <w:lang w:val="kk-KZ"/>
        </w:rPr>
        <w:t>, IQ).</w:t>
      </w:r>
    </w:p>
    <w:p w14:paraId="1BD4B924" w14:textId="77777777" w:rsidR="00453D28" w:rsidRPr="00BF30D1" w:rsidRDefault="00453D28" w:rsidP="007509BF">
      <w:pPr>
        <w:tabs>
          <w:tab w:val="left" w:pos="993"/>
        </w:tabs>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Таким образом, системно-пове</w:t>
      </w:r>
      <w:r w:rsidR="00E01640" w:rsidRPr="00BF30D1">
        <w:rPr>
          <w:rFonts w:ascii="Times New Roman" w:hAnsi="Times New Roman" w:cs="Times New Roman"/>
          <w:sz w:val="28"/>
          <w:szCs w:val="28"/>
          <w:lang w:val="kk-KZ"/>
        </w:rPr>
        <w:t xml:space="preserve">денческая модель </w:t>
      </w:r>
      <w:r w:rsidR="007B258E">
        <w:rPr>
          <w:rFonts w:ascii="Times New Roman" w:hAnsi="Times New Roman" w:cs="Times New Roman"/>
          <w:sz w:val="28"/>
          <w:szCs w:val="28"/>
          <w:lang w:val="kk-KZ"/>
        </w:rPr>
        <w:t xml:space="preserve">В.Д. </w:t>
      </w:r>
      <w:r w:rsidR="00E01640" w:rsidRPr="005C4033">
        <w:rPr>
          <w:rFonts w:ascii="Times New Roman" w:hAnsi="Times New Roman" w:cs="Times New Roman"/>
          <w:sz w:val="28"/>
          <w:szCs w:val="28"/>
          <w:lang w:val="kk-KZ"/>
        </w:rPr>
        <w:t>Шадрикова</w:t>
      </w:r>
      <w:r w:rsidR="00D958BE" w:rsidRPr="005C4033">
        <w:rPr>
          <w:rFonts w:ascii="Times New Roman" w:hAnsi="Times New Roman" w:cs="Times New Roman"/>
          <w:sz w:val="28"/>
          <w:szCs w:val="28"/>
          <w:lang w:val="kk-KZ"/>
        </w:rPr>
        <w:t xml:space="preserve"> </w:t>
      </w:r>
      <w:r w:rsidR="00BE39EC" w:rsidRPr="005C4033">
        <w:rPr>
          <w:rFonts w:ascii="Times New Roman" w:hAnsi="Times New Roman" w:cs="Times New Roman"/>
          <w:sz w:val="28"/>
          <w:szCs w:val="28"/>
        </w:rPr>
        <w:t>[215</w:t>
      </w:r>
      <w:r w:rsidR="00D958BE" w:rsidRPr="005C4033">
        <w:rPr>
          <w:rFonts w:ascii="Times New Roman" w:hAnsi="Times New Roman" w:cs="Times New Roman"/>
          <w:sz w:val="28"/>
          <w:szCs w:val="28"/>
        </w:rPr>
        <w:t>]</w:t>
      </w:r>
      <w:r w:rsidR="00D958BE" w:rsidRPr="00BF30D1">
        <w:rPr>
          <w:rFonts w:ascii="Times New Roman" w:hAnsi="Times New Roman" w:cs="Times New Roman"/>
          <w:sz w:val="28"/>
          <w:szCs w:val="28"/>
          <w:lang w:val="kk-KZ"/>
        </w:rPr>
        <w:t xml:space="preserve"> </w:t>
      </w:r>
      <w:r w:rsidR="00E01640" w:rsidRPr="00BF30D1">
        <w:rPr>
          <w:rFonts w:ascii="Times New Roman" w:hAnsi="Times New Roman" w:cs="Times New Roman"/>
          <w:sz w:val="28"/>
          <w:szCs w:val="28"/>
          <w:lang w:val="kk-KZ"/>
        </w:rPr>
        <w:t>задае</w:t>
      </w:r>
      <w:r w:rsidRPr="00BF30D1">
        <w:rPr>
          <w:rFonts w:ascii="Times New Roman" w:hAnsi="Times New Roman" w:cs="Times New Roman"/>
          <w:sz w:val="28"/>
          <w:szCs w:val="28"/>
          <w:lang w:val="kk-KZ"/>
        </w:rPr>
        <w:t xml:space="preserve">т </w:t>
      </w:r>
      <w:r w:rsidRPr="005C4033">
        <w:rPr>
          <w:rFonts w:ascii="Times New Roman" w:hAnsi="Times New Roman" w:cs="Times New Roman"/>
          <w:sz w:val="28"/>
          <w:szCs w:val="28"/>
          <w:lang w:val="kk-KZ"/>
        </w:rPr>
        <w:t>архитектуру «способность</w:t>
      </w:r>
      <w:r w:rsidR="0051739F" w:rsidRPr="005C4033">
        <w:rPr>
          <w:rFonts w:ascii="Times New Roman" w:hAnsi="Times New Roman" w:cs="Times New Roman"/>
          <w:sz w:val="28"/>
          <w:szCs w:val="28"/>
          <w:lang w:val="kk-KZ"/>
        </w:rPr>
        <w:t xml:space="preserve"> – </w:t>
      </w:r>
      <w:r w:rsidRPr="005C4033">
        <w:rPr>
          <w:rFonts w:ascii="Times New Roman" w:hAnsi="Times New Roman" w:cs="Times New Roman"/>
          <w:sz w:val="28"/>
          <w:szCs w:val="28"/>
          <w:lang w:val="kk-KZ"/>
        </w:rPr>
        <w:t xml:space="preserve">деятельность», а функциональные системы </w:t>
      </w:r>
      <w:r w:rsidR="00794BE4" w:rsidRPr="005C4033">
        <w:rPr>
          <w:rFonts w:ascii="Times New Roman" w:hAnsi="Times New Roman" w:cs="Times New Roman"/>
          <w:sz w:val="28"/>
          <w:szCs w:val="28"/>
          <w:lang w:val="kk-KZ"/>
        </w:rPr>
        <w:t xml:space="preserve">П.К. </w:t>
      </w:r>
      <w:r w:rsidRPr="005C4033">
        <w:rPr>
          <w:rFonts w:ascii="Times New Roman" w:hAnsi="Times New Roman" w:cs="Times New Roman"/>
          <w:sz w:val="28"/>
          <w:szCs w:val="28"/>
          <w:lang w:val="kk-KZ"/>
        </w:rPr>
        <w:t xml:space="preserve">Анохина </w:t>
      </w:r>
      <w:r w:rsidR="00BE39EC" w:rsidRPr="005C4033">
        <w:rPr>
          <w:rFonts w:ascii="Times New Roman" w:hAnsi="Times New Roman" w:cs="Times New Roman"/>
          <w:sz w:val="28"/>
          <w:szCs w:val="28"/>
        </w:rPr>
        <w:t>[217]</w:t>
      </w:r>
      <w:r w:rsidR="00BE39EC"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lang w:val="kk-KZ"/>
        </w:rPr>
        <w:t>раскрывают нейрофизиологический механизм этой архитектуры. Включение этих подходов позволяет:</w:t>
      </w:r>
    </w:p>
    <w:p w14:paraId="4ACF6B4D" w14:textId="77777777" w:rsidR="00453D28" w:rsidRPr="00BF30D1" w:rsidRDefault="00453D28" w:rsidP="007509BF">
      <w:pPr>
        <w:pStyle w:val="ac"/>
        <w:numPr>
          <w:ilvl w:val="0"/>
          <w:numId w:val="7"/>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lastRenderedPageBreak/>
        <w:t>трактовать выявленные полигенные и психометрические корреляции как отражение целостной системы «мотивация – операции – контроль»;</w:t>
      </w:r>
    </w:p>
    <w:p w14:paraId="12543EEB" w14:textId="77777777" w:rsidR="00453D28" w:rsidRPr="00BF30D1" w:rsidRDefault="00453D28" w:rsidP="007509BF">
      <w:pPr>
        <w:pStyle w:val="ac"/>
        <w:numPr>
          <w:ilvl w:val="0"/>
          <w:numId w:val="7"/>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объяснить динамику возрастных изменений когнитивных способностей через перестройку звеньев функциональных систем;</w:t>
      </w:r>
    </w:p>
    <w:p w14:paraId="44FE7DF6" w14:textId="77777777" w:rsidR="00453D28" w:rsidRPr="00BF30D1" w:rsidRDefault="00453D28" w:rsidP="007509BF">
      <w:pPr>
        <w:pStyle w:val="ac"/>
        <w:numPr>
          <w:ilvl w:val="0"/>
          <w:numId w:val="7"/>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обосновать выбор комплексного дизайна (генетика</w:t>
      </w:r>
      <w:r w:rsidR="0051739F" w:rsidRPr="00BF30D1">
        <w:rPr>
          <w:rFonts w:ascii="Times New Roman" w:hAnsi="Times New Roman" w:cs="Times New Roman"/>
          <w:sz w:val="28"/>
          <w:szCs w:val="28"/>
          <w:lang w:val="kk-KZ"/>
        </w:rPr>
        <w:t xml:space="preserve"> + </w:t>
      </w:r>
      <w:r w:rsidRPr="00BF30D1">
        <w:rPr>
          <w:rFonts w:ascii="Times New Roman" w:hAnsi="Times New Roman" w:cs="Times New Roman"/>
          <w:sz w:val="28"/>
          <w:szCs w:val="28"/>
          <w:lang w:val="kk-KZ"/>
        </w:rPr>
        <w:t>поведение</w:t>
      </w:r>
      <w:r w:rsidR="0051739F" w:rsidRPr="00BF30D1">
        <w:rPr>
          <w:rFonts w:ascii="Times New Roman" w:hAnsi="Times New Roman" w:cs="Times New Roman"/>
          <w:sz w:val="28"/>
          <w:szCs w:val="28"/>
          <w:lang w:val="kk-KZ"/>
        </w:rPr>
        <w:t xml:space="preserve"> + </w:t>
      </w:r>
      <w:r w:rsidRPr="00BF30D1">
        <w:rPr>
          <w:rFonts w:ascii="Times New Roman" w:hAnsi="Times New Roman" w:cs="Times New Roman"/>
          <w:sz w:val="28"/>
          <w:szCs w:val="28"/>
          <w:lang w:val="kk-KZ"/>
        </w:rPr>
        <w:t>личностные факторы) как необходимого условия системного анализа.</w:t>
      </w:r>
    </w:p>
    <w:p w14:paraId="72330FDE" w14:textId="77777777" w:rsidR="005E0D2E" w:rsidRPr="00BF30D1" w:rsidRDefault="004B660F" w:rsidP="007509BF">
      <w:pPr>
        <w:tabs>
          <w:tab w:val="left" w:pos="993"/>
        </w:tabs>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 xml:space="preserve">Проведенный анализ научных исследований </w:t>
      </w:r>
      <w:r w:rsidR="005F4BA4" w:rsidRPr="00BF30D1">
        <w:rPr>
          <w:rFonts w:ascii="Times New Roman" w:hAnsi="Times New Roman" w:cs="Times New Roman"/>
          <w:sz w:val="28"/>
          <w:szCs w:val="28"/>
          <w:lang w:val="kk-KZ"/>
        </w:rPr>
        <w:t xml:space="preserve">зарубежных и отечественных авторов </w:t>
      </w:r>
      <w:r w:rsidRPr="00BF30D1">
        <w:rPr>
          <w:rFonts w:ascii="Times New Roman" w:hAnsi="Times New Roman" w:cs="Times New Roman"/>
          <w:sz w:val="28"/>
          <w:szCs w:val="28"/>
          <w:lang w:val="kk-KZ"/>
        </w:rPr>
        <w:t xml:space="preserve">формирует целостный методологический фундамент </w:t>
      </w:r>
      <w:r w:rsidR="005F4BA4" w:rsidRPr="00BF30D1">
        <w:rPr>
          <w:rFonts w:ascii="Times New Roman" w:hAnsi="Times New Roman" w:cs="Times New Roman"/>
          <w:sz w:val="28"/>
          <w:szCs w:val="28"/>
          <w:lang w:val="kk-KZ"/>
        </w:rPr>
        <w:t xml:space="preserve">нашего </w:t>
      </w:r>
      <w:r w:rsidRPr="00BF30D1">
        <w:rPr>
          <w:rFonts w:ascii="Times New Roman" w:hAnsi="Times New Roman" w:cs="Times New Roman"/>
          <w:sz w:val="28"/>
          <w:szCs w:val="28"/>
          <w:lang w:val="kk-KZ"/>
        </w:rPr>
        <w:t>исследования</w:t>
      </w:r>
      <w:r w:rsidR="005F4BA4" w:rsidRPr="00BF30D1">
        <w:rPr>
          <w:rFonts w:ascii="Times New Roman" w:hAnsi="Times New Roman" w:cs="Times New Roman"/>
          <w:sz w:val="28"/>
          <w:szCs w:val="28"/>
          <w:lang w:val="kk-KZ"/>
        </w:rPr>
        <w:t>.</w:t>
      </w:r>
      <w:r w:rsidRPr="00BF30D1">
        <w:rPr>
          <w:rFonts w:ascii="Times New Roman" w:hAnsi="Times New Roman" w:cs="Times New Roman"/>
          <w:sz w:val="28"/>
          <w:szCs w:val="28"/>
          <w:lang w:val="kk-KZ"/>
        </w:rPr>
        <w:t xml:space="preserve"> </w:t>
      </w:r>
      <w:r w:rsidR="005F4BA4" w:rsidRPr="00BF30D1">
        <w:rPr>
          <w:rFonts w:ascii="Times New Roman" w:hAnsi="Times New Roman" w:cs="Times New Roman"/>
          <w:sz w:val="28"/>
          <w:szCs w:val="28"/>
          <w:lang w:val="kk-KZ"/>
        </w:rPr>
        <w:t xml:space="preserve">В нем </w:t>
      </w:r>
      <w:r w:rsidRPr="00BF30D1">
        <w:rPr>
          <w:rFonts w:ascii="Times New Roman" w:hAnsi="Times New Roman" w:cs="Times New Roman"/>
          <w:sz w:val="28"/>
          <w:szCs w:val="28"/>
          <w:lang w:val="kk-KZ"/>
        </w:rPr>
        <w:t>соединяет</w:t>
      </w:r>
      <w:r w:rsidR="005F4BA4" w:rsidRPr="00BF30D1">
        <w:rPr>
          <w:rFonts w:ascii="Times New Roman" w:hAnsi="Times New Roman" w:cs="Times New Roman"/>
          <w:sz w:val="28"/>
          <w:szCs w:val="28"/>
          <w:lang w:val="kk-KZ"/>
        </w:rPr>
        <w:t>ся</w:t>
      </w:r>
      <w:r w:rsidRPr="00BF30D1">
        <w:rPr>
          <w:rFonts w:ascii="Times New Roman" w:hAnsi="Times New Roman" w:cs="Times New Roman"/>
          <w:sz w:val="28"/>
          <w:szCs w:val="28"/>
          <w:lang w:val="kk-KZ"/>
        </w:rPr>
        <w:t xml:space="preserve"> полигенный подход современной психогенетики с отечественной системной традицией, выделяет ключевые когнитивные, личностно-эмоциональные и поведенческие переменные и аргументирует их выбор с учётом культурно-языковой специфики Казахстана. Это обеспечивает логическую преемственность между теорией и эксперимента</w:t>
      </w:r>
      <w:r w:rsidR="00CC5CAB" w:rsidRPr="00BF30D1">
        <w:rPr>
          <w:rFonts w:ascii="Times New Roman" w:hAnsi="Times New Roman" w:cs="Times New Roman"/>
          <w:sz w:val="28"/>
          <w:szCs w:val="28"/>
          <w:lang w:val="kk-KZ"/>
        </w:rPr>
        <w:t>льной частью диссертации и задае</w:t>
      </w:r>
      <w:r w:rsidRPr="00BF30D1">
        <w:rPr>
          <w:rFonts w:ascii="Times New Roman" w:hAnsi="Times New Roman" w:cs="Times New Roman"/>
          <w:sz w:val="28"/>
          <w:szCs w:val="28"/>
          <w:lang w:val="kk-KZ"/>
        </w:rPr>
        <w:t>т направление последующего анализа эмпирических данных.</w:t>
      </w:r>
    </w:p>
    <w:p w14:paraId="2BF4BF1F" w14:textId="77777777" w:rsidR="0056206F" w:rsidRPr="00BF30D1" w:rsidRDefault="0056206F"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Проведённый анализ научной литературы позволяет сделать следующие обобщения:</w:t>
      </w:r>
      <w:r w:rsidR="008D573E" w:rsidRPr="00BF30D1">
        <w:rPr>
          <w:rFonts w:ascii="Times New Roman" w:eastAsia="Times New Roman" w:hAnsi="Times New Roman" w:cs="Times New Roman"/>
          <w:sz w:val="28"/>
          <w:szCs w:val="28"/>
          <w:lang w:eastAsia="ru-RU"/>
        </w:rPr>
        <w:t xml:space="preserve"> п</w:t>
      </w:r>
      <w:r w:rsidRPr="00BF30D1">
        <w:rPr>
          <w:rFonts w:ascii="Times New Roman" w:eastAsia="Times New Roman" w:hAnsi="Times New Roman" w:cs="Times New Roman"/>
          <w:sz w:val="28"/>
          <w:szCs w:val="28"/>
          <w:lang w:eastAsia="ru-RU"/>
        </w:rPr>
        <w:t xml:space="preserve">сихогенетические исследования последних десятилетий убедительно свидетельствуют о том, что когнитивные способности, включая интеллект, формируются в результате сложного взаимодействия генетических и средовых факторов. Установлено, что вклад наследственности в индивидуальные различия когнитивных способностей нарастает с возрастом от 20% в младенчестве до 60–70% в подростковом и взрослом возрасте: в раннем детстве более заметную роль играют условия среды (в том числе семья и образовательная среда), тогда </w:t>
      </w:r>
      <w:r w:rsidRPr="005C4033">
        <w:rPr>
          <w:rFonts w:ascii="Times New Roman" w:eastAsia="Times New Roman" w:hAnsi="Times New Roman" w:cs="Times New Roman"/>
          <w:sz w:val="28"/>
          <w:szCs w:val="28"/>
          <w:lang w:eastAsia="ru-RU"/>
        </w:rPr>
        <w:t>как в подростковом и взрослом возрасте усиливается влияние генетических факторов</w:t>
      </w:r>
      <w:r w:rsidR="00D958BE" w:rsidRPr="005C4033">
        <w:rPr>
          <w:rFonts w:ascii="Times New Roman" w:eastAsia="Times New Roman" w:hAnsi="Times New Roman" w:cs="Times New Roman"/>
          <w:sz w:val="28"/>
          <w:szCs w:val="28"/>
          <w:lang w:eastAsia="ru-RU"/>
        </w:rPr>
        <w:t xml:space="preserve"> </w:t>
      </w:r>
      <w:r w:rsidR="00D958BE" w:rsidRPr="005C4033">
        <w:rPr>
          <w:rFonts w:ascii="Times New Roman" w:hAnsi="Times New Roman" w:cs="Times New Roman"/>
          <w:sz w:val="28"/>
          <w:szCs w:val="28"/>
        </w:rPr>
        <w:t>[48</w:t>
      </w:r>
      <w:r w:rsidR="00D958BE" w:rsidRPr="005C4033">
        <w:rPr>
          <w:rFonts w:ascii="Times New Roman" w:hAnsi="Times New Roman" w:cs="Times New Roman"/>
          <w:sz w:val="28"/>
          <w:szCs w:val="28"/>
          <w:lang w:val="kk-KZ"/>
        </w:rPr>
        <w:t xml:space="preserve">; </w:t>
      </w:r>
      <w:r w:rsidR="00BE39EC" w:rsidRPr="005C4033">
        <w:rPr>
          <w:rFonts w:ascii="Times New Roman" w:hAnsi="Times New Roman" w:cs="Times New Roman"/>
          <w:sz w:val="28"/>
          <w:szCs w:val="28"/>
          <w:lang w:val="kk-KZ"/>
        </w:rPr>
        <w:t>74</w:t>
      </w:r>
      <w:r w:rsidR="005C4033" w:rsidRPr="005C4033">
        <w:rPr>
          <w:rFonts w:ascii="Times New Roman" w:hAnsi="Times New Roman" w:cs="Times New Roman"/>
          <w:sz w:val="28"/>
          <w:szCs w:val="28"/>
          <w:lang w:val="kk-KZ"/>
        </w:rPr>
        <w:t>0</w:t>
      </w:r>
      <w:r w:rsidR="00D958BE" w:rsidRPr="005C4033">
        <w:rPr>
          <w:rFonts w:ascii="Times New Roman" w:hAnsi="Times New Roman" w:cs="Times New Roman"/>
          <w:sz w:val="28"/>
          <w:szCs w:val="28"/>
        </w:rPr>
        <w:t>]</w:t>
      </w:r>
      <w:r w:rsidRPr="005C4033">
        <w:rPr>
          <w:rFonts w:ascii="Times New Roman" w:eastAsia="Times New Roman" w:hAnsi="Times New Roman" w:cs="Times New Roman"/>
          <w:sz w:val="28"/>
          <w:szCs w:val="28"/>
          <w:lang w:eastAsia="ru-RU"/>
        </w:rPr>
        <w:t>.</w:t>
      </w:r>
    </w:p>
    <w:p w14:paraId="6754CB52" w14:textId="77777777" w:rsidR="0056206F" w:rsidRPr="00BF30D1" w:rsidRDefault="0056206F"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Современные исследования подтверждают, что когнитивные способности не определяются каким-либо одним геном, а являются результатом действия множества генетических вариаций, каждая из которых оказывает небольшой, но значимый эффект. Эти вариации затрагивают молекулярные механизмы, связанные с </w:t>
      </w:r>
      <w:proofErr w:type="spellStart"/>
      <w:r w:rsidRPr="00BF30D1">
        <w:rPr>
          <w:rFonts w:ascii="Times New Roman" w:eastAsia="Times New Roman" w:hAnsi="Times New Roman" w:cs="Times New Roman"/>
          <w:sz w:val="28"/>
          <w:szCs w:val="28"/>
          <w:lang w:eastAsia="ru-RU"/>
        </w:rPr>
        <w:t>нейропластичностью</w:t>
      </w:r>
      <w:proofErr w:type="spellEnd"/>
      <w:r w:rsidRPr="00BF30D1">
        <w:rPr>
          <w:rFonts w:ascii="Times New Roman" w:eastAsia="Times New Roman" w:hAnsi="Times New Roman" w:cs="Times New Roman"/>
          <w:sz w:val="28"/>
          <w:szCs w:val="28"/>
          <w:lang w:eastAsia="ru-RU"/>
        </w:rPr>
        <w:t xml:space="preserve">, </w:t>
      </w:r>
      <w:proofErr w:type="spellStart"/>
      <w:r w:rsidRPr="00BF30D1">
        <w:rPr>
          <w:rFonts w:ascii="Times New Roman" w:eastAsia="Times New Roman" w:hAnsi="Times New Roman" w:cs="Times New Roman"/>
          <w:sz w:val="28"/>
          <w:szCs w:val="28"/>
          <w:lang w:eastAsia="ru-RU"/>
        </w:rPr>
        <w:t>нейротрансмиттерной</w:t>
      </w:r>
      <w:proofErr w:type="spellEnd"/>
      <w:r w:rsidRPr="00BF30D1">
        <w:rPr>
          <w:rFonts w:ascii="Times New Roman" w:eastAsia="Times New Roman" w:hAnsi="Times New Roman" w:cs="Times New Roman"/>
          <w:sz w:val="28"/>
          <w:szCs w:val="28"/>
          <w:lang w:eastAsia="ru-RU"/>
        </w:rPr>
        <w:t xml:space="preserve"> регуляцией, энергетическим обменом, развитием нейронных структур. Выделены гены-кандидаты, ассоциированные с памятью, вниманием, рабочей памятью, обучаемостью, исполнительными функциями и языковыми способностями, что делает возможным более точное прогнозирование индивидуального когнитивного профиля.</w:t>
      </w:r>
    </w:p>
    <w:p w14:paraId="3B08F86F" w14:textId="77777777" w:rsidR="0056206F" w:rsidRPr="00BF30D1" w:rsidRDefault="0056206F"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Особое значение имеет выявление механизмов генно-средового взаимодействия и генно-средовой корреляции, которые объясняют, почему одни и те же генотипы проявляются по-разному в зависимости от условий среды, и наоборот — как среда может усиливать или нивелировать действие генетических предрасположенностей. Эти механизмы играют критическую роль в понимании различий в когнитивном развитии между детьми, даже если они обучаются в сходных условиях.</w:t>
      </w:r>
    </w:p>
    <w:p w14:paraId="622F8686" w14:textId="77777777" w:rsidR="0056206F" w:rsidRPr="00BF30D1" w:rsidRDefault="0056206F"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Также были подтверждены данные о том, что показатели школьной успеваемости в различных предметных областях (математика, чтение и т.д.) во </w:t>
      </w:r>
      <w:r w:rsidRPr="00BF30D1">
        <w:rPr>
          <w:rFonts w:ascii="Times New Roman" w:eastAsia="Times New Roman" w:hAnsi="Times New Roman" w:cs="Times New Roman"/>
          <w:sz w:val="28"/>
          <w:szCs w:val="28"/>
          <w:lang w:eastAsia="ru-RU"/>
        </w:rPr>
        <w:lastRenderedPageBreak/>
        <w:t>многом зависят от генетических факторов, однако они варьируют в зависимости от характера учебной деятельности и специфики когнитивных задач.</w:t>
      </w:r>
    </w:p>
    <w:p w14:paraId="5448B877" w14:textId="77777777" w:rsidR="0056206F" w:rsidRPr="00BF30D1" w:rsidRDefault="0056206F"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Использование системных подходов </w:t>
      </w:r>
      <w:r w:rsidR="0086413F">
        <w:rPr>
          <w:rFonts w:ascii="Times New Roman" w:eastAsia="Times New Roman" w:hAnsi="Times New Roman" w:cs="Times New Roman"/>
          <w:sz w:val="28"/>
          <w:szCs w:val="28"/>
          <w:lang w:eastAsia="ru-RU"/>
        </w:rPr>
        <w:t>российски</w:t>
      </w:r>
      <w:r w:rsidRPr="00BF30D1">
        <w:rPr>
          <w:rFonts w:ascii="Times New Roman" w:eastAsia="Times New Roman" w:hAnsi="Times New Roman" w:cs="Times New Roman"/>
          <w:sz w:val="28"/>
          <w:szCs w:val="28"/>
          <w:lang w:eastAsia="ru-RU"/>
        </w:rPr>
        <w:t>х учёных, таких как концепция функциональных систем П.К. Анохина</w:t>
      </w:r>
      <w:r w:rsidR="00725F65">
        <w:rPr>
          <w:rFonts w:ascii="Times New Roman" w:eastAsia="Times New Roman" w:hAnsi="Times New Roman" w:cs="Times New Roman"/>
          <w:sz w:val="28"/>
          <w:szCs w:val="28"/>
          <w:lang w:val="kk-KZ" w:eastAsia="ru-RU"/>
        </w:rPr>
        <w:t xml:space="preserve">  </w:t>
      </w:r>
      <w:r w:rsidRPr="00BF30D1">
        <w:rPr>
          <w:rFonts w:ascii="Times New Roman" w:eastAsia="Times New Roman" w:hAnsi="Times New Roman" w:cs="Times New Roman"/>
          <w:sz w:val="28"/>
          <w:szCs w:val="28"/>
          <w:lang w:eastAsia="ru-RU"/>
        </w:rPr>
        <w:t xml:space="preserve">и системно-поведенческая модель В.Д. </w:t>
      </w:r>
      <w:proofErr w:type="spellStart"/>
      <w:r w:rsidRPr="00BF30D1">
        <w:rPr>
          <w:rFonts w:ascii="Times New Roman" w:eastAsia="Times New Roman" w:hAnsi="Times New Roman" w:cs="Times New Roman"/>
          <w:sz w:val="28"/>
          <w:szCs w:val="28"/>
          <w:lang w:eastAsia="ru-RU"/>
        </w:rPr>
        <w:t>Шадрикова</w:t>
      </w:r>
      <w:proofErr w:type="spellEnd"/>
      <w:r w:rsidR="00725F65">
        <w:rPr>
          <w:rFonts w:ascii="Times New Roman" w:eastAsia="Times New Roman" w:hAnsi="Times New Roman" w:cs="Times New Roman"/>
          <w:sz w:val="28"/>
          <w:szCs w:val="28"/>
          <w:lang w:val="kk-KZ" w:eastAsia="ru-RU"/>
        </w:rPr>
        <w:t xml:space="preserve"> </w:t>
      </w:r>
      <w:r w:rsidR="00725F65" w:rsidRPr="005C4033">
        <w:rPr>
          <w:rFonts w:ascii="Times New Roman" w:hAnsi="Times New Roman" w:cs="Times New Roman"/>
          <w:sz w:val="28"/>
          <w:szCs w:val="28"/>
        </w:rPr>
        <w:t>[199]</w:t>
      </w:r>
      <w:r w:rsidRPr="005C4033">
        <w:rPr>
          <w:rFonts w:ascii="Times New Roman" w:eastAsia="Times New Roman" w:hAnsi="Times New Roman" w:cs="Times New Roman"/>
          <w:sz w:val="28"/>
          <w:szCs w:val="28"/>
          <w:lang w:eastAsia="ru-RU"/>
        </w:rPr>
        <w:t>, позволило</w:t>
      </w:r>
      <w:r w:rsidRPr="00BF30D1">
        <w:rPr>
          <w:rFonts w:ascii="Times New Roman" w:eastAsia="Times New Roman" w:hAnsi="Times New Roman" w:cs="Times New Roman"/>
          <w:sz w:val="28"/>
          <w:szCs w:val="28"/>
          <w:lang w:eastAsia="ru-RU"/>
        </w:rPr>
        <w:t xml:space="preserve"> расширить рамки психогенетического анализа. Эти подходы акцентируют внимание не только на биологической основе способностей, но и на роли мотивационно-регуляторных, личностных и поведенческих компонентов, обеспечивающих успешную когнитивную деятельность.</w:t>
      </w:r>
    </w:p>
    <w:p w14:paraId="04D99BC1" w14:textId="77777777" w:rsidR="006B2E18" w:rsidRDefault="006B2E18"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A5765">
        <w:rPr>
          <w:rFonts w:ascii="Times New Roman" w:eastAsia="Times New Roman" w:hAnsi="Times New Roman" w:cs="Times New Roman"/>
          <w:sz w:val="28"/>
          <w:szCs w:val="28"/>
          <w:lang w:eastAsia="ru-RU"/>
        </w:rPr>
        <w:t>Совокупность современных психогенетических данных указывает на необходимость интегрального дизайна исследований когнитивного развития с одновременным учётом молекулярно-генетических, поведенческих, личностных и социокультурных факторов, особенно применительно к детству и подростковому возрасту.</w:t>
      </w:r>
    </w:p>
    <w:p w14:paraId="2B38EB85" w14:textId="77777777" w:rsidR="00ED7FF4" w:rsidRDefault="00ED7FF4"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41B00DD4" w14:textId="77777777" w:rsidR="0056206F" w:rsidRPr="00ED7FF4" w:rsidRDefault="00921B40" w:rsidP="007509BF">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ED7FF4">
        <w:rPr>
          <w:rFonts w:ascii="Times New Roman" w:eastAsia="Times New Roman" w:hAnsi="Times New Roman" w:cs="Times New Roman"/>
          <w:b/>
          <w:bCs/>
          <w:sz w:val="28"/>
          <w:szCs w:val="28"/>
          <w:lang w:eastAsia="ru-RU"/>
        </w:rPr>
        <w:t xml:space="preserve">Выводы по </w:t>
      </w:r>
      <w:r w:rsidR="00ED7FF4" w:rsidRPr="00ED7FF4">
        <w:rPr>
          <w:rFonts w:ascii="Times New Roman" w:eastAsia="Times New Roman" w:hAnsi="Times New Roman" w:cs="Times New Roman"/>
          <w:b/>
          <w:bCs/>
          <w:sz w:val="28"/>
          <w:szCs w:val="28"/>
          <w:lang w:eastAsia="ru-RU"/>
        </w:rPr>
        <w:t>разделу 1</w:t>
      </w:r>
    </w:p>
    <w:p w14:paraId="1A0F66EB"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В рамках когнитивной психологии когнитивные способности трактуются как интегративный результат взаимодействия множественных ментальных процессов: восприятия, памяти, внимания, мышления, речевых и исполнительных функций. Эти способности лежат в основе успешного обучения, адаптации и профессионального развития личности.</w:t>
      </w:r>
    </w:p>
    <w:p w14:paraId="5BEC043C"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В зарубежной психологии значительное внимание уделено генетическим аспектам когнитивных способностей, что подтверждается широким использованием IQ-тестов, метаанализов GWAS, а также исследований на близнецовых и семейных выборках. Установлено, что когнитивные способности высоко полигенны и наследуемы, но чувствительны к влиянию среды и образовательных факторов.</w:t>
      </w:r>
    </w:p>
    <w:p w14:paraId="086B5ADA"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Поведенческие методы, такие как тест нейронных сетей внимания </w:t>
      </w:r>
      <w:r w:rsidR="002A38BC"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eastAsia="ru-RU"/>
        </w:rPr>
        <w:t>ТНВ), используются для оценки отдельных компонентов когнитивной регуляции, включая исполнительный контроль. Эти методы доказали свою эффективность при изучении возрастной динамики когнитивных функций и их связи с академической успеваемостью и саморегуляцией.</w:t>
      </w:r>
    </w:p>
    <w:p w14:paraId="198903A3"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Возрастной аспект когнитивного развития показывает сложную динамику: наблюдается рост и дифференциация способностей в детском и подростковом возрасте, а затем их снижение в пожилом возрасте. Наиболее выраженные возрастные изменения происходят в области исполнительных функций, скорости обработки информации и памяти.</w:t>
      </w:r>
    </w:p>
    <w:p w14:paraId="385D3EA9"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Психогенетические исследования подтверждают значительную роль генетических факторов в индивидуальных различиях когнитивных способностей в детстве и подростковом возрасте. При этом вклад генетики увеличивается с возрастом, тогда как значение общей среды снижается. Наряду с этим, средовые факторы, включая образование, культуру, семейный контекст и генно-средовые взаимодействия, играют важную </w:t>
      </w:r>
      <w:proofErr w:type="spellStart"/>
      <w:r w:rsidRPr="00BF30D1">
        <w:rPr>
          <w:rFonts w:ascii="Times New Roman" w:eastAsia="Times New Roman" w:hAnsi="Times New Roman" w:cs="Times New Roman"/>
          <w:sz w:val="28"/>
          <w:szCs w:val="28"/>
          <w:lang w:eastAsia="ru-RU"/>
        </w:rPr>
        <w:t>модераторную</w:t>
      </w:r>
      <w:proofErr w:type="spellEnd"/>
      <w:r w:rsidRPr="00BF30D1">
        <w:rPr>
          <w:rFonts w:ascii="Times New Roman" w:eastAsia="Times New Roman" w:hAnsi="Times New Roman" w:cs="Times New Roman"/>
          <w:sz w:val="28"/>
          <w:szCs w:val="28"/>
          <w:lang w:eastAsia="ru-RU"/>
        </w:rPr>
        <w:t xml:space="preserve"> роль.</w:t>
      </w:r>
    </w:p>
    <w:p w14:paraId="6C39A6F1" w14:textId="77777777" w:rsidR="00921B40" w:rsidRPr="00BF30D1" w:rsidRDefault="00921B40" w:rsidP="007509BF">
      <w:pPr>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lastRenderedPageBreak/>
        <w:t xml:space="preserve">Методологической основой настоящего исследования является синтез зарубежной полигенной модели интеллекта и отечественной системно-поведенческой парадигмы. </w:t>
      </w:r>
    </w:p>
    <w:p w14:paraId="7AC66BAD" w14:textId="77777777" w:rsidR="00921B40" w:rsidRPr="00BF30D1" w:rsidRDefault="00921B40"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Таким образом, совокупный анализ теоретических и эмпирических источников позволил обосновать выбор комплексного дизайна исследования когнитивных способностей, включающего генетические маркеры, поведенческие и психометрические показатели, а также личностные и эмоциональные характеристики. Это создает фундамент для последующего изучения психогенетических предикторов когнитивного развития в онтогенезе.</w:t>
      </w:r>
    </w:p>
    <w:p w14:paraId="291DBD11" w14:textId="77777777" w:rsidR="00FA5765" w:rsidRDefault="00FA5765" w:rsidP="007509BF">
      <w:pPr>
        <w:pStyle w:val="1"/>
        <w:tabs>
          <w:tab w:val="left" w:pos="993"/>
        </w:tabs>
        <w:spacing w:before="0" w:line="240" w:lineRule="auto"/>
        <w:ind w:firstLine="709"/>
        <w:jc w:val="both"/>
        <w:rPr>
          <w:rFonts w:ascii="Times New Roman" w:hAnsi="Times New Roman" w:cs="Times New Roman"/>
          <w:b/>
          <w:bCs/>
          <w:color w:val="000000" w:themeColor="text1"/>
          <w:sz w:val="28"/>
          <w:szCs w:val="28"/>
          <w:lang w:val="kk-KZ"/>
        </w:rPr>
      </w:pPr>
      <w:bookmarkStart w:id="32" w:name="_Toc199083737"/>
      <w:bookmarkStart w:id="33" w:name="_Toc204953099"/>
    </w:p>
    <w:p w14:paraId="74EAFA55" w14:textId="77777777" w:rsidR="00FA5765" w:rsidRDefault="00FA5765" w:rsidP="007509BF">
      <w:pPr>
        <w:pStyle w:val="1"/>
        <w:tabs>
          <w:tab w:val="left" w:pos="993"/>
        </w:tabs>
        <w:spacing w:before="0" w:line="240" w:lineRule="auto"/>
        <w:ind w:firstLine="709"/>
        <w:jc w:val="both"/>
        <w:rPr>
          <w:rFonts w:ascii="Times New Roman" w:hAnsi="Times New Roman" w:cs="Times New Roman"/>
          <w:b/>
          <w:bCs/>
          <w:color w:val="000000" w:themeColor="text1"/>
          <w:sz w:val="28"/>
          <w:szCs w:val="28"/>
          <w:lang w:val="kk-KZ"/>
        </w:rPr>
      </w:pPr>
    </w:p>
    <w:p w14:paraId="759281D1" w14:textId="77777777" w:rsidR="00DE45B8" w:rsidRDefault="00DE45B8">
      <w:pPr>
        <w:spacing w:after="0" w:line="240" w:lineRule="auto"/>
        <w:rPr>
          <w:rFonts w:ascii="Times New Roman" w:eastAsiaTheme="majorEastAsia"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br w:type="page"/>
      </w:r>
    </w:p>
    <w:p w14:paraId="108B2158" w14:textId="77777777" w:rsidR="003B05AB" w:rsidRPr="00BF30D1" w:rsidRDefault="00524CE7" w:rsidP="007509BF">
      <w:pPr>
        <w:pStyle w:val="1"/>
        <w:tabs>
          <w:tab w:val="left" w:pos="993"/>
        </w:tabs>
        <w:spacing w:before="0" w:line="240" w:lineRule="auto"/>
        <w:ind w:firstLine="709"/>
        <w:jc w:val="both"/>
        <w:rPr>
          <w:rFonts w:ascii="Times New Roman" w:hAnsi="Times New Roman" w:cs="Times New Roman"/>
          <w:b/>
          <w:bCs/>
          <w:color w:val="000000" w:themeColor="text1"/>
          <w:sz w:val="28"/>
          <w:szCs w:val="28"/>
          <w:lang w:val="kk-KZ"/>
        </w:rPr>
      </w:pPr>
      <w:r w:rsidRPr="00BF30D1">
        <w:rPr>
          <w:rFonts w:ascii="Times New Roman" w:hAnsi="Times New Roman" w:cs="Times New Roman"/>
          <w:b/>
          <w:bCs/>
          <w:color w:val="000000" w:themeColor="text1"/>
          <w:sz w:val="28"/>
          <w:szCs w:val="28"/>
          <w:lang w:val="kk-KZ"/>
        </w:rPr>
        <w:lastRenderedPageBreak/>
        <w:t xml:space="preserve">2 </w:t>
      </w:r>
      <w:bookmarkEnd w:id="32"/>
      <w:r w:rsidR="00BD2A7A" w:rsidRPr="00BF30D1">
        <w:rPr>
          <w:rFonts w:ascii="Times New Roman" w:hAnsi="Times New Roman" w:cs="Times New Roman"/>
          <w:b/>
          <w:bCs/>
          <w:color w:val="000000" w:themeColor="text1"/>
          <w:sz w:val="28"/>
          <w:szCs w:val="28"/>
          <w:lang w:val="kk-KZ"/>
        </w:rPr>
        <w:t>ЭМПИРИЧЕСКОЕ ИССЛЕДОВАНИЕ ПСИХОГЕНЕТИЧЕСКИХ МАРКЕРОВ КОГНИТИВНЫХ СПОСОБНОСТЕЙ В ДЕТСКОМ И ЮНОШЕСКОМ ВОЗРАСТЕ</w:t>
      </w:r>
      <w:bookmarkEnd w:id="33"/>
    </w:p>
    <w:p w14:paraId="448AEE88" w14:textId="77777777" w:rsidR="007D3E46" w:rsidRPr="00BF30D1" w:rsidRDefault="007D3E46" w:rsidP="007509BF">
      <w:pPr>
        <w:tabs>
          <w:tab w:val="left" w:pos="993"/>
        </w:tabs>
        <w:spacing w:after="0" w:line="240" w:lineRule="auto"/>
        <w:ind w:firstLine="709"/>
        <w:rPr>
          <w:lang w:val="kk-KZ"/>
        </w:rPr>
      </w:pPr>
    </w:p>
    <w:p w14:paraId="20EDAEC6" w14:textId="77777777" w:rsidR="00FF517C" w:rsidRPr="0091071E" w:rsidRDefault="00DB7526" w:rsidP="0091071E">
      <w:pPr>
        <w:pStyle w:val="1"/>
        <w:numPr>
          <w:ilvl w:val="1"/>
          <w:numId w:val="23"/>
        </w:numPr>
        <w:tabs>
          <w:tab w:val="left" w:pos="993"/>
        </w:tabs>
        <w:spacing w:before="0" w:line="240" w:lineRule="auto"/>
        <w:ind w:left="0" w:firstLine="709"/>
        <w:jc w:val="both"/>
        <w:rPr>
          <w:rFonts w:ascii="Times New Roman" w:hAnsi="Times New Roman" w:cs="Times New Roman"/>
          <w:b/>
          <w:bCs/>
          <w:color w:val="auto"/>
          <w:sz w:val="28"/>
          <w:szCs w:val="28"/>
        </w:rPr>
      </w:pPr>
      <w:bookmarkStart w:id="34" w:name="_Toc199083738"/>
      <w:r w:rsidRPr="00BF30D1">
        <w:rPr>
          <w:rFonts w:ascii="Times New Roman" w:hAnsi="Times New Roman" w:cs="Times New Roman"/>
          <w:b/>
          <w:bCs/>
          <w:color w:val="auto"/>
          <w:sz w:val="28"/>
          <w:szCs w:val="28"/>
        </w:rPr>
        <w:t xml:space="preserve"> </w:t>
      </w:r>
      <w:bookmarkStart w:id="35" w:name="_Toc204953100"/>
      <w:r w:rsidR="003B05AB" w:rsidRPr="00BF30D1">
        <w:rPr>
          <w:rFonts w:ascii="Times New Roman" w:hAnsi="Times New Roman" w:cs="Times New Roman"/>
          <w:b/>
          <w:bCs/>
          <w:color w:val="auto"/>
          <w:sz w:val="28"/>
          <w:szCs w:val="28"/>
        </w:rPr>
        <w:t>Цель, задачи и гипотезы эмпирического исследования</w:t>
      </w:r>
      <w:bookmarkEnd w:id="34"/>
      <w:bookmarkEnd w:id="35"/>
    </w:p>
    <w:p w14:paraId="5956B3D3" w14:textId="77777777" w:rsidR="001D5797" w:rsidRPr="0091071E"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91071E">
        <w:rPr>
          <w:rFonts w:ascii="Times New Roman" w:hAnsi="Times New Roman" w:cs="Times New Roman"/>
          <w:sz w:val="28"/>
          <w:szCs w:val="28"/>
        </w:rPr>
        <w:t>Цель эмпирического исследования</w:t>
      </w:r>
      <w:r w:rsidR="006C3EF3" w:rsidRPr="0091071E">
        <w:rPr>
          <w:rFonts w:ascii="Times New Roman" w:hAnsi="Times New Roman" w:cs="Times New Roman"/>
          <w:sz w:val="28"/>
          <w:szCs w:val="28"/>
        </w:rPr>
        <w:t>:</w:t>
      </w:r>
      <w:r w:rsidRPr="0091071E">
        <w:rPr>
          <w:rFonts w:ascii="Times New Roman" w:hAnsi="Times New Roman" w:cs="Times New Roman"/>
          <w:sz w:val="28"/>
          <w:szCs w:val="28"/>
        </w:rPr>
        <w:t xml:space="preserve"> </w:t>
      </w:r>
      <w:r w:rsidR="001D5797" w:rsidRPr="0091071E">
        <w:rPr>
          <w:rFonts w:ascii="Times New Roman" w:hAnsi="Times New Roman" w:cs="Times New Roman"/>
          <w:sz w:val="28"/>
          <w:szCs w:val="28"/>
        </w:rPr>
        <w:t>выявление взаимосвязи поведенческих и психометрических результатов с</w:t>
      </w:r>
      <w:r w:rsidR="001D5797" w:rsidRPr="0091071E">
        <w:rPr>
          <w:rFonts w:ascii="Times New Roman" w:hAnsi="Times New Roman" w:cs="Times New Roman"/>
          <w:sz w:val="28"/>
          <w:szCs w:val="28"/>
          <w:lang w:val="sr-Cyrl-CS"/>
        </w:rPr>
        <w:t xml:space="preserve"> генетическими маркерами когнитивных способностей и личностных характеристик детей</w:t>
      </w:r>
      <w:r w:rsidR="001D5797" w:rsidRPr="0091071E">
        <w:rPr>
          <w:rFonts w:ascii="Times New Roman" w:hAnsi="Times New Roman" w:cs="Times New Roman"/>
          <w:sz w:val="28"/>
          <w:szCs w:val="28"/>
        </w:rPr>
        <w:t>.</w:t>
      </w:r>
    </w:p>
    <w:p w14:paraId="6E3D93F2" w14:textId="77777777" w:rsidR="0086413F" w:rsidRPr="0091071E" w:rsidRDefault="0086413F" w:rsidP="007509BF">
      <w:pPr>
        <w:tabs>
          <w:tab w:val="left" w:pos="993"/>
        </w:tabs>
        <w:spacing w:after="0" w:line="240" w:lineRule="auto"/>
        <w:ind w:firstLine="709"/>
        <w:jc w:val="both"/>
        <w:rPr>
          <w:rFonts w:ascii="Times New Roman" w:hAnsi="Times New Roman" w:cs="Times New Roman"/>
          <w:sz w:val="28"/>
          <w:szCs w:val="28"/>
        </w:rPr>
      </w:pPr>
      <w:r w:rsidRPr="0091071E">
        <w:rPr>
          <w:rFonts w:ascii="Times New Roman" w:hAnsi="Times New Roman" w:cs="Times New Roman"/>
          <w:sz w:val="28"/>
          <w:szCs w:val="28"/>
        </w:rPr>
        <w:t>Объект исследования - дети и подростки в возрасте от 7 до 20 лет.</w:t>
      </w:r>
    </w:p>
    <w:p w14:paraId="4B619324" w14:textId="77777777" w:rsidR="0086413F" w:rsidRPr="0091071E" w:rsidRDefault="0086413F" w:rsidP="007509BF">
      <w:pPr>
        <w:tabs>
          <w:tab w:val="left" w:pos="993"/>
        </w:tabs>
        <w:spacing w:after="0" w:line="240" w:lineRule="auto"/>
        <w:ind w:firstLine="709"/>
        <w:jc w:val="both"/>
        <w:rPr>
          <w:rFonts w:ascii="Times New Roman" w:hAnsi="Times New Roman" w:cs="Times New Roman"/>
          <w:sz w:val="28"/>
          <w:szCs w:val="28"/>
        </w:rPr>
      </w:pPr>
      <w:r w:rsidRPr="0091071E">
        <w:rPr>
          <w:rFonts w:ascii="Times New Roman" w:hAnsi="Times New Roman" w:cs="Times New Roman"/>
          <w:sz w:val="28"/>
          <w:szCs w:val="28"/>
        </w:rPr>
        <w:t xml:space="preserve">Предмет исследования – особенности когнитивных способностей в детском и юношеском возрасте во взаимосвязи с поведенческими, психометрическими и генетическими показателями. </w:t>
      </w:r>
    </w:p>
    <w:p w14:paraId="79569907" w14:textId="77777777" w:rsidR="003B05AB" w:rsidRPr="0091071E"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91071E">
        <w:rPr>
          <w:rFonts w:ascii="Times New Roman" w:hAnsi="Times New Roman" w:cs="Times New Roman"/>
          <w:sz w:val="28"/>
          <w:szCs w:val="28"/>
        </w:rPr>
        <w:t xml:space="preserve">Задачи </w:t>
      </w:r>
      <w:r w:rsidR="00BF1B19" w:rsidRPr="0091071E">
        <w:rPr>
          <w:rFonts w:ascii="Times New Roman" w:hAnsi="Times New Roman" w:cs="Times New Roman"/>
          <w:sz w:val="28"/>
          <w:szCs w:val="28"/>
          <w:lang w:val="kk-KZ"/>
        </w:rPr>
        <w:t xml:space="preserve">эмпирического </w:t>
      </w:r>
      <w:r w:rsidRPr="0091071E">
        <w:rPr>
          <w:rFonts w:ascii="Times New Roman" w:hAnsi="Times New Roman" w:cs="Times New Roman"/>
          <w:sz w:val="28"/>
          <w:szCs w:val="28"/>
        </w:rPr>
        <w:t>исследования:</w:t>
      </w:r>
    </w:p>
    <w:p w14:paraId="0A39904A" w14:textId="77777777" w:rsidR="002A38BC" w:rsidRPr="00BF30D1"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sidRPr="0091071E">
        <w:rPr>
          <w:rFonts w:ascii="Times New Roman" w:eastAsia="Calibri" w:hAnsi="Times New Roman" w:cs="Times New Roman"/>
          <w:bCs/>
          <w:sz w:val="28"/>
          <w:szCs w:val="28"/>
          <w:lang w:val="kk-KZ"/>
        </w:rPr>
        <w:t>П</w:t>
      </w:r>
      <w:r w:rsidR="006C3EF3" w:rsidRPr="0091071E">
        <w:rPr>
          <w:rFonts w:ascii="Times New Roman" w:eastAsia="Calibri" w:hAnsi="Times New Roman" w:cs="Times New Roman"/>
          <w:bCs/>
          <w:sz w:val="28"/>
          <w:szCs w:val="28"/>
          <w:lang w:val="kk-KZ"/>
        </w:rPr>
        <w:t>ровести адаптацию и апробацию</w:t>
      </w:r>
      <w:r w:rsidR="006C3EF3" w:rsidRPr="00BF30D1">
        <w:rPr>
          <w:rFonts w:ascii="Times New Roman" w:eastAsia="Calibri" w:hAnsi="Times New Roman" w:cs="Times New Roman"/>
          <w:bCs/>
          <w:sz w:val="28"/>
          <w:szCs w:val="28"/>
          <w:lang w:val="kk-KZ"/>
        </w:rPr>
        <w:t xml:space="preserve"> валидного методологического комплекса психометрического и поведенческого исследования на выборке детей и юношей с учетом языковых и культурных особенностей</w:t>
      </w:r>
      <w:r w:rsidR="002A38BC" w:rsidRPr="00BF30D1">
        <w:rPr>
          <w:rFonts w:ascii="Times New Roman" w:hAnsi="Times New Roman" w:cs="Times New Roman"/>
          <w:sz w:val="28"/>
          <w:szCs w:val="28"/>
        </w:rPr>
        <w:t>;</w:t>
      </w:r>
    </w:p>
    <w:p w14:paraId="5D612C57" w14:textId="77777777" w:rsidR="002A38BC" w:rsidRPr="00BF30D1"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w:t>
      </w:r>
      <w:proofErr w:type="spellStart"/>
      <w:r w:rsidR="006C3EF3" w:rsidRPr="00BF30D1">
        <w:rPr>
          <w:rFonts w:ascii="Times New Roman" w:hAnsi="Times New Roman" w:cs="Times New Roman"/>
          <w:sz w:val="28"/>
          <w:szCs w:val="28"/>
        </w:rPr>
        <w:t>олучить</w:t>
      </w:r>
      <w:proofErr w:type="spellEnd"/>
      <w:r w:rsidR="006C3EF3" w:rsidRPr="00BF30D1">
        <w:rPr>
          <w:rFonts w:ascii="Times New Roman" w:hAnsi="Times New Roman" w:cs="Times New Roman"/>
          <w:sz w:val="28"/>
          <w:szCs w:val="28"/>
        </w:rPr>
        <w:t xml:space="preserve"> индивидуальные психометрические профили испытуемых по шкалам интеллекта, эмоционального интеллекта, регуляции эмоций и личностным характеристикам</w:t>
      </w:r>
      <w:r w:rsidR="002A38BC" w:rsidRPr="00BF30D1">
        <w:rPr>
          <w:rFonts w:ascii="Times New Roman" w:hAnsi="Times New Roman" w:cs="Times New Roman"/>
          <w:b/>
          <w:sz w:val="28"/>
          <w:szCs w:val="28"/>
          <w:lang w:val="kk-KZ"/>
        </w:rPr>
        <w:t>;</w:t>
      </w:r>
    </w:p>
    <w:p w14:paraId="73EEEE0D" w14:textId="77777777" w:rsidR="002A38BC" w:rsidRPr="00BF30D1"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w:t>
      </w:r>
      <w:r w:rsidR="006C3EF3" w:rsidRPr="00BF30D1">
        <w:rPr>
          <w:rFonts w:ascii="Times New Roman" w:hAnsi="Times New Roman" w:cs="Times New Roman"/>
          <w:sz w:val="28"/>
          <w:szCs w:val="28"/>
          <w:lang w:val="kk-KZ"/>
        </w:rPr>
        <w:t>роанализировать возрастные и гендерные различия в результатах когнитивного тестирования, эмоционального интеллекта и экзекутивного контроля</w:t>
      </w:r>
      <w:r w:rsidR="002A38BC" w:rsidRPr="00BF30D1">
        <w:rPr>
          <w:rFonts w:ascii="Times New Roman" w:hAnsi="Times New Roman" w:cs="Times New Roman"/>
          <w:sz w:val="28"/>
          <w:szCs w:val="28"/>
        </w:rPr>
        <w:t xml:space="preserve">; </w:t>
      </w:r>
    </w:p>
    <w:p w14:paraId="302F70DE" w14:textId="77777777" w:rsidR="002A38BC" w:rsidRPr="00BF30D1"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У</w:t>
      </w:r>
      <w:r w:rsidR="006C3EF3" w:rsidRPr="00BF30D1">
        <w:rPr>
          <w:rFonts w:ascii="Times New Roman" w:hAnsi="Times New Roman" w:cs="Times New Roman"/>
          <w:sz w:val="28"/>
          <w:szCs w:val="28"/>
        </w:rPr>
        <w:t xml:space="preserve">становить взаимосвязь между уровнем когнитивных способностей и эмоционального интеллекта, </w:t>
      </w:r>
      <w:proofErr w:type="spellStart"/>
      <w:r w:rsidR="006C3EF3" w:rsidRPr="00BF30D1">
        <w:rPr>
          <w:rFonts w:ascii="Times New Roman" w:hAnsi="Times New Roman" w:cs="Times New Roman"/>
          <w:sz w:val="28"/>
          <w:szCs w:val="28"/>
        </w:rPr>
        <w:t>экзекутивного</w:t>
      </w:r>
      <w:proofErr w:type="spellEnd"/>
      <w:r w:rsidR="006C3EF3" w:rsidRPr="00BF30D1">
        <w:rPr>
          <w:rFonts w:ascii="Times New Roman" w:hAnsi="Times New Roman" w:cs="Times New Roman"/>
          <w:sz w:val="28"/>
          <w:szCs w:val="28"/>
        </w:rPr>
        <w:t xml:space="preserve"> контроля и черт личности</w:t>
      </w:r>
      <w:r w:rsidR="002A38BC" w:rsidRPr="00BF30D1">
        <w:rPr>
          <w:rFonts w:ascii="Times New Roman" w:hAnsi="Times New Roman" w:cs="Times New Roman"/>
          <w:sz w:val="28"/>
          <w:szCs w:val="28"/>
          <w:lang w:val="kk-KZ"/>
        </w:rPr>
        <w:t>;</w:t>
      </w:r>
      <w:r w:rsidR="002A38BC" w:rsidRPr="00BF30D1">
        <w:rPr>
          <w:rFonts w:ascii="Times New Roman" w:hAnsi="Times New Roman" w:cs="Times New Roman"/>
          <w:sz w:val="28"/>
          <w:szCs w:val="28"/>
        </w:rPr>
        <w:t xml:space="preserve"> </w:t>
      </w:r>
    </w:p>
    <w:p w14:paraId="2709D023" w14:textId="77777777" w:rsidR="002A38BC" w:rsidRPr="00BF30D1"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О</w:t>
      </w:r>
      <w:r w:rsidR="006C3EF3" w:rsidRPr="00BF30D1">
        <w:rPr>
          <w:rFonts w:ascii="Times New Roman" w:hAnsi="Times New Roman" w:cs="Times New Roman"/>
          <w:sz w:val="28"/>
          <w:szCs w:val="28"/>
          <w:lang w:val="kk-KZ"/>
        </w:rPr>
        <w:t>пределить ассоциации между полиморфизмами исследуемых генов и показателями психометрических и поведенческих характеристик испытуемых</w:t>
      </w:r>
      <w:r w:rsidR="006C3EF3" w:rsidRPr="00BF30D1">
        <w:rPr>
          <w:rFonts w:ascii="Times New Roman" w:hAnsi="Times New Roman" w:cs="Times New Roman"/>
          <w:sz w:val="28"/>
          <w:szCs w:val="28"/>
        </w:rPr>
        <w:t>;</w:t>
      </w:r>
    </w:p>
    <w:p w14:paraId="3E82A03D" w14:textId="77777777" w:rsidR="006C3EF3" w:rsidRPr="00BF1B19" w:rsidRDefault="002212FF" w:rsidP="007509BF">
      <w:pPr>
        <w:pStyle w:val="ac"/>
        <w:numPr>
          <w:ilvl w:val="0"/>
          <w:numId w:val="1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w:t>
      </w:r>
      <w:proofErr w:type="spellStart"/>
      <w:r w:rsidR="006C3EF3" w:rsidRPr="00BF30D1">
        <w:rPr>
          <w:rFonts w:ascii="Times New Roman" w:hAnsi="Times New Roman" w:cs="Times New Roman"/>
          <w:sz w:val="28"/>
          <w:szCs w:val="28"/>
        </w:rPr>
        <w:t>ровести</w:t>
      </w:r>
      <w:proofErr w:type="spellEnd"/>
      <w:r w:rsidR="006C3EF3" w:rsidRPr="00BF30D1">
        <w:rPr>
          <w:rFonts w:ascii="Times New Roman" w:hAnsi="Times New Roman" w:cs="Times New Roman"/>
          <w:sz w:val="28"/>
          <w:szCs w:val="28"/>
        </w:rPr>
        <w:t xml:space="preserve"> сопоставление совокупных генетических профилей с ко</w:t>
      </w:r>
      <w:r w:rsidR="006C3EF3" w:rsidRPr="00BF1B19">
        <w:rPr>
          <w:rFonts w:ascii="Times New Roman" w:hAnsi="Times New Roman" w:cs="Times New Roman"/>
          <w:sz w:val="28"/>
          <w:szCs w:val="28"/>
        </w:rPr>
        <w:t>гнитивными, эмоциональными и личностными показателями для выявления полигенного влияния на индивидуальные различия.</w:t>
      </w:r>
    </w:p>
    <w:p w14:paraId="344A0F9D" w14:textId="77777777" w:rsidR="006C3EF3" w:rsidRPr="00BF1B19" w:rsidRDefault="003B05AB" w:rsidP="007509BF">
      <w:pPr>
        <w:tabs>
          <w:tab w:val="left" w:pos="993"/>
        </w:tabs>
        <w:spacing w:after="0" w:line="240" w:lineRule="auto"/>
        <w:ind w:firstLine="709"/>
        <w:contextualSpacing/>
        <w:jc w:val="both"/>
        <w:rPr>
          <w:rFonts w:ascii="Times New Roman" w:hAnsi="Times New Roman" w:cs="Times New Roman"/>
          <w:sz w:val="28"/>
          <w:szCs w:val="28"/>
          <w:lang w:val="kk-KZ"/>
        </w:rPr>
      </w:pPr>
      <w:r w:rsidRPr="0091071E">
        <w:rPr>
          <w:rFonts w:ascii="Times New Roman" w:hAnsi="Times New Roman" w:cs="Times New Roman"/>
          <w:sz w:val="28"/>
          <w:szCs w:val="28"/>
        </w:rPr>
        <w:t>Характеристика выборки.</w:t>
      </w:r>
      <w:bookmarkStart w:id="36" w:name="_Toc199083739"/>
      <w:r w:rsidR="006C3EF3" w:rsidRPr="00BF1B19">
        <w:rPr>
          <w:rFonts w:ascii="Times New Roman" w:hAnsi="Times New Roman" w:cs="Times New Roman"/>
          <w:b/>
          <w:sz w:val="28"/>
          <w:szCs w:val="28"/>
        </w:rPr>
        <w:t xml:space="preserve"> </w:t>
      </w:r>
      <w:r w:rsidR="006C3EF3" w:rsidRPr="00BF1B19">
        <w:rPr>
          <w:rFonts w:ascii="Times New Roman" w:hAnsi="Times New Roman" w:cs="Times New Roman"/>
          <w:sz w:val="28"/>
          <w:szCs w:val="28"/>
        </w:rPr>
        <w:t xml:space="preserve">Первоначально в исследование были включены 223 участника в возрасте от 7 до 20 лет. Полный цикл тестирования (психометрический, поведенческий и генетический этапы) прошли 180 детей и юношей (91 мальчик и 89 девочек). Из них 90 испытуемых проходили обследование на казахском языке, 90 </w:t>
      </w:r>
      <w:r w:rsidR="00D84DDE" w:rsidRPr="00BF1B19">
        <w:rPr>
          <w:rFonts w:ascii="Times New Roman" w:hAnsi="Times New Roman" w:cs="Times New Roman"/>
          <w:sz w:val="28"/>
          <w:szCs w:val="28"/>
        </w:rPr>
        <w:t>-</w:t>
      </w:r>
      <w:r w:rsidR="006C3EF3" w:rsidRPr="00BF1B19">
        <w:rPr>
          <w:rFonts w:ascii="Times New Roman" w:hAnsi="Times New Roman" w:cs="Times New Roman"/>
          <w:sz w:val="28"/>
          <w:szCs w:val="28"/>
        </w:rPr>
        <w:t xml:space="preserve"> на русском. Группы были сбалансированы по полу, возрасту и языку тестирования.</w:t>
      </w:r>
    </w:p>
    <w:p w14:paraId="1845D081" w14:textId="77777777" w:rsidR="00BF1B19" w:rsidRPr="00BF1B19" w:rsidRDefault="00BF1B19"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1B19">
        <w:rPr>
          <w:rFonts w:ascii="Times New Roman" w:eastAsia="Times New Roman" w:hAnsi="Times New Roman" w:cs="Times New Roman"/>
          <w:bCs/>
          <w:sz w:val="28"/>
          <w:szCs w:val="28"/>
          <w:lang w:eastAsia="ru-RU"/>
        </w:rPr>
        <w:t>Рекрутинг участников</w:t>
      </w:r>
      <w:r w:rsidRPr="00BF1B19">
        <w:rPr>
          <w:rFonts w:ascii="Times New Roman" w:eastAsia="Times New Roman" w:hAnsi="Times New Roman" w:cs="Times New Roman"/>
          <w:sz w:val="28"/>
          <w:szCs w:val="28"/>
          <w:lang w:eastAsia="ru-RU"/>
        </w:rPr>
        <w:t xml:space="preserve"> осуществлялся преимущественно в школах города Алматы, а также </w:t>
      </w:r>
      <w:r w:rsidRPr="00BF1B19">
        <w:rPr>
          <w:rFonts w:ascii="Times New Roman" w:eastAsia="Times New Roman" w:hAnsi="Times New Roman" w:cs="Times New Roman"/>
          <w:bCs/>
          <w:sz w:val="28"/>
          <w:szCs w:val="28"/>
          <w:lang w:eastAsia="ru-RU"/>
        </w:rPr>
        <w:t>через личные контакты исследователей и так называемое «сарафанное радио»</w:t>
      </w:r>
      <w:r w:rsidRPr="00BF1B19">
        <w:rPr>
          <w:rFonts w:ascii="Times New Roman" w:eastAsia="Times New Roman" w:hAnsi="Times New Roman" w:cs="Times New Roman"/>
          <w:sz w:val="28"/>
          <w:szCs w:val="28"/>
          <w:lang w:eastAsia="ru-RU"/>
        </w:rPr>
        <w:t xml:space="preserve"> — по рекомендациям родителей, педагогов и знакомых семей. Такой подход позволил расширить охват выборки, включая участников из различных образовательных учреждений и семей с разным уровнем социально-культурного фона.</w:t>
      </w:r>
    </w:p>
    <w:p w14:paraId="495CAFDE" w14:textId="77777777" w:rsidR="00BF1B19" w:rsidRPr="002212FF" w:rsidRDefault="00BF1B19" w:rsidP="007509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1B19">
        <w:rPr>
          <w:rFonts w:ascii="Times New Roman" w:eastAsia="Times New Roman" w:hAnsi="Times New Roman" w:cs="Times New Roman"/>
          <w:sz w:val="28"/>
          <w:szCs w:val="28"/>
          <w:lang w:eastAsia="ru-RU"/>
        </w:rPr>
        <w:t xml:space="preserve">Потенциальным участникам и их родителям предоставлялась подробная информация о целях и процедурах исследования, после чего проводилось предварительное анкетирование для проверки соответствия критериям </w:t>
      </w:r>
      <w:r w:rsidRPr="00BF1B19">
        <w:rPr>
          <w:rFonts w:ascii="Times New Roman" w:eastAsia="Times New Roman" w:hAnsi="Times New Roman" w:cs="Times New Roman"/>
          <w:sz w:val="28"/>
          <w:szCs w:val="28"/>
          <w:lang w:eastAsia="ru-RU"/>
        </w:rPr>
        <w:lastRenderedPageBreak/>
        <w:t xml:space="preserve">включения. Добровольное участие подтверждалось подписанием </w:t>
      </w:r>
      <w:r w:rsidRPr="002212FF">
        <w:rPr>
          <w:rFonts w:ascii="Times New Roman" w:eastAsia="Times New Roman" w:hAnsi="Times New Roman" w:cs="Times New Roman"/>
          <w:bCs/>
          <w:sz w:val="28"/>
          <w:szCs w:val="28"/>
          <w:lang w:eastAsia="ru-RU"/>
        </w:rPr>
        <w:t>информированного согласия</w:t>
      </w:r>
      <w:r w:rsidRPr="002212FF">
        <w:rPr>
          <w:rFonts w:ascii="Times New Roman" w:eastAsia="Times New Roman" w:hAnsi="Times New Roman" w:cs="Times New Roman"/>
          <w:sz w:val="28"/>
          <w:szCs w:val="28"/>
          <w:lang w:eastAsia="ru-RU"/>
        </w:rPr>
        <w:t>.</w:t>
      </w:r>
    </w:p>
    <w:p w14:paraId="03D3AAAC" w14:textId="08A3963F" w:rsidR="0086413F" w:rsidRDefault="0086413F" w:rsidP="007509BF">
      <w:pPr>
        <w:tabs>
          <w:tab w:val="left" w:pos="993"/>
        </w:tabs>
        <w:spacing w:after="0" w:line="240" w:lineRule="auto"/>
        <w:ind w:firstLine="709"/>
        <w:contextualSpacing/>
        <w:jc w:val="both"/>
        <w:rPr>
          <w:rFonts w:ascii="Times New Roman" w:hAnsi="Times New Roman" w:cs="Times New Roman"/>
          <w:sz w:val="28"/>
          <w:szCs w:val="28"/>
        </w:rPr>
      </w:pPr>
      <w:r w:rsidRPr="0033106C">
        <w:rPr>
          <w:rFonts w:ascii="Times New Roman" w:hAnsi="Times New Roman" w:cs="Times New Roman"/>
          <w:sz w:val="28"/>
          <w:szCs w:val="28"/>
        </w:rPr>
        <w:t>Исследование было выполнено согласно Хельсинкской декларации и одобрено локальным Комитетом этики на проведение психометрических и генетических исследований детей. Разрешение Комитета этики действовало на протяжении всего исследовательского периода с ежегодным обновлением протокола обследования (протокол № IRB-A172 от 10.09.2020 года, протокол № IRB-A267 от 22.02.2021 года, протокол № IRB-A267 от 17.02.2022 года).</w:t>
      </w:r>
    </w:p>
    <w:p w14:paraId="06C797E0" w14:textId="77777777" w:rsidR="00104C5D" w:rsidRPr="0033106C" w:rsidRDefault="00104C5D" w:rsidP="007509BF">
      <w:pPr>
        <w:tabs>
          <w:tab w:val="left" w:pos="993"/>
        </w:tabs>
        <w:spacing w:after="0" w:line="240" w:lineRule="auto"/>
        <w:ind w:firstLine="709"/>
        <w:contextualSpacing/>
        <w:jc w:val="both"/>
        <w:rPr>
          <w:rFonts w:ascii="Times New Roman" w:hAnsi="Times New Roman" w:cs="Times New Roman"/>
          <w:sz w:val="28"/>
          <w:szCs w:val="28"/>
        </w:rPr>
      </w:pPr>
    </w:p>
    <w:p w14:paraId="7C47A3B7" w14:textId="77777777" w:rsidR="003B05AB" w:rsidRPr="00BF30D1" w:rsidRDefault="003B05AB" w:rsidP="002212FF">
      <w:pPr>
        <w:pStyle w:val="1"/>
        <w:numPr>
          <w:ilvl w:val="1"/>
          <w:numId w:val="23"/>
        </w:numPr>
        <w:tabs>
          <w:tab w:val="left" w:pos="993"/>
          <w:tab w:val="left" w:pos="1276"/>
        </w:tabs>
        <w:spacing w:before="0" w:line="240" w:lineRule="auto"/>
        <w:ind w:left="0" w:firstLine="709"/>
        <w:jc w:val="both"/>
        <w:rPr>
          <w:rFonts w:ascii="Times New Roman" w:hAnsi="Times New Roman" w:cs="Times New Roman"/>
          <w:b/>
          <w:bCs/>
          <w:color w:val="auto"/>
          <w:sz w:val="28"/>
          <w:szCs w:val="28"/>
        </w:rPr>
      </w:pPr>
      <w:bookmarkStart w:id="37" w:name="_Toc204953101"/>
      <w:r w:rsidRPr="00BF30D1">
        <w:rPr>
          <w:rFonts w:ascii="Times New Roman" w:hAnsi="Times New Roman" w:cs="Times New Roman"/>
          <w:b/>
          <w:bCs/>
          <w:color w:val="auto"/>
          <w:sz w:val="28"/>
          <w:szCs w:val="28"/>
        </w:rPr>
        <w:t>Методы исследования</w:t>
      </w:r>
      <w:bookmarkEnd w:id="36"/>
      <w:bookmarkEnd w:id="37"/>
    </w:p>
    <w:p w14:paraId="63609632" w14:textId="77777777" w:rsidR="006F0F48" w:rsidRPr="00BF30D1" w:rsidRDefault="006F0F48" w:rsidP="0091071E">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рамках настоящего исследования применён комплекс междисциплинарных методов, интегрирующий психометрический, поведенческий и молекулярно-генетический подходы. Такая методологическая стратегия позволяет не только зафиксировать внешние поведенческие проявления и субъективные оценки, но и сопоставить их с биологическими и </w:t>
      </w:r>
      <w:proofErr w:type="spellStart"/>
      <w:r w:rsidRPr="00BF30D1">
        <w:rPr>
          <w:rFonts w:ascii="Times New Roman" w:hAnsi="Times New Roman" w:cs="Times New Roman"/>
          <w:sz w:val="28"/>
          <w:szCs w:val="28"/>
        </w:rPr>
        <w:t>нейрокогнитивными</w:t>
      </w:r>
      <w:proofErr w:type="spellEnd"/>
      <w:r w:rsidRPr="00BF30D1">
        <w:rPr>
          <w:rFonts w:ascii="Times New Roman" w:hAnsi="Times New Roman" w:cs="Times New Roman"/>
          <w:sz w:val="28"/>
          <w:szCs w:val="28"/>
        </w:rPr>
        <w:t xml:space="preserve"> предикторами. Использование </w:t>
      </w:r>
      <w:proofErr w:type="spellStart"/>
      <w:r w:rsidRPr="00BF30D1">
        <w:rPr>
          <w:rFonts w:ascii="Times New Roman" w:hAnsi="Times New Roman" w:cs="Times New Roman"/>
          <w:sz w:val="28"/>
          <w:szCs w:val="28"/>
        </w:rPr>
        <w:t>мультиуровневого</w:t>
      </w:r>
      <w:proofErr w:type="spellEnd"/>
      <w:r w:rsidRPr="00BF30D1">
        <w:rPr>
          <w:rFonts w:ascii="Times New Roman" w:hAnsi="Times New Roman" w:cs="Times New Roman"/>
          <w:sz w:val="28"/>
          <w:szCs w:val="28"/>
        </w:rPr>
        <w:t xml:space="preserve"> анализа (от поведенческих шкал до полиморфизмов генов) обеспечивает комплексное понимание механизмов формирования когнитивных способностей в детском и </w:t>
      </w:r>
      <w:proofErr w:type="spellStart"/>
      <w:r w:rsidRPr="00BF30D1">
        <w:rPr>
          <w:rFonts w:ascii="Times New Roman" w:hAnsi="Times New Roman" w:cs="Times New Roman"/>
          <w:sz w:val="28"/>
          <w:szCs w:val="28"/>
        </w:rPr>
        <w:t>пюношеском</w:t>
      </w:r>
      <w:proofErr w:type="spellEnd"/>
      <w:r w:rsidRPr="00BF30D1">
        <w:rPr>
          <w:rFonts w:ascii="Times New Roman" w:hAnsi="Times New Roman" w:cs="Times New Roman"/>
          <w:sz w:val="28"/>
          <w:szCs w:val="28"/>
        </w:rPr>
        <w:t xml:space="preserve"> возрасте, а также раскрывает возможности для разработки персонализированных моделей психодиагностики.</w:t>
      </w:r>
    </w:p>
    <w:p w14:paraId="0B6ED99A" w14:textId="77777777" w:rsidR="006F0F48" w:rsidRPr="00BF30D1" w:rsidRDefault="006F0F48" w:rsidP="007509BF">
      <w:pPr>
        <w:tabs>
          <w:tab w:val="left" w:pos="993"/>
        </w:tabs>
        <w:spacing w:after="0" w:line="240" w:lineRule="auto"/>
        <w:ind w:firstLine="709"/>
        <w:contextualSpacing/>
        <w:jc w:val="both"/>
        <w:rPr>
          <w:rFonts w:ascii="Times New Roman" w:hAnsi="Times New Roman" w:cs="Times New Roman"/>
          <w:sz w:val="28"/>
          <w:szCs w:val="28"/>
        </w:rPr>
      </w:pPr>
    </w:p>
    <w:p w14:paraId="369EAFD4" w14:textId="77777777" w:rsidR="003B05AB" w:rsidRPr="00ED7FF4" w:rsidRDefault="003B05AB" w:rsidP="007509BF">
      <w:pPr>
        <w:pStyle w:val="1"/>
        <w:numPr>
          <w:ilvl w:val="2"/>
          <w:numId w:val="23"/>
        </w:numPr>
        <w:tabs>
          <w:tab w:val="left" w:pos="993"/>
        </w:tabs>
        <w:spacing w:before="0" w:line="240" w:lineRule="auto"/>
        <w:ind w:left="0" w:firstLine="709"/>
        <w:jc w:val="both"/>
        <w:rPr>
          <w:rFonts w:ascii="Times New Roman" w:hAnsi="Times New Roman" w:cs="Times New Roman"/>
          <w:color w:val="auto"/>
          <w:sz w:val="28"/>
          <w:szCs w:val="28"/>
        </w:rPr>
      </w:pPr>
      <w:bookmarkStart w:id="38" w:name="_Toc199083740"/>
      <w:bookmarkStart w:id="39" w:name="_Toc204953102"/>
      <w:r w:rsidRPr="00ED7FF4">
        <w:rPr>
          <w:rFonts w:ascii="Times New Roman" w:hAnsi="Times New Roman" w:cs="Times New Roman"/>
          <w:color w:val="auto"/>
          <w:sz w:val="28"/>
          <w:szCs w:val="28"/>
        </w:rPr>
        <w:t>Психометрические методы</w:t>
      </w:r>
      <w:bookmarkEnd w:id="38"/>
      <w:bookmarkEnd w:id="39"/>
    </w:p>
    <w:p w14:paraId="00CC2B6A" w14:textId="77777777" w:rsidR="003B05AB" w:rsidRPr="00A647F9"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Психометрические методы исследования были проведены по следующим категориям:</w:t>
      </w:r>
    </w:p>
    <w:p w14:paraId="33AA3B5B" w14:textId="77777777" w:rsidR="003B05AB" w:rsidRPr="002212FF"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2212FF">
        <w:rPr>
          <w:rFonts w:ascii="Times New Roman" w:hAnsi="Times New Roman" w:cs="Times New Roman"/>
          <w:sz w:val="28"/>
          <w:szCs w:val="28"/>
        </w:rPr>
        <w:t>1. Измерение когнитивных способностей (IQ тест).</w:t>
      </w:r>
    </w:p>
    <w:p w14:paraId="24B3CE3B"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Тест Векслера состоит из 11 </w:t>
      </w:r>
      <w:proofErr w:type="spellStart"/>
      <w:r w:rsidRPr="00A647F9">
        <w:rPr>
          <w:rFonts w:ascii="Times New Roman" w:hAnsi="Times New Roman" w:cs="Times New Roman"/>
          <w:sz w:val="28"/>
          <w:szCs w:val="28"/>
        </w:rPr>
        <w:t>субтестов</w:t>
      </w:r>
      <w:proofErr w:type="spellEnd"/>
      <w:r w:rsidRPr="00A647F9">
        <w:rPr>
          <w:rFonts w:ascii="Times New Roman" w:hAnsi="Times New Roman" w:cs="Times New Roman"/>
          <w:sz w:val="28"/>
          <w:szCs w:val="28"/>
        </w:rPr>
        <w:t>, сгруппированных в вербальный блок (6 заданий) и невербальный/произвольный блок (5 заданий).</w:t>
      </w:r>
    </w:p>
    <w:p w14:paraId="20FB66F1"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К вербальным относятся задания на общую осведомлённость и понятливость, словарные и смысловые операции (поиск сходства), воспроизведение числовых рядов и др.; к невербальным — шифровка, обнаружение недостающих деталей, упорядочение сюжетных картинок, составление фигур. Каждый </w:t>
      </w:r>
      <w:proofErr w:type="spellStart"/>
      <w:r w:rsidRPr="00A647F9">
        <w:rPr>
          <w:rFonts w:ascii="Times New Roman" w:hAnsi="Times New Roman" w:cs="Times New Roman"/>
          <w:sz w:val="28"/>
          <w:szCs w:val="28"/>
        </w:rPr>
        <w:t>субтест</w:t>
      </w:r>
      <w:proofErr w:type="spellEnd"/>
      <w:r w:rsidRPr="00A647F9">
        <w:rPr>
          <w:rFonts w:ascii="Times New Roman" w:hAnsi="Times New Roman" w:cs="Times New Roman"/>
          <w:sz w:val="28"/>
          <w:szCs w:val="28"/>
        </w:rPr>
        <w:t xml:space="preserve"> включает 10–30 постепенно усложняющихся пунктов. Первичные баллы переводятся в унифицированные шкальные оценки, что позволяет оценивать профиль способностей и их разброс; по итогам рассчитываются вербальный и невербальный (произвольный) индексы и общий IQ. Количественный и качественный анализ выполнения дает основание судить о степени сформированности различных компонентов интеллектуальной деятельности.</w:t>
      </w:r>
    </w:p>
    <w:p w14:paraId="67A901E7"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Детская версия WISC предназначена для 6–15 лет 11 мес.; русскоязычная </w:t>
      </w:r>
      <w:r w:rsidR="002212FF">
        <w:rPr>
          <w:rFonts w:ascii="Times New Roman" w:hAnsi="Times New Roman" w:cs="Times New Roman"/>
          <w:sz w:val="28"/>
          <w:szCs w:val="28"/>
        </w:rPr>
        <w:t>адаптация и стандартизация — А.</w:t>
      </w:r>
      <w:r w:rsidR="00BC31FD">
        <w:rPr>
          <w:rFonts w:ascii="Times New Roman" w:hAnsi="Times New Roman" w:cs="Times New Roman"/>
          <w:sz w:val="28"/>
          <w:szCs w:val="28"/>
        </w:rPr>
        <w:t>Ю. Панасюк [218</w:t>
      </w:r>
      <w:r w:rsidRPr="00A647F9">
        <w:rPr>
          <w:rFonts w:ascii="Times New Roman" w:hAnsi="Times New Roman" w:cs="Times New Roman"/>
          <w:sz w:val="28"/>
          <w:szCs w:val="28"/>
        </w:rPr>
        <w:t>].</w:t>
      </w:r>
    </w:p>
    <w:p w14:paraId="59BAF503" w14:textId="77777777" w:rsidR="00837CC1"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Взрослая версия WAIS применяется с 16 до 64 ле</w:t>
      </w:r>
      <w:r w:rsidR="002212FF">
        <w:rPr>
          <w:rFonts w:ascii="Times New Roman" w:hAnsi="Times New Roman" w:cs="Times New Roman"/>
          <w:sz w:val="28"/>
          <w:szCs w:val="28"/>
        </w:rPr>
        <w:t>т; русскоязычная адаптация — А.</w:t>
      </w:r>
      <w:r w:rsidRPr="00A647F9">
        <w:rPr>
          <w:rFonts w:ascii="Times New Roman" w:hAnsi="Times New Roman" w:cs="Times New Roman"/>
          <w:sz w:val="28"/>
          <w:szCs w:val="28"/>
        </w:rPr>
        <w:t xml:space="preserve">Ю. Панасюк, с доработками </w:t>
      </w:r>
      <w:r w:rsidR="002212FF">
        <w:rPr>
          <w:rFonts w:ascii="Times New Roman" w:hAnsi="Times New Roman" w:cs="Times New Roman"/>
          <w:sz w:val="28"/>
          <w:szCs w:val="28"/>
        </w:rPr>
        <w:t>Ю.И. Филимоненко и В.</w:t>
      </w:r>
      <w:r w:rsidR="00BC31FD">
        <w:rPr>
          <w:rFonts w:ascii="Times New Roman" w:hAnsi="Times New Roman" w:cs="Times New Roman"/>
          <w:sz w:val="28"/>
          <w:szCs w:val="28"/>
        </w:rPr>
        <w:t>И. Тимофеева [219</w:t>
      </w:r>
      <w:r w:rsidRPr="00A647F9">
        <w:rPr>
          <w:rFonts w:ascii="Times New Roman" w:hAnsi="Times New Roman" w:cs="Times New Roman"/>
          <w:sz w:val="28"/>
          <w:szCs w:val="28"/>
        </w:rPr>
        <w:t>].</w:t>
      </w:r>
    </w:p>
    <w:p w14:paraId="7456606F" w14:textId="77777777" w:rsidR="003B05AB" w:rsidRPr="002212FF"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2212FF">
        <w:rPr>
          <w:rFonts w:ascii="Times New Roman" w:hAnsi="Times New Roman" w:cs="Times New Roman"/>
          <w:sz w:val="28"/>
          <w:szCs w:val="28"/>
        </w:rPr>
        <w:t>2. Эмоциональный интеллект и регуляция эмоций.</w:t>
      </w:r>
    </w:p>
    <w:p w14:paraId="30BE7531"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а) Опросник «Эмоциональный интеллект» (</w:t>
      </w:r>
      <w:proofErr w:type="spellStart"/>
      <w:r w:rsidRPr="00BF30D1">
        <w:rPr>
          <w:rFonts w:ascii="Times New Roman" w:hAnsi="Times New Roman" w:cs="Times New Roman"/>
          <w:sz w:val="28"/>
          <w:szCs w:val="28"/>
        </w:rPr>
        <w:t>Trait</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Meta</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Mood</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Scale</w:t>
      </w:r>
      <w:proofErr w:type="spellEnd"/>
      <w:r w:rsidRPr="00BF30D1">
        <w:rPr>
          <w:rFonts w:ascii="Times New Roman" w:hAnsi="Times New Roman" w:cs="Times New Roman"/>
          <w:sz w:val="28"/>
          <w:szCs w:val="28"/>
        </w:rPr>
        <w:t>, TMMS).</w:t>
      </w:r>
    </w:p>
    <w:p w14:paraId="15A29DD0"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Опросник TMMS (The </w:t>
      </w:r>
      <w:proofErr w:type="spellStart"/>
      <w:r w:rsidRPr="00BF30D1">
        <w:rPr>
          <w:rFonts w:ascii="Times New Roman" w:hAnsi="Times New Roman" w:cs="Times New Roman"/>
          <w:sz w:val="28"/>
          <w:szCs w:val="28"/>
        </w:rPr>
        <w:t>Trait</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Meta-Mood</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Scale</w:t>
      </w:r>
      <w:proofErr w:type="spellEnd"/>
      <w:r w:rsidRPr="00BF30D1">
        <w:rPr>
          <w:rFonts w:ascii="Times New Roman" w:hAnsi="Times New Roman" w:cs="Times New Roman"/>
          <w:sz w:val="28"/>
          <w:szCs w:val="28"/>
        </w:rPr>
        <w:t>)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20</w:t>
      </w:r>
      <w:r w:rsidRPr="00BF30D1">
        <w:rPr>
          <w:rFonts w:ascii="Times New Roman" w:hAnsi="Times New Roman" w:cs="Times New Roman"/>
          <w:sz w:val="28"/>
          <w:szCs w:val="28"/>
        </w:rPr>
        <w:t>] состоит из 30-ти вопросов для детей от 12 лет и старше и 16 вопросов для детей младше 12 лет. Опросник оценивает ЭИ по трем шкалам: внимание к собственным эмоциям (далее по тексту – внимание); понимание собственных эмоциональных состояний (понимание); способность к регуляции настроения и негативных эмоциональных переживаний (далее по тексту – регуляция).</w:t>
      </w:r>
    </w:p>
    <w:p w14:paraId="1A8CF335"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Из этих трех измерений (шкал) выводится общий индекс, который оценивает знания, которыми обладают люди об их собственном эмоциональном состоянии, предоставляя личную оценку рефлексивных аспектов, относящихся к их эмоциональному опыту. TMMS был разработан для измерения относительно стабильных индивидуальных различий в реагировании на настроение. Расширенная версия шкалы черт </w:t>
      </w:r>
      <w:proofErr w:type="spellStart"/>
      <w:r w:rsidRPr="00BF30D1">
        <w:rPr>
          <w:rFonts w:ascii="Times New Roman" w:hAnsi="Times New Roman" w:cs="Times New Roman"/>
          <w:sz w:val="28"/>
          <w:szCs w:val="28"/>
        </w:rPr>
        <w:t>метаосознания</w:t>
      </w:r>
      <w:proofErr w:type="spellEnd"/>
      <w:r w:rsidRPr="00BF30D1">
        <w:rPr>
          <w:rFonts w:ascii="Times New Roman" w:hAnsi="Times New Roman" w:cs="Times New Roman"/>
          <w:sz w:val="28"/>
          <w:szCs w:val="28"/>
        </w:rPr>
        <w:t xml:space="preserve"> оценивает 48 пунктов, относящихся к тому, как люди воспринимают эмоции и их подходу к их пониманию и регулированию.</w:t>
      </w:r>
    </w:p>
    <w:p w14:paraId="2C5AE609"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Опросник TMMS является одним из наиболее широко используемых инструментов для измерения эмоционального интеллекта у взрослого населения. Однако довольно мало эмпирических данных относительно его применения на детях и подростках;</w:t>
      </w:r>
    </w:p>
    <w:p w14:paraId="3637C06F"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lang w:val="en-US"/>
        </w:rPr>
      </w:pPr>
      <w:r w:rsidRPr="00BF30D1">
        <w:rPr>
          <w:rFonts w:ascii="Times New Roman" w:hAnsi="Times New Roman" w:cs="Times New Roman"/>
          <w:sz w:val="28"/>
          <w:szCs w:val="28"/>
        </w:rPr>
        <w:t>б</w:t>
      </w:r>
      <w:r w:rsidRPr="00BF30D1">
        <w:rPr>
          <w:rFonts w:ascii="Times New Roman" w:hAnsi="Times New Roman" w:cs="Times New Roman"/>
          <w:sz w:val="28"/>
          <w:szCs w:val="28"/>
          <w:lang w:val="en-US"/>
        </w:rPr>
        <w:t xml:space="preserve">) </w:t>
      </w:r>
      <w:r w:rsidRPr="00BF30D1">
        <w:rPr>
          <w:rFonts w:ascii="Times New Roman" w:hAnsi="Times New Roman" w:cs="Times New Roman"/>
          <w:sz w:val="28"/>
          <w:szCs w:val="28"/>
        </w:rPr>
        <w:t>Опросник</w:t>
      </w:r>
      <w:r w:rsidRPr="00BF30D1">
        <w:rPr>
          <w:rFonts w:ascii="Times New Roman" w:hAnsi="Times New Roman" w:cs="Times New Roman"/>
          <w:sz w:val="28"/>
          <w:szCs w:val="28"/>
          <w:lang w:val="en-US"/>
        </w:rPr>
        <w:t xml:space="preserve"> </w:t>
      </w:r>
      <w:r w:rsidRPr="00BF30D1">
        <w:rPr>
          <w:rFonts w:ascii="Times New Roman" w:hAnsi="Times New Roman" w:cs="Times New Roman"/>
          <w:sz w:val="28"/>
          <w:szCs w:val="28"/>
        </w:rPr>
        <w:t>эмоциональной</w:t>
      </w:r>
      <w:r w:rsidRPr="00BF30D1">
        <w:rPr>
          <w:rFonts w:ascii="Times New Roman" w:hAnsi="Times New Roman" w:cs="Times New Roman"/>
          <w:sz w:val="28"/>
          <w:szCs w:val="28"/>
          <w:lang w:val="en-US"/>
        </w:rPr>
        <w:t xml:space="preserve"> </w:t>
      </w:r>
      <w:r w:rsidRPr="00BF30D1">
        <w:rPr>
          <w:rFonts w:ascii="Times New Roman" w:hAnsi="Times New Roman" w:cs="Times New Roman"/>
          <w:sz w:val="28"/>
          <w:szCs w:val="28"/>
        </w:rPr>
        <w:t>регуляции</w:t>
      </w:r>
      <w:r w:rsidRPr="00BF30D1">
        <w:rPr>
          <w:rFonts w:ascii="Times New Roman" w:hAnsi="Times New Roman" w:cs="Times New Roman"/>
          <w:sz w:val="28"/>
          <w:szCs w:val="28"/>
          <w:lang w:val="en-US"/>
        </w:rPr>
        <w:t xml:space="preserve"> (Emotion Regulation Questionnaire, ERQ);</w:t>
      </w:r>
    </w:p>
    <w:p w14:paraId="13DE4203"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ERQ включает 10 вопросов, измеряющих две шкалы, соответствующие двум стратегиям регуляции эмоций: </w:t>
      </w:r>
    </w:p>
    <w:p w14:paraId="50971ED7"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1) когнитивная переоценка/переосмысление ситуации </w:t>
      </w:r>
      <w:proofErr w:type="spellStart"/>
      <w:r w:rsidRPr="00BF30D1">
        <w:rPr>
          <w:rFonts w:ascii="Times New Roman" w:hAnsi="Times New Roman" w:cs="Times New Roman"/>
          <w:sz w:val="28"/>
          <w:szCs w:val="28"/>
        </w:rPr>
        <w:t>эмоциогенной</w:t>
      </w:r>
      <w:proofErr w:type="spellEnd"/>
      <w:r w:rsidRPr="00BF30D1">
        <w:rPr>
          <w:rFonts w:ascii="Times New Roman" w:hAnsi="Times New Roman" w:cs="Times New Roman"/>
          <w:sz w:val="28"/>
          <w:szCs w:val="28"/>
        </w:rPr>
        <w:t xml:space="preserve"> ситуации (далее по тексту – «переосмысление»), вызывающей негативные переживания;</w:t>
      </w:r>
    </w:p>
    <w:p w14:paraId="50870F52"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2) подавление выражения своих эмоций (далее по тексту – «подавление»).</w:t>
      </w:r>
    </w:p>
    <w:p w14:paraId="6863A83C"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Этот инструмент был разработан </w:t>
      </w:r>
      <w:r w:rsidR="009A594B" w:rsidRPr="00BF30D1">
        <w:rPr>
          <w:rFonts w:ascii="Times New Roman" w:hAnsi="Times New Roman" w:cs="Times New Roman"/>
          <w:sz w:val="28"/>
          <w:szCs w:val="28"/>
          <w:lang w:val="en-US"/>
        </w:rPr>
        <w:t>J</w:t>
      </w:r>
      <w:r w:rsidR="009A594B" w:rsidRPr="00BF30D1">
        <w:rPr>
          <w:rFonts w:ascii="Times New Roman" w:hAnsi="Times New Roman" w:cs="Times New Roman"/>
          <w:sz w:val="28"/>
          <w:szCs w:val="28"/>
        </w:rPr>
        <w:t xml:space="preserve">. </w:t>
      </w:r>
      <w:r w:rsidR="009A594B" w:rsidRPr="00BF30D1">
        <w:rPr>
          <w:rFonts w:ascii="Times New Roman" w:hAnsi="Times New Roman" w:cs="Times New Roman"/>
          <w:sz w:val="28"/>
          <w:szCs w:val="28"/>
          <w:lang w:val="en-US"/>
        </w:rPr>
        <w:t>Gross</w:t>
      </w:r>
      <w:r w:rsidR="009A594B" w:rsidRPr="00BF30D1">
        <w:rPr>
          <w:rFonts w:ascii="Times New Roman" w:hAnsi="Times New Roman" w:cs="Times New Roman"/>
          <w:sz w:val="28"/>
          <w:szCs w:val="28"/>
        </w:rPr>
        <w:t xml:space="preserve"> </w:t>
      </w:r>
      <w:r w:rsidR="009A594B" w:rsidRPr="00BF30D1">
        <w:rPr>
          <w:rFonts w:ascii="Times New Roman" w:eastAsia="Times New Roman" w:hAnsi="Times New Roman" w:cs="Times New Roman"/>
          <w:sz w:val="28"/>
          <w:szCs w:val="28"/>
          <w:lang w:eastAsia="ru-RU"/>
        </w:rPr>
        <w:t xml:space="preserve">&amp; </w:t>
      </w:r>
      <w:r w:rsidR="009A594B" w:rsidRPr="00BF30D1">
        <w:rPr>
          <w:rFonts w:ascii="Times New Roman" w:hAnsi="Times New Roman" w:cs="Times New Roman"/>
          <w:sz w:val="28"/>
          <w:szCs w:val="28"/>
          <w:lang w:val="en-US"/>
        </w:rPr>
        <w:t>O</w:t>
      </w:r>
      <w:r w:rsidR="009A594B" w:rsidRPr="00BF30D1">
        <w:rPr>
          <w:rFonts w:ascii="Times New Roman" w:hAnsi="Times New Roman" w:cs="Times New Roman"/>
          <w:sz w:val="28"/>
          <w:szCs w:val="28"/>
        </w:rPr>
        <w:t xml:space="preserve">. </w:t>
      </w:r>
      <w:r w:rsidR="009A594B" w:rsidRPr="00BF30D1">
        <w:rPr>
          <w:rFonts w:ascii="Times New Roman" w:hAnsi="Times New Roman" w:cs="Times New Roman"/>
          <w:sz w:val="28"/>
          <w:szCs w:val="28"/>
          <w:lang w:val="en-US"/>
        </w:rPr>
        <w:t>John</w:t>
      </w:r>
      <w:r w:rsidR="009A594B" w:rsidRPr="00BF30D1">
        <w:rPr>
          <w:rFonts w:ascii="Times New Roman" w:eastAsia="Times New Roman" w:hAnsi="Times New Roman" w:cs="Times New Roman"/>
          <w:sz w:val="28"/>
          <w:szCs w:val="28"/>
          <w:lang w:eastAsia="ru-RU"/>
        </w:rPr>
        <w:t xml:space="preserve"> </w:t>
      </w:r>
      <w:r w:rsidRPr="00BF30D1">
        <w:rPr>
          <w:rFonts w:ascii="Times New Roman" w:hAnsi="Times New Roman" w:cs="Times New Roman"/>
          <w:sz w:val="28"/>
          <w:szCs w:val="28"/>
        </w:rPr>
        <w:t>[</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21</w:t>
      </w:r>
      <w:r w:rsidRPr="00BF30D1">
        <w:rPr>
          <w:rFonts w:ascii="Times New Roman" w:hAnsi="Times New Roman" w:cs="Times New Roman"/>
          <w:sz w:val="28"/>
          <w:szCs w:val="28"/>
        </w:rPr>
        <w:t>] для самоотчета и быстрого применения, состоящий из 10 пунктов (например, пункт 03. «Когда я хочу чувствовать меньше негативных эмоций (таких как грусть или гнев), я меняю то, о чем я думаю; пункт 08. «Я контролирую свои эмоции, изменяя то, как я думаю о ситуации, в которой я нахожусь»).</w:t>
      </w:r>
    </w:p>
    <w:p w14:paraId="5239F1C5"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Первый фактор, называемый «когнитивной переоценкой», представляет факторные нагрузки, варьирующиеся от 0,55 до 0,83. Второй фактор, названный «эмоциональное подавление», показывает факторные нагрузки в диапазоне от 0,54 до 0,83. Вместе эти факторы составляют более 50% общей дисперсии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22</w:t>
      </w:r>
      <w:r w:rsidRPr="00BF30D1">
        <w:rPr>
          <w:rFonts w:ascii="Times New Roman" w:hAnsi="Times New Roman" w:cs="Times New Roman"/>
          <w:sz w:val="28"/>
          <w:szCs w:val="28"/>
        </w:rPr>
        <w:t>].</w:t>
      </w:r>
    </w:p>
    <w:p w14:paraId="13FCE298" w14:textId="77777777" w:rsidR="003B05AB" w:rsidRPr="002212FF"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2212FF">
        <w:rPr>
          <w:rFonts w:ascii="Times New Roman" w:hAnsi="Times New Roman" w:cs="Times New Roman"/>
          <w:sz w:val="28"/>
          <w:szCs w:val="28"/>
        </w:rPr>
        <w:t>3. Опросники индивидуальных различий.</w:t>
      </w:r>
    </w:p>
    <w:p w14:paraId="678D9465"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Для исследования индивидуальных различий применялся свободный от влияния культуры и возраста инструмент для оценки индивидуальных особенностей детей в когнитивной, социальной и эмоциональной сферах в рамках пятифакторной модели личности, разработанный на основе полной версии Опросника (180 вопросов) для количественной оценки индивидуальных </w:t>
      </w:r>
      <w:r w:rsidRPr="00BF30D1">
        <w:rPr>
          <w:rFonts w:ascii="Times New Roman" w:hAnsi="Times New Roman" w:cs="Times New Roman"/>
          <w:sz w:val="28"/>
          <w:szCs w:val="28"/>
        </w:rPr>
        <w:lastRenderedPageBreak/>
        <w:t xml:space="preserve">черт личности в пяти шкалах (Экстраверсия, Сознательность, Неуступчивость,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Открытость опыту), известных как «Больш</w:t>
      </w:r>
      <w:r w:rsidR="008B1D39" w:rsidRPr="00BF30D1">
        <w:rPr>
          <w:rFonts w:ascii="Times New Roman" w:hAnsi="Times New Roman" w:cs="Times New Roman"/>
          <w:sz w:val="28"/>
          <w:szCs w:val="28"/>
        </w:rPr>
        <w:t>ая пятерка» (</w:t>
      </w:r>
      <w:r w:rsidR="006C6F87" w:rsidRPr="00BF30D1">
        <w:rPr>
          <w:rFonts w:ascii="Times New Roman" w:hAnsi="Times New Roman" w:cs="Times New Roman"/>
          <w:sz w:val="28"/>
          <w:szCs w:val="28"/>
        </w:rPr>
        <w:t xml:space="preserve">Big </w:t>
      </w:r>
      <w:proofErr w:type="spellStart"/>
      <w:r w:rsidR="006C6F87" w:rsidRPr="00BF30D1">
        <w:rPr>
          <w:rFonts w:ascii="Times New Roman" w:hAnsi="Times New Roman" w:cs="Times New Roman"/>
          <w:sz w:val="28"/>
          <w:szCs w:val="28"/>
        </w:rPr>
        <w:t>Five</w:t>
      </w:r>
      <w:proofErr w:type="spellEnd"/>
      <w:r w:rsidR="006C6F87" w:rsidRPr="00BF30D1">
        <w:rPr>
          <w:rFonts w:ascii="Times New Roman" w:hAnsi="Times New Roman" w:cs="Times New Roman"/>
          <w:sz w:val="28"/>
          <w:szCs w:val="28"/>
        </w:rPr>
        <w:t>, NEO-FFI) [2</w:t>
      </w:r>
      <w:r w:rsidR="00BC31FD">
        <w:rPr>
          <w:rFonts w:ascii="Times New Roman" w:hAnsi="Times New Roman" w:cs="Times New Roman"/>
          <w:sz w:val="28"/>
          <w:szCs w:val="28"/>
        </w:rPr>
        <w:t>23</w:t>
      </w:r>
      <w:r w:rsidR="00A2577D" w:rsidRPr="00BF30D1">
        <w:rPr>
          <w:rFonts w:ascii="Times New Roman" w:hAnsi="Times New Roman" w:cs="Times New Roman"/>
          <w:sz w:val="28"/>
          <w:szCs w:val="28"/>
        </w:rPr>
        <w:t>],</w:t>
      </w:r>
      <w:r w:rsidR="008B1D39" w:rsidRPr="00BF30D1">
        <w:rPr>
          <w:rFonts w:ascii="Times New Roman" w:hAnsi="Times New Roman" w:cs="Times New Roman"/>
          <w:sz w:val="28"/>
          <w:szCs w:val="28"/>
        </w:rPr>
        <w:t xml:space="preserve"> </w:t>
      </w:r>
      <w:r w:rsidR="00A2577D" w:rsidRPr="00BF30D1">
        <w:rPr>
          <w:rFonts w:ascii="Times New Roman" w:hAnsi="Times New Roman" w:cs="Times New Roman"/>
          <w:sz w:val="28"/>
          <w:szCs w:val="28"/>
        </w:rPr>
        <w:t xml:space="preserve">разработанный на основе международной методики ICID (International Child </w:t>
      </w:r>
      <w:proofErr w:type="spellStart"/>
      <w:r w:rsidR="00A2577D" w:rsidRPr="00BF30D1">
        <w:rPr>
          <w:rFonts w:ascii="Times New Roman" w:hAnsi="Times New Roman" w:cs="Times New Roman"/>
          <w:sz w:val="28"/>
          <w:szCs w:val="28"/>
        </w:rPr>
        <w:t>and</w:t>
      </w:r>
      <w:proofErr w:type="spellEnd"/>
      <w:r w:rsidR="00A2577D" w:rsidRPr="00BF30D1">
        <w:rPr>
          <w:rFonts w:ascii="Times New Roman" w:hAnsi="Times New Roman" w:cs="Times New Roman"/>
          <w:sz w:val="28"/>
          <w:szCs w:val="28"/>
        </w:rPr>
        <w:t xml:space="preserve"> </w:t>
      </w:r>
      <w:proofErr w:type="spellStart"/>
      <w:r w:rsidR="00A2577D" w:rsidRPr="00BF30D1">
        <w:rPr>
          <w:rFonts w:ascii="Times New Roman" w:hAnsi="Times New Roman" w:cs="Times New Roman"/>
          <w:sz w:val="28"/>
          <w:szCs w:val="28"/>
        </w:rPr>
        <w:t>Adolescent</w:t>
      </w:r>
      <w:proofErr w:type="spellEnd"/>
      <w:r w:rsidR="00A2577D" w:rsidRPr="00BF30D1">
        <w:rPr>
          <w:rFonts w:ascii="Times New Roman" w:hAnsi="Times New Roman" w:cs="Times New Roman"/>
          <w:sz w:val="28"/>
          <w:szCs w:val="28"/>
        </w:rPr>
        <w:t xml:space="preserve"> </w:t>
      </w:r>
      <w:proofErr w:type="spellStart"/>
      <w:r w:rsidR="00A2577D" w:rsidRPr="00BF30D1">
        <w:rPr>
          <w:rFonts w:ascii="Times New Roman" w:hAnsi="Times New Roman" w:cs="Times New Roman"/>
          <w:sz w:val="28"/>
          <w:szCs w:val="28"/>
        </w:rPr>
        <w:t>Personality</w:t>
      </w:r>
      <w:proofErr w:type="spellEnd"/>
      <w:r w:rsidR="00A2577D" w:rsidRPr="00BF30D1">
        <w:rPr>
          <w:rFonts w:ascii="Times New Roman" w:hAnsi="Times New Roman" w:cs="Times New Roman"/>
          <w:sz w:val="28"/>
          <w:szCs w:val="28"/>
        </w:rPr>
        <w:t xml:space="preserve"> </w:t>
      </w:r>
      <w:proofErr w:type="spellStart"/>
      <w:r w:rsidR="00A2577D" w:rsidRPr="00BF30D1">
        <w:rPr>
          <w:rFonts w:ascii="Times New Roman" w:hAnsi="Times New Roman" w:cs="Times New Roman"/>
          <w:sz w:val="28"/>
          <w:szCs w:val="28"/>
        </w:rPr>
        <w:t>Inventory</w:t>
      </w:r>
      <w:proofErr w:type="spellEnd"/>
      <w:r w:rsidR="00A2577D" w:rsidRPr="00BF30D1">
        <w:rPr>
          <w:rFonts w:ascii="Times New Roman" w:hAnsi="Times New Roman" w:cs="Times New Roman"/>
          <w:sz w:val="28"/>
          <w:szCs w:val="28"/>
        </w:rPr>
        <w:t>)</w:t>
      </w:r>
      <w:r w:rsidR="0003693D" w:rsidRPr="00BF30D1">
        <w:rPr>
          <w:rFonts w:ascii="Times New Roman" w:hAnsi="Times New Roman" w:cs="Times New Roman"/>
          <w:sz w:val="28"/>
          <w:szCs w:val="28"/>
        </w:rPr>
        <w:t>.</w:t>
      </w:r>
      <w:r w:rsidR="00A2577D" w:rsidRPr="00BF30D1">
        <w:rPr>
          <w:rFonts w:ascii="Times New Roman" w:hAnsi="Times New Roman" w:cs="Times New Roman"/>
          <w:sz w:val="28"/>
          <w:szCs w:val="28"/>
        </w:rPr>
        <w:t xml:space="preserve"> </w:t>
      </w:r>
      <w:r w:rsidR="0003693D" w:rsidRPr="00BF30D1">
        <w:rPr>
          <w:rFonts w:ascii="Times New Roman" w:hAnsi="Times New Roman" w:cs="Times New Roman"/>
          <w:sz w:val="28"/>
          <w:szCs w:val="28"/>
        </w:rPr>
        <w:t xml:space="preserve">В исследовании была применена русская версия, </w:t>
      </w:r>
      <w:proofErr w:type="spellStart"/>
      <w:r w:rsidR="0003693D" w:rsidRPr="00BF30D1">
        <w:rPr>
          <w:rFonts w:ascii="Times New Roman" w:hAnsi="Times New Roman" w:cs="Times New Roman"/>
          <w:sz w:val="28"/>
          <w:szCs w:val="28"/>
        </w:rPr>
        <w:t>валидизированная</w:t>
      </w:r>
      <w:proofErr w:type="spellEnd"/>
      <w:r w:rsidR="00A2577D" w:rsidRPr="00BF30D1">
        <w:rPr>
          <w:rFonts w:ascii="Times New Roman" w:hAnsi="Times New Roman" w:cs="Times New Roman"/>
          <w:sz w:val="28"/>
          <w:szCs w:val="28"/>
        </w:rPr>
        <w:t xml:space="preserve"> и</w:t>
      </w:r>
      <w:r w:rsidR="0003693D" w:rsidRPr="00BF30D1">
        <w:rPr>
          <w:rFonts w:ascii="Times New Roman" w:hAnsi="Times New Roman" w:cs="Times New Roman"/>
          <w:sz w:val="28"/>
          <w:szCs w:val="28"/>
        </w:rPr>
        <w:t xml:space="preserve"> адаптированная</w:t>
      </w:r>
      <w:r w:rsidR="00A2577D" w:rsidRPr="00BF30D1">
        <w:rPr>
          <w:rFonts w:ascii="Times New Roman" w:hAnsi="Times New Roman" w:cs="Times New Roman"/>
          <w:sz w:val="28"/>
          <w:szCs w:val="28"/>
        </w:rPr>
        <w:t xml:space="preserve"> </w:t>
      </w:r>
      <w:r w:rsidR="00E630D5" w:rsidRPr="00BF30D1">
        <w:rPr>
          <w:rFonts w:ascii="Times New Roman" w:hAnsi="Times New Roman" w:cs="Times New Roman"/>
          <w:sz w:val="28"/>
          <w:szCs w:val="28"/>
          <w:lang w:val="kk-KZ"/>
        </w:rPr>
        <w:t>Е</w:t>
      </w:r>
      <w:r w:rsidR="00E630D5" w:rsidRPr="00BF30D1">
        <w:rPr>
          <w:rFonts w:ascii="Times New Roman" w:hAnsi="Times New Roman" w:cs="Times New Roman"/>
          <w:sz w:val="28"/>
          <w:szCs w:val="28"/>
        </w:rPr>
        <w:t xml:space="preserve">. </w:t>
      </w:r>
      <w:r w:rsidR="008B1D39" w:rsidRPr="00BF30D1">
        <w:rPr>
          <w:rFonts w:ascii="Times New Roman" w:hAnsi="Times New Roman" w:cs="Times New Roman"/>
          <w:sz w:val="28"/>
          <w:szCs w:val="28"/>
        </w:rPr>
        <w:t>Слободской</w:t>
      </w:r>
      <w:r w:rsidR="00421269" w:rsidRPr="00BF30D1">
        <w:rPr>
          <w:rFonts w:ascii="Times New Roman" w:hAnsi="Times New Roman" w:cs="Times New Roman"/>
          <w:sz w:val="28"/>
          <w:szCs w:val="28"/>
        </w:rPr>
        <w:t xml:space="preserve"> </w:t>
      </w:r>
      <w:r w:rsidR="00A2577D" w:rsidRPr="00BF30D1">
        <w:rPr>
          <w:rFonts w:ascii="Times New Roman" w:hAnsi="Times New Roman" w:cs="Times New Roman"/>
          <w:sz w:val="28"/>
          <w:szCs w:val="28"/>
        </w:rPr>
        <w:t>[</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24</w:t>
      </w:r>
      <w:r w:rsidR="00A2577D" w:rsidRPr="00BF30D1">
        <w:rPr>
          <w:rFonts w:ascii="Times New Roman" w:hAnsi="Times New Roman" w:cs="Times New Roman"/>
          <w:sz w:val="28"/>
          <w:szCs w:val="28"/>
        </w:rPr>
        <w:t>].</w:t>
      </w:r>
    </w:p>
    <w:p w14:paraId="3D82C2DB"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Краткую в</w:t>
      </w:r>
      <w:r w:rsidR="00A2577D" w:rsidRPr="00BF30D1">
        <w:rPr>
          <w:rFonts w:ascii="Times New Roman" w:hAnsi="Times New Roman" w:cs="Times New Roman"/>
          <w:sz w:val="28"/>
          <w:szCs w:val="28"/>
        </w:rPr>
        <w:t>ерсию Опросника, состоящую из 62</w:t>
      </w:r>
      <w:r w:rsidR="002212FF">
        <w:rPr>
          <w:rFonts w:ascii="Times New Roman" w:hAnsi="Times New Roman" w:cs="Times New Roman"/>
          <w:sz w:val="28"/>
          <w:szCs w:val="28"/>
          <w:lang w:val="kk-KZ"/>
        </w:rPr>
        <w:t xml:space="preserve"> </w:t>
      </w:r>
      <w:r w:rsidRPr="00BF30D1">
        <w:rPr>
          <w:rFonts w:ascii="Times New Roman" w:hAnsi="Times New Roman" w:cs="Times New Roman"/>
          <w:sz w:val="28"/>
          <w:szCs w:val="28"/>
        </w:rPr>
        <w:t xml:space="preserve">вопросов, могли заполнять родители, учителя и подростки с 10-11 лет. В краткой версии сохранена структура и психометрические свойства Опросника «Большая пятерка» (Big </w:t>
      </w:r>
      <w:proofErr w:type="spellStart"/>
      <w:r w:rsidRPr="00BF30D1">
        <w:rPr>
          <w:rFonts w:ascii="Times New Roman" w:hAnsi="Times New Roman" w:cs="Times New Roman"/>
          <w:sz w:val="28"/>
          <w:szCs w:val="28"/>
        </w:rPr>
        <w:t>Five</w:t>
      </w:r>
      <w:proofErr w:type="spellEnd"/>
      <w:r w:rsidRPr="00BF30D1">
        <w:rPr>
          <w:rFonts w:ascii="Times New Roman" w:hAnsi="Times New Roman" w:cs="Times New Roman"/>
          <w:sz w:val="28"/>
          <w:szCs w:val="28"/>
        </w:rPr>
        <w:t xml:space="preserve">). </w:t>
      </w:r>
    </w:p>
    <w:p w14:paraId="5C7A0F11"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Опросник относится к пятифакторной модели личности, получившей название «Большая пятёрка» (Big </w:t>
      </w:r>
      <w:proofErr w:type="spellStart"/>
      <w:r w:rsidRPr="00BF30D1">
        <w:rPr>
          <w:rFonts w:ascii="Times New Roman" w:hAnsi="Times New Roman" w:cs="Times New Roman"/>
          <w:sz w:val="28"/>
          <w:szCs w:val="28"/>
        </w:rPr>
        <w:t>Five</w:t>
      </w:r>
      <w:proofErr w:type="spellEnd"/>
      <w:r w:rsidRPr="00BF30D1">
        <w:rPr>
          <w:rFonts w:ascii="Times New Roman" w:hAnsi="Times New Roman" w:cs="Times New Roman"/>
          <w:sz w:val="28"/>
          <w:szCs w:val="28"/>
        </w:rPr>
        <w:t xml:space="preserve">). Данная модель выделяет пять основных факторов (глобальных </w:t>
      </w:r>
      <w:proofErr w:type="spellStart"/>
      <w:r w:rsidRPr="00BF30D1">
        <w:rPr>
          <w:rFonts w:ascii="Times New Roman" w:hAnsi="Times New Roman" w:cs="Times New Roman"/>
          <w:sz w:val="28"/>
          <w:szCs w:val="28"/>
        </w:rPr>
        <w:t>дименсий</w:t>
      </w:r>
      <w:proofErr w:type="spellEnd"/>
      <w:r w:rsidRPr="00BF30D1">
        <w:rPr>
          <w:rFonts w:ascii="Times New Roman" w:hAnsi="Times New Roman" w:cs="Times New Roman"/>
          <w:sz w:val="28"/>
          <w:szCs w:val="28"/>
        </w:rPr>
        <w:t>) индивидуально-психологических различий:</w:t>
      </w:r>
    </w:p>
    <w:p w14:paraId="51A0F244" w14:textId="77777777" w:rsidR="003B05AB" w:rsidRPr="00BF30D1" w:rsidRDefault="003B05AB" w:rsidP="007509BF">
      <w:pPr>
        <w:pStyle w:val="ac"/>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Экстраверсия— отражает степень активности человека во внешнем мире. Высокие показатели связаны с общительностью, позитивным настроем, энергичностью, стремлением к лидерству. Низкие показатели указывают на большую замкнутость, склонность к интроверсии, сдержанности.</w:t>
      </w:r>
    </w:p>
    <w:p w14:paraId="267AF48B" w14:textId="77777777" w:rsidR="003B05AB" w:rsidRPr="00BF30D1" w:rsidRDefault="003B05AB" w:rsidP="007509BF">
      <w:pPr>
        <w:pStyle w:val="ac"/>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Сознательность— описывает организованность, самодисциплину, целеустремлённость, пунктуальность. Высокие значения характерны для ответственных и аккуратных людей, в то время как низкие — для импульсивных, менее надёжных в выполнении обязательств.</w:t>
      </w:r>
    </w:p>
    <w:p w14:paraId="56044A2B" w14:textId="77777777" w:rsidR="003B05AB" w:rsidRPr="00BF30D1" w:rsidRDefault="003B05AB" w:rsidP="007509BF">
      <w:pPr>
        <w:pStyle w:val="ac"/>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Неуступчивость (в зарубежной терминологии — </w:t>
      </w:r>
      <w:proofErr w:type="spellStart"/>
      <w:r w:rsidRPr="00BF30D1">
        <w:rPr>
          <w:rFonts w:ascii="Times New Roman" w:hAnsi="Times New Roman" w:cs="Times New Roman"/>
          <w:sz w:val="28"/>
          <w:szCs w:val="28"/>
        </w:rPr>
        <w:t>Agreeableness</w:t>
      </w:r>
      <w:proofErr w:type="spellEnd"/>
      <w:r w:rsidRPr="00BF30D1">
        <w:rPr>
          <w:rFonts w:ascii="Times New Roman" w:hAnsi="Times New Roman" w:cs="Times New Roman"/>
          <w:sz w:val="28"/>
          <w:szCs w:val="28"/>
        </w:rPr>
        <w:t>) — отражает склонность человека к кооперации, сочувствию, альтруистической модели поведения или, напротив, к соперничеству, критичности и прямолинейности. Высокие результаты свидетельствуют о внимательности к другим людям и склонности к сотрудничеству. Низкие — о большей конкурентности и жёсткости в межличностных отношениях.</w:t>
      </w:r>
    </w:p>
    <w:p w14:paraId="7D9E2D02" w14:textId="77777777" w:rsidR="003B05AB" w:rsidRPr="00BF30D1" w:rsidRDefault="003B05AB" w:rsidP="007509BF">
      <w:pPr>
        <w:pStyle w:val="ac"/>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proofErr w:type="spellStart"/>
      <w:r w:rsidRPr="00BF30D1">
        <w:rPr>
          <w:rFonts w:ascii="Times New Roman" w:hAnsi="Times New Roman" w:cs="Times New Roman"/>
          <w:sz w:val="28"/>
          <w:szCs w:val="28"/>
        </w:rPr>
        <w:t>Нейротизм</w:t>
      </w:r>
      <w:proofErr w:type="spellEnd"/>
      <w:r w:rsidR="00113F1B" w:rsidRPr="00BF30D1">
        <w:rPr>
          <w:rFonts w:ascii="Times New Roman" w:hAnsi="Times New Roman" w:cs="Times New Roman"/>
          <w:sz w:val="28"/>
          <w:szCs w:val="28"/>
        </w:rPr>
        <w:t xml:space="preserve"> </w:t>
      </w:r>
      <w:r w:rsidRPr="00BF30D1">
        <w:rPr>
          <w:rFonts w:ascii="Times New Roman" w:hAnsi="Times New Roman" w:cs="Times New Roman"/>
          <w:sz w:val="28"/>
          <w:szCs w:val="28"/>
        </w:rPr>
        <w:t>— характеризует эмоциональную стабильность/нестабильность. Высокие баллы означают повышенную тревожность, уязвимость, эмоциональную реактивность; низкие — эмоциональную уравновешенность, спокойствие и устойчивость к стрессам.</w:t>
      </w:r>
    </w:p>
    <w:p w14:paraId="38319A51" w14:textId="77777777" w:rsidR="003B05AB" w:rsidRPr="00BF30D1" w:rsidRDefault="003B05AB" w:rsidP="007509BF">
      <w:pPr>
        <w:pStyle w:val="ac"/>
        <w:numPr>
          <w:ilvl w:val="0"/>
          <w:numId w:val="1"/>
        </w:numPr>
        <w:tabs>
          <w:tab w:val="left" w:pos="993"/>
          <w:tab w:val="left" w:pos="1134"/>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Открытость опыту</w:t>
      </w:r>
      <w:r w:rsidR="00113F1B" w:rsidRPr="00BF30D1">
        <w:rPr>
          <w:rFonts w:ascii="Times New Roman" w:hAnsi="Times New Roman" w:cs="Times New Roman"/>
          <w:sz w:val="28"/>
          <w:szCs w:val="28"/>
        </w:rPr>
        <w:t xml:space="preserve"> </w:t>
      </w:r>
      <w:r w:rsidRPr="00BF30D1">
        <w:rPr>
          <w:rFonts w:ascii="Times New Roman" w:hAnsi="Times New Roman" w:cs="Times New Roman"/>
          <w:sz w:val="28"/>
          <w:szCs w:val="28"/>
        </w:rPr>
        <w:t>— описывает степень любознательности, тяги к новому опыту и разнообразию впечатлений. Люди с высокими значениями отличаются творческим подходом, воображением, широкими интересами; низкие значения указывают на более традиционное, прагматичное восприятие реальности.</w:t>
      </w:r>
    </w:p>
    <w:p w14:paraId="61F9E12D" w14:textId="77777777" w:rsidR="003B05AB" w:rsidRPr="00BF30D1" w:rsidRDefault="00375FB6"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60</w:t>
      </w:r>
      <w:r w:rsidR="003B05AB" w:rsidRPr="00BF30D1">
        <w:rPr>
          <w:rFonts w:ascii="Times New Roman" w:hAnsi="Times New Roman" w:cs="Times New Roman"/>
          <w:sz w:val="28"/>
          <w:szCs w:val="28"/>
        </w:rPr>
        <w:t>-пунктный пятифакторный опросник NEO (NEO-FFI) был разработан для предоставления краткой оценки пяти основных факт</w:t>
      </w:r>
      <w:r w:rsidR="005E70F0" w:rsidRPr="00BF30D1">
        <w:rPr>
          <w:rFonts w:ascii="Times New Roman" w:hAnsi="Times New Roman" w:cs="Times New Roman"/>
          <w:sz w:val="28"/>
          <w:szCs w:val="28"/>
        </w:rPr>
        <w:t>оро</w:t>
      </w:r>
      <w:r w:rsidR="006C6F87" w:rsidRPr="00BF30D1">
        <w:rPr>
          <w:rFonts w:ascii="Times New Roman" w:hAnsi="Times New Roman" w:cs="Times New Roman"/>
          <w:sz w:val="28"/>
          <w:szCs w:val="28"/>
        </w:rPr>
        <w:t>в личности (</w:t>
      </w:r>
      <w:proofErr w:type="spellStart"/>
      <w:r w:rsidR="006C6F87" w:rsidRPr="00BF30D1">
        <w:rPr>
          <w:rFonts w:ascii="Times New Roman" w:hAnsi="Times New Roman" w:cs="Times New Roman"/>
          <w:sz w:val="28"/>
          <w:szCs w:val="28"/>
        </w:rPr>
        <w:t>Costa</w:t>
      </w:r>
      <w:proofErr w:type="spellEnd"/>
      <w:r w:rsidR="006C6F87" w:rsidRPr="00BF30D1">
        <w:rPr>
          <w:rFonts w:ascii="Times New Roman" w:hAnsi="Times New Roman" w:cs="Times New Roman"/>
          <w:sz w:val="28"/>
          <w:szCs w:val="28"/>
        </w:rPr>
        <w:t xml:space="preserve"> &amp; </w:t>
      </w:r>
      <w:proofErr w:type="spellStart"/>
      <w:r w:rsidR="006C6F87" w:rsidRPr="00BF30D1">
        <w:rPr>
          <w:rFonts w:ascii="Times New Roman" w:hAnsi="Times New Roman" w:cs="Times New Roman"/>
          <w:sz w:val="28"/>
          <w:szCs w:val="28"/>
        </w:rPr>
        <w:t>McCrae</w:t>
      </w:r>
      <w:proofErr w:type="spellEnd"/>
      <w:r w:rsidR="006C6F87" w:rsidRPr="00BF30D1">
        <w:rPr>
          <w:rFonts w:ascii="Times New Roman" w:hAnsi="Times New Roman" w:cs="Times New Roman"/>
          <w:sz w:val="28"/>
          <w:szCs w:val="28"/>
        </w:rPr>
        <w:t>) [</w:t>
      </w:r>
      <w:r w:rsidR="00BC31FD">
        <w:rPr>
          <w:rFonts w:ascii="Times New Roman" w:hAnsi="Times New Roman" w:cs="Times New Roman"/>
          <w:sz w:val="28"/>
          <w:szCs w:val="28"/>
        </w:rPr>
        <w:t>225</w:t>
      </w:r>
      <w:r w:rsidR="003B05AB" w:rsidRPr="00BF30D1">
        <w:rPr>
          <w:rFonts w:ascii="Times New Roman" w:hAnsi="Times New Roman" w:cs="Times New Roman"/>
          <w:sz w:val="28"/>
          <w:szCs w:val="28"/>
        </w:rPr>
        <w:t xml:space="preserve">]. Для каждой шкалы 12 пунктов были выбраны из пула из 180 пунктов Опросника, в основном на основе их корреляций с валидными баллами по максимальным факторам. Инструмент использует пятиточечный формат ответа </w:t>
      </w:r>
      <w:proofErr w:type="spellStart"/>
      <w:r w:rsidR="003B05AB" w:rsidRPr="00BF30D1">
        <w:rPr>
          <w:rFonts w:ascii="Times New Roman" w:hAnsi="Times New Roman" w:cs="Times New Roman"/>
          <w:sz w:val="28"/>
          <w:szCs w:val="28"/>
        </w:rPr>
        <w:t>Лайкерта</w:t>
      </w:r>
      <w:proofErr w:type="spellEnd"/>
      <w:r w:rsidR="003B05AB" w:rsidRPr="00BF30D1">
        <w:rPr>
          <w:rFonts w:ascii="Times New Roman" w:hAnsi="Times New Roman" w:cs="Times New Roman"/>
          <w:sz w:val="28"/>
          <w:szCs w:val="28"/>
        </w:rPr>
        <w:t>. Надежность двухнедельного повторного тестирования равномерно высока и составляет от 0,86 до 0,90 для пяти шкал</w:t>
      </w:r>
      <w:r w:rsidR="005E70F0"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rPr>
        <w:t>[</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26</w:t>
      </w:r>
      <w:r w:rsidR="003B05AB" w:rsidRPr="00BF30D1">
        <w:rPr>
          <w:rFonts w:ascii="Times New Roman" w:hAnsi="Times New Roman" w:cs="Times New Roman"/>
          <w:sz w:val="28"/>
          <w:szCs w:val="28"/>
        </w:rPr>
        <w:t>], а внутренняя согласованность составляет от 0,68 до 0,86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27</w:t>
      </w:r>
      <w:r w:rsidR="006C6F87"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NEO-FFI был </w:t>
      </w:r>
      <w:r w:rsidR="003B05AB" w:rsidRPr="00BF30D1">
        <w:rPr>
          <w:rFonts w:ascii="Times New Roman" w:hAnsi="Times New Roman" w:cs="Times New Roman"/>
          <w:sz w:val="28"/>
          <w:szCs w:val="28"/>
        </w:rPr>
        <w:lastRenderedPageBreak/>
        <w:t>переведен на несколько языков и показал свою пригодность и полезность в ряде различных контекстов; это один из наиболее широко используемых показателей Пятифакторной модели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28</w:t>
      </w:r>
      <w:r w:rsidR="003B05AB" w:rsidRPr="00BF30D1">
        <w:rPr>
          <w:rFonts w:ascii="Times New Roman" w:hAnsi="Times New Roman" w:cs="Times New Roman"/>
          <w:sz w:val="28"/>
          <w:szCs w:val="28"/>
        </w:rPr>
        <w:t>].</w:t>
      </w:r>
    </w:p>
    <w:p w14:paraId="4A406DB0"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Существующий NEO-FFI хорошо зарекомендовал себя в исследованиях наследуемости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29</w:t>
      </w:r>
      <w:r w:rsidRPr="00BF30D1">
        <w:rPr>
          <w:rFonts w:ascii="Times New Roman" w:hAnsi="Times New Roman" w:cs="Times New Roman"/>
          <w:sz w:val="28"/>
          <w:szCs w:val="28"/>
        </w:rPr>
        <w:t>], развития взрослых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30</w:t>
      </w:r>
      <w:r w:rsidRPr="00BF30D1">
        <w:rPr>
          <w:rFonts w:ascii="Times New Roman" w:hAnsi="Times New Roman" w:cs="Times New Roman"/>
          <w:sz w:val="28"/>
          <w:szCs w:val="28"/>
        </w:rPr>
        <w:t>] и прогнозирования расстройств личности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31</w:t>
      </w:r>
      <w:r w:rsidRPr="00BF30D1">
        <w:rPr>
          <w:rFonts w:ascii="Times New Roman" w:hAnsi="Times New Roman" w:cs="Times New Roman"/>
          <w:sz w:val="28"/>
          <w:szCs w:val="28"/>
        </w:rPr>
        <w:t xml:space="preserve">]. В дополнение к исследованию </w:t>
      </w:r>
      <w:proofErr w:type="spellStart"/>
      <w:r w:rsidRPr="00BF30D1">
        <w:rPr>
          <w:rFonts w:ascii="Times New Roman" w:hAnsi="Times New Roman" w:cs="Times New Roman"/>
          <w:sz w:val="28"/>
          <w:szCs w:val="28"/>
        </w:rPr>
        <w:t>Egan</w:t>
      </w:r>
      <w:proofErr w:type="spellEnd"/>
      <w:r w:rsidRPr="00BF30D1">
        <w:rPr>
          <w:rFonts w:ascii="Times New Roman" w:hAnsi="Times New Roman" w:cs="Times New Roman"/>
          <w:sz w:val="28"/>
          <w:szCs w:val="28"/>
        </w:rPr>
        <w:t xml:space="preserve"> и других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32</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Holden</w:t>
      </w:r>
      <w:proofErr w:type="spellEnd"/>
      <w:r w:rsidRPr="00BF30D1">
        <w:rPr>
          <w:rFonts w:ascii="Times New Roman" w:hAnsi="Times New Roman" w:cs="Times New Roman"/>
          <w:sz w:val="28"/>
          <w:szCs w:val="28"/>
        </w:rPr>
        <w:t xml:space="preserve"> и </w:t>
      </w:r>
      <w:proofErr w:type="spellStart"/>
      <w:r w:rsidRPr="00BF30D1">
        <w:rPr>
          <w:rFonts w:ascii="Times New Roman" w:hAnsi="Times New Roman" w:cs="Times New Roman"/>
          <w:sz w:val="28"/>
          <w:szCs w:val="28"/>
        </w:rPr>
        <w:t>Fekken</w:t>
      </w:r>
      <w:proofErr w:type="spellEnd"/>
      <w:r w:rsidRPr="00BF30D1">
        <w:rPr>
          <w:rFonts w:ascii="Times New Roman" w:hAnsi="Times New Roman" w:cs="Times New Roman"/>
          <w:sz w:val="28"/>
          <w:szCs w:val="28"/>
        </w:rPr>
        <w:t xml:space="preserve">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33</w:t>
      </w:r>
      <w:r w:rsidRPr="00BF30D1">
        <w:rPr>
          <w:rFonts w:ascii="Times New Roman" w:hAnsi="Times New Roman" w:cs="Times New Roman"/>
          <w:sz w:val="28"/>
          <w:szCs w:val="28"/>
        </w:rPr>
        <w:t xml:space="preserve">] проанализировали данные выборки из 243 канадских студенток колледжа. Parker и </w:t>
      </w:r>
      <w:proofErr w:type="spellStart"/>
      <w:r w:rsidRPr="00BF30D1">
        <w:rPr>
          <w:rFonts w:ascii="Times New Roman" w:hAnsi="Times New Roman" w:cs="Times New Roman"/>
          <w:sz w:val="28"/>
          <w:szCs w:val="28"/>
        </w:rPr>
        <w:t>Stumpf</w:t>
      </w:r>
      <w:proofErr w:type="spellEnd"/>
      <w:r w:rsidRPr="00BF30D1">
        <w:rPr>
          <w:rFonts w:ascii="Times New Roman" w:hAnsi="Times New Roman" w:cs="Times New Roman"/>
          <w:sz w:val="28"/>
          <w:szCs w:val="28"/>
        </w:rPr>
        <w:t xml:space="preserve">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34</w:t>
      </w:r>
      <w:r w:rsidRPr="00BF30D1">
        <w:rPr>
          <w:rFonts w:ascii="Times New Roman" w:hAnsi="Times New Roman" w:cs="Times New Roman"/>
          <w:sz w:val="28"/>
          <w:szCs w:val="28"/>
        </w:rPr>
        <w:t>] провели NEO-FFI среди 598 одаренных учеников шестого класса и получили родительские рейтинги по форме рейтинга наблюдателя инструмента для 147 из них. Были также опубликованы анализы факторов на немецкой (N=2112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35</w:t>
      </w:r>
      <w:r w:rsidR="008B66E4" w:rsidRPr="00BF30D1">
        <w:rPr>
          <w:rFonts w:ascii="Times New Roman" w:hAnsi="Times New Roman" w:cs="Times New Roman"/>
          <w:sz w:val="28"/>
          <w:szCs w:val="28"/>
        </w:rPr>
        <w:t>]</w:t>
      </w:r>
      <w:r w:rsidRPr="00BF30D1">
        <w:rPr>
          <w:rFonts w:ascii="Times New Roman" w:hAnsi="Times New Roman" w:cs="Times New Roman"/>
          <w:sz w:val="28"/>
          <w:szCs w:val="28"/>
        </w:rPr>
        <w:t>, чешской (N=945), польской (N=350) и словацкой выборках (N=516) [</w:t>
      </w:r>
      <w:r w:rsidR="006C6F87" w:rsidRPr="00BF30D1">
        <w:rPr>
          <w:rFonts w:ascii="Times New Roman" w:hAnsi="Times New Roman" w:cs="Times New Roman"/>
          <w:sz w:val="28"/>
          <w:szCs w:val="28"/>
        </w:rPr>
        <w:t>2</w:t>
      </w:r>
      <w:r w:rsidR="00BC31FD">
        <w:rPr>
          <w:rFonts w:ascii="Times New Roman" w:hAnsi="Times New Roman" w:cs="Times New Roman"/>
          <w:sz w:val="28"/>
          <w:szCs w:val="28"/>
        </w:rPr>
        <w:t>36</w:t>
      </w:r>
      <w:r w:rsidRPr="00BF30D1">
        <w:rPr>
          <w:rFonts w:ascii="Times New Roman" w:hAnsi="Times New Roman" w:cs="Times New Roman"/>
          <w:sz w:val="28"/>
          <w:szCs w:val="28"/>
        </w:rPr>
        <w:t>].</w:t>
      </w:r>
    </w:p>
    <w:p w14:paraId="24BCD9D2" w14:textId="77777777" w:rsidR="00421269" w:rsidRPr="00BF30D1" w:rsidRDefault="00421269"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адаптированной версии опросник содержит 62 утверждения (краткая версия из ICID), сформулированных таким образом, чтобы учесть особенности детей и подростков. Каждое утверждение оценивается по шкале частоты/степени согласия (например, от «Никогда не характерно для меня» до «Всегда характерно для меня»).</w:t>
      </w:r>
    </w:p>
    <w:p w14:paraId="7BFD21CE"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Заполнение может осуществляться как самими подростками (старше 10–11 лет), так и родителями/учителями (при работе с младшей возрастной группой).</w:t>
      </w:r>
    </w:p>
    <w:p w14:paraId="3906D7D8"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Среднее время прохождения составляет 10–15 минут.</w:t>
      </w:r>
    </w:p>
    <w:p w14:paraId="5693449F"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Показатели по каждой из пяти шкал рассчитываются путём суммирования баллов за отдельные утверждения, после чего результаты переводятся в стандартные оценки. Для удобства анализа возможно использование процентильных значений или стеновых шкал.</w:t>
      </w:r>
    </w:p>
    <w:p w14:paraId="6ABC68B7"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Психометрические характеристики.</w:t>
      </w:r>
    </w:p>
    <w:p w14:paraId="590A3654"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Ряд зарубежных и отечественных исследований подтверждают высокую надёжность опросника </w:t>
      </w:r>
      <w:r w:rsidR="00E630D5" w:rsidRPr="00BF30D1">
        <w:rPr>
          <w:rFonts w:ascii="Times New Roman" w:hAnsi="Times New Roman" w:cs="Times New Roman"/>
          <w:sz w:val="28"/>
          <w:szCs w:val="28"/>
          <w:lang w:val="kk-KZ"/>
        </w:rPr>
        <w:t xml:space="preserve">Большая пятерка </w:t>
      </w:r>
      <w:r w:rsidR="00E630D5" w:rsidRPr="00BF30D1">
        <w:rPr>
          <w:rFonts w:ascii="Times New Roman" w:hAnsi="Times New Roman" w:cs="Times New Roman"/>
          <w:sz w:val="28"/>
          <w:szCs w:val="28"/>
        </w:rPr>
        <w:t>(</w:t>
      </w:r>
      <w:r w:rsidRPr="00BF30D1">
        <w:rPr>
          <w:rFonts w:ascii="Times New Roman" w:hAnsi="Times New Roman" w:cs="Times New Roman"/>
          <w:sz w:val="28"/>
          <w:szCs w:val="28"/>
        </w:rPr>
        <w:t xml:space="preserve">Big </w:t>
      </w:r>
      <w:proofErr w:type="spellStart"/>
      <w:r w:rsidRPr="00BF30D1">
        <w:rPr>
          <w:rFonts w:ascii="Times New Roman" w:hAnsi="Times New Roman" w:cs="Times New Roman"/>
          <w:sz w:val="28"/>
          <w:szCs w:val="28"/>
        </w:rPr>
        <w:t>Five</w:t>
      </w:r>
      <w:proofErr w:type="spellEnd"/>
      <w:r w:rsidR="00E630D5" w:rsidRPr="00BF30D1">
        <w:rPr>
          <w:rFonts w:ascii="Times New Roman" w:hAnsi="Times New Roman" w:cs="Times New Roman"/>
          <w:sz w:val="28"/>
          <w:szCs w:val="28"/>
        </w:rPr>
        <w:t>)</w:t>
      </w:r>
      <w:r w:rsidRPr="00BF30D1">
        <w:rPr>
          <w:rFonts w:ascii="Times New Roman" w:hAnsi="Times New Roman" w:cs="Times New Roman"/>
          <w:sz w:val="28"/>
          <w:szCs w:val="28"/>
        </w:rPr>
        <w:t xml:space="preserve"> (NEO-FFI) и воспроизводимость его факторной структуры у детей и подростков. При проверке внутренней согласованности шкал обычно регистрируются значения α-</w:t>
      </w:r>
      <w:proofErr w:type="spellStart"/>
      <w:r w:rsidRPr="00BF30D1">
        <w:rPr>
          <w:rFonts w:ascii="Times New Roman" w:hAnsi="Times New Roman" w:cs="Times New Roman"/>
          <w:sz w:val="28"/>
          <w:szCs w:val="28"/>
        </w:rPr>
        <w:t>Кронбаха</w:t>
      </w:r>
      <w:proofErr w:type="spellEnd"/>
      <w:r w:rsidRPr="00BF30D1">
        <w:rPr>
          <w:rFonts w:ascii="Times New Roman" w:hAnsi="Times New Roman" w:cs="Times New Roman"/>
          <w:sz w:val="28"/>
          <w:szCs w:val="28"/>
        </w:rPr>
        <w:t xml:space="preserve"> выше 0,70–0,75, что свидетельствует о приемлемой надёжности. Валидация против других личностных и поведенческих опросников (например, самооценка тревожности, депрессии, эмоционального интеллекта) демонстрирует ожидаемые корреляции (положительные либо отрицательные), согласующиеся с общепринятыми описаниями каждой черты.</w:t>
      </w:r>
    </w:p>
    <w:p w14:paraId="77D32C66"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Обоснование выбора методики.</w:t>
      </w:r>
    </w:p>
    <w:p w14:paraId="7B5B36DE"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Универсальность и культурная независимость. Пятифакторная модель личности признаётся одной из наиболее надёжных и универсальных в мировой психологии, а многочисленные адаптированные версии NEO-FFI позволяют использовать её в разных социокультурных группах, включая детей и подростков.</w:t>
      </w:r>
    </w:p>
    <w:p w14:paraId="7554DF8D"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Гибкость в применении. Опросник может заполняться как подростками самостоятельно (при уровне чтения не ниже 4 класса), так и родителями или учителями за младших детей, что даёт возможность объективизировать оценку </w:t>
      </w:r>
      <w:r w:rsidRPr="00BF30D1">
        <w:rPr>
          <w:rFonts w:ascii="Times New Roman" w:hAnsi="Times New Roman" w:cs="Times New Roman"/>
          <w:sz w:val="28"/>
          <w:szCs w:val="28"/>
        </w:rPr>
        <w:lastRenderedPageBreak/>
        <w:t>отдельных личностных качеств испытуемых дошкольного и младшего школьного возраста.</w:t>
      </w:r>
    </w:p>
    <w:p w14:paraId="54111CA2"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Связь с когнитивными и эмоциональными показателями. Психогенетические и нейропсихологические исследования нередко рассматривают личностные факторы (особенно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Сознательность, Открытость) как важные модераторы или корреляты когнитивного развития, академической успеваемости и эмоциональной регуляции. Это позволяет в дальнейшем анализировать взаимодействие индивидуальных различий и когнитивных способностей, а также выявлять ассоциации с генетическими маркерами.</w:t>
      </w:r>
    </w:p>
    <w:p w14:paraId="2F8448CC" w14:textId="77777777" w:rsidR="003B05AB" w:rsidRPr="00BF30D1" w:rsidRDefault="003B05AB" w:rsidP="007509BF">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Таким образом, использование опросника «Большая пятёрка» в сочетании с другими психометрическими инструментами (Векслера, эмоциональный интеллект и др.) помогает получить более целостную картину индивидуально-психологических особенностей детей и подростков. Это в дальнейшем упрощает поиск факторов, влияющих на формирование когнитивных функций, их связь с личностными характеристиками и генетическими маркерами.</w:t>
      </w:r>
    </w:p>
    <w:p w14:paraId="00E97AB4" w14:textId="77777777" w:rsidR="005F4BA4" w:rsidRPr="00BF30D1" w:rsidRDefault="005F4BA4" w:rsidP="007509BF">
      <w:pPr>
        <w:tabs>
          <w:tab w:val="left" w:pos="993"/>
        </w:tabs>
        <w:spacing w:after="0" w:line="240" w:lineRule="auto"/>
        <w:ind w:firstLine="709"/>
        <w:contextualSpacing/>
        <w:jc w:val="both"/>
        <w:rPr>
          <w:rFonts w:ascii="Times New Roman" w:hAnsi="Times New Roman" w:cs="Times New Roman"/>
          <w:sz w:val="28"/>
          <w:szCs w:val="28"/>
        </w:rPr>
      </w:pPr>
    </w:p>
    <w:p w14:paraId="1814EE89" w14:textId="77777777" w:rsidR="003B05AB" w:rsidRPr="00297D07" w:rsidRDefault="003B05AB" w:rsidP="007509BF">
      <w:pPr>
        <w:pStyle w:val="1"/>
        <w:numPr>
          <w:ilvl w:val="2"/>
          <w:numId w:val="23"/>
        </w:numPr>
        <w:tabs>
          <w:tab w:val="left" w:pos="993"/>
        </w:tabs>
        <w:spacing w:before="0" w:line="240" w:lineRule="auto"/>
        <w:ind w:left="0" w:firstLine="709"/>
        <w:jc w:val="both"/>
        <w:rPr>
          <w:rFonts w:ascii="Times New Roman" w:hAnsi="Times New Roman" w:cs="Times New Roman"/>
          <w:bCs/>
          <w:color w:val="auto"/>
          <w:sz w:val="28"/>
          <w:szCs w:val="28"/>
        </w:rPr>
      </w:pPr>
      <w:bookmarkStart w:id="40" w:name="_Toc199083741"/>
      <w:bookmarkStart w:id="41" w:name="_Toc204953103"/>
      <w:r w:rsidRPr="00297D07">
        <w:rPr>
          <w:rFonts w:ascii="Times New Roman" w:hAnsi="Times New Roman" w:cs="Times New Roman"/>
          <w:bCs/>
          <w:color w:val="auto"/>
          <w:sz w:val="28"/>
          <w:szCs w:val="28"/>
        </w:rPr>
        <w:t>Поведенческие методы</w:t>
      </w:r>
      <w:bookmarkEnd w:id="40"/>
      <w:bookmarkEnd w:id="41"/>
    </w:p>
    <w:p w14:paraId="760FB883" w14:textId="77777777" w:rsidR="003B05AB" w:rsidRPr="0091071E" w:rsidRDefault="003B05AB" w:rsidP="007509BF">
      <w:pPr>
        <w:pStyle w:val="4"/>
        <w:tabs>
          <w:tab w:val="left" w:pos="993"/>
        </w:tabs>
        <w:spacing w:before="0" w:line="240" w:lineRule="auto"/>
        <w:ind w:firstLine="709"/>
        <w:rPr>
          <w:rFonts w:ascii="Times New Roman" w:hAnsi="Times New Roman" w:cs="Times New Roman"/>
          <w:i w:val="0"/>
          <w:color w:val="auto"/>
          <w:sz w:val="28"/>
          <w:szCs w:val="28"/>
          <w:lang w:val="kk-KZ"/>
        </w:rPr>
      </w:pPr>
      <w:r w:rsidRPr="0091071E">
        <w:rPr>
          <w:rFonts w:ascii="Times New Roman" w:hAnsi="Times New Roman" w:cs="Times New Roman"/>
          <w:i w:val="0"/>
          <w:color w:val="auto"/>
          <w:sz w:val="28"/>
          <w:szCs w:val="28"/>
        </w:rPr>
        <w:t>Тест</w:t>
      </w:r>
      <w:r w:rsidRPr="0091071E">
        <w:rPr>
          <w:rFonts w:ascii="Times New Roman" w:hAnsi="Times New Roman" w:cs="Times New Roman"/>
          <w:i w:val="0"/>
          <w:color w:val="auto"/>
          <w:sz w:val="28"/>
          <w:szCs w:val="28"/>
          <w:lang w:val="en-US"/>
        </w:rPr>
        <w:t xml:space="preserve"> </w:t>
      </w:r>
      <w:r w:rsidRPr="0091071E">
        <w:rPr>
          <w:rFonts w:ascii="Times New Roman" w:hAnsi="Times New Roman" w:cs="Times New Roman"/>
          <w:i w:val="0"/>
          <w:color w:val="auto"/>
          <w:sz w:val="28"/>
          <w:szCs w:val="28"/>
        </w:rPr>
        <w:t>сети</w:t>
      </w:r>
      <w:r w:rsidRPr="0091071E">
        <w:rPr>
          <w:rFonts w:ascii="Times New Roman" w:hAnsi="Times New Roman" w:cs="Times New Roman"/>
          <w:i w:val="0"/>
          <w:color w:val="auto"/>
          <w:sz w:val="28"/>
          <w:szCs w:val="28"/>
          <w:lang w:val="en-US"/>
        </w:rPr>
        <w:t xml:space="preserve"> </w:t>
      </w:r>
      <w:r w:rsidRPr="0091071E">
        <w:rPr>
          <w:rFonts w:ascii="Times New Roman" w:hAnsi="Times New Roman" w:cs="Times New Roman"/>
          <w:i w:val="0"/>
          <w:color w:val="auto"/>
          <w:sz w:val="28"/>
          <w:szCs w:val="28"/>
        </w:rPr>
        <w:t>Внимания</w:t>
      </w:r>
      <w:r w:rsidR="00E630D5" w:rsidRPr="0091071E">
        <w:rPr>
          <w:rFonts w:ascii="Times New Roman" w:hAnsi="Times New Roman" w:cs="Times New Roman"/>
          <w:i w:val="0"/>
          <w:color w:val="auto"/>
          <w:sz w:val="28"/>
          <w:szCs w:val="28"/>
          <w:lang w:val="en-US"/>
        </w:rPr>
        <w:t xml:space="preserve"> </w:t>
      </w:r>
      <w:r w:rsidR="00E630D5" w:rsidRPr="0091071E">
        <w:rPr>
          <w:rFonts w:ascii="Times New Roman" w:hAnsi="Times New Roman" w:cs="Times New Roman"/>
          <w:i w:val="0"/>
          <w:color w:val="auto"/>
          <w:sz w:val="28"/>
          <w:szCs w:val="28"/>
        </w:rPr>
        <w:t>ТНВ</w:t>
      </w:r>
      <w:r w:rsidRPr="0091071E">
        <w:rPr>
          <w:rFonts w:ascii="Times New Roman" w:hAnsi="Times New Roman" w:cs="Times New Roman"/>
          <w:i w:val="0"/>
          <w:color w:val="auto"/>
          <w:sz w:val="28"/>
          <w:szCs w:val="28"/>
          <w:lang w:val="en-US"/>
        </w:rPr>
        <w:t xml:space="preserve"> (Attentional Network Test, </w:t>
      </w:r>
      <w:r w:rsidRPr="0091071E">
        <w:rPr>
          <w:rFonts w:ascii="Times New Roman" w:hAnsi="Times New Roman" w:cs="Times New Roman"/>
          <w:i w:val="0"/>
          <w:color w:val="auto"/>
          <w:sz w:val="28"/>
          <w:szCs w:val="28"/>
        </w:rPr>
        <w:t>А</w:t>
      </w:r>
      <w:r w:rsidRPr="0091071E">
        <w:rPr>
          <w:rFonts w:ascii="Times New Roman" w:hAnsi="Times New Roman" w:cs="Times New Roman"/>
          <w:i w:val="0"/>
          <w:color w:val="auto"/>
          <w:sz w:val="28"/>
          <w:szCs w:val="28"/>
          <w:lang w:val="en-US"/>
        </w:rPr>
        <w:t>NT)</w:t>
      </w:r>
    </w:p>
    <w:p w14:paraId="54266E84"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Детская модификация </w:t>
      </w:r>
      <w:r w:rsidR="00BC31FD">
        <w:rPr>
          <w:rFonts w:ascii="Times New Roman" w:hAnsi="Times New Roman" w:cs="Times New Roman"/>
          <w:sz w:val="28"/>
          <w:szCs w:val="28"/>
        </w:rPr>
        <w:t>Теста сети внимания (ANT-C) [237</w:t>
      </w:r>
      <w:r w:rsidRPr="00A647F9">
        <w:rPr>
          <w:rFonts w:ascii="Times New Roman" w:hAnsi="Times New Roman" w:cs="Times New Roman"/>
          <w:sz w:val="28"/>
          <w:szCs w:val="28"/>
        </w:rPr>
        <w:t>], реализованная в E-Prime 2.0, сохраняет логику классического ANT, но заменяет стрелки на изображения «рыбок», что повышает понятность задания для детей. Участник должен как можно быстрее указать направление «целевой» рыбки (влево/вправо), игнорируя соседние рыбки-«фланкеры».</w:t>
      </w:r>
    </w:p>
    <w:p w14:paraId="616A95FE" w14:textId="77777777" w:rsidR="00837CC1" w:rsidRPr="002212FF" w:rsidRDefault="00837CC1" w:rsidP="007509BF">
      <w:pPr>
        <w:tabs>
          <w:tab w:val="left" w:pos="993"/>
        </w:tabs>
        <w:spacing w:after="0" w:line="240" w:lineRule="auto"/>
        <w:ind w:firstLine="709"/>
        <w:contextualSpacing/>
        <w:jc w:val="both"/>
        <w:rPr>
          <w:rFonts w:ascii="Times New Roman" w:hAnsi="Times New Roman" w:cs="Times New Roman"/>
          <w:bCs/>
          <w:sz w:val="28"/>
          <w:szCs w:val="28"/>
        </w:rPr>
      </w:pPr>
      <w:r w:rsidRPr="002212FF">
        <w:rPr>
          <w:rFonts w:ascii="Times New Roman" w:hAnsi="Times New Roman" w:cs="Times New Roman"/>
          <w:bCs/>
          <w:sz w:val="28"/>
          <w:szCs w:val="28"/>
        </w:rPr>
        <w:t>Условия и стимулы</w:t>
      </w:r>
    </w:p>
    <w:p w14:paraId="51091B85"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Типы предупреждающих сигналов (</w:t>
      </w:r>
      <w:proofErr w:type="spellStart"/>
      <w:r w:rsidRPr="00A647F9">
        <w:rPr>
          <w:rFonts w:ascii="Times New Roman" w:hAnsi="Times New Roman" w:cs="Times New Roman"/>
          <w:sz w:val="28"/>
          <w:szCs w:val="28"/>
        </w:rPr>
        <w:t>cues</w:t>
      </w:r>
      <w:proofErr w:type="spellEnd"/>
      <w:r w:rsidRPr="00A647F9">
        <w:rPr>
          <w:rFonts w:ascii="Times New Roman" w:hAnsi="Times New Roman" w:cs="Times New Roman"/>
          <w:sz w:val="28"/>
          <w:szCs w:val="28"/>
        </w:rPr>
        <w:t>):</w:t>
      </w:r>
    </w:p>
    <w:p w14:paraId="6571ACE2"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A647F9">
        <w:rPr>
          <w:rFonts w:ascii="Times New Roman" w:hAnsi="Times New Roman" w:cs="Times New Roman"/>
          <w:sz w:val="28"/>
          <w:szCs w:val="28"/>
        </w:rPr>
        <w:t>no</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 сигнал отсутствует;</w:t>
      </w:r>
    </w:p>
    <w:p w14:paraId="550245B3"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A647F9">
        <w:rPr>
          <w:rFonts w:ascii="Times New Roman" w:hAnsi="Times New Roman" w:cs="Times New Roman"/>
          <w:sz w:val="28"/>
          <w:szCs w:val="28"/>
        </w:rPr>
        <w:t>central</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 предупреждение в центре, не дающее пространственной информации;</w:t>
      </w:r>
    </w:p>
    <w:p w14:paraId="5338B792"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A647F9">
        <w:rPr>
          <w:rFonts w:ascii="Times New Roman" w:hAnsi="Times New Roman" w:cs="Times New Roman"/>
          <w:sz w:val="28"/>
          <w:szCs w:val="28"/>
        </w:rPr>
        <w:t>double</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 два одновременных сигнала (вверху и внизу), указывают время появления цели, но не место;</w:t>
      </w:r>
    </w:p>
    <w:p w14:paraId="41E74A2F"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A647F9">
        <w:rPr>
          <w:rFonts w:ascii="Times New Roman" w:hAnsi="Times New Roman" w:cs="Times New Roman"/>
          <w:sz w:val="28"/>
          <w:szCs w:val="28"/>
        </w:rPr>
        <w:t>spatial</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 пространственная подсказка, верно указывающая область, где появится цель.</w:t>
      </w:r>
    </w:p>
    <w:p w14:paraId="6115C75C"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i/>
          <w:iCs/>
          <w:sz w:val="28"/>
          <w:szCs w:val="28"/>
        </w:rPr>
      </w:pPr>
      <w:r w:rsidRPr="0091071E">
        <w:rPr>
          <w:rFonts w:ascii="Times New Roman" w:hAnsi="Times New Roman" w:cs="Times New Roman"/>
          <w:iCs/>
          <w:sz w:val="28"/>
          <w:szCs w:val="28"/>
        </w:rPr>
        <w:t>Типы фланкеров</w:t>
      </w:r>
      <w:r w:rsidRPr="00A647F9">
        <w:rPr>
          <w:rFonts w:ascii="Times New Roman" w:hAnsi="Times New Roman" w:cs="Times New Roman"/>
          <w:i/>
          <w:iCs/>
          <w:sz w:val="28"/>
          <w:szCs w:val="28"/>
        </w:rPr>
        <w:t>:</w:t>
      </w:r>
    </w:p>
    <w:p w14:paraId="1B8E0FE8"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нейтральные (символы без направления),</w:t>
      </w:r>
    </w:p>
    <w:p w14:paraId="3404F7F2"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конгруэнтные (рыбки смотрят в ту же сторону, что и цель),</w:t>
      </w:r>
    </w:p>
    <w:p w14:paraId="3DA8CF63"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proofErr w:type="spellStart"/>
      <w:r w:rsidRPr="00A647F9">
        <w:rPr>
          <w:rFonts w:ascii="Times New Roman" w:hAnsi="Times New Roman" w:cs="Times New Roman"/>
          <w:sz w:val="28"/>
          <w:szCs w:val="28"/>
        </w:rPr>
        <w:t>инконгруэнтные</w:t>
      </w:r>
      <w:proofErr w:type="spellEnd"/>
      <w:r w:rsidRPr="00A647F9">
        <w:rPr>
          <w:rFonts w:ascii="Times New Roman" w:hAnsi="Times New Roman" w:cs="Times New Roman"/>
          <w:sz w:val="28"/>
          <w:szCs w:val="28"/>
        </w:rPr>
        <w:t xml:space="preserve"> (рыбки смотрят в противоположную сторону).</w:t>
      </w:r>
    </w:p>
    <w:p w14:paraId="1028E5F4"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Ход одного прогона (см. Рисунок 1).</w:t>
      </w:r>
    </w:p>
    <w:p w14:paraId="0C0A8514"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 xml:space="preserve">фиксация взгляда — 1000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w:t>
      </w:r>
    </w:p>
    <w:p w14:paraId="0AA01607"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предъявление подсказки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 150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w:t>
      </w:r>
    </w:p>
    <w:p w14:paraId="3A79C224"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 xml:space="preserve">интервал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w:t>
      </w:r>
      <w:proofErr w:type="spellStart"/>
      <w:r w:rsidRPr="00A647F9">
        <w:rPr>
          <w:rFonts w:ascii="Times New Roman" w:hAnsi="Times New Roman" w:cs="Times New Roman"/>
          <w:sz w:val="28"/>
          <w:szCs w:val="28"/>
        </w:rPr>
        <w:t>target</w:t>
      </w:r>
      <w:proofErr w:type="spellEnd"/>
      <w:r w:rsidRPr="00A647F9">
        <w:rPr>
          <w:rFonts w:ascii="Times New Roman" w:hAnsi="Times New Roman" w:cs="Times New Roman"/>
          <w:sz w:val="28"/>
          <w:szCs w:val="28"/>
        </w:rPr>
        <w:t xml:space="preserve"> — 450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w:t>
      </w:r>
    </w:p>
    <w:p w14:paraId="6C19B05F"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предъявление цели (</w:t>
      </w:r>
      <w:proofErr w:type="spellStart"/>
      <w:r w:rsidRPr="00A647F9">
        <w:rPr>
          <w:rFonts w:ascii="Times New Roman" w:hAnsi="Times New Roman" w:cs="Times New Roman"/>
          <w:sz w:val="28"/>
          <w:szCs w:val="28"/>
        </w:rPr>
        <w:t>target</w:t>
      </w:r>
      <w:proofErr w:type="spellEnd"/>
      <w:r w:rsidRPr="00A647F9">
        <w:rPr>
          <w:rFonts w:ascii="Times New Roman" w:hAnsi="Times New Roman" w:cs="Times New Roman"/>
          <w:sz w:val="28"/>
          <w:szCs w:val="28"/>
        </w:rPr>
        <w:t xml:space="preserve">) — до 2500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 xml:space="preserve"> для ответа;</w:t>
      </w:r>
    </w:p>
    <w:p w14:paraId="30902FCA"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обратная связь (</w:t>
      </w:r>
      <w:proofErr w:type="spellStart"/>
      <w:r w:rsidRPr="00A647F9">
        <w:rPr>
          <w:rFonts w:ascii="Times New Roman" w:hAnsi="Times New Roman" w:cs="Times New Roman"/>
          <w:sz w:val="28"/>
          <w:szCs w:val="28"/>
        </w:rPr>
        <w:t>feedback</w:t>
      </w:r>
      <w:proofErr w:type="spellEnd"/>
      <w:r w:rsidRPr="00A647F9">
        <w:rPr>
          <w:rFonts w:ascii="Times New Roman" w:hAnsi="Times New Roman" w:cs="Times New Roman"/>
          <w:sz w:val="28"/>
          <w:szCs w:val="28"/>
        </w:rPr>
        <w:t xml:space="preserve">) — 1500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w:t>
      </w:r>
    </w:p>
    <w:p w14:paraId="268614DA" w14:textId="77777777" w:rsidR="00837CC1" w:rsidRPr="00A647F9" w:rsidRDefault="00837CC1" w:rsidP="007509BF">
      <w:pPr>
        <w:pStyle w:val="ac"/>
        <w:numPr>
          <w:ilvl w:val="0"/>
          <w:numId w:val="32"/>
        </w:numPr>
        <w:tabs>
          <w:tab w:val="left" w:pos="993"/>
        </w:tabs>
        <w:spacing w:after="0" w:line="240" w:lineRule="auto"/>
        <w:ind w:left="0" w:firstLine="709"/>
        <w:jc w:val="both"/>
        <w:rPr>
          <w:rFonts w:ascii="Times New Roman" w:hAnsi="Times New Roman" w:cs="Times New Roman"/>
          <w:sz w:val="28"/>
          <w:szCs w:val="28"/>
        </w:rPr>
      </w:pPr>
      <w:proofErr w:type="spellStart"/>
      <w:r w:rsidRPr="00A647F9">
        <w:rPr>
          <w:rFonts w:ascii="Times New Roman" w:hAnsi="Times New Roman" w:cs="Times New Roman"/>
          <w:sz w:val="28"/>
          <w:szCs w:val="28"/>
        </w:rPr>
        <w:t>постфиксация</w:t>
      </w:r>
      <w:proofErr w:type="spellEnd"/>
      <w:r w:rsidRPr="00A647F9">
        <w:rPr>
          <w:rFonts w:ascii="Times New Roman" w:hAnsi="Times New Roman" w:cs="Times New Roman"/>
          <w:sz w:val="28"/>
          <w:szCs w:val="28"/>
        </w:rPr>
        <w:t xml:space="preserve"> — 500 </w:t>
      </w:r>
      <w:proofErr w:type="spellStart"/>
      <w:r w:rsidRPr="00A647F9">
        <w:rPr>
          <w:rFonts w:ascii="Times New Roman" w:hAnsi="Times New Roman" w:cs="Times New Roman"/>
          <w:sz w:val="28"/>
          <w:szCs w:val="28"/>
        </w:rPr>
        <w:t>мс</w:t>
      </w:r>
      <w:proofErr w:type="spellEnd"/>
      <w:r w:rsidRPr="00A647F9">
        <w:rPr>
          <w:rFonts w:ascii="Times New Roman" w:hAnsi="Times New Roman" w:cs="Times New Roman"/>
          <w:sz w:val="28"/>
          <w:szCs w:val="28"/>
        </w:rPr>
        <w:t>.</w:t>
      </w:r>
    </w:p>
    <w:p w14:paraId="00DAB914" w14:textId="77777777" w:rsidR="00837CC1" w:rsidRPr="00A647F9"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lastRenderedPageBreak/>
        <w:t>Записываются время реакции (RT) и точность, из которых вычисляются индексы сетей внимания:</w:t>
      </w:r>
    </w:p>
    <w:p w14:paraId="61FAEB7C" w14:textId="77777777" w:rsidR="00837CC1" w:rsidRPr="00A647F9" w:rsidRDefault="00837CC1" w:rsidP="007509BF">
      <w:pPr>
        <w:pStyle w:val="ac"/>
        <w:numPr>
          <w:ilvl w:val="0"/>
          <w:numId w:val="33"/>
        </w:numPr>
        <w:tabs>
          <w:tab w:val="left" w:pos="993"/>
        </w:tabs>
        <w:spacing w:after="0" w:line="240" w:lineRule="auto"/>
        <w:ind w:left="0" w:firstLine="709"/>
        <w:jc w:val="both"/>
        <w:rPr>
          <w:rFonts w:ascii="Times New Roman" w:hAnsi="Times New Roman" w:cs="Times New Roman"/>
          <w:sz w:val="28"/>
          <w:szCs w:val="28"/>
        </w:rPr>
      </w:pPr>
      <w:proofErr w:type="spellStart"/>
      <w:r w:rsidRPr="00A647F9">
        <w:rPr>
          <w:rFonts w:ascii="Times New Roman" w:hAnsi="Times New Roman" w:cs="Times New Roman"/>
          <w:sz w:val="28"/>
          <w:szCs w:val="28"/>
        </w:rPr>
        <w:t>Alerting</w:t>
      </w:r>
      <w:proofErr w:type="spellEnd"/>
      <w:r w:rsidRPr="00A647F9">
        <w:rPr>
          <w:rFonts w:ascii="Times New Roman" w:hAnsi="Times New Roman" w:cs="Times New Roman"/>
          <w:sz w:val="28"/>
          <w:szCs w:val="28"/>
        </w:rPr>
        <w:t xml:space="preserve"> (бдительность): разница RT между </w:t>
      </w:r>
      <w:proofErr w:type="spellStart"/>
      <w:r w:rsidRPr="00A647F9">
        <w:rPr>
          <w:rFonts w:ascii="Times New Roman" w:hAnsi="Times New Roman" w:cs="Times New Roman"/>
          <w:sz w:val="28"/>
          <w:szCs w:val="28"/>
        </w:rPr>
        <w:t>no</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и </w:t>
      </w:r>
      <w:proofErr w:type="spellStart"/>
      <w:r w:rsidRPr="00A647F9">
        <w:rPr>
          <w:rFonts w:ascii="Times New Roman" w:hAnsi="Times New Roman" w:cs="Times New Roman"/>
          <w:sz w:val="28"/>
          <w:szCs w:val="28"/>
        </w:rPr>
        <w:t>double</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w:t>
      </w:r>
    </w:p>
    <w:p w14:paraId="7228EF3A" w14:textId="77777777" w:rsidR="00837CC1" w:rsidRPr="00A647F9" w:rsidRDefault="00837CC1" w:rsidP="007509BF">
      <w:pPr>
        <w:pStyle w:val="ac"/>
        <w:numPr>
          <w:ilvl w:val="0"/>
          <w:numId w:val="33"/>
        </w:numPr>
        <w:tabs>
          <w:tab w:val="left" w:pos="993"/>
        </w:tabs>
        <w:spacing w:after="0" w:line="240" w:lineRule="auto"/>
        <w:ind w:left="0" w:firstLine="709"/>
        <w:jc w:val="both"/>
        <w:rPr>
          <w:rFonts w:ascii="Times New Roman" w:hAnsi="Times New Roman" w:cs="Times New Roman"/>
          <w:sz w:val="28"/>
          <w:szCs w:val="28"/>
        </w:rPr>
      </w:pPr>
      <w:proofErr w:type="spellStart"/>
      <w:r w:rsidRPr="00A647F9">
        <w:rPr>
          <w:rFonts w:ascii="Times New Roman" w:hAnsi="Times New Roman" w:cs="Times New Roman"/>
          <w:sz w:val="28"/>
          <w:szCs w:val="28"/>
        </w:rPr>
        <w:t>Orienting</w:t>
      </w:r>
      <w:proofErr w:type="spellEnd"/>
      <w:r w:rsidRPr="00A647F9">
        <w:rPr>
          <w:rFonts w:ascii="Times New Roman" w:hAnsi="Times New Roman" w:cs="Times New Roman"/>
          <w:sz w:val="28"/>
          <w:szCs w:val="28"/>
        </w:rPr>
        <w:t xml:space="preserve"> (ориентировка): разница RT между </w:t>
      </w:r>
      <w:proofErr w:type="spellStart"/>
      <w:r w:rsidRPr="00A647F9">
        <w:rPr>
          <w:rFonts w:ascii="Times New Roman" w:hAnsi="Times New Roman" w:cs="Times New Roman"/>
          <w:sz w:val="28"/>
          <w:szCs w:val="28"/>
        </w:rPr>
        <w:t>central</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 xml:space="preserve"> и </w:t>
      </w:r>
      <w:proofErr w:type="spellStart"/>
      <w:r w:rsidRPr="00A647F9">
        <w:rPr>
          <w:rFonts w:ascii="Times New Roman" w:hAnsi="Times New Roman" w:cs="Times New Roman"/>
          <w:sz w:val="28"/>
          <w:szCs w:val="28"/>
        </w:rPr>
        <w:t>spatial</w:t>
      </w:r>
      <w:proofErr w:type="spellEnd"/>
      <w:r w:rsidRPr="00A647F9">
        <w:rPr>
          <w:rFonts w:ascii="Times New Roman" w:hAnsi="Times New Roman" w:cs="Times New Roman"/>
          <w:sz w:val="28"/>
          <w:szCs w:val="28"/>
        </w:rPr>
        <w:t xml:space="preserve"> </w:t>
      </w:r>
      <w:proofErr w:type="spellStart"/>
      <w:r w:rsidRPr="00A647F9">
        <w:rPr>
          <w:rFonts w:ascii="Times New Roman" w:hAnsi="Times New Roman" w:cs="Times New Roman"/>
          <w:sz w:val="28"/>
          <w:szCs w:val="28"/>
        </w:rPr>
        <w:t>cue</w:t>
      </w:r>
      <w:proofErr w:type="spellEnd"/>
      <w:r w:rsidRPr="00A647F9">
        <w:rPr>
          <w:rFonts w:ascii="Times New Roman" w:hAnsi="Times New Roman" w:cs="Times New Roman"/>
          <w:sz w:val="28"/>
          <w:szCs w:val="28"/>
        </w:rPr>
        <w:t>;</w:t>
      </w:r>
    </w:p>
    <w:p w14:paraId="276E810D" w14:textId="77777777" w:rsidR="00837CC1" w:rsidRPr="00A647F9" w:rsidRDefault="00837CC1" w:rsidP="007509BF">
      <w:pPr>
        <w:pStyle w:val="ac"/>
        <w:numPr>
          <w:ilvl w:val="0"/>
          <w:numId w:val="33"/>
        </w:numPr>
        <w:tabs>
          <w:tab w:val="left" w:pos="993"/>
        </w:tabs>
        <w:spacing w:after="0" w:line="240" w:lineRule="auto"/>
        <w:ind w:left="0" w:firstLine="709"/>
        <w:jc w:val="both"/>
        <w:rPr>
          <w:rFonts w:ascii="Times New Roman" w:hAnsi="Times New Roman" w:cs="Times New Roman"/>
          <w:sz w:val="28"/>
          <w:szCs w:val="28"/>
        </w:rPr>
      </w:pPr>
      <w:r w:rsidRPr="00A647F9">
        <w:rPr>
          <w:rFonts w:ascii="Times New Roman" w:hAnsi="Times New Roman" w:cs="Times New Roman"/>
          <w:sz w:val="28"/>
          <w:szCs w:val="28"/>
        </w:rPr>
        <w:t xml:space="preserve">Executive </w:t>
      </w:r>
      <w:proofErr w:type="spellStart"/>
      <w:r w:rsidRPr="00A647F9">
        <w:rPr>
          <w:rFonts w:ascii="Times New Roman" w:hAnsi="Times New Roman" w:cs="Times New Roman"/>
          <w:sz w:val="28"/>
          <w:szCs w:val="28"/>
        </w:rPr>
        <w:t>control</w:t>
      </w:r>
      <w:proofErr w:type="spellEnd"/>
      <w:r w:rsidRPr="00A647F9">
        <w:rPr>
          <w:rFonts w:ascii="Times New Roman" w:hAnsi="Times New Roman" w:cs="Times New Roman"/>
          <w:sz w:val="28"/>
          <w:szCs w:val="28"/>
        </w:rPr>
        <w:t xml:space="preserve"> / </w:t>
      </w:r>
      <w:proofErr w:type="spellStart"/>
      <w:r w:rsidRPr="00A647F9">
        <w:rPr>
          <w:rFonts w:ascii="Times New Roman" w:hAnsi="Times New Roman" w:cs="Times New Roman"/>
          <w:sz w:val="28"/>
          <w:szCs w:val="28"/>
        </w:rPr>
        <w:t>Conflict</w:t>
      </w:r>
      <w:proofErr w:type="spellEnd"/>
      <w:r w:rsidRPr="00A647F9">
        <w:rPr>
          <w:rFonts w:ascii="Times New Roman" w:hAnsi="Times New Roman" w:cs="Times New Roman"/>
          <w:sz w:val="28"/>
          <w:szCs w:val="28"/>
        </w:rPr>
        <w:t xml:space="preserve"> (исполнительный контроль): разница RT между </w:t>
      </w:r>
      <w:proofErr w:type="spellStart"/>
      <w:r w:rsidRPr="00A647F9">
        <w:rPr>
          <w:rFonts w:ascii="Times New Roman" w:hAnsi="Times New Roman" w:cs="Times New Roman"/>
          <w:sz w:val="28"/>
          <w:szCs w:val="28"/>
        </w:rPr>
        <w:t>инконгруэнтными</w:t>
      </w:r>
      <w:proofErr w:type="spellEnd"/>
      <w:r w:rsidRPr="00A647F9">
        <w:rPr>
          <w:rFonts w:ascii="Times New Roman" w:hAnsi="Times New Roman" w:cs="Times New Roman"/>
          <w:sz w:val="28"/>
          <w:szCs w:val="28"/>
        </w:rPr>
        <w:t xml:space="preserve"> и конгруэнтными пробами.</w:t>
      </w:r>
    </w:p>
    <w:p w14:paraId="5559A8A9" w14:textId="77777777" w:rsidR="003B05AB" w:rsidRDefault="00837CC1" w:rsidP="007509BF">
      <w:pPr>
        <w:tabs>
          <w:tab w:val="left" w:pos="993"/>
        </w:tabs>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Обычно перед основным блоком проводят короткую тренировку, а порядок условий </w:t>
      </w:r>
      <w:proofErr w:type="spellStart"/>
      <w:r w:rsidRPr="00A647F9">
        <w:rPr>
          <w:rFonts w:ascii="Times New Roman" w:hAnsi="Times New Roman" w:cs="Times New Roman"/>
          <w:sz w:val="28"/>
          <w:szCs w:val="28"/>
        </w:rPr>
        <w:t>рандомизируют</w:t>
      </w:r>
      <w:proofErr w:type="spellEnd"/>
      <w:r w:rsidRPr="00A647F9">
        <w:rPr>
          <w:rFonts w:ascii="Times New Roman" w:hAnsi="Times New Roman" w:cs="Times New Roman"/>
          <w:sz w:val="28"/>
          <w:szCs w:val="28"/>
        </w:rPr>
        <w:t xml:space="preserve"> или сбалансируют по блокам, чтобы исключить эффект порядка.</w:t>
      </w:r>
    </w:p>
    <w:p w14:paraId="6BA84C89" w14:textId="77777777" w:rsidR="00297D07" w:rsidRDefault="00297D07" w:rsidP="007509BF">
      <w:pPr>
        <w:tabs>
          <w:tab w:val="left" w:pos="993"/>
        </w:tabs>
        <w:spacing w:after="0" w:line="240" w:lineRule="auto"/>
        <w:ind w:firstLine="709"/>
        <w:contextualSpacing/>
        <w:jc w:val="both"/>
        <w:rPr>
          <w:rFonts w:ascii="Times New Roman" w:hAnsi="Times New Roman" w:cs="Times New Roman"/>
          <w:sz w:val="28"/>
          <w:szCs w:val="28"/>
        </w:rPr>
      </w:pPr>
    </w:p>
    <w:p w14:paraId="328D0840" w14:textId="77777777" w:rsidR="00297D07" w:rsidRPr="00BF30D1" w:rsidRDefault="00297D07" w:rsidP="007509BF">
      <w:pPr>
        <w:tabs>
          <w:tab w:val="left" w:pos="993"/>
        </w:tabs>
        <w:spacing w:after="0" w:line="240" w:lineRule="auto"/>
        <w:ind w:firstLine="709"/>
        <w:contextualSpacing/>
        <w:jc w:val="both"/>
        <w:rPr>
          <w:rFonts w:ascii="Times New Roman" w:hAnsi="Times New Roman" w:cs="Times New Roman"/>
          <w:sz w:val="28"/>
          <w:szCs w:val="28"/>
        </w:rPr>
      </w:pPr>
    </w:p>
    <w:p w14:paraId="6782490D"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0C3974B5" w14:textId="77777777" w:rsidR="003B05AB" w:rsidRPr="00BF30D1" w:rsidRDefault="003B05AB" w:rsidP="00882230">
      <w:pPr>
        <w:spacing w:after="0" w:line="240" w:lineRule="auto"/>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114300" distB="114300" distL="114300" distR="114300" wp14:anchorId="2C88AF38" wp14:editId="12B6D05D">
            <wp:extent cx="5930969" cy="5067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43" name="image2.png"/>
                    <pic:cNvPicPr preferRelativeResize="0"/>
                  </pic:nvPicPr>
                  <pic:blipFill>
                    <a:blip r:embed="rId8" cstate="print"/>
                    <a:srcRect/>
                    <a:stretch>
                      <a:fillRect/>
                    </a:stretch>
                  </pic:blipFill>
                  <pic:spPr>
                    <a:xfrm>
                      <a:off x="0" y="0"/>
                      <a:ext cx="5959008" cy="5091256"/>
                    </a:xfrm>
                    <a:prstGeom prst="rect">
                      <a:avLst/>
                    </a:prstGeom>
                  </pic:spPr>
                </pic:pic>
              </a:graphicData>
            </a:graphic>
          </wp:inline>
        </w:drawing>
      </w:r>
    </w:p>
    <w:p w14:paraId="133EF655" w14:textId="77777777" w:rsidR="00191D69" w:rsidRPr="00BF30D1" w:rsidRDefault="00191D69" w:rsidP="00882230">
      <w:pPr>
        <w:spacing w:after="0" w:line="240" w:lineRule="auto"/>
        <w:jc w:val="center"/>
        <w:rPr>
          <w:rFonts w:ascii="Times New Roman" w:hAnsi="Times New Roman" w:cs="Times New Roman"/>
          <w:sz w:val="28"/>
          <w:szCs w:val="28"/>
        </w:rPr>
      </w:pPr>
    </w:p>
    <w:p w14:paraId="717CE5A8" w14:textId="77777777" w:rsidR="003B05AB" w:rsidRPr="00BF30D1" w:rsidRDefault="003B05AB" w:rsidP="00882230">
      <w:pPr>
        <w:spacing w:after="0" w:line="240" w:lineRule="auto"/>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1 </w:t>
      </w:r>
      <w:r w:rsidR="00191D69" w:rsidRPr="00BF30D1">
        <w:rPr>
          <w:rFonts w:ascii="Times New Roman" w:hAnsi="Times New Roman" w:cs="Times New Roman"/>
          <w:sz w:val="28"/>
          <w:szCs w:val="28"/>
        </w:rPr>
        <w:t>–</w:t>
      </w:r>
      <w:r w:rsidRPr="00BF30D1">
        <w:rPr>
          <w:rFonts w:ascii="Times New Roman" w:hAnsi="Times New Roman" w:cs="Times New Roman"/>
          <w:sz w:val="28"/>
          <w:szCs w:val="28"/>
        </w:rPr>
        <w:t xml:space="preserve"> Схема </w:t>
      </w:r>
      <w:r w:rsidRPr="00BF30D1">
        <w:rPr>
          <w:rFonts w:ascii="Times New Roman" w:hAnsi="Times New Roman" w:cs="Times New Roman"/>
          <w:sz w:val="28"/>
          <w:szCs w:val="28"/>
          <w:lang w:val="en-US"/>
        </w:rPr>
        <w:t>Attentional</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Network</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Test</w:t>
      </w:r>
      <w:r w:rsidRPr="00BF30D1">
        <w:rPr>
          <w:rFonts w:ascii="Times New Roman" w:hAnsi="Times New Roman" w:cs="Times New Roman"/>
          <w:sz w:val="28"/>
          <w:szCs w:val="28"/>
        </w:rPr>
        <w:t xml:space="preserve"> </w:t>
      </w:r>
    </w:p>
    <w:p w14:paraId="5F834282" w14:textId="77777777" w:rsidR="004861E6" w:rsidRPr="00BF30D1" w:rsidRDefault="004861E6" w:rsidP="00882230">
      <w:pPr>
        <w:spacing w:after="0" w:line="240" w:lineRule="auto"/>
        <w:ind w:firstLine="709"/>
        <w:contextualSpacing/>
        <w:jc w:val="both"/>
        <w:rPr>
          <w:rFonts w:ascii="Times New Roman" w:hAnsi="Times New Roman" w:cs="Times New Roman"/>
          <w:sz w:val="28"/>
          <w:szCs w:val="28"/>
        </w:rPr>
      </w:pPr>
    </w:p>
    <w:p w14:paraId="499B6565"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Задача была </w:t>
      </w:r>
      <w:proofErr w:type="spellStart"/>
      <w:r w:rsidRPr="00BF30D1">
        <w:rPr>
          <w:rFonts w:ascii="Times New Roman" w:hAnsi="Times New Roman" w:cs="Times New Roman"/>
          <w:sz w:val="28"/>
          <w:szCs w:val="28"/>
        </w:rPr>
        <w:t>валидизирована</w:t>
      </w:r>
      <w:proofErr w:type="spellEnd"/>
      <w:r w:rsidRPr="00BF30D1">
        <w:rPr>
          <w:rFonts w:ascii="Times New Roman" w:hAnsi="Times New Roman" w:cs="Times New Roman"/>
          <w:sz w:val="28"/>
          <w:szCs w:val="28"/>
        </w:rPr>
        <w:t xml:space="preserve"> и апробирована на детской казахстанской популяции до начала основного эксперимента.</w:t>
      </w:r>
    </w:p>
    <w:p w14:paraId="698DAA4E" w14:textId="77777777" w:rsidR="005F4BA4" w:rsidRPr="00BF30D1" w:rsidRDefault="005F4BA4" w:rsidP="00882230">
      <w:pPr>
        <w:spacing w:after="0" w:line="240" w:lineRule="auto"/>
        <w:ind w:firstLine="709"/>
        <w:contextualSpacing/>
        <w:jc w:val="both"/>
        <w:rPr>
          <w:rFonts w:ascii="Times New Roman" w:hAnsi="Times New Roman" w:cs="Times New Roman"/>
          <w:sz w:val="28"/>
          <w:szCs w:val="28"/>
        </w:rPr>
      </w:pPr>
    </w:p>
    <w:p w14:paraId="7ACB71A3" w14:textId="77777777" w:rsidR="003B05AB" w:rsidRPr="00297D07" w:rsidRDefault="003B05AB" w:rsidP="002212FF">
      <w:pPr>
        <w:pStyle w:val="1"/>
        <w:numPr>
          <w:ilvl w:val="2"/>
          <w:numId w:val="23"/>
        </w:numPr>
        <w:spacing w:before="0" w:line="240" w:lineRule="auto"/>
        <w:ind w:left="0" w:firstLine="709"/>
        <w:jc w:val="both"/>
        <w:rPr>
          <w:rFonts w:ascii="Times New Roman" w:hAnsi="Times New Roman" w:cs="Times New Roman"/>
          <w:bCs/>
          <w:color w:val="auto"/>
          <w:sz w:val="28"/>
          <w:szCs w:val="28"/>
        </w:rPr>
      </w:pPr>
      <w:bookmarkStart w:id="42" w:name="_Toc199083742"/>
      <w:bookmarkStart w:id="43" w:name="_Toc204953104"/>
      <w:r w:rsidRPr="00297D07">
        <w:rPr>
          <w:rFonts w:ascii="Times New Roman" w:hAnsi="Times New Roman" w:cs="Times New Roman"/>
          <w:bCs/>
          <w:color w:val="auto"/>
          <w:sz w:val="28"/>
          <w:szCs w:val="28"/>
        </w:rPr>
        <w:lastRenderedPageBreak/>
        <w:t>Генетические методы</w:t>
      </w:r>
      <w:bookmarkEnd w:id="42"/>
      <w:bookmarkEnd w:id="43"/>
    </w:p>
    <w:p w14:paraId="69D36B5B" w14:textId="77777777" w:rsidR="003B05AB" w:rsidRPr="00BF30D1" w:rsidRDefault="00837CC1" w:rsidP="00882230">
      <w:pPr>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Генетические данные получали неинвазивно, путем забора </w:t>
      </w:r>
      <w:proofErr w:type="spellStart"/>
      <w:r w:rsidRPr="00A647F9">
        <w:rPr>
          <w:rFonts w:ascii="Times New Roman" w:hAnsi="Times New Roman" w:cs="Times New Roman"/>
          <w:sz w:val="28"/>
          <w:szCs w:val="28"/>
        </w:rPr>
        <w:t>буккального</w:t>
      </w:r>
      <w:proofErr w:type="spellEnd"/>
      <w:r w:rsidRPr="00A647F9">
        <w:rPr>
          <w:rFonts w:ascii="Times New Roman" w:hAnsi="Times New Roman" w:cs="Times New Roman"/>
          <w:sz w:val="28"/>
          <w:szCs w:val="28"/>
        </w:rPr>
        <w:t xml:space="preserve"> эпителия. Предварительное выделение ДНК и генотипирование выполнялись в Университете Шарджи (ОАЭ): в лаборатории проф. R. </w:t>
      </w:r>
      <w:proofErr w:type="spellStart"/>
      <w:r w:rsidRPr="00A647F9">
        <w:rPr>
          <w:rFonts w:ascii="Times New Roman" w:hAnsi="Times New Roman" w:cs="Times New Roman"/>
          <w:sz w:val="28"/>
          <w:szCs w:val="28"/>
        </w:rPr>
        <w:t>Hamudi</w:t>
      </w:r>
      <w:proofErr w:type="spellEnd"/>
      <w:r w:rsidRPr="00A647F9">
        <w:rPr>
          <w:rFonts w:ascii="Times New Roman" w:hAnsi="Times New Roman" w:cs="Times New Roman"/>
          <w:sz w:val="28"/>
          <w:szCs w:val="28"/>
        </w:rPr>
        <w:t xml:space="preserve"> ДНК из эпителиальных клеток анализировали методом ПЦР в реальном времени. </w:t>
      </w:r>
      <w:r w:rsidR="003B05AB" w:rsidRPr="00A647F9">
        <w:rPr>
          <w:rFonts w:ascii="Times New Roman" w:hAnsi="Times New Roman" w:cs="Times New Roman"/>
          <w:sz w:val="28"/>
          <w:szCs w:val="28"/>
        </w:rPr>
        <w:t>На рисунках 2 и 3 представлено оборудование, методика секвенирования и схема анализа генетических данных.</w:t>
      </w:r>
    </w:p>
    <w:p w14:paraId="6ECA66AF"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65D2459A" w14:textId="77777777" w:rsidR="003B05AB" w:rsidRPr="00BF30D1" w:rsidRDefault="003B05AB" w:rsidP="00882230">
      <w:pPr>
        <w:tabs>
          <w:tab w:val="left" w:pos="993"/>
        </w:tabs>
        <w:spacing w:after="0" w:line="240" w:lineRule="auto"/>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0A642B2C" wp14:editId="3FD8F0FB">
            <wp:extent cx="5861644" cy="2980707"/>
            <wp:effectExtent l="0" t="0" r="0" b="0"/>
            <wp:docPr id="7" name="Рисунок 27393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35788" name="Рисунок 273935788"/>
                    <pic:cNvPicPr>
                      <a:picLocks noChangeAspect="1"/>
                    </pic:cNvPicPr>
                  </pic:nvPicPr>
                  <pic:blipFill>
                    <a:blip r:embed="rId9" cstate="print">
                      <a:extLst>
                        <a:ext uri="{28A0092B-C50C-407E-A947-70E740481C1C}">
                          <a14:useLocalDpi xmlns:a14="http://schemas.microsoft.com/office/drawing/2010/main" val="0"/>
                        </a:ext>
                      </a:extLst>
                    </a:blip>
                    <a:srcRect b="9598"/>
                    <a:stretch>
                      <a:fillRect/>
                    </a:stretch>
                  </pic:blipFill>
                  <pic:spPr>
                    <a:xfrm>
                      <a:off x="0" y="0"/>
                      <a:ext cx="5887495" cy="2993852"/>
                    </a:xfrm>
                    <a:prstGeom prst="rect">
                      <a:avLst/>
                    </a:prstGeom>
                    <a:ln>
                      <a:noFill/>
                    </a:ln>
                  </pic:spPr>
                </pic:pic>
              </a:graphicData>
            </a:graphic>
          </wp:inline>
        </w:drawing>
      </w:r>
    </w:p>
    <w:p w14:paraId="4EC512DD" w14:textId="77777777" w:rsidR="00191D69" w:rsidRPr="00BF30D1" w:rsidRDefault="00191D69" w:rsidP="00882230">
      <w:pPr>
        <w:tabs>
          <w:tab w:val="left" w:pos="993"/>
        </w:tabs>
        <w:spacing w:after="0" w:line="240" w:lineRule="auto"/>
        <w:ind w:firstLine="454"/>
        <w:jc w:val="center"/>
        <w:rPr>
          <w:rFonts w:ascii="Times New Roman" w:hAnsi="Times New Roman" w:cs="Times New Roman"/>
          <w:sz w:val="28"/>
          <w:szCs w:val="28"/>
        </w:rPr>
      </w:pPr>
    </w:p>
    <w:p w14:paraId="79719407" w14:textId="77777777" w:rsidR="003B05AB" w:rsidRPr="00BF30D1" w:rsidRDefault="003B05AB" w:rsidP="002212FF">
      <w:pPr>
        <w:tabs>
          <w:tab w:val="left" w:pos="993"/>
        </w:tabs>
        <w:spacing w:after="0" w:line="240" w:lineRule="auto"/>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2 </w:t>
      </w:r>
      <w:r w:rsidR="00191D69" w:rsidRPr="00BF30D1">
        <w:rPr>
          <w:rFonts w:ascii="Times New Roman" w:hAnsi="Times New Roman" w:cs="Times New Roman"/>
          <w:sz w:val="28"/>
          <w:szCs w:val="28"/>
        </w:rPr>
        <w:t>–</w:t>
      </w:r>
      <w:r w:rsidRPr="00BF30D1">
        <w:rPr>
          <w:rFonts w:ascii="Times New Roman" w:hAnsi="Times New Roman" w:cs="Times New Roman"/>
          <w:sz w:val="28"/>
          <w:szCs w:val="28"/>
        </w:rPr>
        <w:t xml:space="preserve"> Оборудование секвенирования и схема анализа генетических данных</w:t>
      </w:r>
    </w:p>
    <w:p w14:paraId="1548D864" w14:textId="77777777" w:rsidR="00191D69" w:rsidRPr="00BF30D1" w:rsidRDefault="00191D69" w:rsidP="00882230">
      <w:pPr>
        <w:tabs>
          <w:tab w:val="left" w:pos="993"/>
        </w:tabs>
        <w:spacing w:after="0" w:line="240" w:lineRule="auto"/>
        <w:ind w:firstLine="454"/>
        <w:jc w:val="both"/>
        <w:rPr>
          <w:rFonts w:ascii="Times New Roman" w:hAnsi="Times New Roman" w:cs="Times New Roman"/>
          <w:sz w:val="28"/>
          <w:szCs w:val="28"/>
        </w:rPr>
      </w:pPr>
    </w:p>
    <w:p w14:paraId="26A233F2" w14:textId="77777777" w:rsidR="003B05AB" w:rsidRPr="00BF30D1" w:rsidRDefault="003B05AB" w:rsidP="002212FF">
      <w:pPr>
        <w:tabs>
          <w:tab w:val="left" w:pos="993"/>
        </w:tabs>
        <w:spacing w:after="0" w:line="240" w:lineRule="auto"/>
        <w:jc w:val="center"/>
        <w:rPr>
          <w:rFonts w:ascii="Times New Roman" w:hAnsi="Times New Roman" w:cs="Times New Roman"/>
          <w:color w:val="000000" w:themeColor="text1"/>
          <w:sz w:val="28"/>
          <w:szCs w:val="28"/>
        </w:rPr>
      </w:pPr>
      <w:r w:rsidRPr="00BF30D1">
        <w:rPr>
          <w:rFonts w:ascii="Times New Roman" w:hAnsi="Times New Roman" w:cs="Times New Roman"/>
          <w:noProof/>
          <w:sz w:val="28"/>
          <w:szCs w:val="28"/>
          <w:lang w:eastAsia="ru-RU"/>
        </w:rPr>
        <w:drawing>
          <wp:inline distT="0" distB="0" distL="0" distR="0" wp14:anchorId="00A1974B" wp14:editId="5235BE02">
            <wp:extent cx="5401945" cy="2219325"/>
            <wp:effectExtent l="0" t="0" r="8255" b="0"/>
            <wp:docPr id="8" name="Рисунок 10319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69961" name="Рисунок 1031969961"/>
                    <pic:cNvPicPr>
                      <a:picLocks noChangeAspect="1"/>
                    </pic:cNvPicPr>
                  </pic:nvPicPr>
                  <pic:blipFill>
                    <a:blip r:embed="rId10" cstate="print">
                      <a:extLst>
                        <a:ext uri="{28A0092B-C50C-407E-A947-70E740481C1C}">
                          <a14:useLocalDpi xmlns:a14="http://schemas.microsoft.com/office/drawing/2010/main" val="0"/>
                        </a:ext>
                      </a:extLst>
                    </a:blip>
                    <a:srcRect t="10972" b="15997"/>
                    <a:stretch>
                      <a:fillRect/>
                    </a:stretch>
                  </pic:blipFill>
                  <pic:spPr>
                    <a:xfrm>
                      <a:off x="0" y="0"/>
                      <a:ext cx="5424824" cy="2228506"/>
                    </a:xfrm>
                    <a:prstGeom prst="rect">
                      <a:avLst/>
                    </a:prstGeom>
                    <a:ln>
                      <a:noFill/>
                    </a:ln>
                  </pic:spPr>
                </pic:pic>
              </a:graphicData>
            </a:graphic>
          </wp:inline>
        </w:drawing>
      </w:r>
    </w:p>
    <w:p w14:paraId="37AF868F" w14:textId="77777777" w:rsidR="00191D69" w:rsidRPr="00BF30D1" w:rsidRDefault="00191D69" w:rsidP="00882230">
      <w:pPr>
        <w:tabs>
          <w:tab w:val="left" w:pos="993"/>
        </w:tabs>
        <w:spacing w:after="0" w:line="240" w:lineRule="auto"/>
        <w:ind w:firstLine="454"/>
        <w:jc w:val="center"/>
        <w:rPr>
          <w:rFonts w:ascii="Times New Roman" w:hAnsi="Times New Roman" w:cs="Times New Roman"/>
          <w:sz w:val="28"/>
          <w:szCs w:val="28"/>
        </w:rPr>
      </w:pPr>
    </w:p>
    <w:p w14:paraId="63C9E5E7" w14:textId="77777777" w:rsidR="003B05AB" w:rsidRPr="00BF30D1" w:rsidRDefault="003B05AB" w:rsidP="002212FF">
      <w:pPr>
        <w:tabs>
          <w:tab w:val="left" w:pos="993"/>
        </w:tabs>
        <w:spacing w:after="0" w:line="240" w:lineRule="auto"/>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3 </w:t>
      </w:r>
      <w:r w:rsidR="00191D69" w:rsidRPr="00BF30D1">
        <w:rPr>
          <w:rFonts w:ascii="Times New Roman" w:hAnsi="Times New Roman" w:cs="Times New Roman"/>
          <w:sz w:val="28"/>
          <w:szCs w:val="28"/>
        </w:rPr>
        <w:t>–</w:t>
      </w:r>
      <w:r w:rsidRPr="00BF30D1">
        <w:rPr>
          <w:rFonts w:ascii="Times New Roman" w:hAnsi="Times New Roman" w:cs="Times New Roman"/>
          <w:sz w:val="28"/>
          <w:szCs w:val="28"/>
        </w:rPr>
        <w:t xml:space="preserve"> Методика секвенирования и схема анализа генетических данных</w:t>
      </w:r>
    </w:p>
    <w:p w14:paraId="5385B379"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4B42F9A8"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Результаты генетического анализа использовались для соотношения с когнитивно-эмоциональными особенностями и поведенческими результатами.  </w:t>
      </w:r>
    </w:p>
    <w:p w14:paraId="63706D8F" w14:textId="77777777" w:rsidR="00837CC1" w:rsidRPr="00A647F9" w:rsidRDefault="00837CC1" w:rsidP="00882230">
      <w:pPr>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Итогом работы стало формирование научно обоснованного протокола комплексного обследования детей и подростков (поведенческие, генетические </w:t>
      </w:r>
      <w:r w:rsidRPr="00A647F9">
        <w:rPr>
          <w:rFonts w:ascii="Times New Roman" w:hAnsi="Times New Roman" w:cs="Times New Roman"/>
          <w:sz w:val="28"/>
          <w:szCs w:val="28"/>
        </w:rPr>
        <w:lastRenderedPageBreak/>
        <w:t>и психологические методы) с двуязычной реализацией — на казахском и русском языках. Впервые для казахстанской популяции этот протокол применён как к детям, так и к взрослым, что открывает возможность его использования в перспективных лонгитюдных и прикладных исследованиях.</w:t>
      </w:r>
    </w:p>
    <w:p w14:paraId="6B27E462" w14:textId="77777777" w:rsidR="003B05AB" w:rsidRPr="002212FF" w:rsidRDefault="00837CC1" w:rsidP="00882230">
      <w:pPr>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В рамках проекта проанализированы полиморфизмы 100 генов, отобранных на основе обзора литературы как кандидаты-маркеры когнитивных способностей человека.</w:t>
      </w:r>
      <w:r w:rsidR="003B05AB" w:rsidRPr="00A647F9">
        <w:rPr>
          <w:rFonts w:ascii="Times New Roman" w:hAnsi="Times New Roman" w:cs="Times New Roman"/>
          <w:sz w:val="28"/>
          <w:szCs w:val="28"/>
        </w:rPr>
        <w:t xml:space="preserve"> (представлены </w:t>
      </w:r>
      <w:r w:rsidR="003B05AB" w:rsidRPr="002212FF">
        <w:rPr>
          <w:rFonts w:ascii="Times New Roman" w:hAnsi="Times New Roman" w:cs="Times New Roman"/>
          <w:sz w:val="28"/>
          <w:szCs w:val="28"/>
        </w:rPr>
        <w:t>в Приложении Г).</w:t>
      </w:r>
    </w:p>
    <w:p w14:paraId="747170D8" w14:textId="77777777" w:rsidR="00BF13A9" w:rsidRPr="00A647F9" w:rsidRDefault="00BF13A9" w:rsidP="00882230">
      <w:pPr>
        <w:spacing w:after="0" w:line="240" w:lineRule="auto"/>
        <w:ind w:firstLine="709"/>
        <w:contextualSpacing/>
        <w:jc w:val="both"/>
        <w:rPr>
          <w:rFonts w:ascii="Times New Roman" w:hAnsi="Times New Roman" w:cs="Times New Roman"/>
          <w:sz w:val="28"/>
          <w:szCs w:val="28"/>
        </w:rPr>
      </w:pPr>
    </w:p>
    <w:p w14:paraId="3F030861" w14:textId="77777777" w:rsidR="003B05AB" w:rsidRPr="00ED7FF4" w:rsidRDefault="003B05AB" w:rsidP="002212FF">
      <w:pPr>
        <w:pStyle w:val="1"/>
        <w:numPr>
          <w:ilvl w:val="2"/>
          <w:numId w:val="23"/>
        </w:numPr>
        <w:spacing w:before="0" w:line="240" w:lineRule="auto"/>
        <w:ind w:left="0" w:firstLine="709"/>
        <w:jc w:val="both"/>
        <w:rPr>
          <w:rFonts w:ascii="Times New Roman" w:hAnsi="Times New Roman" w:cs="Times New Roman"/>
          <w:color w:val="auto"/>
          <w:sz w:val="28"/>
          <w:szCs w:val="28"/>
        </w:rPr>
      </w:pPr>
      <w:bookmarkStart w:id="44" w:name="_Toc199083743"/>
      <w:bookmarkStart w:id="45" w:name="_Toc204953105"/>
      <w:r w:rsidRPr="00ED7FF4">
        <w:rPr>
          <w:rFonts w:ascii="Times New Roman" w:hAnsi="Times New Roman" w:cs="Times New Roman"/>
          <w:color w:val="auto"/>
          <w:sz w:val="28"/>
          <w:szCs w:val="28"/>
        </w:rPr>
        <w:t>Методы статистической обработки полученных результатов</w:t>
      </w:r>
      <w:bookmarkEnd w:id="44"/>
      <w:bookmarkEnd w:id="45"/>
    </w:p>
    <w:p w14:paraId="72653917" w14:textId="77777777" w:rsidR="003B05AB" w:rsidRPr="00A647F9" w:rsidRDefault="00837CC1" w:rsidP="002212FF">
      <w:pPr>
        <w:spacing w:after="0" w:line="240" w:lineRule="auto"/>
        <w:ind w:firstLine="709"/>
        <w:contextualSpacing/>
        <w:jc w:val="both"/>
        <w:rPr>
          <w:rFonts w:ascii="Times New Roman" w:hAnsi="Times New Roman" w:cs="Times New Roman"/>
          <w:sz w:val="28"/>
          <w:szCs w:val="28"/>
        </w:rPr>
      </w:pPr>
      <w:r w:rsidRPr="00A647F9">
        <w:rPr>
          <w:rFonts w:ascii="Times New Roman" w:hAnsi="Times New Roman" w:cs="Times New Roman"/>
          <w:sz w:val="28"/>
          <w:szCs w:val="28"/>
        </w:rPr>
        <w:t xml:space="preserve">Статистическая обработка выполнялась в SPSS </w:t>
      </w:r>
      <w:proofErr w:type="spellStart"/>
      <w:r w:rsidRPr="00A647F9">
        <w:rPr>
          <w:rFonts w:ascii="Times New Roman" w:hAnsi="Times New Roman" w:cs="Times New Roman"/>
          <w:sz w:val="28"/>
          <w:szCs w:val="28"/>
        </w:rPr>
        <w:t>for</w:t>
      </w:r>
      <w:proofErr w:type="spellEnd"/>
      <w:r w:rsidRPr="00A647F9">
        <w:rPr>
          <w:rFonts w:ascii="Times New Roman" w:hAnsi="Times New Roman" w:cs="Times New Roman"/>
          <w:sz w:val="28"/>
          <w:szCs w:val="28"/>
        </w:rPr>
        <w:t xml:space="preserve"> Windows, v16.0 (SPSS Inc., Chicago, 2007). Связи между когнитивными и личностными показателями оценивались корреляционным анализом с использованием критерия Пирсона. Для генетических маркеров, представленных в порядковой шкале (после кодирования генотипов), вычислялись ранговые корреляции по </w:t>
      </w:r>
      <w:proofErr w:type="spellStart"/>
      <w:r w:rsidRPr="00A647F9">
        <w:rPr>
          <w:rFonts w:ascii="Times New Roman" w:hAnsi="Times New Roman" w:cs="Times New Roman"/>
          <w:sz w:val="28"/>
          <w:szCs w:val="28"/>
        </w:rPr>
        <w:t>Спирмену</w:t>
      </w:r>
      <w:proofErr w:type="spellEnd"/>
      <w:r w:rsidRPr="00A647F9">
        <w:rPr>
          <w:rFonts w:ascii="Times New Roman" w:hAnsi="Times New Roman" w:cs="Times New Roman"/>
          <w:sz w:val="28"/>
          <w:szCs w:val="28"/>
        </w:rPr>
        <w:t>. Межгрупповые различия проверялись методом однофакторного дисперсионного анализа (One-</w:t>
      </w:r>
      <w:proofErr w:type="spellStart"/>
      <w:r w:rsidRPr="00A647F9">
        <w:rPr>
          <w:rFonts w:ascii="Times New Roman" w:hAnsi="Times New Roman" w:cs="Times New Roman"/>
          <w:sz w:val="28"/>
          <w:szCs w:val="28"/>
        </w:rPr>
        <w:t>way</w:t>
      </w:r>
      <w:proofErr w:type="spellEnd"/>
      <w:r w:rsidRPr="00A647F9">
        <w:rPr>
          <w:rFonts w:ascii="Times New Roman" w:hAnsi="Times New Roman" w:cs="Times New Roman"/>
          <w:sz w:val="28"/>
          <w:szCs w:val="28"/>
        </w:rPr>
        <w:t xml:space="preserve"> ANOVA). </w:t>
      </w:r>
      <w:r w:rsidR="009B7683" w:rsidRPr="00A647F9">
        <w:rPr>
          <w:rFonts w:ascii="Times New Roman" w:hAnsi="Times New Roman" w:cs="Times New Roman"/>
          <w:sz w:val="28"/>
          <w:szCs w:val="28"/>
        </w:rPr>
        <w:t xml:space="preserve">Для определения </w:t>
      </w:r>
      <w:proofErr w:type="spellStart"/>
      <w:r w:rsidR="009B7683" w:rsidRPr="00A647F9">
        <w:rPr>
          <w:rFonts w:ascii="Times New Roman" w:hAnsi="Times New Roman" w:cs="Times New Roman"/>
          <w:sz w:val="28"/>
          <w:szCs w:val="28"/>
        </w:rPr>
        <w:t>генетическки</w:t>
      </w:r>
      <w:proofErr w:type="spellEnd"/>
      <w:r w:rsidR="009B7683" w:rsidRPr="00A647F9">
        <w:rPr>
          <w:rFonts w:ascii="Times New Roman" w:hAnsi="Times New Roman" w:cs="Times New Roman"/>
          <w:sz w:val="28"/>
          <w:szCs w:val="28"/>
        </w:rPr>
        <w:t xml:space="preserve"> предсказанных полиморфизмов когнитивных способностей проводился м</w:t>
      </w:r>
      <w:r w:rsidR="009B7683" w:rsidRPr="00A647F9">
        <w:rPr>
          <w:rFonts w:ascii="Times New Roman" w:hAnsi="Times New Roman" w:cs="Times New Roman"/>
          <w:sz w:val="28"/>
          <w:szCs w:val="28"/>
          <w:lang w:val="kk-KZ"/>
        </w:rPr>
        <w:t xml:space="preserve">ножественный </w:t>
      </w:r>
      <w:r w:rsidR="009B7683" w:rsidRPr="00A647F9">
        <w:rPr>
          <w:rFonts w:ascii="Times New Roman" w:hAnsi="Times New Roman" w:cs="Times New Roman"/>
          <w:sz w:val="28"/>
          <w:szCs w:val="28"/>
        </w:rPr>
        <w:t xml:space="preserve">регрессионный анализ. </w:t>
      </w:r>
      <w:r w:rsidR="003B05AB" w:rsidRPr="00A647F9">
        <w:rPr>
          <w:rFonts w:ascii="Times New Roman" w:hAnsi="Times New Roman" w:cs="Times New Roman"/>
          <w:sz w:val="28"/>
          <w:szCs w:val="28"/>
        </w:rPr>
        <w:t>Статистический анализ надежности опросников проводился с применением критерия альфа-</w:t>
      </w:r>
      <w:proofErr w:type="spellStart"/>
      <w:r w:rsidR="003B05AB" w:rsidRPr="00A647F9">
        <w:rPr>
          <w:rFonts w:ascii="Times New Roman" w:hAnsi="Times New Roman" w:cs="Times New Roman"/>
          <w:sz w:val="28"/>
          <w:szCs w:val="28"/>
        </w:rPr>
        <w:t>Кронбаха</w:t>
      </w:r>
      <w:proofErr w:type="spellEnd"/>
      <w:r w:rsidR="003B05AB" w:rsidRPr="00A647F9">
        <w:rPr>
          <w:rFonts w:ascii="Times New Roman" w:hAnsi="Times New Roman" w:cs="Times New Roman"/>
          <w:sz w:val="28"/>
          <w:szCs w:val="28"/>
        </w:rPr>
        <w:t xml:space="preserve">. </w:t>
      </w:r>
    </w:p>
    <w:p w14:paraId="304C2EFA" w14:textId="77777777" w:rsidR="00AD2907" w:rsidRPr="00A647F9" w:rsidRDefault="00AD2907" w:rsidP="002212FF">
      <w:pPr>
        <w:spacing w:after="0" w:line="240" w:lineRule="auto"/>
        <w:ind w:firstLine="709"/>
        <w:contextualSpacing/>
        <w:jc w:val="both"/>
        <w:rPr>
          <w:rFonts w:ascii="Times New Roman" w:hAnsi="Times New Roman" w:cs="Times New Roman"/>
          <w:sz w:val="28"/>
          <w:szCs w:val="28"/>
        </w:rPr>
      </w:pPr>
    </w:p>
    <w:p w14:paraId="75B2FDF7" w14:textId="77777777" w:rsidR="003B05AB" w:rsidRDefault="003B05AB" w:rsidP="002212FF">
      <w:pPr>
        <w:pStyle w:val="1"/>
        <w:numPr>
          <w:ilvl w:val="1"/>
          <w:numId w:val="23"/>
        </w:numPr>
        <w:spacing w:before="0" w:line="240" w:lineRule="auto"/>
        <w:ind w:left="0" w:firstLine="709"/>
        <w:jc w:val="both"/>
        <w:rPr>
          <w:rFonts w:ascii="Times New Roman" w:hAnsi="Times New Roman" w:cs="Times New Roman"/>
          <w:b/>
          <w:bCs/>
          <w:color w:val="auto"/>
          <w:sz w:val="28"/>
          <w:szCs w:val="28"/>
          <w:lang w:val="kk-KZ"/>
        </w:rPr>
      </w:pPr>
      <w:bookmarkStart w:id="46" w:name="_Toc199083744"/>
      <w:bookmarkStart w:id="47" w:name="_Toc204953106"/>
      <w:r w:rsidRPr="006B39F1">
        <w:rPr>
          <w:rFonts w:ascii="Times New Roman" w:hAnsi="Times New Roman" w:cs="Times New Roman"/>
          <w:b/>
          <w:bCs/>
          <w:color w:val="auto"/>
          <w:sz w:val="28"/>
          <w:szCs w:val="28"/>
        </w:rPr>
        <w:t>Результаты исследований</w:t>
      </w:r>
      <w:bookmarkEnd w:id="46"/>
      <w:bookmarkEnd w:id="47"/>
    </w:p>
    <w:p w14:paraId="6EC5E211" w14:textId="77777777" w:rsidR="003B05AB" w:rsidRPr="00770E9A" w:rsidRDefault="003B05AB" w:rsidP="002212FF">
      <w:pPr>
        <w:pStyle w:val="1"/>
        <w:numPr>
          <w:ilvl w:val="2"/>
          <w:numId w:val="23"/>
        </w:numPr>
        <w:spacing w:before="0" w:line="240" w:lineRule="auto"/>
        <w:ind w:left="0" w:firstLine="709"/>
        <w:jc w:val="both"/>
        <w:rPr>
          <w:rFonts w:ascii="Times New Roman" w:hAnsi="Times New Roman" w:cs="Times New Roman"/>
          <w:bCs/>
          <w:color w:val="auto"/>
          <w:sz w:val="28"/>
          <w:szCs w:val="28"/>
        </w:rPr>
      </w:pPr>
      <w:bookmarkStart w:id="48" w:name="_Toc199083745"/>
      <w:bookmarkStart w:id="49" w:name="_Toc204953107"/>
      <w:r w:rsidRPr="00770E9A">
        <w:rPr>
          <w:rFonts w:ascii="Times New Roman" w:hAnsi="Times New Roman" w:cs="Times New Roman"/>
          <w:bCs/>
          <w:color w:val="auto"/>
          <w:sz w:val="28"/>
          <w:szCs w:val="28"/>
        </w:rPr>
        <w:t>Социально-демографическая характеристика участников</w:t>
      </w:r>
      <w:bookmarkEnd w:id="48"/>
      <w:bookmarkEnd w:id="49"/>
    </w:p>
    <w:p w14:paraId="387E9166" w14:textId="77777777" w:rsidR="00982E41" w:rsidRPr="009B455A" w:rsidRDefault="003B05AB" w:rsidP="002212FF">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Социально-демографические характеристики обследованных участников в возрастном диапазоне 7-20 лет, обучающихся на казахском или русском языке, отражены в таблице 4. Сравнительный анализ всех изучаемых данных будет проводился в пяти возрастных группах (7-9 лет, 10-12 лет, 13-15 лет, 16-18 лет, 19-20 лет). </w:t>
      </w:r>
      <w:r w:rsidR="007D0CE3" w:rsidRPr="00BF30D1">
        <w:rPr>
          <w:rFonts w:ascii="Times New Roman" w:hAnsi="Times New Roman" w:cs="Times New Roman"/>
          <w:sz w:val="28"/>
          <w:szCs w:val="28"/>
        </w:rPr>
        <w:t>Полное обследование прошли 180 человек. Еще 43 не прошли все этапы исследования по объективным причинам: часть из них или их законные представители отказались от генетического тестирования, другие не смогли пройти поведенческий блок по организационно-техническим основаниям (в том числе из-за отсутствия в день проведения или выраженной утомляемости). Девяносто участников прошли обследование на казахском языке, девяносто - на русском языке. Исследуемые группы сбалансированы, сформированы равномерно по полу, возрасту и языку.</w:t>
      </w:r>
    </w:p>
    <w:p w14:paraId="6A9CCD32" w14:textId="77777777" w:rsidR="00982E41" w:rsidRPr="00982E41" w:rsidRDefault="00982E41" w:rsidP="002212FF">
      <w:pPr>
        <w:spacing w:after="0" w:line="240" w:lineRule="auto"/>
        <w:ind w:firstLine="709"/>
        <w:contextualSpacing/>
        <w:jc w:val="both"/>
        <w:rPr>
          <w:rFonts w:ascii="Times New Roman" w:hAnsi="Times New Roman" w:cs="Times New Roman"/>
          <w:sz w:val="28"/>
          <w:szCs w:val="28"/>
          <w:lang w:val="kk-KZ"/>
        </w:rPr>
      </w:pPr>
    </w:p>
    <w:p w14:paraId="1C78DA85" w14:textId="77777777" w:rsidR="003B05AB" w:rsidRPr="00982E41" w:rsidRDefault="003B05AB"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Таблица </w:t>
      </w:r>
      <w:r w:rsidR="00B458C3" w:rsidRPr="00BF30D1">
        <w:rPr>
          <w:rFonts w:ascii="Times New Roman" w:hAnsi="Times New Roman" w:cs="Times New Roman"/>
          <w:sz w:val="28"/>
          <w:szCs w:val="28"/>
        </w:rPr>
        <w:t>3</w:t>
      </w:r>
      <w:r w:rsidRPr="00BF30D1">
        <w:rPr>
          <w:rFonts w:ascii="Times New Roman" w:hAnsi="Times New Roman" w:cs="Times New Roman"/>
          <w:sz w:val="28"/>
          <w:szCs w:val="28"/>
        </w:rPr>
        <w:t xml:space="preserve"> </w:t>
      </w:r>
      <w:r w:rsidR="003B0069" w:rsidRPr="00BF30D1">
        <w:rPr>
          <w:rFonts w:ascii="Times New Roman" w:hAnsi="Times New Roman" w:cs="Times New Roman"/>
          <w:sz w:val="28"/>
          <w:szCs w:val="28"/>
        </w:rPr>
        <w:t>–</w:t>
      </w:r>
      <w:r w:rsidRPr="00BF30D1">
        <w:rPr>
          <w:rFonts w:ascii="Times New Roman" w:hAnsi="Times New Roman" w:cs="Times New Roman"/>
          <w:sz w:val="28"/>
          <w:szCs w:val="28"/>
        </w:rPr>
        <w:t xml:space="preserve"> Социально-демографические параметры обследованных участников</w:t>
      </w:r>
    </w:p>
    <w:p w14:paraId="6363F49C" w14:textId="77777777" w:rsidR="00982E41" w:rsidRDefault="00982E41" w:rsidP="00882230">
      <w:pPr>
        <w:spacing w:after="0" w:line="240" w:lineRule="auto"/>
        <w:contextualSpacing/>
        <w:jc w:val="both"/>
        <w:rPr>
          <w:rFonts w:ascii="Times New Roman" w:hAnsi="Times New Roman" w:cs="Times New Roman"/>
          <w:sz w:val="28"/>
          <w:szCs w:val="28"/>
          <w:lang w:val="kk-KZ"/>
        </w:rPr>
      </w:pPr>
    </w:p>
    <w:tbl>
      <w:tblPr>
        <w:tblStyle w:val="ab"/>
        <w:tblW w:w="0" w:type="auto"/>
        <w:tblInd w:w="108" w:type="dxa"/>
        <w:tblLook w:val="04A0" w:firstRow="1" w:lastRow="0" w:firstColumn="1" w:lastColumn="0" w:noHBand="0" w:noVBand="1"/>
      </w:tblPr>
      <w:tblGrid>
        <w:gridCol w:w="1517"/>
        <w:gridCol w:w="1445"/>
        <w:gridCol w:w="1258"/>
        <w:gridCol w:w="1339"/>
        <w:gridCol w:w="1367"/>
        <w:gridCol w:w="1339"/>
        <w:gridCol w:w="1387"/>
      </w:tblGrid>
      <w:tr w:rsidR="00490CC1" w14:paraId="5EA24A97" w14:textId="77777777" w:rsidTr="00ED7FF4">
        <w:trPr>
          <w:trHeight w:val="281"/>
        </w:trPr>
        <w:tc>
          <w:tcPr>
            <w:tcW w:w="1517" w:type="dxa"/>
            <w:vMerge w:val="restart"/>
          </w:tcPr>
          <w:p w14:paraId="0CABEBC7" w14:textId="77777777" w:rsidR="00490CC1" w:rsidRDefault="00490CC1" w:rsidP="00490CC1">
            <w:pPr>
              <w:spacing w:after="0" w:line="240" w:lineRule="auto"/>
              <w:contextualSpacing/>
              <w:jc w:val="center"/>
              <w:rPr>
                <w:rFonts w:ascii="Times New Roman" w:hAnsi="Times New Roman" w:cs="Times New Roman"/>
                <w:sz w:val="28"/>
                <w:szCs w:val="28"/>
                <w:lang w:val="kk-KZ"/>
              </w:rPr>
            </w:pPr>
            <w:r w:rsidRPr="00490CC1">
              <w:rPr>
                <w:rFonts w:ascii="Times New Roman" w:hAnsi="Times New Roman" w:cs="Times New Roman"/>
                <w:sz w:val="24"/>
                <w:szCs w:val="24"/>
              </w:rPr>
              <w:t>Возрастная группа</w:t>
            </w:r>
          </w:p>
        </w:tc>
        <w:tc>
          <w:tcPr>
            <w:tcW w:w="1445" w:type="dxa"/>
            <w:vMerge w:val="restart"/>
          </w:tcPr>
          <w:p w14:paraId="3A80E25F" w14:textId="77777777" w:rsidR="00490CC1" w:rsidRDefault="00490CC1" w:rsidP="00490CC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4"/>
                <w:szCs w:val="24"/>
              </w:rPr>
              <w:t>Ср.</w:t>
            </w:r>
            <w:r w:rsidRPr="00490CC1">
              <w:rPr>
                <w:rFonts w:ascii="Times New Roman" w:hAnsi="Times New Roman" w:cs="Times New Roman"/>
                <w:sz w:val="24"/>
                <w:szCs w:val="24"/>
              </w:rPr>
              <w:t xml:space="preserve"> возраст, лет</w:t>
            </w:r>
          </w:p>
        </w:tc>
        <w:tc>
          <w:tcPr>
            <w:tcW w:w="2597" w:type="dxa"/>
            <w:gridSpan w:val="2"/>
          </w:tcPr>
          <w:p w14:paraId="7D792F60"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Мальчики, количество</w:t>
            </w:r>
          </w:p>
        </w:tc>
        <w:tc>
          <w:tcPr>
            <w:tcW w:w="2706" w:type="dxa"/>
            <w:gridSpan w:val="2"/>
          </w:tcPr>
          <w:p w14:paraId="2D1B600D"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Девочки, количество</w:t>
            </w:r>
          </w:p>
        </w:tc>
        <w:tc>
          <w:tcPr>
            <w:tcW w:w="1387" w:type="dxa"/>
            <w:vMerge w:val="restart"/>
          </w:tcPr>
          <w:p w14:paraId="0E40950A" w14:textId="77777777" w:rsidR="00490CC1" w:rsidRDefault="00490CC1" w:rsidP="00490CC1">
            <w:pPr>
              <w:spacing w:after="0" w:line="240" w:lineRule="auto"/>
              <w:contextualSpacing/>
              <w:jc w:val="center"/>
              <w:rPr>
                <w:rFonts w:ascii="Times New Roman" w:hAnsi="Times New Roman" w:cs="Times New Roman"/>
                <w:sz w:val="28"/>
                <w:szCs w:val="28"/>
                <w:lang w:val="kk-KZ"/>
              </w:rPr>
            </w:pPr>
            <w:r w:rsidRPr="00490CC1">
              <w:rPr>
                <w:rFonts w:ascii="Times New Roman" w:hAnsi="Times New Roman" w:cs="Times New Roman"/>
                <w:sz w:val="24"/>
                <w:szCs w:val="24"/>
              </w:rPr>
              <w:t>Всего, количество</w:t>
            </w:r>
          </w:p>
        </w:tc>
      </w:tr>
      <w:tr w:rsidR="00490CC1" w14:paraId="4144B6DE" w14:textId="77777777" w:rsidTr="00ED7FF4">
        <w:trPr>
          <w:trHeight w:val="293"/>
        </w:trPr>
        <w:tc>
          <w:tcPr>
            <w:tcW w:w="1517" w:type="dxa"/>
            <w:vMerge/>
          </w:tcPr>
          <w:p w14:paraId="13147845"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c>
          <w:tcPr>
            <w:tcW w:w="1445" w:type="dxa"/>
            <w:vMerge/>
          </w:tcPr>
          <w:p w14:paraId="1356BABF"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c>
          <w:tcPr>
            <w:tcW w:w="2597" w:type="dxa"/>
            <w:gridSpan w:val="2"/>
          </w:tcPr>
          <w:p w14:paraId="0146F666"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язык обучения</w:t>
            </w:r>
          </w:p>
        </w:tc>
        <w:tc>
          <w:tcPr>
            <w:tcW w:w="2706" w:type="dxa"/>
            <w:gridSpan w:val="2"/>
          </w:tcPr>
          <w:p w14:paraId="1A6765B3"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язык обучения</w:t>
            </w:r>
          </w:p>
        </w:tc>
        <w:tc>
          <w:tcPr>
            <w:tcW w:w="1387" w:type="dxa"/>
            <w:vMerge/>
          </w:tcPr>
          <w:p w14:paraId="0BB531D0"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r>
      <w:tr w:rsidR="00490CC1" w14:paraId="5D1DE677" w14:textId="77777777" w:rsidTr="00ED7FF4">
        <w:trPr>
          <w:trHeight w:val="281"/>
        </w:trPr>
        <w:tc>
          <w:tcPr>
            <w:tcW w:w="1517" w:type="dxa"/>
            <w:vMerge/>
          </w:tcPr>
          <w:p w14:paraId="04282A9F"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c>
          <w:tcPr>
            <w:tcW w:w="1445" w:type="dxa"/>
            <w:vMerge/>
          </w:tcPr>
          <w:p w14:paraId="13F7C7F7"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c>
          <w:tcPr>
            <w:tcW w:w="1258" w:type="dxa"/>
          </w:tcPr>
          <w:p w14:paraId="23BF1D08"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казахский</w:t>
            </w:r>
          </w:p>
        </w:tc>
        <w:tc>
          <w:tcPr>
            <w:tcW w:w="1339" w:type="dxa"/>
          </w:tcPr>
          <w:p w14:paraId="75C98EA0"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русский</w:t>
            </w:r>
          </w:p>
        </w:tc>
        <w:tc>
          <w:tcPr>
            <w:tcW w:w="1367" w:type="dxa"/>
          </w:tcPr>
          <w:p w14:paraId="50717E58"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казахский</w:t>
            </w:r>
          </w:p>
        </w:tc>
        <w:tc>
          <w:tcPr>
            <w:tcW w:w="1339" w:type="dxa"/>
          </w:tcPr>
          <w:p w14:paraId="2D08D74D"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русский</w:t>
            </w:r>
          </w:p>
        </w:tc>
        <w:tc>
          <w:tcPr>
            <w:tcW w:w="1387" w:type="dxa"/>
            <w:vMerge/>
          </w:tcPr>
          <w:p w14:paraId="47387CF0" w14:textId="77777777" w:rsidR="00490CC1" w:rsidRDefault="00490CC1" w:rsidP="00490CC1">
            <w:pPr>
              <w:spacing w:after="0" w:line="240" w:lineRule="auto"/>
              <w:contextualSpacing/>
              <w:jc w:val="center"/>
              <w:rPr>
                <w:rFonts w:ascii="Times New Roman" w:hAnsi="Times New Roman" w:cs="Times New Roman"/>
                <w:sz w:val="28"/>
                <w:szCs w:val="28"/>
                <w:lang w:val="kk-KZ"/>
              </w:rPr>
            </w:pPr>
          </w:p>
        </w:tc>
      </w:tr>
      <w:tr w:rsidR="00490CC1" w14:paraId="5E78C85A" w14:textId="77777777" w:rsidTr="00ED7FF4">
        <w:trPr>
          <w:trHeight w:val="281"/>
        </w:trPr>
        <w:tc>
          <w:tcPr>
            <w:tcW w:w="1517" w:type="dxa"/>
          </w:tcPr>
          <w:p w14:paraId="5F1F56EB"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7-9 лет</w:t>
            </w:r>
          </w:p>
        </w:tc>
        <w:tc>
          <w:tcPr>
            <w:tcW w:w="1445" w:type="dxa"/>
          </w:tcPr>
          <w:p w14:paraId="50566098"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8,12 (0,81)</w:t>
            </w:r>
          </w:p>
        </w:tc>
        <w:tc>
          <w:tcPr>
            <w:tcW w:w="1258" w:type="dxa"/>
          </w:tcPr>
          <w:p w14:paraId="1CC47E4A"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w:t>
            </w:r>
          </w:p>
        </w:tc>
        <w:tc>
          <w:tcPr>
            <w:tcW w:w="1339" w:type="dxa"/>
          </w:tcPr>
          <w:p w14:paraId="392D92E8"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67" w:type="dxa"/>
          </w:tcPr>
          <w:p w14:paraId="2469A6B3"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39" w:type="dxa"/>
          </w:tcPr>
          <w:p w14:paraId="042CE165"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87" w:type="dxa"/>
          </w:tcPr>
          <w:p w14:paraId="48CF944A"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34</w:t>
            </w:r>
          </w:p>
        </w:tc>
      </w:tr>
      <w:tr w:rsidR="00490CC1" w14:paraId="6B62B2BE" w14:textId="77777777" w:rsidTr="00ED7FF4">
        <w:trPr>
          <w:trHeight w:val="281"/>
        </w:trPr>
        <w:tc>
          <w:tcPr>
            <w:tcW w:w="1517" w:type="dxa"/>
          </w:tcPr>
          <w:p w14:paraId="5AAB0CFF"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10-12 лет</w:t>
            </w:r>
          </w:p>
        </w:tc>
        <w:tc>
          <w:tcPr>
            <w:tcW w:w="1445" w:type="dxa"/>
          </w:tcPr>
          <w:p w14:paraId="6F1E667B"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11,13 (0,83)</w:t>
            </w:r>
          </w:p>
        </w:tc>
        <w:tc>
          <w:tcPr>
            <w:tcW w:w="1258" w:type="dxa"/>
          </w:tcPr>
          <w:p w14:paraId="7C4E6056"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39" w:type="dxa"/>
          </w:tcPr>
          <w:p w14:paraId="65D2B38F"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w:t>
            </w:r>
          </w:p>
        </w:tc>
        <w:tc>
          <w:tcPr>
            <w:tcW w:w="1367" w:type="dxa"/>
          </w:tcPr>
          <w:p w14:paraId="5F3F5994"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w:t>
            </w:r>
          </w:p>
        </w:tc>
        <w:tc>
          <w:tcPr>
            <w:tcW w:w="1339" w:type="dxa"/>
          </w:tcPr>
          <w:p w14:paraId="1C5C5A6F"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w:t>
            </w:r>
          </w:p>
        </w:tc>
        <w:tc>
          <w:tcPr>
            <w:tcW w:w="1387" w:type="dxa"/>
          </w:tcPr>
          <w:p w14:paraId="1E061BBC"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39</w:t>
            </w:r>
          </w:p>
        </w:tc>
      </w:tr>
      <w:tr w:rsidR="00490CC1" w14:paraId="7DB81289" w14:textId="77777777" w:rsidTr="00ED7FF4">
        <w:trPr>
          <w:trHeight w:val="281"/>
        </w:trPr>
        <w:tc>
          <w:tcPr>
            <w:tcW w:w="1517" w:type="dxa"/>
          </w:tcPr>
          <w:p w14:paraId="44700CBF"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13-15 лет</w:t>
            </w:r>
          </w:p>
        </w:tc>
        <w:tc>
          <w:tcPr>
            <w:tcW w:w="1445" w:type="dxa"/>
          </w:tcPr>
          <w:p w14:paraId="19A5E09E"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14,20 (0,79)</w:t>
            </w:r>
          </w:p>
        </w:tc>
        <w:tc>
          <w:tcPr>
            <w:tcW w:w="1258" w:type="dxa"/>
          </w:tcPr>
          <w:p w14:paraId="0BA6D017"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10</w:t>
            </w:r>
          </w:p>
        </w:tc>
        <w:tc>
          <w:tcPr>
            <w:tcW w:w="1339" w:type="dxa"/>
          </w:tcPr>
          <w:p w14:paraId="1989A8CC"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12</w:t>
            </w:r>
          </w:p>
        </w:tc>
        <w:tc>
          <w:tcPr>
            <w:tcW w:w="1367" w:type="dxa"/>
          </w:tcPr>
          <w:p w14:paraId="511D548D"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39" w:type="dxa"/>
          </w:tcPr>
          <w:p w14:paraId="6D419922"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87" w:type="dxa"/>
          </w:tcPr>
          <w:p w14:paraId="089CAD7C" w14:textId="77777777" w:rsidR="00490CC1" w:rsidRPr="00490CC1" w:rsidRDefault="00490CC1" w:rsidP="00490CC1">
            <w:pPr>
              <w:tabs>
                <w:tab w:val="left" w:pos="993"/>
              </w:tabs>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40</w:t>
            </w:r>
          </w:p>
        </w:tc>
      </w:tr>
      <w:tr w:rsidR="00490CC1" w14:paraId="3ADAE162" w14:textId="77777777" w:rsidTr="00ED7FF4">
        <w:trPr>
          <w:trHeight w:val="281"/>
        </w:trPr>
        <w:tc>
          <w:tcPr>
            <w:tcW w:w="1517" w:type="dxa"/>
          </w:tcPr>
          <w:p w14:paraId="19ABFD38"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16-18 лет</w:t>
            </w:r>
          </w:p>
        </w:tc>
        <w:tc>
          <w:tcPr>
            <w:tcW w:w="1445" w:type="dxa"/>
          </w:tcPr>
          <w:p w14:paraId="761E1319"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17,14 (0,73)</w:t>
            </w:r>
          </w:p>
        </w:tc>
        <w:tc>
          <w:tcPr>
            <w:tcW w:w="1258" w:type="dxa"/>
          </w:tcPr>
          <w:p w14:paraId="7ACFAA67"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39" w:type="dxa"/>
          </w:tcPr>
          <w:p w14:paraId="0BC9293B"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67" w:type="dxa"/>
          </w:tcPr>
          <w:p w14:paraId="3F3F80FE"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39" w:type="dxa"/>
          </w:tcPr>
          <w:p w14:paraId="024471D6"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87" w:type="dxa"/>
          </w:tcPr>
          <w:p w14:paraId="16CFBEE4"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35</w:t>
            </w:r>
          </w:p>
        </w:tc>
      </w:tr>
      <w:tr w:rsidR="00490CC1" w14:paraId="09858968" w14:textId="77777777" w:rsidTr="00ED7FF4">
        <w:trPr>
          <w:trHeight w:val="281"/>
        </w:trPr>
        <w:tc>
          <w:tcPr>
            <w:tcW w:w="1517" w:type="dxa"/>
          </w:tcPr>
          <w:p w14:paraId="7A05520D"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lastRenderedPageBreak/>
              <w:t>19-20 лет</w:t>
            </w:r>
          </w:p>
        </w:tc>
        <w:tc>
          <w:tcPr>
            <w:tcW w:w="1445" w:type="dxa"/>
          </w:tcPr>
          <w:p w14:paraId="3929BAAE"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19,50 (0,51)</w:t>
            </w:r>
          </w:p>
        </w:tc>
        <w:tc>
          <w:tcPr>
            <w:tcW w:w="1258" w:type="dxa"/>
          </w:tcPr>
          <w:p w14:paraId="10EB65BA"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7</w:t>
            </w:r>
          </w:p>
        </w:tc>
        <w:tc>
          <w:tcPr>
            <w:tcW w:w="1339" w:type="dxa"/>
          </w:tcPr>
          <w:p w14:paraId="31AA531C"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67" w:type="dxa"/>
          </w:tcPr>
          <w:p w14:paraId="6E431809"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9</w:t>
            </w:r>
          </w:p>
        </w:tc>
        <w:tc>
          <w:tcPr>
            <w:tcW w:w="1339" w:type="dxa"/>
          </w:tcPr>
          <w:p w14:paraId="1EFDFA52"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8</w:t>
            </w:r>
          </w:p>
        </w:tc>
        <w:tc>
          <w:tcPr>
            <w:tcW w:w="1387" w:type="dxa"/>
          </w:tcPr>
          <w:p w14:paraId="1078E8BE"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32</w:t>
            </w:r>
          </w:p>
        </w:tc>
      </w:tr>
      <w:tr w:rsidR="00490CC1" w14:paraId="19A451E4" w14:textId="77777777" w:rsidTr="00ED7FF4">
        <w:trPr>
          <w:trHeight w:val="268"/>
        </w:trPr>
        <w:tc>
          <w:tcPr>
            <w:tcW w:w="1517" w:type="dxa"/>
          </w:tcPr>
          <w:p w14:paraId="62F52017"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7-20 лет</w:t>
            </w:r>
          </w:p>
        </w:tc>
        <w:tc>
          <w:tcPr>
            <w:tcW w:w="1445" w:type="dxa"/>
          </w:tcPr>
          <w:p w14:paraId="70DCECDE"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13,90 (4,03)</w:t>
            </w:r>
          </w:p>
        </w:tc>
        <w:tc>
          <w:tcPr>
            <w:tcW w:w="1258" w:type="dxa"/>
          </w:tcPr>
          <w:p w14:paraId="6677EAAC"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45</w:t>
            </w:r>
          </w:p>
        </w:tc>
        <w:tc>
          <w:tcPr>
            <w:tcW w:w="1339" w:type="dxa"/>
          </w:tcPr>
          <w:p w14:paraId="2172A33A"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46</w:t>
            </w:r>
          </w:p>
        </w:tc>
        <w:tc>
          <w:tcPr>
            <w:tcW w:w="1367" w:type="dxa"/>
          </w:tcPr>
          <w:p w14:paraId="45EC9A46"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45</w:t>
            </w:r>
          </w:p>
        </w:tc>
        <w:tc>
          <w:tcPr>
            <w:tcW w:w="1339" w:type="dxa"/>
          </w:tcPr>
          <w:p w14:paraId="20E73DBB"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44</w:t>
            </w:r>
          </w:p>
        </w:tc>
        <w:tc>
          <w:tcPr>
            <w:tcW w:w="1387" w:type="dxa"/>
          </w:tcPr>
          <w:p w14:paraId="623801A7" w14:textId="77777777" w:rsidR="00490CC1" w:rsidRPr="00490CC1" w:rsidRDefault="00490CC1" w:rsidP="00490CC1">
            <w:pPr>
              <w:spacing w:after="0" w:line="240" w:lineRule="auto"/>
              <w:contextualSpacing/>
              <w:jc w:val="center"/>
              <w:rPr>
                <w:rFonts w:ascii="Times New Roman" w:hAnsi="Times New Roman" w:cs="Times New Roman"/>
                <w:sz w:val="24"/>
                <w:szCs w:val="24"/>
              </w:rPr>
            </w:pPr>
            <w:r w:rsidRPr="00490CC1">
              <w:rPr>
                <w:rFonts w:ascii="Times New Roman" w:hAnsi="Times New Roman" w:cs="Times New Roman"/>
                <w:sz w:val="24"/>
                <w:szCs w:val="24"/>
              </w:rPr>
              <w:t>180</w:t>
            </w:r>
          </w:p>
        </w:tc>
      </w:tr>
    </w:tbl>
    <w:p w14:paraId="4FE652B9" w14:textId="77777777" w:rsidR="00490CC1" w:rsidRDefault="00490CC1" w:rsidP="00490CC1">
      <w:pPr>
        <w:pStyle w:val="1"/>
        <w:spacing w:before="0" w:line="240" w:lineRule="auto"/>
        <w:ind w:left="567"/>
        <w:jc w:val="both"/>
        <w:rPr>
          <w:rFonts w:ascii="Times New Roman" w:hAnsi="Times New Roman" w:cs="Times New Roman"/>
          <w:b/>
          <w:bCs/>
          <w:color w:val="auto"/>
          <w:sz w:val="28"/>
          <w:szCs w:val="28"/>
        </w:rPr>
      </w:pPr>
      <w:bookmarkStart w:id="50" w:name="_Toc199083746"/>
      <w:bookmarkStart w:id="51" w:name="_Toc204953108"/>
    </w:p>
    <w:p w14:paraId="52005434" w14:textId="77777777" w:rsidR="003B05AB" w:rsidRPr="00770E9A" w:rsidRDefault="003B05AB" w:rsidP="00490CC1">
      <w:pPr>
        <w:pStyle w:val="1"/>
        <w:numPr>
          <w:ilvl w:val="2"/>
          <w:numId w:val="23"/>
        </w:numPr>
        <w:spacing w:before="0" w:line="240" w:lineRule="auto"/>
        <w:ind w:left="0" w:firstLine="709"/>
        <w:jc w:val="both"/>
        <w:rPr>
          <w:rFonts w:ascii="Times New Roman" w:hAnsi="Times New Roman" w:cs="Times New Roman"/>
          <w:bCs/>
          <w:color w:val="auto"/>
          <w:sz w:val="28"/>
          <w:szCs w:val="28"/>
        </w:rPr>
      </w:pPr>
      <w:r w:rsidRPr="00770E9A">
        <w:rPr>
          <w:rFonts w:ascii="Times New Roman" w:hAnsi="Times New Roman" w:cs="Times New Roman"/>
          <w:bCs/>
          <w:color w:val="auto"/>
          <w:sz w:val="28"/>
          <w:szCs w:val="28"/>
        </w:rPr>
        <w:t xml:space="preserve">Результаты </w:t>
      </w:r>
      <w:r w:rsidR="005B30BD" w:rsidRPr="00770E9A">
        <w:rPr>
          <w:rFonts w:ascii="Times New Roman" w:hAnsi="Times New Roman" w:cs="Times New Roman"/>
          <w:bCs/>
          <w:color w:val="auto"/>
          <w:sz w:val="28"/>
          <w:szCs w:val="28"/>
        </w:rPr>
        <w:t>апробации</w:t>
      </w:r>
      <w:r w:rsidRPr="00770E9A">
        <w:rPr>
          <w:rFonts w:ascii="Times New Roman" w:hAnsi="Times New Roman" w:cs="Times New Roman"/>
          <w:bCs/>
          <w:color w:val="auto"/>
          <w:sz w:val="28"/>
          <w:szCs w:val="28"/>
        </w:rPr>
        <w:t xml:space="preserve"> психометрических тестов</w:t>
      </w:r>
      <w:bookmarkEnd w:id="50"/>
      <w:bookmarkEnd w:id="51"/>
    </w:p>
    <w:p w14:paraId="71AB364A" w14:textId="77777777" w:rsidR="003B05AB" w:rsidRPr="00BF30D1" w:rsidRDefault="003B05AB" w:rsidP="00490CC1">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Статистический анализ надежности опросников проводился с применением критерия альфа-</w:t>
      </w:r>
      <w:proofErr w:type="spellStart"/>
      <w:r w:rsidRPr="00BF30D1">
        <w:rPr>
          <w:rFonts w:ascii="Times New Roman" w:hAnsi="Times New Roman" w:cs="Times New Roman"/>
          <w:sz w:val="28"/>
          <w:szCs w:val="28"/>
        </w:rPr>
        <w:t>Кронбаха</w:t>
      </w:r>
      <w:proofErr w:type="spellEnd"/>
      <w:r w:rsidRPr="00BF30D1">
        <w:rPr>
          <w:rFonts w:ascii="Times New Roman" w:hAnsi="Times New Roman" w:cs="Times New Roman"/>
          <w:sz w:val="28"/>
          <w:szCs w:val="28"/>
        </w:rPr>
        <w:t xml:space="preserve">, результаты которого подтвердили надежность опросников (Таблица </w:t>
      </w:r>
      <w:r w:rsidR="00B458C3" w:rsidRPr="00BF30D1">
        <w:rPr>
          <w:rFonts w:ascii="Times New Roman" w:hAnsi="Times New Roman" w:cs="Times New Roman"/>
          <w:sz w:val="28"/>
          <w:szCs w:val="28"/>
        </w:rPr>
        <w:t>4</w:t>
      </w:r>
      <w:r w:rsidRPr="00BF30D1">
        <w:rPr>
          <w:rFonts w:ascii="Times New Roman" w:hAnsi="Times New Roman" w:cs="Times New Roman"/>
          <w:sz w:val="28"/>
          <w:szCs w:val="28"/>
        </w:rPr>
        <w:t xml:space="preserve">). </w:t>
      </w:r>
    </w:p>
    <w:p w14:paraId="504EA832"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749774FB" w14:textId="77777777" w:rsidR="003B05AB" w:rsidRPr="00BF30D1" w:rsidRDefault="003B05AB"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Таблица </w:t>
      </w:r>
      <w:r w:rsidR="00B458C3" w:rsidRPr="00BF30D1">
        <w:rPr>
          <w:rFonts w:ascii="Times New Roman" w:hAnsi="Times New Roman" w:cs="Times New Roman"/>
          <w:sz w:val="28"/>
          <w:szCs w:val="28"/>
        </w:rPr>
        <w:t>4</w:t>
      </w:r>
      <w:r w:rsidRPr="00BF30D1">
        <w:rPr>
          <w:rFonts w:ascii="Times New Roman" w:hAnsi="Times New Roman" w:cs="Times New Roman"/>
          <w:sz w:val="28"/>
          <w:szCs w:val="28"/>
        </w:rPr>
        <w:t xml:space="preserve"> – Значения показателей надежности альфа-</w:t>
      </w:r>
      <w:proofErr w:type="spellStart"/>
      <w:r w:rsidRPr="00BF30D1">
        <w:rPr>
          <w:rFonts w:ascii="Times New Roman" w:hAnsi="Times New Roman" w:cs="Times New Roman"/>
          <w:sz w:val="28"/>
          <w:szCs w:val="28"/>
        </w:rPr>
        <w:t>Кронбаха</w:t>
      </w:r>
      <w:proofErr w:type="spellEnd"/>
      <w:r w:rsidRPr="00BF30D1">
        <w:rPr>
          <w:rFonts w:ascii="Times New Roman" w:hAnsi="Times New Roman" w:cs="Times New Roman"/>
          <w:sz w:val="28"/>
          <w:szCs w:val="28"/>
        </w:rPr>
        <w:t xml:space="preserve"> для применявшихся психометрических тестов</w:t>
      </w:r>
    </w:p>
    <w:p w14:paraId="716FB3D2" w14:textId="77777777" w:rsidR="008C39FA" w:rsidRPr="00BF30D1" w:rsidRDefault="008C39FA" w:rsidP="00882230">
      <w:pPr>
        <w:spacing w:after="0" w:line="240" w:lineRule="auto"/>
        <w:contextualSpacing/>
        <w:jc w:val="both"/>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434"/>
        <w:gridCol w:w="1701"/>
        <w:gridCol w:w="1961"/>
      </w:tblGrid>
      <w:tr w:rsidR="008C39FA" w:rsidRPr="00490CC1" w14:paraId="1E66CA08" w14:textId="77777777" w:rsidTr="00ED7FF4">
        <w:tc>
          <w:tcPr>
            <w:tcW w:w="3402" w:type="dxa"/>
          </w:tcPr>
          <w:p w14:paraId="65527C31"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Тесты  </w:t>
            </w:r>
          </w:p>
        </w:tc>
        <w:tc>
          <w:tcPr>
            <w:tcW w:w="2434" w:type="dxa"/>
          </w:tcPr>
          <w:p w14:paraId="28735C36"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Язык проведения тестирования  </w:t>
            </w:r>
          </w:p>
        </w:tc>
        <w:tc>
          <w:tcPr>
            <w:tcW w:w="3662" w:type="dxa"/>
            <w:gridSpan w:val="2"/>
          </w:tcPr>
          <w:p w14:paraId="6CA5597C"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Значения коэффициента надежности альфа-</w:t>
            </w:r>
            <w:proofErr w:type="spellStart"/>
            <w:r w:rsidRPr="00490CC1">
              <w:rPr>
                <w:rFonts w:ascii="Times New Roman" w:hAnsi="Times New Roman" w:cs="Times New Roman"/>
                <w:sz w:val="24"/>
                <w:szCs w:val="24"/>
              </w:rPr>
              <w:t>Кронбаха</w:t>
            </w:r>
            <w:proofErr w:type="spellEnd"/>
            <w:r w:rsidRPr="00490CC1">
              <w:rPr>
                <w:rFonts w:ascii="Times New Roman" w:hAnsi="Times New Roman" w:cs="Times New Roman"/>
                <w:sz w:val="24"/>
                <w:szCs w:val="24"/>
              </w:rPr>
              <w:t xml:space="preserve"> </w:t>
            </w:r>
          </w:p>
        </w:tc>
      </w:tr>
      <w:tr w:rsidR="008C39FA" w:rsidRPr="00490CC1" w14:paraId="7B10BC02" w14:textId="77777777" w:rsidTr="00ED7FF4">
        <w:tc>
          <w:tcPr>
            <w:tcW w:w="9498" w:type="dxa"/>
            <w:gridSpan w:val="4"/>
          </w:tcPr>
          <w:p w14:paraId="6861629B" w14:textId="77777777" w:rsidR="008C39FA" w:rsidRPr="00490CC1" w:rsidRDefault="008C39FA" w:rsidP="00882230">
            <w:pPr>
              <w:spacing w:after="0" w:line="240" w:lineRule="auto"/>
              <w:jc w:val="center"/>
              <w:rPr>
                <w:rFonts w:ascii="Times New Roman" w:hAnsi="Times New Roman" w:cs="Times New Roman"/>
                <w:sz w:val="24"/>
                <w:szCs w:val="24"/>
              </w:rPr>
            </w:pPr>
            <w:r w:rsidRPr="00490CC1">
              <w:rPr>
                <w:rFonts w:ascii="Times New Roman" w:hAnsi="Times New Roman" w:cs="Times New Roman"/>
                <w:sz w:val="24"/>
                <w:szCs w:val="24"/>
              </w:rPr>
              <w:t>Стандартизированные шкалы теста Векслера</w:t>
            </w:r>
          </w:p>
        </w:tc>
      </w:tr>
      <w:tr w:rsidR="008C39FA" w:rsidRPr="00490CC1" w14:paraId="6F45D2E0" w14:textId="77777777" w:rsidTr="00ED7FF4">
        <w:tc>
          <w:tcPr>
            <w:tcW w:w="3402" w:type="dxa"/>
            <w:vMerge w:val="restart"/>
          </w:tcPr>
          <w:p w14:paraId="4C09818D"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Объединенные   </w:t>
            </w:r>
          </w:p>
        </w:tc>
        <w:tc>
          <w:tcPr>
            <w:tcW w:w="2434" w:type="dxa"/>
          </w:tcPr>
          <w:p w14:paraId="23BBDC8F" w14:textId="77777777" w:rsidR="008C39FA" w:rsidRPr="00490CC1" w:rsidRDefault="008C39FA"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790927B9"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0.78 </w:t>
            </w:r>
          </w:p>
        </w:tc>
      </w:tr>
      <w:tr w:rsidR="008C39FA" w:rsidRPr="00490CC1" w14:paraId="1377E52C" w14:textId="77777777" w:rsidTr="00ED7FF4">
        <w:tc>
          <w:tcPr>
            <w:tcW w:w="3402" w:type="dxa"/>
            <w:vMerge/>
            <w:vAlign w:val="center"/>
          </w:tcPr>
          <w:p w14:paraId="64B7C027" w14:textId="77777777" w:rsidR="008C39FA" w:rsidRPr="00490CC1" w:rsidRDefault="008C39FA" w:rsidP="00882230">
            <w:pPr>
              <w:spacing w:after="0" w:line="240" w:lineRule="auto"/>
              <w:rPr>
                <w:rFonts w:ascii="Times New Roman" w:hAnsi="Times New Roman" w:cs="Times New Roman"/>
                <w:sz w:val="24"/>
                <w:szCs w:val="24"/>
              </w:rPr>
            </w:pPr>
          </w:p>
        </w:tc>
        <w:tc>
          <w:tcPr>
            <w:tcW w:w="2434" w:type="dxa"/>
          </w:tcPr>
          <w:p w14:paraId="78537DD8"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360FB3F7" w14:textId="77777777" w:rsidR="008C39FA" w:rsidRPr="00490CC1" w:rsidRDefault="008C39FA"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0.83 </w:t>
            </w:r>
          </w:p>
        </w:tc>
      </w:tr>
      <w:tr w:rsidR="00997094" w:rsidRPr="00490CC1" w14:paraId="027642CB" w14:textId="77777777" w:rsidTr="00ED7FF4">
        <w:tc>
          <w:tcPr>
            <w:tcW w:w="3402" w:type="dxa"/>
            <w:vMerge w:val="restart"/>
          </w:tcPr>
          <w:p w14:paraId="799F85AC"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Вербальные </w:t>
            </w:r>
          </w:p>
        </w:tc>
        <w:tc>
          <w:tcPr>
            <w:tcW w:w="2434" w:type="dxa"/>
          </w:tcPr>
          <w:p w14:paraId="77D81CA1" w14:textId="77777777" w:rsidR="00997094" w:rsidRPr="00490CC1" w:rsidRDefault="00997094"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38CF4426"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0.72 </w:t>
            </w:r>
          </w:p>
        </w:tc>
      </w:tr>
      <w:tr w:rsidR="00997094" w:rsidRPr="00490CC1" w14:paraId="0F6F7534" w14:textId="77777777" w:rsidTr="00ED7FF4">
        <w:tc>
          <w:tcPr>
            <w:tcW w:w="3402" w:type="dxa"/>
            <w:vMerge/>
            <w:vAlign w:val="center"/>
          </w:tcPr>
          <w:p w14:paraId="0DED292F" w14:textId="77777777" w:rsidR="00997094" w:rsidRPr="00490CC1" w:rsidRDefault="00997094" w:rsidP="00882230">
            <w:pPr>
              <w:spacing w:after="0" w:line="240" w:lineRule="auto"/>
              <w:rPr>
                <w:rFonts w:ascii="Times New Roman" w:hAnsi="Times New Roman" w:cs="Times New Roman"/>
                <w:sz w:val="24"/>
                <w:szCs w:val="24"/>
              </w:rPr>
            </w:pPr>
          </w:p>
        </w:tc>
        <w:tc>
          <w:tcPr>
            <w:tcW w:w="2434" w:type="dxa"/>
          </w:tcPr>
          <w:p w14:paraId="5E51B5D5"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7FB9A157"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0.80 </w:t>
            </w:r>
          </w:p>
        </w:tc>
      </w:tr>
      <w:tr w:rsidR="00997094" w:rsidRPr="00490CC1" w14:paraId="2D58F2FB" w14:textId="77777777" w:rsidTr="00ED7FF4">
        <w:tc>
          <w:tcPr>
            <w:tcW w:w="3402" w:type="dxa"/>
          </w:tcPr>
          <w:p w14:paraId="41F00343"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Невербальные </w:t>
            </w:r>
          </w:p>
        </w:tc>
        <w:tc>
          <w:tcPr>
            <w:tcW w:w="2434" w:type="dxa"/>
          </w:tcPr>
          <w:p w14:paraId="2FBA0419" w14:textId="77777777" w:rsidR="00997094" w:rsidRPr="00490CC1" w:rsidRDefault="00997094"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0E3BF5FF" w14:textId="77777777" w:rsidR="00997094" w:rsidRPr="00490CC1" w:rsidRDefault="00997094"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0.67 </w:t>
            </w:r>
          </w:p>
        </w:tc>
      </w:tr>
      <w:tr w:rsidR="003B0069" w:rsidRPr="00490CC1" w14:paraId="4E9D421E" w14:textId="77777777" w:rsidTr="00ED7FF4">
        <w:tc>
          <w:tcPr>
            <w:tcW w:w="3402" w:type="dxa"/>
            <w:vAlign w:val="center"/>
          </w:tcPr>
          <w:p w14:paraId="486E5BA1"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4CBDFE2A"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2FCC6075"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0.69 </w:t>
            </w:r>
          </w:p>
        </w:tc>
      </w:tr>
      <w:tr w:rsidR="003B0069" w:rsidRPr="00490CC1" w14:paraId="161D5E4C" w14:textId="77777777" w:rsidTr="00ED7FF4">
        <w:trPr>
          <w:trHeight w:val="277"/>
        </w:trPr>
        <w:tc>
          <w:tcPr>
            <w:tcW w:w="9498" w:type="dxa"/>
            <w:gridSpan w:val="4"/>
          </w:tcPr>
          <w:p w14:paraId="01FE5C08" w14:textId="77777777" w:rsidR="003B0069" w:rsidRPr="00490CC1" w:rsidRDefault="003B0069" w:rsidP="00882230">
            <w:pPr>
              <w:spacing w:after="0" w:line="240" w:lineRule="auto"/>
              <w:jc w:val="center"/>
              <w:rPr>
                <w:rFonts w:ascii="Times New Roman" w:hAnsi="Times New Roman" w:cs="Times New Roman"/>
                <w:sz w:val="24"/>
                <w:szCs w:val="24"/>
              </w:rPr>
            </w:pPr>
            <w:r w:rsidRPr="00490CC1">
              <w:rPr>
                <w:rFonts w:ascii="Times New Roman" w:hAnsi="Times New Roman" w:cs="Times New Roman"/>
                <w:sz w:val="24"/>
                <w:szCs w:val="24"/>
              </w:rPr>
              <w:t>Шкалы опросника «Большая пятерка»</w:t>
            </w:r>
          </w:p>
        </w:tc>
      </w:tr>
      <w:tr w:rsidR="003B0069" w:rsidRPr="00490CC1" w14:paraId="19EB57FF" w14:textId="77777777" w:rsidTr="00ED7FF4">
        <w:tc>
          <w:tcPr>
            <w:tcW w:w="3402" w:type="dxa"/>
            <w:vMerge w:val="restart"/>
          </w:tcPr>
          <w:p w14:paraId="7FB756B6"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Экстраверсия </w:t>
            </w:r>
          </w:p>
          <w:p w14:paraId="37867170"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  </w:t>
            </w:r>
          </w:p>
        </w:tc>
        <w:tc>
          <w:tcPr>
            <w:tcW w:w="2434" w:type="dxa"/>
          </w:tcPr>
          <w:p w14:paraId="3BBAB020"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04039EAF"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0.89 </w:t>
            </w:r>
          </w:p>
        </w:tc>
      </w:tr>
      <w:tr w:rsidR="003B0069" w:rsidRPr="00490CC1" w14:paraId="4D77BD89" w14:textId="77777777" w:rsidTr="00ED7FF4">
        <w:tc>
          <w:tcPr>
            <w:tcW w:w="3402" w:type="dxa"/>
            <w:vMerge/>
            <w:vAlign w:val="center"/>
          </w:tcPr>
          <w:p w14:paraId="749BA2DB"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11C3A7DE"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1A0BB050"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0.85 </w:t>
            </w:r>
          </w:p>
        </w:tc>
      </w:tr>
      <w:tr w:rsidR="003B0069" w:rsidRPr="00490CC1" w14:paraId="0964118F" w14:textId="77777777" w:rsidTr="00ED7FF4">
        <w:tc>
          <w:tcPr>
            <w:tcW w:w="3402" w:type="dxa"/>
            <w:vMerge w:val="restart"/>
          </w:tcPr>
          <w:p w14:paraId="05AF0DC2"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Сознательность </w:t>
            </w:r>
          </w:p>
          <w:p w14:paraId="27AF8EEA"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  </w:t>
            </w:r>
          </w:p>
        </w:tc>
        <w:tc>
          <w:tcPr>
            <w:tcW w:w="2434" w:type="dxa"/>
          </w:tcPr>
          <w:p w14:paraId="150A6CC5"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4BFB792A"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0.78 </w:t>
            </w:r>
          </w:p>
        </w:tc>
      </w:tr>
      <w:tr w:rsidR="003B0069" w:rsidRPr="00490CC1" w14:paraId="458DC431" w14:textId="77777777" w:rsidTr="00ED7FF4">
        <w:tc>
          <w:tcPr>
            <w:tcW w:w="3402" w:type="dxa"/>
            <w:vMerge/>
            <w:vAlign w:val="center"/>
          </w:tcPr>
          <w:p w14:paraId="5F02517F"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76FD57F7"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70248EF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0.81 </w:t>
            </w:r>
          </w:p>
        </w:tc>
      </w:tr>
      <w:tr w:rsidR="003B0069" w:rsidRPr="00490CC1" w14:paraId="15E019BE" w14:textId="77777777" w:rsidTr="00ED7FF4">
        <w:tc>
          <w:tcPr>
            <w:tcW w:w="3402" w:type="dxa"/>
            <w:vMerge w:val="restart"/>
          </w:tcPr>
          <w:p w14:paraId="6AAC6EA1"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Неуступчивость </w:t>
            </w:r>
          </w:p>
          <w:p w14:paraId="741D06BA"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  </w:t>
            </w:r>
          </w:p>
        </w:tc>
        <w:tc>
          <w:tcPr>
            <w:tcW w:w="2434" w:type="dxa"/>
          </w:tcPr>
          <w:p w14:paraId="18981186"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1CE4F036"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0.74 </w:t>
            </w:r>
          </w:p>
        </w:tc>
      </w:tr>
      <w:tr w:rsidR="003B0069" w:rsidRPr="00490CC1" w14:paraId="602F0B36" w14:textId="77777777" w:rsidTr="00ED7FF4">
        <w:tc>
          <w:tcPr>
            <w:tcW w:w="3402" w:type="dxa"/>
            <w:vMerge/>
            <w:vAlign w:val="center"/>
          </w:tcPr>
          <w:p w14:paraId="5148447F"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5C7897FF"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196C0601"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0.83 </w:t>
            </w:r>
          </w:p>
        </w:tc>
      </w:tr>
      <w:tr w:rsidR="003B0069" w:rsidRPr="00490CC1" w14:paraId="17C3F4D8" w14:textId="77777777" w:rsidTr="00ED7FF4">
        <w:tc>
          <w:tcPr>
            <w:tcW w:w="3402" w:type="dxa"/>
            <w:vMerge w:val="restart"/>
          </w:tcPr>
          <w:p w14:paraId="07CDEEF6"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Нейротизм</w:t>
            </w:r>
            <w:proofErr w:type="spellEnd"/>
            <w:r w:rsidRPr="00490CC1">
              <w:rPr>
                <w:rFonts w:ascii="Times New Roman" w:hAnsi="Times New Roman" w:cs="Times New Roman"/>
                <w:sz w:val="24"/>
                <w:szCs w:val="24"/>
              </w:rPr>
              <w:t xml:space="preserve">  </w:t>
            </w:r>
          </w:p>
          <w:p w14:paraId="02550CC4"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  </w:t>
            </w:r>
          </w:p>
        </w:tc>
        <w:tc>
          <w:tcPr>
            <w:tcW w:w="2434" w:type="dxa"/>
          </w:tcPr>
          <w:p w14:paraId="13D773ED"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4B8711D5"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0.80 </w:t>
            </w:r>
          </w:p>
        </w:tc>
      </w:tr>
      <w:tr w:rsidR="003B0069" w:rsidRPr="00490CC1" w14:paraId="68BF0854" w14:textId="77777777" w:rsidTr="00ED7FF4">
        <w:tc>
          <w:tcPr>
            <w:tcW w:w="3402" w:type="dxa"/>
            <w:vMerge/>
            <w:vAlign w:val="center"/>
          </w:tcPr>
          <w:p w14:paraId="5394BB7D"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0BE98D05"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19D3ADCB"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0.86 </w:t>
            </w:r>
          </w:p>
        </w:tc>
      </w:tr>
      <w:tr w:rsidR="003B0069" w:rsidRPr="00490CC1" w14:paraId="06D0C4A5" w14:textId="77777777" w:rsidTr="00ED7FF4">
        <w:tc>
          <w:tcPr>
            <w:tcW w:w="3402" w:type="dxa"/>
            <w:vMerge w:val="restart"/>
          </w:tcPr>
          <w:p w14:paraId="03AF7894"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Открытость  </w:t>
            </w:r>
          </w:p>
        </w:tc>
        <w:tc>
          <w:tcPr>
            <w:tcW w:w="2434" w:type="dxa"/>
          </w:tcPr>
          <w:p w14:paraId="7DB1751E"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1BE6F850"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0.82 </w:t>
            </w:r>
          </w:p>
        </w:tc>
      </w:tr>
      <w:tr w:rsidR="003B0069" w:rsidRPr="00490CC1" w14:paraId="1F0BCE2D" w14:textId="77777777" w:rsidTr="00ED7FF4">
        <w:tc>
          <w:tcPr>
            <w:tcW w:w="3402" w:type="dxa"/>
            <w:vMerge/>
            <w:vAlign w:val="center"/>
          </w:tcPr>
          <w:p w14:paraId="1214AE88"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3E7860E9"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2B2AABC1"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0.85 </w:t>
            </w:r>
          </w:p>
        </w:tc>
      </w:tr>
      <w:tr w:rsidR="003B0069" w:rsidRPr="00490CC1" w14:paraId="20A1B5B1" w14:textId="77777777" w:rsidTr="00ED7FF4">
        <w:tc>
          <w:tcPr>
            <w:tcW w:w="9498" w:type="dxa"/>
            <w:gridSpan w:val="4"/>
          </w:tcPr>
          <w:p w14:paraId="22F15DA1" w14:textId="77777777" w:rsidR="003B0069" w:rsidRPr="00490CC1" w:rsidRDefault="003B0069" w:rsidP="00882230">
            <w:pPr>
              <w:spacing w:after="0" w:line="240" w:lineRule="auto"/>
              <w:jc w:val="center"/>
              <w:rPr>
                <w:rFonts w:ascii="Times New Roman" w:hAnsi="Times New Roman" w:cs="Times New Roman"/>
                <w:sz w:val="24"/>
                <w:szCs w:val="24"/>
              </w:rPr>
            </w:pPr>
            <w:r w:rsidRPr="00490CC1">
              <w:rPr>
                <w:rFonts w:ascii="Times New Roman" w:hAnsi="Times New Roman" w:cs="Times New Roman"/>
                <w:sz w:val="24"/>
                <w:szCs w:val="24"/>
              </w:rPr>
              <w:t>Шкалы опросника эмоциональной регуляции</w:t>
            </w:r>
          </w:p>
        </w:tc>
      </w:tr>
      <w:tr w:rsidR="003B0069" w:rsidRPr="00490CC1" w14:paraId="182554FE" w14:textId="77777777" w:rsidTr="00ED7FF4">
        <w:tc>
          <w:tcPr>
            <w:tcW w:w="3402" w:type="dxa"/>
            <w:vMerge w:val="restart"/>
          </w:tcPr>
          <w:p w14:paraId="76C416B9"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Переоценка</w:t>
            </w:r>
            <w:r w:rsidRPr="00490CC1">
              <w:rPr>
                <w:rFonts w:ascii="Times New Roman" w:hAnsi="Times New Roman" w:cs="Times New Roman"/>
                <w:sz w:val="24"/>
                <w:szCs w:val="24"/>
                <w:lang w:val="en-US"/>
              </w:rPr>
              <w:t>/</w:t>
            </w:r>
            <w:proofErr w:type="spellStart"/>
            <w:r w:rsidRPr="00490CC1">
              <w:rPr>
                <w:rFonts w:ascii="Times New Roman" w:hAnsi="Times New Roman" w:cs="Times New Roman"/>
                <w:sz w:val="24"/>
                <w:szCs w:val="24"/>
                <w:lang w:val="en-US"/>
              </w:rPr>
              <w:t>переосмысление</w:t>
            </w:r>
            <w:proofErr w:type="spellEnd"/>
            <w:r w:rsidRPr="00490CC1">
              <w:rPr>
                <w:rFonts w:ascii="Times New Roman" w:hAnsi="Times New Roman" w:cs="Times New Roman"/>
                <w:sz w:val="24"/>
                <w:szCs w:val="24"/>
                <w:lang w:val="en-US"/>
              </w:rPr>
              <w:t xml:space="preserve"> </w:t>
            </w:r>
            <w:proofErr w:type="spellStart"/>
            <w:r w:rsidRPr="00490CC1">
              <w:rPr>
                <w:rFonts w:ascii="Times New Roman" w:hAnsi="Times New Roman" w:cs="Times New Roman"/>
                <w:sz w:val="24"/>
                <w:szCs w:val="24"/>
              </w:rPr>
              <w:t>эмоциогенной</w:t>
            </w:r>
            <w:proofErr w:type="spellEnd"/>
            <w:r w:rsidRPr="00490CC1">
              <w:rPr>
                <w:rFonts w:ascii="Times New Roman" w:hAnsi="Times New Roman" w:cs="Times New Roman"/>
                <w:sz w:val="24"/>
                <w:szCs w:val="24"/>
              </w:rPr>
              <w:t xml:space="preserve"> ситуации  </w:t>
            </w:r>
          </w:p>
        </w:tc>
        <w:tc>
          <w:tcPr>
            <w:tcW w:w="2434" w:type="dxa"/>
          </w:tcPr>
          <w:p w14:paraId="5BA8A5BA"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6FEAA769"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0.71 </w:t>
            </w:r>
          </w:p>
        </w:tc>
      </w:tr>
      <w:tr w:rsidR="003B0069" w:rsidRPr="00490CC1" w14:paraId="01C2C01B" w14:textId="77777777" w:rsidTr="00ED7FF4">
        <w:tc>
          <w:tcPr>
            <w:tcW w:w="3402" w:type="dxa"/>
            <w:vMerge/>
            <w:vAlign w:val="center"/>
          </w:tcPr>
          <w:p w14:paraId="6B3A52D6"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3788CF4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1684DA9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0.75 </w:t>
            </w:r>
          </w:p>
        </w:tc>
      </w:tr>
      <w:tr w:rsidR="003B0069" w:rsidRPr="00490CC1" w14:paraId="3B2B46E3" w14:textId="77777777" w:rsidTr="00ED7FF4">
        <w:tc>
          <w:tcPr>
            <w:tcW w:w="3402" w:type="dxa"/>
            <w:vMerge w:val="restart"/>
          </w:tcPr>
          <w:p w14:paraId="275078D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Подавление эмоций </w:t>
            </w:r>
          </w:p>
        </w:tc>
        <w:tc>
          <w:tcPr>
            <w:tcW w:w="2434" w:type="dxa"/>
          </w:tcPr>
          <w:p w14:paraId="5538B051"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3662" w:type="dxa"/>
            <w:gridSpan w:val="2"/>
          </w:tcPr>
          <w:p w14:paraId="7AD0E69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0.74 </w:t>
            </w:r>
          </w:p>
        </w:tc>
      </w:tr>
      <w:tr w:rsidR="003B0069" w:rsidRPr="00490CC1" w14:paraId="5EFC9A7C" w14:textId="77777777" w:rsidTr="00ED7FF4">
        <w:tc>
          <w:tcPr>
            <w:tcW w:w="3402" w:type="dxa"/>
            <w:vMerge/>
            <w:vAlign w:val="center"/>
          </w:tcPr>
          <w:p w14:paraId="064B3B13"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0F25FBC2"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3662" w:type="dxa"/>
            <w:gridSpan w:val="2"/>
          </w:tcPr>
          <w:p w14:paraId="3F37E944"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0.74 </w:t>
            </w:r>
          </w:p>
        </w:tc>
      </w:tr>
      <w:tr w:rsidR="003B0069" w:rsidRPr="00490CC1" w14:paraId="4F94257D" w14:textId="77777777" w:rsidTr="00ED7FF4">
        <w:trPr>
          <w:trHeight w:val="543"/>
        </w:trPr>
        <w:tc>
          <w:tcPr>
            <w:tcW w:w="5836" w:type="dxa"/>
            <w:gridSpan w:val="2"/>
          </w:tcPr>
          <w:p w14:paraId="1BBF7D83" w14:textId="77777777" w:rsidR="003B0069" w:rsidRPr="00490CC1" w:rsidRDefault="003B0069" w:rsidP="00882230">
            <w:pPr>
              <w:spacing w:after="0" w:line="240" w:lineRule="auto"/>
              <w:jc w:val="center"/>
              <w:rPr>
                <w:rFonts w:ascii="Times New Roman" w:hAnsi="Times New Roman" w:cs="Times New Roman"/>
                <w:sz w:val="24"/>
                <w:szCs w:val="24"/>
              </w:rPr>
            </w:pPr>
            <w:r w:rsidRPr="00490CC1">
              <w:rPr>
                <w:rFonts w:ascii="Times New Roman" w:hAnsi="Times New Roman" w:cs="Times New Roman"/>
                <w:sz w:val="24"/>
                <w:szCs w:val="24"/>
              </w:rPr>
              <w:t>Шкалы опросника на эмоциональный интеллект</w:t>
            </w:r>
          </w:p>
        </w:tc>
        <w:tc>
          <w:tcPr>
            <w:tcW w:w="1701" w:type="dxa"/>
          </w:tcPr>
          <w:p w14:paraId="1C3EC4BD"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дети от 12 лет и старше  </w:t>
            </w:r>
          </w:p>
        </w:tc>
        <w:tc>
          <w:tcPr>
            <w:tcW w:w="1961" w:type="dxa"/>
          </w:tcPr>
          <w:p w14:paraId="2F0E3857"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дети младше 12 лет  </w:t>
            </w:r>
          </w:p>
        </w:tc>
      </w:tr>
      <w:tr w:rsidR="003B0069" w:rsidRPr="00490CC1" w14:paraId="63695E11" w14:textId="77777777" w:rsidTr="00ED7FF4">
        <w:tc>
          <w:tcPr>
            <w:tcW w:w="3402" w:type="dxa"/>
            <w:vMerge w:val="restart"/>
          </w:tcPr>
          <w:p w14:paraId="016F1BFC" w14:textId="77777777" w:rsidR="003B0069" w:rsidRPr="00490CC1" w:rsidRDefault="003B0069" w:rsidP="00882230">
            <w:pPr>
              <w:spacing w:after="0" w:line="240" w:lineRule="auto"/>
              <w:rPr>
                <w:rFonts w:ascii="Times New Roman" w:hAnsi="Times New Roman" w:cs="Times New Roman"/>
                <w:sz w:val="24"/>
                <w:szCs w:val="24"/>
              </w:rPr>
            </w:pPr>
            <w:proofErr w:type="spellStart"/>
            <w:r w:rsidRPr="00490CC1">
              <w:rPr>
                <w:rFonts w:ascii="Times New Roman" w:hAnsi="Times New Roman" w:cs="Times New Roman"/>
                <w:sz w:val="24"/>
                <w:szCs w:val="24"/>
              </w:rPr>
              <w:t>Пониман</w:t>
            </w:r>
            <w:r w:rsidRPr="00490CC1">
              <w:rPr>
                <w:rFonts w:ascii="Times New Roman" w:hAnsi="Times New Roman" w:cs="Times New Roman"/>
                <w:sz w:val="24"/>
                <w:szCs w:val="24"/>
                <w:lang w:val="en-US"/>
              </w:rPr>
              <w:t>ие</w:t>
            </w:r>
            <w:proofErr w:type="spellEnd"/>
            <w:r w:rsidRPr="00490CC1">
              <w:rPr>
                <w:rFonts w:ascii="Times New Roman" w:hAnsi="Times New Roman" w:cs="Times New Roman"/>
                <w:sz w:val="24"/>
                <w:szCs w:val="24"/>
              </w:rPr>
              <w:t xml:space="preserve"> собственных эмоций (</w:t>
            </w:r>
            <w:r w:rsidRPr="00490CC1">
              <w:rPr>
                <w:rFonts w:ascii="Times New Roman" w:hAnsi="Times New Roman" w:cs="Times New Roman"/>
                <w:sz w:val="24"/>
                <w:szCs w:val="24"/>
                <w:lang w:val="en-US"/>
              </w:rPr>
              <w:t>clarity</w:t>
            </w:r>
            <w:r w:rsidRPr="00490CC1">
              <w:rPr>
                <w:rFonts w:ascii="Times New Roman" w:hAnsi="Times New Roman" w:cs="Times New Roman"/>
                <w:sz w:val="24"/>
                <w:szCs w:val="24"/>
              </w:rPr>
              <w:t xml:space="preserve">) </w:t>
            </w:r>
          </w:p>
        </w:tc>
        <w:tc>
          <w:tcPr>
            <w:tcW w:w="2434" w:type="dxa"/>
          </w:tcPr>
          <w:p w14:paraId="1E91316B"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1701" w:type="dxa"/>
          </w:tcPr>
          <w:p w14:paraId="4321A96B"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0.67 </w:t>
            </w:r>
          </w:p>
        </w:tc>
        <w:tc>
          <w:tcPr>
            <w:tcW w:w="1961" w:type="dxa"/>
          </w:tcPr>
          <w:p w14:paraId="7D6D4127"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0,68 </w:t>
            </w:r>
          </w:p>
        </w:tc>
      </w:tr>
      <w:tr w:rsidR="003B0069" w:rsidRPr="00490CC1" w14:paraId="49861A0D" w14:textId="77777777" w:rsidTr="00ED7FF4">
        <w:tc>
          <w:tcPr>
            <w:tcW w:w="3402" w:type="dxa"/>
            <w:vMerge/>
            <w:vAlign w:val="center"/>
          </w:tcPr>
          <w:p w14:paraId="5C4A9767"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349F3378"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1701" w:type="dxa"/>
          </w:tcPr>
          <w:p w14:paraId="5A864F65"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0.70 </w:t>
            </w:r>
          </w:p>
        </w:tc>
        <w:tc>
          <w:tcPr>
            <w:tcW w:w="1961" w:type="dxa"/>
          </w:tcPr>
          <w:p w14:paraId="6DA0B67F"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0,79 </w:t>
            </w:r>
          </w:p>
        </w:tc>
      </w:tr>
      <w:tr w:rsidR="003B0069" w:rsidRPr="00490CC1" w14:paraId="3DF55243" w14:textId="77777777" w:rsidTr="00ED7FF4">
        <w:tc>
          <w:tcPr>
            <w:tcW w:w="3402" w:type="dxa"/>
            <w:vMerge w:val="restart"/>
          </w:tcPr>
          <w:p w14:paraId="38A23E90" w14:textId="77777777" w:rsidR="003B0069" w:rsidRPr="00490CC1" w:rsidRDefault="003B0069" w:rsidP="00882230">
            <w:pPr>
              <w:spacing w:after="0" w:line="240" w:lineRule="auto"/>
              <w:rPr>
                <w:rFonts w:ascii="Times New Roman" w:hAnsi="Times New Roman" w:cs="Times New Roman"/>
                <w:sz w:val="24"/>
                <w:szCs w:val="24"/>
              </w:rPr>
            </w:pPr>
            <w:r w:rsidRPr="00490CC1">
              <w:rPr>
                <w:rFonts w:ascii="Times New Roman" w:hAnsi="Times New Roman" w:cs="Times New Roman"/>
                <w:sz w:val="24"/>
                <w:szCs w:val="24"/>
              </w:rPr>
              <w:t>Способность к регуляции настроения (</w:t>
            </w:r>
            <w:proofErr w:type="spellStart"/>
            <w:r w:rsidRPr="00490CC1">
              <w:rPr>
                <w:rFonts w:ascii="Times New Roman" w:hAnsi="Times New Roman" w:cs="Times New Roman"/>
                <w:sz w:val="24"/>
                <w:szCs w:val="24"/>
              </w:rPr>
              <w:t>repair</w:t>
            </w:r>
            <w:proofErr w:type="spellEnd"/>
            <w:r w:rsidRPr="00490CC1">
              <w:rPr>
                <w:rFonts w:ascii="Times New Roman" w:hAnsi="Times New Roman" w:cs="Times New Roman"/>
                <w:sz w:val="24"/>
                <w:szCs w:val="24"/>
              </w:rPr>
              <w:t xml:space="preserve">) </w:t>
            </w:r>
          </w:p>
        </w:tc>
        <w:tc>
          <w:tcPr>
            <w:tcW w:w="2434" w:type="dxa"/>
          </w:tcPr>
          <w:p w14:paraId="4346EBFC"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1701" w:type="dxa"/>
          </w:tcPr>
          <w:p w14:paraId="12D7FBF0"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0.75 </w:t>
            </w:r>
          </w:p>
        </w:tc>
        <w:tc>
          <w:tcPr>
            <w:tcW w:w="1961" w:type="dxa"/>
          </w:tcPr>
          <w:p w14:paraId="02E8F46B"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0,76 </w:t>
            </w:r>
          </w:p>
        </w:tc>
      </w:tr>
      <w:tr w:rsidR="003B0069" w:rsidRPr="00490CC1" w14:paraId="4B308F63" w14:textId="77777777" w:rsidTr="00ED7FF4">
        <w:trPr>
          <w:trHeight w:val="220"/>
        </w:trPr>
        <w:tc>
          <w:tcPr>
            <w:tcW w:w="3402" w:type="dxa"/>
            <w:vMerge/>
            <w:vAlign w:val="center"/>
          </w:tcPr>
          <w:p w14:paraId="0761A053"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47503B50"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1701" w:type="dxa"/>
          </w:tcPr>
          <w:p w14:paraId="6C003783"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0.71 </w:t>
            </w:r>
          </w:p>
        </w:tc>
        <w:tc>
          <w:tcPr>
            <w:tcW w:w="1961" w:type="dxa"/>
          </w:tcPr>
          <w:p w14:paraId="5F5E996B"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0,77 </w:t>
            </w:r>
          </w:p>
        </w:tc>
      </w:tr>
      <w:tr w:rsidR="003B0069" w:rsidRPr="00490CC1" w14:paraId="03130703" w14:textId="77777777" w:rsidTr="00ED7FF4">
        <w:tc>
          <w:tcPr>
            <w:tcW w:w="3402" w:type="dxa"/>
            <w:vMerge w:val="restart"/>
          </w:tcPr>
          <w:p w14:paraId="20F9A9ED" w14:textId="77777777" w:rsidR="003B0069" w:rsidRPr="00490CC1" w:rsidRDefault="003B0069" w:rsidP="00882230">
            <w:pPr>
              <w:spacing w:after="0" w:line="240" w:lineRule="auto"/>
              <w:rPr>
                <w:rFonts w:ascii="Times New Roman" w:hAnsi="Times New Roman" w:cs="Times New Roman"/>
                <w:sz w:val="24"/>
                <w:szCs w:val="24"/>
              </w:rPr>
            </w:pPr>
            <w:r w:rsidRPr="00490CC1">
              <w:rPr>
                <w:rFonts w:ascii="Times New Roman" w:hAnsi="Times New Roman" w:cs="Times New Roman"/>
                <w:sz w:val="24"/>
                <w:szCs w:val="24"/>
              </w:rPr>
              <w:t xml:space="preserve">Внимание к собственным эмоциям </w:t>
            </w:r>
          </w:p>
        </w:tc>
        <w:tc>
          <w:tcPr>
            <w:tcW w:w="2434" w:type="dxa"/>
          </w:tcPr>
          <w:p w14:paraId="24F89E39" w14:textId="77777777" w:rsidR="003B0069" w:rsidRPr="00490CC1" w:rsidRDefault="003B0069" w:rsidP="00882230">
            <w:pPr>
              <w:spacing w:after="0" w:line="240" w:lineRule="auto"/>
              <w:jc w:val="both"/>
              <w:rPr>
                <w:rFonts w:ascii="Times New Roman" w:hAnsi="Times New Roman" w:cs="Times New Roman"/>
                <w:sz w:val="24"/>
                <w:szCs w:val="24"/>
              </w:rPr>
            </w:pPr>
            <w:proofErr w:type="spellStart"/>
            <w:r w:rsidRPr="00490CC1">
              <w:rPr>
                <w:rFonts w:ascii="Times New Roman" w:hAnsi="Times New Roman" w:cs="Times New Roman"/>
                <w:sz w:val="24"/>
                <w:szCs w:val="24"/>
              </w:rPr>
              <w:t>каз</w:t>
            </w:r>
            <w:proofErr w:type="spellEnd"/>
            <w:r w:rsidRPr="00490CC1">
              <w:rPr>
                <w:rFonts w:ascii="Times New Roman" w:hAnsi="Times New Roman" w:cs="Times New Roman"/>
                <w:sz w:val="24"/>
                <w:szCs w:val="24"/>
              </w:rPr>
              <w:t xml:space="preserve"> </w:t>
            </w:r>
          </w:p>
        </w:tc>
        <w:tc>
          <w:tcPr>
            <w:tcW w:w="1701" w:type="dxa"/>
          </w:tcPr>
          <w:p w14:paraId="70DAC23A"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0.78 </w:t>
            </w:r>
          </w:p>
        </w:tc>
        <w:tc>
          <w:tcPr>
            <w:tcW w:w="1961" w:type="dxa"/>
          </w:tcPr>
          <w:p w14:paraId="135A1CE4"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0,84 </w:t>
            </w:r>
          </w:p>
        </w:tc>
      </w:tr>
      <w:tr w:rsidR="003B0069" w:rsidRPr="00490CC1" w14:paraId="3FA6D28D" w14:textId="77777777" w:rsidTr="00ED7FF4">
        <w:tc>
          <w:tcPr>
            <w:tcW w:w="3402" w:type="dxa"/>
            <w:vMerge/>
            <w:vAlign w:val="center"/>
          </w:tcPr>
          <w:p w14:paraId="0C00A9B4" w14:textId="77777777" w:rsidR="003B0069" w:rsidRPr="00490CC1" w:rsidRDefault="003B0069" w:rsidP="00882230">
            <w:pPr>
              <w:spacing w:after="0" w:line="240" w:lineRule="auto"/>
              <w:rPr>
                <w:rFonts w:ascii="Times New Roman" w:hAnsi="Times New Roman" w:cs="Times New Roman"/>
                <w:sz w:val="24"/>
                <w:szCs w:val="24"/>
              </w:rPr>
            </w:pPr>
          </w:p>
        </w:tc>
        <w:tc>
          <w:tcPr>
            <w:tcW w:w="2434" w:type="dxa"/>
          </w:tcPr>
          <w:p w14:paraId="107B06EF"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рус </w:t>
            </w:r>
          </w:p>
        </w:tc>
        <w:tc>
          <w:tcPr>
            <w:tcW w:w="1701" w:type="dxa"/>
          </w:tcPr>
          <w:p w14:paraId="5AC5AD32"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0.75 </w:t>
            </w:r>
          </w:p>
        </w:tc>
        <w:tc>
          <w:tcPr>
            <w:tcW w:w="1961" w:type="dxa"/>
          </w:tcPr>
          <w:p w14:paraId="6C923276" w14:textId="77777777" w:rsidR="003B0069" w:rsidRPr="00490CC1" w:rsidRDefault="003B0069" w:rsidP="00882230">
            <w:pPr>
              <w:spacing w:after="0" w:line="240" w:lineRule="auto"/>
              <w:jc w:val="both"/>
              <w:rPr>
                <w:rFonts w:ascii="Times New Roman" w:hAnsi="Times New Roman" w:cs="Times New Roman"/>
                <w:sz w:val="24"/>
                <w:szCs w:val="24"/>
              </w:rPr>
            </w:pPr>
            <w:r w:rsidRPr="00490CC1">
              <w:rPr>
                <w:rFonts w:ascii="Times New Roman" w:hAnsi="Times New Roman" w:cs="Times New Roman"/>
                <w:sz w:val="24"/>
                <w:szCs w:val="24"/>
              </w:rPr>
              <w:t xml:space="preserve">0,74 </w:t>
            </w:r>
          </w:p>
        </w:tc>
      </w:tr>
    </w:tbl>
    <w:p w14:paraId="7DE84475" w14:textId="77777777" w:rsidR="00376F57" w:rsidRPr="00BF30D1" w:rsidRDefault="00376F57" w:rsidP="00882230">
      <w:pPr>
        <w:spacing w:after="0" w:line="240" w:lineRule="auto"/>
        <w:ind w:firstLineChars="200" w:firstLine="560"/>
        <w:contextualSpacing/>
        <w:jc w:val="both"/>
        <w:rPr>
          <w:rFonts w:ascii="Times New Roman" w:hAnsi="Times New Roman" w:cs="Times New Roman"/>
          <w:sz w:val="28"/>
          <w:szCs w:val="28"/>
        </w:rPr>
      </w:pPr>
    </w:p>
    <w:p w14:paraId="52974985" w14:textId="77777777" w:rsidR="003B05AB" w:rsidRPr="00BF30D1" w:rsidRDefault="003B05AB" w:rsidP="00490CC1">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По результатам замеров, исходя из полученных данных экспериментального исследования (</w:t>
      </w:r>
      <w:r w:rsidRPr="00BF30D1">
        <w:rPr>
          <w:rFonts w:ascii="Times New Roman" w:hAnsi="Times New Roman" w:cs="Times New Roman"/>
          <w:sz w:val="28"/>
          <w:szCs w:val="28"/>
          <w:lang w:val="en-US"/>
        </w:rPr>
        <w:t>N</w:t>
      </w:r>
      <w:r w:rsidRPr="00BF30D1">
        <w:rPr>
          <w:rFonts w:ascii="Times New Roman" w:hAnsi="Times New Roman" w:cs="Times New Roman"/>
          <w:sz w:val="28"/>
          <w:szCs w:val="28"/>
        </w:rPr>
        <w:t xml:space="preserve">=180), надежность психометрических </w:t>
      </w:r>
      <w:r w:rsidRPr="00BF30D1">
        <w:rPr>
          <w:rFonts w:ascii="Times New Roman" w:hAnsi="Times New Roman" w:cs="Times New Roman"/>
          <w:sz w:val="28"/>
          <w:szCs w:val="28"/>
        </w:rPr>
        <w:lastRenderedPageBreak/>
        <w:t>опросников оценивается, как превосходная (0,8 ≤ α &lt;0,9), хорошая (0,7 ≤ α &lt;0,</w:t>
      </w:r>
      <w:r w:rsidR="000D7CE1" w:rsidRPr="00BF30D1">
        <w:rPr>
          <w:rFonts w:ascii="Times New Roman" w:hAnsi="Times New Roman" w:cs="Times New Roman"/>
          <w:sz w:val="28"/>
          <w:szCs w:val="28"/>
        </w:rPr>
        <w:t xml:space="preserve">8) и приемлемая (0,6 ≤ α &lt;0,7) </w:t>
      </w:r>
      <w:r w:rsidR="00227814">
        <w:rPr>
          <w:rFonts w:ascii="Times New Roman" w:hAnsi="Times New Roman" w:cs="Times New Roman"/>
          <w:sz w:val="28"/>
          <w:szCs w:val="28"/>
        </w:rPr>
        <w:t>(таблица 4</w:t>
      </w:r>
      <w:r w:rsidRPr="00BF30D1">
        <w:rPr>
          <w:rFonts w:ascii="Times New Roman" w:hAnsi="Times New Roman" w:cs="Times New Roman"/>
          <w:sz w:val="28"/>
          <w:szCs w:val="28"/>
        </w:rPr>
        <w:t>).</w:t>
      </w:r>
    </w:p>
    <w:p w14:paraId="10EC4777" w14:textId="77777777" w:rsidR="005F18BC" w:rsidRPr="00770E9A" w:rsidRDefault="005F18BC" w:rsidP="00490CC1">
      <w:pPr>
        <w:spacing w:after="0" w:line="240" w:lineRule="auto"/>
        <w:ind w:firstLine="709"/>
        <w:contextualSpacing/>
        <w:jc w:val="both"/>
        <w:rPr>
          <w:rFonts w:ascii="Times New Roman" w:hAnsi="Times New Roman" w:cs="Times New Roman"/>
          <w:sz w:val="28"/>
          <w:szCs w:val="28"/>
        </w:rPr>
      </w:pPr>
    </w:p>
    <w:p w14:paraId="537E5308" w14:textId="77777777" w:rsidR="003B05AB" w:rsidRPr="00770E9A" w:rsidRDefault="00894E9A" w:rsidP="00490CC1">
      <w:pPr>
        <w:pStyle w:val="1"/>
        <w:numPr>
          <w:ilvl w:val="2"/>
          <w:numId w:val="23"/>
        </w:numPr>
        <w:spacing w:before="0" w:line="240" w:lineRule="auto"/>
        <w:ind w:left="0" w:firstLine="709"/>
        <w:jc w:val="both"/>
        <w:rPr>
          <w:rFonts w:ascii="Times New Roman" w:hAnsi="Times New Roman" w:cs="Times New Roman"/>
          <w:bCs/>
          <w:color w:val="auto"/>
          <w:sz w:val="28"/>
          <w:szCs w:val="28"/>
        </w:rPr>
      </w:pPr>
      <w:bookmarkStart w:id="52" w:name="_Toc199083747"/>
      <w:bookmarkStart w:id="53" w:name="_Toc204953109"/>
      <w:r w:rsidRPr="00770E9A">
        <w:rPr>
          <w:rFonts w:ascii="Times New Roman" w:hAnsi="Times New Roman" w:cs="Times New Roman"/>
          <w:bCs/>
          <w:color w:val="auto"/>
          <w:sz w:val="28"/>
          <w:szCs w:val="28"/>
        </w:rPr>
        <w:t>Результаты психометрических исследований</w:t>
      </w:r>
      <w:bookmarkEnd w:id="52"/>
      <w:bookmarkEnd w:id="53"/>
      <w:r w:rsidRPr="00770E9A">
        <w:rPr>
          <w:rFonts w:ascii="Times New Roman" w:hAnsi="Times New Roman" w:cs="Times New Roman"/>
          <w:bCs/>
          <w:color w:val="auto"/>
          <w:sz w:val="28"/>
          <w:szCs w:val="28"/>
        </w:rPr>
        <w:t xml:space="preserve"> </w:t>
      </w:r>
    </w:p>
    <w:p w14:paraId="30443997" w14:textId="77777777" w:rsidR="00227814" w:rsidRPr="00A93549" w:rsidRDefault="00227814" w:rsidP="00490CC1">
      <w:pPr>
        <w:pStyle w:val="2"/>
        <w:spacing w:before="0" w:line="240" w:lineRule="auto"/>
        <w:ind w:firstLine="709"/>
        <w:jc w:val="both"/>
        <w:rPr>
          <w:rFonts w:ascii="Times New Roman" w:hAnsi="Times New Roman" w:cs="Times New Roman"/>
          <w:color w:val="auto"/>
          <w:sz w:val="28"/>
          <w:szCs w:val="28"/>
        </w:rPr>
      </w:pPr>
      <w:r w:rsidRPr="00A93549">
        <w:rPr>
          <w:rStyle w:val="af9"/>
          <w:rFonts w:ascii="Times New Roman" w:hAnsi="Times New Roman" w:cs="Times New Roman"/>
          <w:b w:val="0"/>
          <w:bCs w:val="0"/>
          <w:color w:val="auto"/>
          <w:sz w:val="28"/>
          <w:szCs w:val="28"/>
        </w:rPr>
        <w:t>Описательная статистика психометрических показателей</w:t>
      </w:r>
      <w:r>
        <w:rPr>
          <w:rStyle w:val="af9"/>
          <w:rFonts w:ascii="Times New Roman" w:hAnsi="Times New Roman" w:cs="Times New Roman"/>
          <w:b w:val="0"/>
          <w:bCs w:val="0"/>
          <w:color w:val="auto"/>
          <w:sz w:val="28"/>
          <w:szCs w:val="28"/>
        </w:rPr>
        <w:t>.</w:t>
      </w:r>
    </w:p>
    <w:p w14:paraId="44622DF9" w14:textId="77777777" w:rsidR="00227814" w:rsidRDefault="00227814" w:rsidP="00490CC1">
      <w:pPr>
        <w:pStyle w:val="af6"/>
        <w:spacing w:before="0" w:after="0"/>
        <w:ind w:firstLine="709"/>
        <w:jc w:val="both"/>
        <w:rPr>
          <w:sz w:val="28"/>
          <w:szCs w:val="28"/>
        </w:rPr>
      </w:pPr>
      <w:r w:rsidRPr="00A93549">
        <w:rPr>
          <w:sz w:val="28"/>
          <w:szCs w:val="28"/>
        </w:rPr>
        <w:t>В таблице представлены сводные психометрические данные по всей выборке (N = 180), включающие показатели когнитивных способностей (WISC/WAIS), эмоционального интеллекта (TMMS), эмоциональной регуляции (ERQ) и личн</w:t>
      </w:r>
      <w:r>
        <w:rPr>
          <w:sz w:val="28"/>
          <w:szCs w:val="28"/>
        </w:rPr>
        <w:t xml:space="preserve">остных характеристик (Big </w:t>
      </w:r>
      <w:proofErr w:type="spellStart"/>
      <w:r>
        <w:rPr>
          <w:sz w:val="28"/>
          <w:szCs w:val="28"/>
        </w:rPr>
        <w:t>Five</w:t>
      </w:r>
      <w:proofErr w:type="spellEnd"/>
      <w:r>
        <w:rPr>
          <w:sz w:val="28"/>
          <w:szCs w:val="28"/>
        </w:rPr>
        <w:t>)</w:t>
      </w:r>
      <w:r w:rsidRPr="00A93549">
        <w:rPr>
          <w:sz w:val="28"/>
          <w:szCs w:val="28"/>
        </w:rPr>
        <w:t>.</w:t>
      </w:r>
    </w:p>
    <w:p w14:paraId="058A7450" w14:textId="77777777" w:rsidR="00227814" w:rsidRDefault="0022781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Таблица </w:t>
      </w:r>
      <w:r>
        <w:rPr>
          <w:rFonts w:ascii="Times New Roman" w:hAnsi="Times New Roman" w:cs="Times New Roman"/>
          <w:sz w:val="28"/>
          <w:szCs w:val="28"/>
        </w:rPr>
        <w:t>5</w:t>
      </w:r>
      <w:r w:rsidRPr="00BF30D1">
        <w:rPr>
          <w:rFonts w:ascii="Times New Roman" w:hAnsi="Times New Roman" w:cs="Times New Roman"/>
          <w:sz w:val="28"/>
          <w:szCs w:val="28"/>
        </w:rPr>
        <w:t xml:space="preserve"> – </w:t>
      </w:r>
      <w:r>
        <w:rPr>
          <w:rFonts w:ascii="Times New Roman" w:hAnsi="Times New Roman" w:cs="Times New Roman"/>
          <w:sz w:val="28"/>
          <w:szCs w:val="28"/>
        </w:rPr>
        <w:t xml:space="preserve">Средние показатели психометрического обследования </w:t>
      </w:r>
      <w:r w:rsidRPr="00BF30D1">
        <w:rPr>
          <w:rFonts w:ascii="Times New Roman" w:hAnsi="Times New Roman" w:cs="Times New Roman"/>
          <w:sz w:val="28"/>
          <w:szCs w:val="28"/>
        </w:rPr>
        <w:t>участников</w:t>
      </w:r>
    </w:p>
    <w:p w14:paraId="2B9CE626" w14:textId="77777777" w:rsidR="00227814" w:rsidRPr="00227814" w:rsidRDefault="00227814" w:rsidP="00882230">
      <w:pPr>
        <w:spacing w:after="0" w:line="240" w:lineRule="auto"/>
        <w:contextualSpacing/>
        <w:jc w:val="both"/>
        <w:rPr>
          <w:rFonts w:ascii="Times New Roman" w:hAnsi="Times New Roman" w:cs="Times New Roman"/>
          <w:sz w:val="28"/>
          <w:szCs w:val="28"/>
        </w:rPr>
      </w:pPr>
    </w:p>
    <w:tbl>
      <w:tblPr>
        <w:tblStyle w:val="ab"/>
        <w:tblW w:w="9498" w:type="dxa"/>
        <w:tblInd w:w="108" w:type="dxa"/>
        <w:tblLayout w:type="fixed"/>
        <w:tblLook w:val="04A0" w:firstRow="1" w:lastRow="0" w:firstColumn="1" w:lastColumn="0" w:noHBand="0" w:noVBand="1"/>
      </w:tblPr>
      <w:tblGrid>
        <w:gridCol w:w="4536"/>
        <w:gridCol w:w="1276"/>
        <w:gridCol w:w="1559"/>
        <w:gridCol w:w="2127"/>
      </w:tblGrid>
      <w:tr w:rsidR="0052661E" w:rsidRPr="00887A76" w14:paraId="5F4D7BC6" w14:textId="77777777" w:rsidTr="00297D07">
        <w:trPr>
          <w:trHeight w:val="589"/>
          <w:tblHeader/>
        </w:trPr>
        <w:tc>
          <w:tcPr>
            <w:tcW w:w="4536" w:type="dxa"/>
          </w:tcPr>
          <w:p w14:paraId="3D36056A" w14:textId="77777777" w:rsidR="0052661E" w:rsidRPr="00887A76" w:rsidRDefault="0052661E" w:rsidP="00882230">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color w:val="000000" w:themeColor="text1"/>
                <w:sz w:val="24"/>
                <w:szCs w:val="24"/>
              </w:rPr>
              <w:t>Показатель</w:t>
            </w:r>
          </w:p>
        </w:tc>
        <w:tc>
          <w:tcPr>
            <w:tcW w:w="1276" w:type="dxa"/>
          </w:tcPr>
          <w:p w14:paraId="5C7A8388" w14:textId="77777777" w:rsidR="0052661E" w:rsidRPr="00887A76" w:rsidRDefault="0052661E" w:rsidP="0088223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Среднее значение</w:t>
            </w:r>
          </w:p>
        </w:tc>
        <w:tc>
          <w:tcPr>
            <w:tcW w:w="1559" w:type="dxa"/>
          </w:tcPr>
          <w:p w14:paraId="6314D1F2" w14:textId="77777777" w:rsidR="0052661E" w:rsidRPr="00887A76" w:rsidRDefault="0052661E" w:rsidP="0088223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Стандартное отклонение</w:t>
            </w:r>
          </w:p>
        </w:tc>
        <w:tc>
          <w:tcPr>
            <w:tcW w:w="2127" w:type="dxa"/>
          </w:tcPr>
          <w:p w14:paraId="30C70D14" w14:textId="77777777" w:rsidR="0052661E" w:rsidRPr="00887A76" w:rsidRDefault="0052661E" w:rsidP="00882230">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color w:val="000000" w:themeColor="text1"/>
                <w:sz w:val="24"/>
                <w:szCs w:val="24"/>
              </w:rPr>
              <w:t>F значение, уровень значимости р</w:t>
            </w:r>
          </w:p>
        </w:tc>
      </w:tr>
      <w:tr w:rsidR="0052661E" w:rsidRPr="00887A76" w14:paraId="2641D1B4" w14:textId="77777777" w:rsidTr="00297D07">
        <w:trPr>
          <w:tblHeader/>
        </w:trPr>
        <w:tc>
          <w:tcPr>
            <w:tcW w:w="4536" w:type="dxa"/>
          </w:tcPr>
          <w:p w14:paraId="3A924E05" w14:textId="77777777" w:rsidR="0052661E" w:rsidRPr="00887A76" w:rsidRDefault="0052661E" w:rsidP="00882230">
            <w:pPr>
              <w:spacing w:after="0" w:line="240" w:lineRule="auto"/>
              <w:jc w:val="center"/>
              <w:rPr>
                <w:rFonts w:ascii="Times New Roman" w:hAnsi="Times New Roman" w:cs="Times New Roman"/>
                <w:color w:val="000000" w:themeColor="text1"/>
                <w:sz w:val="24"/>
                <w:szCs w:val="24"/>
              </w:rPr>
            </w:pPr>
          </w:p>
        </w:tc>
        <w:tc>
          <w:tcPr>
            <w:tcW w:w="4962" w:type="dxa"/>
            <w:gridSpan w:val="3"/>
          </w:tcPr>
          <w:p w14:paraId="19C7EFA8"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color w:val="000000" w:themeColor="text1"/>
                <w:sz w:val="24"/>
                <w:szCs w:val="24"/>
                <w:lang w:val="en-US"/>
              </w:rPr>
              <w:t>7-20</w:t>
            </w:r>
            <w:r w:rsidR="00490CC1">
              <w:rPr>
                <w:rFonts w:ascii="Times New Roman" w:hAnsi="Times New Roman" w:cs="Times New Roman"/>
                <w:color w:val="000000" w:themeColor="text1"/>
                <w:sz w:val="24"/>
                <w:szCs w:val="24"/>
                <w:lang w:val="kk-KZ"/>
              </w:rPr>
              <w:t xml:space="preserve"> </w:t>
            </w:r>
            <w:r w:rsidRPr="00887A76">
              <w:rPr>
                <w:rFonts w:ascii="Times New Roman" w:hAnsi="Times New Roman" w:cs="Times New Roman"/>
                <w:color w:val="000000" w:themeColor="text1"/>
                <w:sz w:val="24"/>
                <w:szCs w:val="24"/>
                <w:lang w:val="en-US"/>
              </w:rPr>
              <w:t>(N=1</w:t>
            </w:r>
            <w:r w:rsidRPr="00887A76">
              <w:rPr>
                <w:rFonts w:ascii="Times New Roman" w:hAnsi="Times New Roman" w:cs="Times New Roman"/>
                <w:color w:val="000000" w:themeColor="text1"/>
                <w:sz w:val="24"/>
                <w:szCs w:val="24"/>
              </w:rPr>
              <w:t>8</w:t>
            </w:r>
            <w:r w:rsidRPr="00887A76">
              <w:rPr>
                <w:rFonts w:ascii="Times New Roman" w:hAnsi="Times New Roman" w:cs="Times New Roman"/>
                <w:color w:val="000000" w:themeColor="text1"/>
                <w:sz w:val="24"/>
                <w:szCs w:val="24"/>
                <w:lang w:val="en-US"/>
              </w:rPr>
              <w:t>0)</w:t>
            </w:r>
          </w:p>
        </w:tc>
      </w:tr>
      <w:tr w:rsidR="0052661E" w:rsidRPr="00887A76" w14:paraId="055CCF87" w14:textId="77777777" w:rsidTr="00297D07">
        <w:tc>
          <w:tcPr>
            <w:tcW w:w="4536" w:type="dxa"/>
          </w:tcPr>
          <w:p w14:paraId="4616BFC8" w14:textId="77777777" w:rsidR="0052661E" w:rsidRPr="00887A76" w:rsidRDefault="0052661E" w:rsidP="00882230">
            <w:pPr>
              <w:spacing w:after="0" w:line="240" w:lineRule="auto"/>
              <w:rPr>
                <w:rFonts w:ascii="Times New Roman" w:hAnsi="Times New Roman" w:cs="Times New Roman"/>
                <w:color w:val="000000" w:themeColor="text1"/>
                <w:sz w:val="24"/>
                <w:szCs w:val="24"/>
                <w:lang w:val="en-US"/>
              </w:rPr>
            </w:pPr>
            <w:r w:rsidRPr="00887A76">
              <w:rPr>
                <w:rFonts w:ascii="Times New Roman" w:hAnsi="Times New Roman" w:cs="Times New Roman"/>
                <w:color w:val="000000" w:themeColor="text1"/>
                <w:sz w:val="24"/>
                <w:szCs w:val="24"/>
                <w:lang w:val="en-US"/>
              </w:rPr>
              <w:t>IQ</w:t>
            </w:r>
            <w:r w:rsidRPr="00887A76">
              <w:rPr>
                <w:rFonts w:ascii="Times New Roman" w:hAnsi="Times New Roman" w:cs="Times New Roman"/>
                <w:color w:val="000000" w:themeColor="text1"/>
                <w:sz w:val="24"/>
                <w:szCs w:val="24"/>
              </w:rPr>
              <w:t xml:space="preserve"> Вербальный  интеллект</w:t>
            </w:r>
          </w:p>
        </w:tc>
        <w:tc>
          <w:tcPr>
            <w:tcW w:w="1276" w:type="dxa"/>
          </w:tcPr>
          <w:p w14:paraId="71C829E1"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120,7</w:t>
            </w:r>
            <w:r w:rsidRPr="00887A76">
              <w:rPr>
                <w:rFonts w:ascii="Times New Roman" w:hAnsi="Times New Roman" w:cs="Times New Roman"/>
                <w:sz w:val="24"/>
                <w:szCs w:val="24"/>
                <w:lang w:val="en-US"/>
              </w:rPr>
              <w:t>7</w:t>
            </w:r>
          </w:p>
        </w:tc>
        <w:tc>
          <w:tcPr>
            <w:tcW w:w="1559" w:type="dxa"/>
          </w:tcPr>
          <w:p w14:paraId="26FB8EDB"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2127" w:type="dxa"/>
          </w:tcPr>
          <w:p w14:paraId="1BA4339D" w14:textId="77777777" w:rsidR="0052661E" w:rsidRPr="00887A76" w:rsidRDefault="0052661E" w:rsidP="00490CC1">
            <w:pPr>
              <w:spacing w:after="0" w:line="240" w:lineRule="auto"/>
              <w:jc w:val="center"/>
              <w:rPr>
                <w:rFonts w:ascii="Times New Roman" w:hAnsi="Times New Roman" w:cs="Times New Roman"/>
                <w:sz w:val="24"/>
                <w:szCs w:val="24"/>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1.029</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.384</w:t>
            </w:r>
          </w:p>
        </w:tc>
      </w:tr>
      <w:tr w:rsidR="0052661E" w:rsidRPr="00887A76" w14:paraId="1F142EF0" w14:textId="77777777" w:rsidTr="00297D07">
        <w:tc>
          <w:tcPr>
            <w:tcW w:w="4536" w:type="dxa"/>
          </w:tcPr>
          <w:p w14:paraId="54921814" w14:textId="77777777" w:rsidR="0052661E" w:rsidRPr="00887A76" w:rsidRDefault="0052661E" w:rsidP="00882230">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IQ</w:t>
            </w:r>
            <w:r w:rsidRPr="00887A76">
              <w:rPr>
                <w:rFonts w:ascii="Times New Roman" w:hAnsi="Times New Roman" w:cs="Times New Roman"/>
                <w:sz w:val="24"/>
                <w:szCs w:val="24"/>
              </w:rPr>
              <w:t xml:space="preserve"> Невербальный интеллект</w:t>
            </w:r>
          </w:p>
        </w:tc>
        <w:tc>
          <w:tcPr>
            <w:tcW w:w="1276" w:type="dxa"/>
          </w:tcPr>
          <w:p w14:paraId="03B28D4A"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109,13</w:t>
            </w:r>
          </w:p>
        </w:tc>
        <w:tc>
          <w:tcPr>
            <w:tcW w:w="1559" w:type="dxa"/>
          </w:tcPr>
          <w:p w14:paraId="73E2F113"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0,97</w:t>
            </w:r>
          </w:p>
        </w:tc>
        <w:tc>
          <w:tcPr>
            <w:tcW w:w="2127" w:type="dxa"/>
          </w:tcPr>
          <w:p w14:paraId="644751A6"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6.308</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.000</w:t>
            </w:r>
          </w:p>
        </w:tc>
      </w:tr>
      <w:tr w:rsidR="0052661E" w:rsidRPr="00887A76" w14:paraId="59748C87" w14:textId="77777777" w:rsidTr="00297D07">
        <w:tc>
          <w:tcPr>
            <w:tcW w:w="4536" w:type="dxa"/>
          </w:tcPr>
          <w:p w14:paraId="64597AA9" w14:textId="77777777" w:rsidR="0052661E" w:rsidRPr="00887A76" w:rsidRDefault="0052661E" w:rsidP="00882230">
            <w:pPr>
              <w:spacing w:after="0" w:line="240" w:lineRule="auto"/>
              <w:rPr>
                <w:rFonts w:ascii="Times New Roman" w:hAnsi="Times New Roman" w:cs="Times New Roman"/>
                <w:color w:val="000000" w:themeColor="text1"/>
                <w:sz w:val="24"/>
                <w:szCs w:val="24"/>
                <w:lang w:val="en-US"/>
              </w:rPr>
            </w:pPr>
            <w:r w:rsidRPr="00887A76">
              <w:rPr>
                <w:rFonts w:ascii="Times New Roman" w:hAnsi="Times New Roman" w:cs="Times New Roman"/>
                <w:color w:val="000000" w:themeColor="text1"/>
                <w:sz w:val="24"/>
                <w:szCs w:val="24"/>
                <w:lang w:val="en-US"/>
              </w:rPr>
              <w:t>IQ</w:t>
            </w:r>
            <w:r w:rsidRPr="00887A76">
              <w:rPr>
                <w:rFonts w:ascii="Times New Roman" w:hAnsi="Times New Roman" w:cs="Times New Roman"/>
                <w:color w:val="000000" w:themeColor="text1"/>
                <w:sz w:val="24"/>
                <w:szCs w:val="24"/>
              </w:rPr>
              <w:t xml:space="preserve"> Общий  интеллект</w:t>
            </w:r>
          </w:p>
        </w:tc>
        <w:tc>
          <w:tcPr>
            <w:tcW w:w="1276" w:type="dxa"/>
          </w:tcPr>
          <w:p w14:paraId="57C39E8D"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116,76</w:t>
            </w:r>
          </w:p>
        </w:tc>
        <w:tc>
          <w:tcPr>
            <w:tcW w:w="1559" w:type="dxa"/>
          </w:tcPr>
          <w:p w14:paraId="06A67C6A"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2127" w:type="dxa"/>
          </w:tcPr>
          <w:p w14:paraId="3BFFA548"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3.047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.019</w:t>
            </w:r>
          </w:p>
        </w:tc>
      </w:tr>
      <w:tr w:rsidR="0052661E" w:rsidRPr="00887A76" w14:paraId="5AE3A0CD" w14:textId="77777777" w:rsidTr="00297D07">
        <w:tc>
          <w:tcPr>
            <w:tcW w:w="4536" w:type="dxa"/>
          </w:tcPr>
          <w:p w14:paraId="673FFAEC" w14:textId="77777777" w:rsidR="0052661E" w:rsidRPr="00887A76" w:rsidRDefault="0052661E" w:rsidP="00882230">
            <w:pPr>
              <w:spacing w:after="0" w:line="240" w:lineRule="auto"/>
              <w:rPr>
                <w:rFonts w:ascii="Times New Roman" w:hAnsi="Times New Roman" w:cs="Times New Roman"/>
                <w:color w:val="000000" w:themeColor="text1"/>
                <w:sz w:val="24"/>
                <w:szCs w:val="24"/>
              </w:rPr>
            </w:pPr>
            <w:r w:rsidRPr="00887A76">
              <w:rPr>
                <w:rFonts w:ascii="Times New Roman" w:hAnsi="Times New Roman" w:cs="Times New Roman"/>
                <w:color w:val="000000" w:themeColor="text1"/>
                <w:sz w:val="24"/>
                <w:szCs w:val="24"/>
              </w:rPr>
              <w:t>ЭИ Внимание  к собственным эмоциям</w:t>
            </w:r>
          </w:p>
        </w:tc>
        <w:tc>
          <w:tcPr>
            <w:tcW w:w="1276" w:type="dxa"/>
          </w:tcPr>
          <w:p w14:paraId="1C8A0E72"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65,5</w:t>
            </w:r>
            <w:r w:rsidRPr="00887A76">
              <w:rPr>
                <w:rFonts w:ascii="Times New Roman" w:hAnsi="Times New Roman" w:cs="Times New Roman"/>
                <w:sz w:val="24"/>
                <w:szCs w:val="24"/>
                <w:lang w:val="en-US"/>
              </w:rPr>
              <w:t>4</w:t>
            </w:r>
          </w:p>
        </w:tc>
        <w:tc>
          <w:tcPr>
            <w:tcW w:w="1559" w:type="dxa"/>
          </w:tcPr>
          <w:p w14:paraId="7758F5AA" w14:textId="77777777" w:rsidR="0052661E" w:rsidRPr="002F71AB"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0,95</w:t>
            </w:r>
          </w:p>
        </w:tc>
        <w:tc>
          <w:tcPr>
            <w:tcW w:w="2127" w:type="dxa"/>
          </w:tcPr>
          <w:p w14:paraId="2AD57B30"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lang w:val="en-US"/>
              </w:rPr>
              <w:t>F=0.497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lang w:val="en-US"/>
              </w:rPr>
              <w:t>p=0.738</w:t>
            </w:r>
          </w:p>
        </w:tc>
      </w:tr>
      <w:tr w:rsidR="0052661E" w:rsidRPr="00887A76" w14:paraId="3A6CB08C" w14:textId="77777777" w:rsidTr="00297D07">
        <w:tc>
          <w:tcPr>
            <w:tcW w:w="4536" w:type="dxa"/>
          </w:tcPr>
          <w:p w14:paraId="699CB36F" w14:textId="77777777" w:rsidR="0052661E" w:rsidRPr="00887A76" w:rsidRDefault="0052661E" w:rsidP="00882230">
            <w:pPr>
              <w:spacing w:after="0" w:line="240" w:lineRule="auto"/>
              <w:rPr>
                <w:rFonts w:ascii="Times New Roman" w:hAnsi="Times New Roman" w:cs="Times New Roman"/>
                <w:color w:val="000000" w:themeColor="text1"/>
                <w:sz w:val="24"/>
                <w:szCs w:val="24"/>
              </w:rPr>
            </w:pPr>
            <w:r w:rsidRPr="00887A76">
              <w:rPr>
                <w:rFonts w:ascii="Times New Roman" w:hAnsi="Times New Roman" w:cs="Times New Roman"/>
                <w:color w:val="000000" w:themeColor="text1"/>
                <w:sz w:val="24"/>
                <w:szCs w:val="24"/>
              </w:rPr>
              <w:t>ЭИ  Понимание собственных эмоций</w:t>
            </w:r>
          </w:p>
        </w:tc>
        <w:tc>
          <w:tcPr>
            <w:tcW w:w="1276" w:type="dxa"/>
          </w:tcPr>
          <w:p w14:paraId="3B9C96CC"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63,78</w:t>
            </w:r>
          </w:p>
        </w:tc>
        <w:tc>
          <w:tcPr>
            <w:tcW w:w="1559" w:type="dxa"/>
          </w:tcPr>
          <w:p w14:paraId="0151D20D"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0,96</w:t>
            </w:r>
          </w:p>
        </w:tc>
        <w:tc>
          <w:tcPr>
            <w:tcW w:w="2127" w:type="dxa"/>
          </w:tcPr>
          <w:p w14:paraId="3AF3EA34"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10.122</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.000</w:t>
            </w:r>
          </w:p>
        </w:tc>
      </w:tr>
      <w:tr w:rsidR="0052661E" w:rsidRPr="00887A76" w14:paraId="7D390237" w14:textId="77777777" w:rsidTr="00297D07">
        <w:tc>
          <w:tcPr>
            <w:tcW w:w="4536" w:type="dxa"/>
          </w:tcPr>
          <w:p w14:paraId="76BDC020" w14:textId="77777777" w:rsidR="0052661E" w:rsidRPr="00887A76" w:rsidRDefault="0052661E" w:rsidP="00882230">
            <w:pPr>
              <w:spacing w:after="0" w:line="240" w:lineRule="auto"/>
              <w:rPr>
                <w:rFonts w:ascii="Times New Roman" w:hAnsi="Times New Roman" w:cs="Times New Roman"/>
                <w:color w:val="000000" w:themeColor="text1"/>
                <w:sz w:val="24"/>
                <w:szCs w:val="24"/>
              </w:rPr>
            </w:pPr>
            <w:r w:rsidRPr="00887A76">
              <w:rPr>
                <w:rFonts w:ascii="Times New Roman" w:hAnsi="Times New Roman" w:cs="Times New Roman"/>
                <w:color w:val="000000" w:themeColor="text1"/>
                <w:sz w:val="24"/>
                <w:szCs w:val="24"/>
              </w:rPr>
              <w:t xml:space="preserve">ЭИ Способность к регуляции </w:t>
            </w:r>
          </w:p>
        </w:tc>
        <w:tc>
          <w:tcPr>
            <w:tcW w:w="1276" w:type="dxa"/>
          </w:tcPr>
          <w:p w14:paraId="68808096"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69,5</w:t>
            </w:r>
            <w:r w:rsidRPr="00887A76">
              <w:rPr>
                <w:rFonts w:ascii="Times New Roman" w:hAnsi="Times New Roman" w:cs="Times New Roman"/>
                <w:sz w:val="24"/>
                <w:szCs w:val="24"/>
                <w:lang w:val="en-US"/>
              </w:rPr>
              <w:t>4</w:t>
            </w:r>
          </w:p>
        </w:tc>
        <w:tc>
          <w:tcPr>
            <w:tcW w:w="1559" w:type="dxa"/>
          </w:tcPr>
          <w:p w14:paraId="24D1E92A"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2127" w:type="dxa"/>
          </w:tcPr>
          <w:p w14:paraId="23EAAE9A"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2.289</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.062</w:t>
            </w:r>
          </w:p>
        </w:tc>
      </w:tr>
      <w:tr w:rsidR="0052661E" w:rsidRPr="00887A76" w14:paraId="70D0FC25" w14:textId="77777777" w:rsidTr="00297D07">
        <w:tc>
          <w:tcPr>
            <w:tcW w:w="4536" w:type="dxa"/>
          </w:tcPr>
          <w:p w14:paraId="0F16E1A2" w14:textId="77777777" w:rsidR="0052661E" w:rsidRPr="00887A76" w:rsidRDefault="0052661E" w:rsidP="00490CC1">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 xml:space="preserve">ERQ </w:t>
            </w:r>
            <w:r w:rsidRPr="00887A76">
              <w:rPr>
                <w:rFonts w:ascii="Times New Roman" w:hAnsi="Times New Roman" w:cs="Times New Roman"/>
                <w:sz w:val="24"/>
                <w:szCs w:val="24"/>
                <w:lang w:val="kk-KZ"/>
              </w:rPr>
              <w:t>Переоценка</w:t>
            </w:r>
            <w:r w:rsidRPr="00887A76">
              <w:rPr>
                <w:rFonts w:ascii="Times New Roman" w:hAnsi="Times New Roman" w:cs="Times New Roman"/>
                <w:sz w:val="24"/>
                <w:szCs w:val="24"/>
                <w:lang w:val="en-US"/>
              </w:rPr>
              <w:t>/</w:t>
            </w:r>
            <w:r w:rsidRPr="00887A76">
              <w:rPr>
                <w:rFonts w:ascii="Times New Roman" w:hAnsi="Times New Roman" w:cs="Times New Roman"/>
                <w:sz w:val="24"/>
                <w:szCs w:val="24"/>
                <w:lang w:val="kk-KZ"/>
              </w:rPr>
              <w:t>переосмысление эмоций</w:t>
            </w:r>
          </w:p>
        </w:tc>
        <w:tc>
          <w:tcPr>
            <w:tcW w:w="1276" w:type="dxa"/>
          </w:tcPr>
          <w:p w14:paraId="7BDABBD2"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27,0</w:t>
            </w:r>
            <w:r w:rsidRPr="00887A76">
              <w:rPr>
                <w:rFonts w:ascii="Times New Roman" w:hAnsi="Times New Roman" w:cs="Times New Roman"/>
                <w:sz w:val="24"/>
                <w:szCs w:val="24"/>
                <w:lang w:val="en-US"/>
              </w:rPr>
              <w:t>7</w:t>
            </w:r>
          </w:p>
        </w:tc>
        <w:tc>
          <w:tcPr>
            <w:tcW w:w="1559" w:type="dxa"/>
          </w:tcPr>
          <w:p w14:paraId="11645B6E"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2127" w:type="dxa"/>
          </w:tcPr>
          <w:p w14:paraId="5214536A"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F=1</w:t>
            </w:r>
            <w:r w:rsidRPr="00887A76">
              <w:rPr>
                <w:rFonts w:ascii="Times New Roman" w:hAnsi="Times New Roman" w:cs="Times New Roman"/>
                <w:sz w:val="24"/>
                <w:szCs w:val="24"/>
                <w:lang w:val="en-US"/>
              </w:rPr>
              <w:t>.240</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.296</w:t>
            </w:r>
          </w:p>
        </w:tc>
      </w:tr>
      <w:tr w:rsidR="0052661E" w:rsidRPr="00887A76" w14:paraId="74B69CA2" w14:textId="77777777" w:rsidTr="00297D07">
        <w:tc>
          <w:tcPr>
            <w:tcW w:w="4536" w:type="dxa"/>
          </w:tcPr>
          <w:p w14:paraId="1C661433" w14:textId="77777777" w:rsidR="0052661E" w:rsidRPr="00887A76" w:rsidRDefault="0052661E" w:rsidP="00490CC1">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 xml:space="preserve">ERQ </w:t>
            </w:r>
            <w:r w:rsidRPr="00887A76">
              <w:rPr>
                <w:rFonts w:ascii="Times New Roman" w:hAnsi="Times New Roman" w:cs="Times New Roman"/>
                <w:sz w:val="24"/>
                <w:szCs w:val="24"/>
                <w:lang w:val="kk-KZ"/>
              </w:rPr>
              <w:t>Подавление эмоций</w:t>
            </w:r>
          </w:p>
        </w:tc>
        <w:tc>
          <w:tcPr>
            <w:tcW w:w="1276" w:type="dxa"/>
          </w:tcPr>
          <w:p w14:paraId="1321ACA4"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15,3</w:t>
            </w:r>
            <w:r w:rsidRPr="00887A76">
              <w:rPr>
                <w:rFonts w:ascii="Times New Roman" w:hAnsi="Times New Roman" w:cs="Times New Roman"/>
                <w:sz w:val="24"/>
                <w:szCs w:val="24"/>
                <w:lang w:val="en-US"/>
              </w:rPr>
              <w:t>2</w:t>
            </w:r>
          </w:p>
        </w:tc>
        <w:tc>
          <w:tcPr>
            <w:tcW w:w="1559" w:type="dxa"/>
          </w:tcPr>
          <w:p w14:paraId="0DE8C754"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0,34</w:t>
            </w:r>
          </w:p>
        </w:tc>
        <w:tc>
          <w:tcPr>
            <w:tcW w:w="2127" w:type="dxa"/>
          </w:tcPr>
          <w:p w14:paraId="36339A63"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0.828</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.509</w:t>
            </w:r>
          </w:p>
        </w:tc>
      </w:tr>
      <w:tr w:rsidR="0052661E" w:rsidRPr="00887A76" w14:paraId="51035073" w14:textId="77777777" w:rsidTr="00297D07">
        <w:tc>
          <w:tcPr>
            <w:tcW w:w="4536" w:type="dxa"/>
          </w:tcPr>
          <w:p w14:paraId="1CA3D66F" w14:textId="77777777" w:rsidR="0052661E" w:rsidRPr="00887A76" w:rsidRDefault="0052661E" w:rsidP="00490CC1">
            <w:pPr>
              <w:spacing w:after="0" w:line="240" w:lineRule="auto"/>
              <w:rPr>
                <w:rFonts w:ascii="Times New Roman" w:hAnsi="Times New Roman" w:cs="Times New Roman"/>
                <w:sz w:val="24"/>
                <w:szCs w:val="24"/>
                <w:lang w:val="kk-KZ"/>
              </w:rPr>
            </w:pPr>
            <w:r w:rsidRPr="00887A76">
              <w:rPr>
                <w:rFonts w:ascii="Times New Roman" w:hAnsi="Times New Roman" w:cs="Times New Roman"/>
                <w:sz w:val="24"/>
                <w:szCs w:val="24"/>
                <w:lang w:val="en-US"/>
              </w:rPr>
              <w:t>Big5</w:t>
            </w:r>
            <w:r w:rsidR="00490CC1">
              <w:rPr>
                <w:rFonts w:ascii="Times New Roman" w:hAnsi="Times New Roman" w:cs="Times New Roman"/>
                <w:sz w:val="24"/>
                <w:szCs w:val="24"/>
                <w:lang w:val="kk-KZ"/>
              </w:rPr>
              <w:t xml:space="preserve"> - </w:t>
            </w:r>
            <w:r w:rsidRPr="00887A76">
              <w:rPr>
                <w:rFonts w:ascii="Times New Roman" w:hAnsi="Times New Roman" w:cs="Times New Roman"/>
                <w:sz w:val="24"/>
                <w:szCs w:val="24"/>
                <w:lang w:val="kk-KZ"/>
              </w:rPr>
              <w:t>Экстраверсия</w:t>
            </w:r>
          </w:p>
        </w:tc>
        <w:tc>
          <w:tcPr>
            <w:tcW w:w="1276" w:type="dxa"/>
          </w:tcPr>
          <w:p w14:paraId="5466233C"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lang w:val="en-US"/>
              </w:rPr>
            </w:pPr>
            <w:r w:rsidRPr="00887A76">
              <w:rPr>
                <w:rFonts w:ascii="Times New Roman" w:hAnsi="Times New Roman" w:cs="Times New Roman"/>
                <w:sz w:val="24"/>
                <w:szCs w:val="24"/>
              </w:rPr>
              <w:t>4,89</w:t>
            </w:r>
          </w:p>
        </w:tc>
        <w:tc>
          <w:tcPr>
            <w:tcW w:w="1559" w:type="dxa"/>
          </w:tcPr>
          <w:p w14:paraId="6D629680"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2127" w:type="dxa"/>
          </w:tcPr>
          <w:p w14:paraId="7A34A74E" w14:textId="77777777" w:rsidR="0052661E" w:rsidRPr="00887A76" w:rsidRDefault="0052661E" w:rsidP="00490CC1">
            <w:pPr>
              <w:spacing w:after="0" w:line="240" w:lineRule="auto"/>
              <w:jc w:val="center"/>
              <w:rPr>
                <w:rFonts w:ascii="Times New Roman" w:hAnsi="Times New Roman" w:cs="Times New Roman"/>
                <w:sz w:val="24"/>
                <w:szCs w:val="24"/>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8</w:t>
            </w:r>
            <w:r w:rsidRPr="00887A76">
              <w:rPr>
                <w:rFonts w:ascii="Times New Roman" w:hAnsi="Times New Roman" w:cs="Times New Roman"/>
                <w:sz w:val="24"/>
                <w:szCs w:val="24"/>
              </w:rPr>
              <w:t>.</w:t>
            </w:r>
            <w:r w:rsidRPr="00887A76">
              <w:rPr>
                <w:rFonts w:ascii="Times New Roman" w:hAnsi="Times New Roman" w:cs="Times New Roman"/>
                <w:sz w:val="24"/>
                <w:szCs w:val="24"/>
                <w:lang w:val="en-US"/>
              </w:rPr>
              <w:t>627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p=0.000</w:t>
            </w:r>
          </w:p>
        </w:tc>
      </w:tr>
      <w:tr w:rsidR="0052661E" w:rsidRPr="00887A76" w14:paraId="41FF34FA" w14:textId="77777777" w:rsidTr="00297D07">
        <w:tc>
          <w:tcPr>
            <w:tcW w:w="4536" w:type="dxa"/>
          </w:tcPr>
          <w:p w14:paraId="07322206" w14:textId="77777777" w:rsidR="0052661E" w:rsidRPr="00887A76" w:rsidRDefault="0052661E" w:rsidP="00490CC1">
            <w:pPr>
              <w:spacing w:after="0" w:line="240" w:lineRule="auto"/>
              <w:rPr>
                <w:rFonts w:ascii="Times New Roman" w:hAnsi="Times New Roman" w:cs="Times New Roman"/>
                <w:color w:val="000000" w:themeColor="text1"/>
                <w:sz w:val="24"/>
                <w:szCs w:val="24"/>
              </w:rPr>
            </w:pPr>
            <w:r w:rsidRPr="00887A76">
              <w:rPr>
                <w:rFonts w:ascii="Times New Roman" w:hAnsi="Times New Roman" w:cs="Times New Roman"/>
                <w:sz w:val="24"/>
                <w:szCs w:val="24"/>
                <w:lang w:val="en-US"/>
              </w:rPr>
              <w:t>Big5</w:t>
            </w:r>
            <w:r w:rsidR="00490CC1">
              <w:rPr>
                <w:rFonts w:ascii="Times New Roman" w:hAnsi="Times New Roman" w:cs="Times New Roman"/>
                <w:sz w:val="24"/>
                <w:szCs w:val="24"/>
                <w:lang w:val="kk-KZ"/>
              </w:rPr>
              <w:t xml:space="preserve"> - </w:t>
            </w:r>
            <w:r w:rsidRPr="00887A76">
              <w:rPr>
                <w:rFonts w:ascii="Times New Roman" w:hAnsi="Times New Roman" w:cs="Times New Roman"/>
                <w:sz w:val="24"/>
                <w:szCs w:val="24"/>
                <w:lang w:val="kk-KZ"/>
              </w:rPr>
              <w:t>Сознательность</w:t>
            </w:r>
          </w:p>
        </w:tc>
        <w:tc>
          <w:tcPr>
            <w:tcW w:w="1276" w:type="dxa"/>
          </w:tcPr>
          <w:p w14:paraId="294FF648"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sz w:val="24"/>
                <w:szCs w:val="24"/>
              </w:rPr>
              <w:t>4,7</w:t>
            </w:r>
            <w:r w:rsidRPr="00887A76">
              <w:rPr>
                <w:rFonts w:ascii="Times New Roman" w:hAnsi="Times New Roman" w:cs="Times New Roman"/>
                <w:sz w:val="24"/>
                <w:szCs w:val="24"/>
                <w:lang w:val="en-US"/>
              </w:rPr>
              <w:t>6</w:t>
            </w:r>
          </w:p>
        </w:tc>
        <w:tc>
          <w:tcPr>
            <w:tcW w:w="1559" w:type="dxa"/>
          </w:tcPr>
          <w:p w14:paraId="7BA7E12C"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127" w:type="dxa"/>
          </w:tcPr>
          <w:p w14:paraId="72765DF3" w14:textId="77777777" w:rsidR="0052661E" w:rsidRPr="00887A76" w:rsidRDefault="0052661E" w:rsidP="00490CC1">
            <w:pPr>
              <w:spacing w:after="0" w:line="240" w:lineRule="auto"/>
              <w:jc w:val="center"/>
              <w:rPr>
                <w:rFonts w:ascii="Times New Roman" w:hAnsi="Times New Roman" w:cs="Times New Roman"/>
                <w:sz w:val="24"/>
                <w:szCs w:val="24"/>
                <w:lang w:val="en-US"/>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1</w:t>
            </w:r>
            <w:r w:rsidRPr="00887A76">
              <w:rPr>
                <w:rFonts w:ascii="Times New Roman" w:hAnsi="Times New Roman" w:cs="Times New Roman"/>
                <w:sz w:val="24"/>
                <w:szCs w:val="24"/>
              </w:rPr>
              <w:t>.8</w:t>
            </w:r>
            <w:r w:rsidRPr="00887A76">
              <w:rPr>
                <w:rFonts w:ascii="Times New Roman" w:hAnsi="Times New Roman" w:cs="Times New Roman"/>
                <w:sz w:val="24"/>
                <w:szCs w:val="24"/>
                <w:lang w:val="en-US"/>
              </w:rPr>
              <w:t>37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124</w:t>
            </w:r>
          </w:p>
        </w:tc>
      </w:tr>
      <w:tr w:rsidR="0052661E" w:rsidRPr="00887A76" w14:paraId="2434B707" w14:textId="77777777" w:rsidTr="00297D07">
        <w:tc>
          <w:tcPr>
            <w:tcW w:w="4536" w:type="dxa"/>
          </w:tcPr>
          <w:p w14:paraId="76A044D7" w14:textId="77777777" w:rsidR="0052661E" w:rsidRPr="00887A76" w:rsidRDefault="0052661E" w:rsidP="00490CC1">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Big5</w:t>
            </w:r>
            <w:r w:rsidR="00490CC1">
              <w:rPr>
                <w:rFonts w:ascii="Times New Roman" w:hAnsi="Times New Roman" w:cs="Times New Roman"/>
                <w:sz w:val="24"/>
                <w:szCs w:val="24"/>
                <w:lang w:val="kk-KZ"/>
              </w:rPr>
              <w:t xml:space="preserve"> - </w:t>
            </w:r>
            <w:r w:rsidRPr="00887A76">
              <w:rPr>
                <w:rFonts w:ascii="Times New Roman" w:hAnsi="Times New Roman" w:cs="Times New Roman"/>
                <w:sz w:val="24"/>
                <w:szCs w:val="24"/>
                <w:lang w:val="kk-KZ"/>
              </w:rPr>
              <w:t>Неуступчивость</w:t>
            </w:r>
          </w:p>
        </w:tc>
        <w:tc>
          <w:tcPr>
            <w:tcW w:w="1276" w:type="dxa"/>
          </w:tcPr>
          <w:p w14:paraId="7D7DED21"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sz w:val="24"/>
                <w:szCs w:val="24"/>
              </w:rPr>
              <w:t>3,1</w:t>
            </w:r>
            <w:r w:rsidRPr="00887A76">
              <w:rPr>
                <w:rFonts w:ascii="Times New Roman" w:hAnsi="Times New Roman" w:cs="Times New Roman"/>
                <w:sz w:val="24"/>
                <w:szCs w:val="24"/>
                <w:lang w:val="en-US"/>
              </w:rPr>
              <w:t>4</w:t>
            </w:r>
          </w:p>
        </w:tc>
        <w:tc>
          <w:tcPr>
            <w:tcW w:w="1559" w:type="dxa"/>
          </w:tcPr>
          <w:p w14:paraId="62FF0319"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2127" w:type="dxa"/>
          </w:tcPr>
          <w:p w14:paraId="6C26B683" w14:textId="77777777" w:rsidR="0052661E" w:rsidRPr="00887A76" w:rsidRDefault="0052661E" w:rsidP="00490CC1">
            <w:pPr>
              <w:spacing w:after="0" w:line="240" w:lineRule="auto"/>
              <w:jc w:val="center"/>
              <w:rPr>
                <w:rFonts w:ascii="Times New Roman" w:hAnsi="Times New Roman" w:cs="Times New Roman"/>
                <w:sz w:val="24"/>
                <w:szCs w:val="24"/>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7</w:t>
            </w:r>
            <w:r w:rsidRPr="00887A76">
              <w:rPr>
                <w:rFonts w:ascii="Times New Roman" w:hAnsi="Times New Roman" w:cs="Times New Roman"/>
                <w:sz w:val="24"/>
                <w:szCs w:val="24"/>
              </w:rPr>
              <w:t>.</w:t>
            </w:r>
            <w:r w:rsidRPr="00887A76">
              <w:rPr>
                <w:rFonts w:ascii="Times New Roman" w:hAnsi="Times New Roman" w:cs="Times New Roman"/>
                <w:sz w:val="24"/>
                <w:szCs w:val="24"/>
                <w:lang w:val="en-US"/>
              </w:rPr>
              <w:t>537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000</w:t>
            </w:r>
          </w:p>
        </w:tc>
      </w:tr>
      <w:tr w:rsidR="0052661E" w:rsidRPr="00887A76" w14:paraId="7C89B29F" w14:textId="77777777" w:rsidTr="00297D07">
        <w:tc>
          <w:tcPr>
            <w:tcW w:w="4536" w:type="dxa"/>
          </w:tcPr>
          <w:p w14:paraId="155E4FB4" w14:textId="77777777" w:rsidR="0052661E" w:rsidRPr="00887A76" w:rsidRDefault="0052661E" w:rsidP="00490CC1">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Big5</w:t>
            </w:r>
            <w:r w:rsidR="00490CC1">
              <w:rPr>
                <w:rFonts w:ascii="Times New Roman" w:hAnsi="Times New Roman" w:cs="Times New Roman"/>
                <w:sz w:val="24"/>
                <w:szCs w:val="24"/>
                <w:lang w:val="kk-KZ"/>
              </w:rPr>
              <w:t xml:space="preserve"> - </w:t>
            </w:r>
            <w:r w:rsidRPr="00887A76">
              <w:rPr>
                <w:rFonts w:ascii="Times New Roman" w:hAnsi="Times New Roman" w:cs="Times New Roman"/>
                <w:sz w:val="24"/>
                <w:szCs w:val="24"/>
                <w:lang w:val="kk-KZ"/>
              </w:rPr>
              <w:t>Нейротизм</w:t>
            </w:r>
          </w:p>
        </w:tc>
        <w:tc>
          <w:tcPr>
            <w:tcW w:w="1276" w:type="dxa"/>
          </w:tcPr>
          <w:p w14:paraId="5E245CCB"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sz w:val="24"/>
                <w:szCs w:val="24"/>
              </w:rPr>
              <w:t>3,48</w:t>
            </w:r>
          </w:p>
        </w:tc>
        <w:tc>
          <w:tcPr>
            <w:tcW w:w="1559" w:type="dxa"/>
          </w:tcPr>
          <w:p w14:paraId="3408BEA0"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2127" w:type="dxa"/>
          </w:tcPr>
          <w:p w14:paraId="4E85C2A9" w14:textId="77777777" w:rsidR="0052661E" w:rsidRPr="00887A76" w:rsidRDefault="0052661E" w:rsidP="00490CC1">
            <w:pPr>
              <w:spacing w:after="0" w:line="240" w:lineRule="auto"/>
              <w:jc w:val="center"/>
              <w:rPr>
                <w:rFonts w:ascii="Times New Roman" w:hAnsi="Times New Roman" w:cs="Times New Roman"/>
                <w:sz w:val="24"/>
                <w:szCs w:val="24"/>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0</w:t>
            </w:r>
            <w:r w:rsidRPr="00887A76">
              <w:rPr>
                <w:rFonts w:ascii="Times New Roman" w:hAnsi="Times New Roman" w:cs="Times New Roman"/>
                <w:sz w:val="24"/>
                <w:szCs w:val="24"/>
              </w:rPr>
              <w:t>.</w:t>
            </w:r>
            <w:r w:rsidRPr="00887A76">
              <w:rPr>
                <w:rFonts w:ascii="Times New Roman" w:hAnsi="Times New Roman" w:cs="Times New Roman"/>
                <w:sz w:val="24"/>
                <w:szCs w:val="24"/>
                <w:lang w:val="en-US"/>
              </w:rPr>
              <w:t>477</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753</w:t>
            </w:r>
          </w:p>
        </w:tc>
      </w:tr>
      <w:tr w:rsidR="0052661E" w:rsidRPr="00887A76" w14:paraId="29B431D0" w14:textId="77777777" w:rsidTr="00297D07">
        <w:tc>
          <w:tcPr>
            <w:tcW w:w="4536" w:type="dxa"/>
          </w:tcPr>
          <w:p w14:paraId="499666D0" w14:textId="77777777" w:rsidR="0052661E" w:rsidRPr="00887A76" w:rsidRDefault="0052661E" w:rsidP="00490CC1">
            <w:pPr>
              <w:spacing w:after="0" w:line="240" w:lineRule="auto"/>
              <w:rPr>
                <w:rFonts w:ascii="Times New Roman" w:hAnsi="Times New Roman" w:cs="Times New Roman"/>
                <w:sz w:val="24"/>
                <w:szCs w:val="24"/>
                <w:lang w:val="en-US"/>
              </w:rPr>
            </w:pPr>
            <w:r w:rsidRPr="00887A76">
              <w:rPr>
                <w:rFonts w:ascii="Times New Roman" w:hAnsi="Times New Roman" w:cs="Times New Roman"/>
                <w:sz w:val="24"/>
                <w:szCs w:val="24"/>
                <w:lang w:val="en-US"/>
              </w:rPr>
              <w:t>Big5</w:t>
            </w:r>
            <w:r w:rsidR="00490CC1">
              <w:rPr>
                <w:rFonts w:ascii="Times New Roman" w:hAnsi="Times New Roman" w:cs="Times New Roman"/>
                <w:sz w:val="24"/>
                <w:szCs w:val="24"/>
                <w:lang w:val="kk-KZ"/>
              </w:rPr>
              <w:t xml:space="preserve"> - </w:t>
            </w:r>
            <w:r w:rsidRPr="00887A76">
              <w:rPr>
                <w:rFonts w:ascii="Times New Roman" w:hAnsi="Times New Roman" w:cs="Times New Roman"/>
                <w:sz w:val="24"/>
                <w:szCs w:val="24"/>
                <w:lang w:val="kk-KZ"/>
              </w:rPr>
              <w:t>Открытость</w:t>
            </w:r>
          </w:p>
        </w:tc>
        <w:tc>
          <w:tcPr>
            <w:tcW w:w="1276" w:type="dxa"/>
          </w:tcPr>
          <w:p w14:paraId="29F30684" w14:textId="77777777" w:rsidR="0052661E" w:rsidRPr="00887A76" w:rsidRDefault="0052661E" w:rsidP="00490CC1">
            <w:pPr>
              <w:spacing w:after="0" w:line="240" w:lineRule="auto"/>
              <w:jc w:val="center"/>
              <w:rPr>
                <w:rFonts w:ascii="Times New Roman" w:hAnsi="Times New Roman" w:cs="Times New Roman"/>
                <w:color w:val="000000" w:themeColor="text1"/>
                <w:sz w:val="24"/>
                <w:szCs w:val="24"/>
              </w:rPr>
            </w:pPr>
            <w:r w:rsidRPr="00887A76">
              <w:rPr>
                <w:rFonts w:ascii="Times New Roman" w:hAnsi="Times New Roman" w:cs="Times New Roman"/>
                <w:sz w:val="24"/>
                <w:szCs w:val="24"/>
              </w:rPr>
              <w:t>5,</w:t>
            </w:r>
            <w:r w:rsidRPr="00887A76">
              <w:rPr>
                <w:rFonts w:ascii="Times New Roman" w:hAnsi="Times New Roman" w:cs="Times New Roman"/>
                <w:sz w:val="24"/>
                <w:szCs w:val="24"/>
                <w:lang w:val="en-US"/>
              </w:rPr>
              <w:t>10</w:t>
            </w:r>
          </w:p>
        </w:tc>
        <w:tc>
          <w:tcPr>
            <w:tcW w:w="1559" w:type="dxa"/>
          </w:tcPr>
          <w:p w14:paraId="6B4DBE55" w14:textId="77777777" w:rsidR="0052661E" w:rsidRPr="00887A76" w:rsidRDefault="0052661E" w:rsidP="00490C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2127" w:type="dxa"/>
          </w:tcPr>
          <w:p w14:paraId="208BAE8E" w14:textId="77777777" w:rsidR="0052661E" w:rsidRPr="00887A76" w:rsidRDefault="0052661E" w:rsidP="00490CC1">
            <w:pPr>
              <w:spacing w:after="0" w:line="240" w:lineRule="auto"/>
              <w:jc w:val="center"/>
              <w:rPr>
                <w:rFonts w:ascii="Times New Roman" w:hAnsi="Times New Roman" w:cs="Times New Roman"/>
                <w:sz w:val="24"/>
                <w:szCs w:val="24"/>
              </w:rPr>
            </w:pPr>
            <w:r w:rsidRPr="00887A76">
              <w:rPr>
                <w:rFonts w:ascii="Times New Roman" w:hAnsi="Times New Roman" w:cs="Times New Roman"/>
                <w:sz w:val="24"/>
                <w:szCs w:val="24"/>
              </w:rPr>
              <w:t>F=</w:t>
            </w:r>
            <w:r w:rsidRPr="00887A76">
              <w:rPr>
                <w:rFonts w:ascii="Times New Roman" w:hAnsi="Times New Roman" w:cs="Times New Roman"/>
                <w:sz w:val="24"/>
                <w:szCs w:val="24"/>
                <w:lang w:val="en-US"/>
              </w:rPr>
              <w:t>7</w:t>
            </w:r>
            <w:r w:rsidRPr="00887A76">
              <w:rPr>
                <w:rFonts w:ascii="Times New Roman" w:hAnsi="Times New Roman" w:cs="Times New Roman"/>
                <w:sz w:val="24"/>
                <w:szCs w:val="24"/>
              </w:rPr>
              <w:t>.</w:t>
            </w:r>
            <w:r w:rsidRPr="00887A76">
              <w:rPr>
                <w:rFonts w:ascii="Times New Roman" w:hAnsi="Times New Roman" w:cs="Times New Roman"/>
                <w:sz w:val="24"/>
                <w:szCs w:val="24"/>
                <w:lang w:val="en-US"/>
              </w:rPr>
              <w:t>452</w:t>
            </w:r>
            <w:r w:rsidR="00490CC1">
              <w:rPr>
                <w:rFonts w:ascii="Times New Roman" w:hAnsi="Times New Roman" w:cs="Times New Roman"/>
                <w:sz w:val="24"/>
                <w:szCs w:val="24"/>
                <w:lang w:val="kk-KZ"/>
              </w:rPr>
              <w:t xml:space="preserve">, </w:t>
            </w:r>
            <w:r w:rsidRPr="00887A76">
              <w:rPr>
                <w:rFonts w:ascii="Times New Roman" w:hAnsi="Times New Roman" w:cs="Times New Roman"/>
                <w:sz w:val="24"/>
                <w:szCs w:val="24"/>
              </w:rPr>
              <w:t>p=0.</w:t>
            </w:r>
            <w:r w:rsidRPr="00887A76">
              <w:rPr>
                <w:rFonts w:ascii="Times New Roman" w:hAnsi="Times New Roman" w:cs="Times New Roman"/>
                <w:sz w:val="24"/>
                <w:szCs w:val="24"/>
                <w:lang w:val="en-US"/>
              </w:rPr>
              <w:t>000</w:t>
            </w:r>
          </w:p>
        </w:tc>
      </w:tr>
    </w:tbl>
    <w:p w14:paraId="00E7C332" w14:textId="77777777" w:rsidR="009B455A" w:rsidRPr="00887A76" w:rsidRDefault="009B455A" w:rsidP="00882230">
      <w:pPr>
        <w:spacing w:after="0" w:line="240" w:lineRule="auto"/>
        <w:jc w:val="both"/>
        <w:rPr>
          <w:lang w:val="kk-KZ"/>
        </w:rPr>
      </w:pPr>
    </w:p>
    <w:p w14:paraId="56380558" w14:textId="77777777" w:rsidR="00A93549" w:rsidRPr="00A93549" w:rsidRDefault="00A93549" w:rsidP="00490CC1">
      <w:pPr>
        <w:pStyle w:val="af6"/>
        <w:tabs>
          <w:tab w:val="left" w:pos="993"/>
        </w:tabs>
        <w:spacing w:before="0" w:after="0"/>
        <w:ind w:firstLine="709"/>
        <w:jc w:val="both"/>
        <w:rPr>
          <w:sz w:val="28"/>
          <w:szCs w:val="28"/>
        </w:rPr>
      </w:pPr>
      <w:r w:rsidRPr="00A93549">
        <w:rPr>
          <w:sz w:val="28"/>
          <w:szCs w:val="28"/>
        </w:rPr>
        <w:t>Средние значения по шкалам интеллекта отражают сбалансированный уровень когнитивного функционирования. Участники исследования в среднем демонстрируют показатели интеллекта, соответствующие уровню «средний — выше среднего». Более высокие значения по вербальному компоненту отражают развитие речемыслительных процессов, тогда как показатели невербального интеллекта указывают на индивидуальные различия в визуально-пространственных и аналитических способностях.</w:t>
      </w:r>
    </w:p>
    <w:p w14:paraId="3E31D2F1" w14:textId="77777777" w:rsidR="00A93549" w:rsidRPr="00A93549" w:rsidRDefault="00A93549" w:rsidP="00490CC1">
      <w:pPr>
        <w:pStyle w:val="3"/>
        <w:tabs>
          <w:tab w:val="left" w:pos="993"/>
        </w:tabs>
        <w:spacing w:before="0" w:line="240" w:lineRule="auto"/>
        <w:ind w:firstLine="709"/>
        <w:jc w:val="both"/>
        <w:rPr>
          <w:rFonts w:ascii="Times New Roman" w:hAnsi="Times New Roman" w:cs="Times New Roman"/>
          <w:color w:val="auto"/>
          <w:sz w:val="28"/>
          <w:szCs w:val="28"/>
        </w:rPr>
      </w:pPr>
      <w:r w:rsidRPr="00A93549">
        <w:rPr>
          <w:rFonts w:ascii="Times New Roman" w:hAnsi="Times New Roman" w:cs="Times New Roman"/>
          <w:color w:val="auto"/>
          <w:sz w:val="28"/>
          <w:szCs w:val="28"/>
        </w:rPr>
        <w:t>Показатели эмоционального интеллекта демонстрируют умеренно высокий уровень осознанности, понимания и регуляции эмоций. Средние значения указывают на то, что обследованные участники достаточно внимательно относятся к своим эмоциональным состояниям и в целом обладают развитыми навыками понимания и управления эмоциями. Наиболее выражен показатель регуляции, что отражает зрелые механизмы эмоционального самоконтроля.</w:t>
      </w:r>
    </w:p>
    <w:p w14:paraId="187641EB" w14:textId="77777777" w:rsidR="00A93549" w:rsidRPr="00A93549" w:rsidRDefault="00A93549" w:rsidP="00490CC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Результаты по шкалам эмоциональной регуляции указывают на сбалансированное использование когнитивных и поведенческих стратегий.</w:t>
      </w:r>
    </w:p>
    <w:p w14:paraId="0BCB8A19" w14:textId="77777777" w:rsidR="00A93549" w:rsidRPr="00A93549" w:rsidRDefault="00A93549" w:rsidP="00490CC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lastRenderedPageBreak/>
        <w:t>Полученные значения демонстрируют, что респонденты чаще прибегают к когнитивным стратегиям переоценки эмоций, чем к подавлению, что можно рассматривать как показатель эмоциональной зрелости и адаптивного поведения.</w:t>
      </w:r>
    </w:p>
    <w:p w14:paraId="1A7D9DA0" w14:textId="77777777" w:rsidR="00A93549" w:rsidRPr="00A93549" w:rsidRDefault="00A93549" w:rsidP="00490CC1">
      <w:pPr>
        <w:tabs>
          <w:tab w:val="left" w:pos="993"/>
        </w:tabs>
        <w:spacing w:after="0" w:line="240" w:lineRule="auto"/>
        <w:ind w:firstLine="709"/>
        <w:jc w:val="both"/>
        <w:rPr>
          <w:rFonts w:ascii="Times New Roman" w:hAnsi="Times New Roman" w:cs="Times New Roman"/>
          <w:sz w:val="28"/>
          <w:szCs w:val="28"/>
        </w:rPr>
      </w:pPr>
      <w:r w:rsidRPr="00A93549">
        <w:rPr>
          <w:rFonts w:ascii="Times New Roman" w:hAnsi="Times New Roman" w:cs="Times New Roman"/>
          <w:sz w:val="28"/>
          <w:szCs w:val="28"/>
        </w:rPr>
        <w:t>Профиль личности характеризуется сбалансированным сочетанием выраженности основных черт. Высокие значения по шкале открытости и экстраверсии указывают на тенденцию к социальной активности, познавательной гибкости и инициативности. Показатели сознательности и неуступчивости отражают устойчивость личностной структуры и сбалансированность межличностных взаимодействий.</w:t>
      </w:r>
    </w:p>
    <w:p w14:paraId="6014D3F9" w14:textId="77777777" w:rsidR="00A93549" w:rsidRPr="00A93549" w:rsidRDefault="00A93549" w:rsidP="00490CC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w:t>
      </w:r>
      <w:r w:rsidR="00227814">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аты психометрического исследования</w:t>
      </w:r>
      <w:r w:rsidR="00227814">
        <w:rPr>
          <w:rFonts w:ascii="Times New Roman" w:eastAsia="Times New Roman" w:hAnsi="Times New Roman" w:cs="Times New Roman"/>
          <w:sz w:val="28"/>
          <w:szCs w:val="28"/>
          <w:lang w:eastAsia="ru-RU"/>
        </w:rPr>
        <w:t xml:space="preserve"> показываю</w:t>
      </w:r>
      <w:r w:rsidRPr="00A93549">
        <w:rPr>
          <w:rFonts w:ascii="Times New Roman" w:eastAsia="Times New Roman" w:hAnsi="Times New Roman" w:cs="Times New Roman"/>
          <w:sz w:val="28"/>
          <w:szCs w:val="28"/>
          <w:lang w:eastAsia="ru-RU"/>
        </w:rPr>
        <w:t>т, что обследованная выборка характеризуется:</w:t>
      </w:r>
    </w:p>
    <w:p w14:paraId="1A14D0ED" w14:textId="77777777" w:rsidR="00A93549" w:rsidRPr="00A93549" w:rsidRDefault="00A93549" w:rsidP="00490CC1">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средним и выше среднего уровнем когнитивных способностей;</w:t>
      </w:r>
    </w:p>
    <w:p w14:paraId="2B9FC2EE" w14:textId="77777777" w:rsidR="00A93549" w:rsidRPr="00A93549" w:rsidRDefault="00A93549" w:rsidP="00490CC1">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умеренно высоким уровнем эмоционального интеллекта;</w:t>
      </w:r>
    </w:p>
    <w:p w14:paraId="2B05EC18" w14:textId="77777777" w:rsidR="00A93549" w:rsidRPr="00A93549" w:rsidRDefault="00A93549" w:rsidP="00490CC1">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преобладанием адаптивных стратегий эмоциональной регуляции (когнитивная переоценка);</w:t>
      </w:r>
    </w:p>
    <w:p w14:paraId="1D3F2113" w14:textId="77777777" w:rsidR="00A93549" w:rsidRPr="00A93549" w:rsidRDefault="00A93549" w:rsidP="00490CC1">
      <w:pPr>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сбалансированным личностным профилем с выраженной открытостью и экстраверсией.</w:t>
      </w:r>
    </w:p>
    <w:p w14:paraId="19E48CE7" w14:textId="77777777" w:rsidR="00A93549" w:rsidRPr="00A93549" w:rsidRDefault="00A93549" w:rsidP="00490CC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93549">
        <w:rPr>
          <w:rFonts w:ascii="Times New Roman" w:eastAsia="Times New Roman" w:hAnsi="Times New Roman" w:cs="Times New Roman"/>
          <w:sz w:val="28"/>
          <w:szCs w:val="28"/>
          <w:lang w:eastAsia="ru-RU"/>
        </w:rPr>
        <w:t>В целом, данные таблицы отражают гармоничное соотношение когнитивных, эмоциональных и личностных характеристик, что свидетельствует о сформированности интегративных психических функций в исследуемой выборке.</w:t>
      </w:r>
    </w:p>
    <w:p w14:paraId="6FFE39D4" w14:textId="77777777" w:rsidR="00887A76" w:rsidRPr="0091071E" w:rsidRDefault="00887A76" w:rsidP="00490CC1">
      <w:pPr>
        <w:pStyle w:val="5"/>
        <w:tabs>
          <w:tab w:val="left" w:pos="993"/>
        </w:tabs>
        <w:spacing w:before="0" w:line="240" w:lineRule="auto"/>
        <w:ind w:firstLine="709"/>
        <w:jc w:val="both"/>
        <w:rPr>
          <w:rFonts w:ascii="Times New Roman" w:hAnsi="Times New Roman" w:cs="Times New Roman"/>
          <w:color w:val="auto"/>
          <w:sz w:val="28"/>
          <w:szCs w:val="28"/>
        </w:rPr>
      </w:pPr>
      <w:r w:rsidRPr="0091071E">
        <w:rPr>
          <w:rFonts w:ascii="Times New Roman" w:hAnsi="Times New Roman" w:cs="Times New Roman"/>
          <w:color w:val="auto"/>
          <w:sz w:val="28"/>
          <w:szCs w:val="28"/>
        </w:rPr>
        <w:t>Взаимосвязь когнитивных способностей (IQ) с эмоциональным интеллектом (EQ) и эмоциональной регуляцией</w:t>
      </w:r>
    </w:p>
    <w:p w14:paraId="06FD77E6" w14:textId="77777777" w:rsidR="00887A76" w:rsidRPr="0091071E" w:rsidRDefault="00887A76" w:rsidP="00490CC1">
      <w:pPr>
        <w:tabs>
          <w:tab w:val="left" w:pos="993"/>
        </w:tabs>
        <w:spacing w:after="0" w:line="240" w:lineRule="auto"/>
        <w:ind w:firstLine="709"/>
        <w:contextualSpacing/>
        <w:jc w:val="both"/>
        <w:rPr>
          <w:rFonts w:ascii="Times New Roman" w:hAnsi="Times New Roman" w:cs="Times New Roman"/>
          <w:sz w:val="28"/>
          <w:szCs w:val="28"/>
        </w:rPr>
      </w:pPr>
      <w:r w:rsidRPr="0091071E">
        <w:rPr>
          <w:rFonts w:ascii="Times New Roman" w:hAnsi="Times New Roman" w:cs="Times New Roman"/>
          <w:sz w:val="28"/>
          <w:szCs w:val="28"/>
        </w:rPr>
        <w:t xml:space="preserve">Нас интересовало, в какой мере общий интеллект и его отдельные компоненты (вербальные и невербальные </w:t>
      </w:r>
      <w:proofErr w:type="spellStart"/>
      <w:r w:rsidRPr="0091071E">
        <w:rPr>
          <w:rFonts w:ascii="Times New Roman" w:hAnsi="Times New Roman" w:cs="Times New Roman"/>
          <w:sz w:val="28"/>
          <w:szCs w:val="28"/>
        </w:rPr>
        <w:t>субтесты</w:t>
      </w:r>
      <w:proofErr w:type="spellEnd"/>
      <w:r w:rsidRPr="0091071E">
        <w:rPr>
          <w:rFonts w:ascii="Times New Roman" w:hAnsi="Times New Roman" w:cs="Times New Roman"/>
          <w:sz w:val="28"/>
          <w:szCs w:val="28"/>
        </w:rPr>
        <w:t>) связаны со способностями к осознанию, пониманию и регуляции собственных эмоций.</w:t>
      </w:r>
    </w:p>
    <w:p w14:paraId="44ED6C06" w14:textId="77777777" w:rsidR="00887A76" w:rsidRPr="0091071E" w:rsidRDefault="00887A76" w:rsidP="00490CC1">
      <w:pPr>
        <w:tabs>
          <w:tab w:val="left" w:pos="993"/>
        </w:tabs>
        <w:spacing w:after="0" w:line="240" w:lineRule="auto"/>
        <w:ind w:firstLine="709"/>
        <w:contextualSpacing/>
        <w:jc w:val="both"/>
        <w:rPr>
          <w:rFonts w:ascii="Times New Roman" w:hAnsi="Times New Roman" w:cs="Times New Roman"/>
          <w:sz w:val="28"/>
          <w:szCs w:val="28"/>
        </w:rPr>
      </w:pPr>
      <w:r w:rsidRPr="0091071E">
        <w:rPr>
          <w:rFonts w:ascii="Times New Roman" w:hAnsi="Times New Roman" w:cs="Times New Roman"/>
          <w:sz w:val="28"/>
          <w:szCs w:val="28"/>
        </w:rPr>
        <w:t>Описание данных:</w:t>
      </w:r>
    </w:p>
    <w:p w14:paraId="6356083B" w14:textId="77777777" w:rsidR="00887A76" w:rsidRPr="00BF30D1" w:rsidRDefault="00606A70" w:rsidP="00490CC1">
      <w:pPr>
        <w:tabs>
          <w:tab w:val="left" w:pos="99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6</w:t>
      </w:r>
      <w:r w:rsidR="00887A76" w:rsidRPr="00BF30D1">
        <w:rPr>
          <w:rFonts w:ascii="Times New Roman" w:hAnsi="Times New Roman" w:cs="Times New Roman"/>
          <w:sz w:val="28"/>
          <w:szCs w:val="28"/>
        </w:rPr>
        <w:t xml:space="preserve"> содержит коэффициенты корреляции между </w:t>
      </w:r>
      <w:proofErr w:type="spellStart"/>
      <w:r w:rsidR="00887A76" w:rsidRPr="00BF30D1">
        <w:rPr>
          <w:rFonts w:ascii="Times New Roman" w:hAnsi="Times New Roman" w:cs="Times New Roman"/>
          <w:sz w:val="28"/>
          <w:szCs w:val="28"/>
        </w:rPr>
        <w:t>субтестами</w:t>
      </w:r>
      <w:proofErr w:type="spellEnd"/>
      <w:r w:rsidR="00887A76" w:rsidRPr="00BF30D1">
        <w:rPr>
          <w:rFonts w:ascii="Times New Roman" w:hAnsi="Times New Roman" w:cs="Times New Roman"/>
          <w:sz w:val="28"/>
          <w:szCs w:val="28"/>
        </w:rPr>
        <w:t xml:space="preserve"> IQ («Понятливость», «Арифметический», «Шифровка», «Кубики Коса», «Словарный запас» и др.), основными шкалами опросника TMMS («Внимание к собственным эмоциям»</w:t>
      </w:r>
      <w:r w:rsidR="00887A76" w:rsidRPr="00BF30D1">
        <w:rPr>
          <w:rFonts w:ascii="Times New Roman" w:eastAsia="Times New Roman" w:hAnsi="Times New Roman" w:cs="Times New Roman"/>
          <w:color w:val="000000"/>
          <w:sz w:val="28"/>
          <w:szCs w:val="28"/>
          <w:lang w:eastAsia="ru-RU"/>
        </w:rPr>
        <w:t xml:space="preserve"> - </w:t>
      </w:r>
      <w:proofErr w:type="spellStart"/>
      <w:r w:rsidR="00887A76" w:rsidRPr="00BF30D1">
        <w:rPr>
          <w:rFonts w:ascii="Times New Roman" w:eastAsia="Times New Roman" w:hAnsi="Times New Roman" w:cs="Times New Roman"/>
          <w:color w:val="000000"/>
          <w:sz w:val="28"/>
          <w:szCs w:val="28"/>
          <w:lang w:eastAsia="ru-RU"/>
        </w:rPr>
        <w:t>Аttention</w:t>
      </w:r>
      <w:proofErr w:type="spellEnd"/>
      <w:r w:rsidR="00887A76" w:rsidRPr="00BF30D1">
        <w:rPr>
          <w:rFonts w:ascii="Times New Roman" w:hAnsi="Times New Roman" w:cs="Times New Roman"/>
          <w:sz w:val="28"/>
          <w:szCs w:val="28"/>
        </w:rPr>
        <w:t xml:space="preserve">, «Понимание эмоций» - </w:t>
      </w:r>
      <w:r w:rsidR="00887A76" w:rsidRPr="00BF30D1">
        <w:rPr>
          <w:rFonts w:ascii="Times New Roman" w:hAnsi="Times New Roman" w:cs="Times New Roman"/>
          <w:sz w:val="28"/>
          <w:szCs w:val="28"/>
          <w:lang w:val="en-US"/>
        </w:rPr>
        <w:t>Clarity</w:t>
      </w:r>
      <w:r w:rsidR="00887A76" w:rsidRPr="00BF30D1">
        <w:rPr>
          <w:rFonts w:ascii="Times New Roman" w:hAnsi="Times New Roman" w:cs="Times New Roman"/>
          <w:sz w:val="28"/>
          <w:szCs w:val="28"/>
        </w:rPr>
        <w:t>) и шкалой опросника эмоциональной регуляции «Подавление эмоций» (</w:t>
      </w:r>
      <w:r w:rsidR="00887A76" w:rsidRPr="00BF30D1">
        <w:rPr>
          <w:rFonts w:ascii="Times New Roman" w:hAnsi="Times New Roman" w:cs="Times New Roman"/>
          <w:sz w:val="28"/>
          <w:szCs w:val="28"/>
          <w:lang w:val="en-US"/>
        </w:rPr>
        <w:t>Sap</w:t>
      </w:r>
      <w:r w:rsidR="00887A76" w:rsidRPr="00BF30D1">
        <w:rPr>
          <w:rFonts w:ascii="Times New Roman" w:hAnsi="Times New Roman" w:cs="Times New Roman"/>
          <w:sz w:val="28"/>
          <w:szCs w:val="28"/>
        </w:rPr>
        <w:t>). Для удобства некоторые значения корреляций приведены в тексте.</w:t>
      </w:r>
    </w:p>
    <w:p w14:paraId="7686A868" w14:textId="77777777" w:rsidR="00887A76" w:rsidRPr="00BF30D1" w:rsidRDefault="00887A76" w:rsidP="00490CC1">
      <w:pPr>
        <w:tabs>
          <w:tab w:val="left" w:pos="993"/>
        </w:tabs>
        <w:spacing w:after="0" w:line="240" w:lineRule="auto"/>
        <w:ind w:firstLine="709"/>
        <w:contextualSpacing/>
        <w:jc w:val="both"/>
        <w:rPr>
          <w:rFonts w:ascii="Times New Roman" w:hAnsi="Times New Roman" w:cs="Times New Roman"/>
          <w:sz w:val="28"/>
          <w:szCs w:val="28"/>
        </w:rPr>
      </w:pPr>
    </w:p>
    <w:p w14:paraId="26F789FB" w14:textId="77777777" w:rsidR="00887A76" w:rsidRPr="00BF30D1" w:rsidRDefault="00887A76" w:rsidP="00882230">
      <w:pPr>
        <w:spacing w:after="0" w:line="240" w:lineRule="auto"/>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 xml:space="preserve">Таблица </w:t>
      </w:r>
      <w:r w:rsidR="00606A70">
        <w:rPr>
          <w:rFonts w:ascii="Times New Roman" w:hAnsi="Times New Roman" w:cs="Times New Roman"/>
          <w:sz w:val="28"/>
          <w:szCs w:val="28"/>
        </w:rPr>
        <w:t>6</w:t>
      </w:r>
      <w:r w:rsidRPr="00BF30D1">
        <w:rPr>
          <w:rFonts w:ascii="Times New Roman" w:hAnsi="Times New Roman" w:cs="Times New Roman"/>
          <w:sz w:val="28"/>
          <w:szCs w:val="28"/>
          <w:lang w:val="kk-KZ"/>
        </w:rPr>
        <w:t xml:space="preserve"> – Корреляции </w:t>
      </w:r>
      <w:r w:rsidRPr="00BF30D1">
        <w:rPr>
          <w:rFonts w:ascii="Times New Roman" w:hAnsi="Times New Roman" w:cs="Times New Roman"/>
          <w:iCs/>
          <w:sz w:val="28"/>
          <w:szCs w:val="28"/>
        </w:rPr>
        <w:t>когнитивных способностей (IQ) с эмоциональным интеллектом (EQ) и эмоциональной регуляцией</w:t>
      </w:r>
    </w:p>
    <w:p w14:paraId="017520C1" w14:textId="77777777" w:rsidR="00887A76" w:rsidRPr="00BF30D1" w:rsidRDefault="00887A76" w:rsidP="00882230">
      <w:pPr>
        <w:spacing w:after="0" w:line="240" w:lineRule="auto"/>
        <w:contextualSpacing/>
        <w:jc w:val="both"/>
        <w:rPr>
          <w:rFonts w:ascii="Times New Roman" w:hAnsi="Times New Roman" w:cs="Times New Roman"/>
          <w:sz w:val="28"/>
          <w:szCs w:val="28"/>
        </w:rP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2153"/>
        <w:gridCol w:w="1918"/>
        <w:gridCol w:w="2075"/>
      </w:tblGrid>
      <w:tr w:rsidR="00887A76" w:rsidRPr="00BF30D1" w14:paraId="24F78D6D" w14:textId="77777777" w:rsidTr="006849BC">
        <w:trPr>
          <w:trHeight w:val="774"/>
        </w:trPr>
        <w:tc>
          <w:tcPr>
            <w:tcW w:w="3674" w:type="dxa"/>
          </w:tcPr>
          <w:p w14:paraId="057632EE" w14:textId="77777777" w:rsidR="00887A76" w:rsidRPr="00ED7FF4" w:rsidRDefault="00887A76" w:rsidP="00882230">
            <w:pPr>
              <w:spacing w:after="0" w:line="240" w:lineRule="auto"/>
              <w:jc w:val="center"/>
              <w:rPr>
                <w:rFonts w:ascii="Times New Roman" w:eastAsia="Times New Roman" w:hAnsi="Times New Roman" w:cs="Times New Roman"/>
                <w:bCs/>
                <w:sz w:val="28"/>
                <w:szCs w:val="28"/>
                <w:lang w:eastAsia="ru-RU"/>
              </w:rPr>
            </w:pPr>
            <w:r w:rsidRPr="00ED7FF4">
              <w:rPr>
                <w:rFonts w:ascii="Times New Roman" w:eastAsia="Times New Roman" w:hAnsi="Times New Roman" w:cs="Times New Roman"/>
                <w:bCs/>
                <w:sz w:val="28"/>
                <w:szCs w:val="28"/>
                <w:lang w:val="en-US" w:eastAsia="ru-RU"/>
              </w:rPr>
              <w:t>IQ</w:t>
            </w:r>
            <w:r w:rsidRPr="00ED7FF4">
              <w:rPr>
                <w:rFonts w:ascii="Times New Roman" w:eastAsia="Times New Roman" w:hAnsi="Times New Roman" w:cs="Times New Roman"/>
                <w:bCs/>
                <w:sz w:val="28"/>
                <w:szCs w:val="28"/>
                <w:lang w:eastAsia="ru-RU"/>
              </w:rPr>
              <w:t> </w:t>
            </w:r>
          </w:p>
        </w:tc>
        <w:tc>
          <w:tcPr>
            <w:tcW w:w="4150" w:type="dxa"/>
            <w:gridSpan w:val="2"/>
            <w:hideMark/>
          </w:tcPr>
          <w:p w14:paraId="228C8B63" w14:textId="77777777" w:rsidR="00887A76" w:rsidRPr="00ED7FF4" w:rsidRDefault="00887A76" w:rsidP="00882230">
            <w:pPr>
              <w:spacing w:after="0" w:line="240" w:lineRule="auto"/>
              <w:jc w:val="center"/>
              <w:rPr>
                <w:rFonts w:ascii="Times New Roman" w:eastAsia="Times New Roman" w:hAnsi="Times New Roman" w:cs="Times New Roman"/>
                <w:bCs/>
                <w:sz w:val="28"/>
                <w:szCs w:val="28"/>
                <w:lang w:eastAsia="ru-RU"/>
              </w:rPr>
            </w:pPr>
            <w:r w:rsidRPr="00ED7FF4">
              <w:rPr>
                <w:rFonts w:ascii="Times New Roman" w:hAnsi="Times New Roman" w:cs="Times New Roman"/>
                <w:sz w:val="28"/>
                <w:szCs w:val="28"/>
              </w:rPr>
              <w:t>Шкалы эмоционального интеллекта</w:t>
            </w:r>
          </w:p>
        </w:tc>
        <w:tc>
          <w:tcPr>
            <w:tcW w:w="1840" w:type="dxa"/>
            <w:hideMark/>
          </w:tcPr>
          <w:p w14:paraId="04CC1969" w14:textId="77777777" w:rsidR="00887A76" w:rsidRPr="00ED7FF4" w:rsidRDefault="00887A76" w:rsidP="00882230">
            <w:pPr>
              <w:spacing w:after="0" w:line="240" w:lineRule="auto"/>
              <w:jc w:val="center"/>
              <w:rPr>
                <w:rFonts w:ascii="Times New Roman" w:eastAsia="Times New Roman" w:hAnsi="Times New Roman" w:cs="Times New Roman"/>
                <w:bCs/>
                <w:sz w:val="28"/>
                <w:szCs w:val="28"/>
                <w:lang w:eastAsia="ru-RU"/>
              </w:rPr>
            </w:pPr>
            <w:r w:rsidRPr="00ED7FF4">
              <w:rPr>
                <w:rFonts w:ascii="Times New Roman" w:hAnsi="Times New Roman" w:cs="Times New Roman"/>
                <w:sz w:val="28"/>
                <w:szCs w:val="28"/>
              </w:rPr>
              <w:t>Шкалы эмоциональной регуляции</w:t>
            </w:r>
          </w:p>
        </w:tc>
      </w:tr>
      <w:tr w:rsidR="0091071E" w:rsidRPr="00BF30D1" w14:paraId="3AF7D74D" w14:textId="77777777" w:rsidTr="006849BC">
        <w:trPr>
          <w:trHeight w:val="379"/>
        </w:trPr>
        <w:tc>
          <w:tcPr>
            <w:tcW w:w="3674" w:type="dxa"/>
          </w:tcPr>
          <w:p w14:paraId="47F95A3D" w14:textId="77777777" w:rsidR="0091071E" w:rsidRPr="00ED7FF4" w:rsidRDefault="0091071E" w:rsidP="00882230">
            <w:pPr>
              <w:spacing w:after="0" w:line="240" w:lineRule="auto"/>
              <w:jc w:val="center"/>
              <w:rPr>
                <w:rFonts w:ascii="Times New Roman" w:eastAsia="Times New Roman" w:hAnsi="Times New Roman" w:cs="Times New Roman"/>
                <w:bCs/>
                <w:sz w:val="28"/>
                <w:szCs w:val="28"/>
                <w:lang w:eastAsia="ru-RU"/>
              </w:rPr>
            </w:pPr>
            <w:r w:rsidRPr="00ED7FF4">
              <w:rPr>
                <w:rFonts w:ascii="Times New Roman" w:eastAsia="Times New Roman" w:hAnsi="Times New Roman" w:cs="Times New Roman"/>
                <w:bCs/>
                <w:sz w:val="28"/>
                <w:szCs w:val="28"/>
                <w:lang w:eastAsia="ru-RU"/>
              </w:rPr>
              <w:t>1</w:t>
            </w:r>
          </w:p>
        </w:tc>
        <w:tc>
          <w:tcPr>
            <w:tcW w:w="4150" w:type="dxa"/>
            <w:gridSpan w:val="2"/>
          </w:tcPr>
          <w:p w14:paraId="4407AADE" w14:textId="77777777" w:rsidR="0091071E" w:rsidRPr="00ED7FF4" w:rsidRDefault="006849BC" w:rsidP="00882230">
            <w:pPr>
              <w:spacing w:after="0" w:line="240" w:lineRule="auto"/>
              <w:jc w:val="center"/>
              <w:rPr>
                <w:rFonts w:ascii="Times New Roman" w:hAnsi="Times New Roman" w:cs="Times New Roman"/>
                <w:sz w:val="28"/>
                <w:szCs w:val="28"/>
              </w:rPr>
            </w:pPr>
            <w:r w:rsidRPr="00ED7FF4">
              <w:rPr>
                <w:rFonts w:ascii="Times New Roman" w:hAnsi="Times New Roman" w:cs="Times New Roman"/>
                <w:sz w:val="28"/>
                <w:szCs w:val="28"/>
              </w:rPr>
              <w:t>2</w:t>
            </w:r>
          </w:p>
        </w:tc>
        <w:tc>
          <w:tcPr>
            <w:tcW w:w="1840" w:type="dxa"/>
          </w:tcPr>
          <w:p w14:paraId="7532DA91" w14:textId="77777777" w:rsidR="0091071E" w:rsidRPr="00ED7FF4" w:rsidRDefault="006849BC" w:rsidP="00882230">
            <w:pPr>
              <w:spacing w:after="0" w:line="240" w:lineRule="auto"/>
              <w:jc w:val="center"/>
              <w:rPr>
                <w:rFonts w:ascii="Times New Roman" w:hAnsi="Times New Roman" w:cs="Times New Roman"/>
                <w:sz w:val="28"/>
                <w:szCs w:val="28"/>
              </w:rPr>
            </w:pPr>
            <w:r w:rsidRPr="00ED7FF4">
              <w:rPr>
                <w:rFonts w:ascii="Times New Roman" w:hAnsi="Times New Roman" w:cs="Times New Roman"/>
                <w:sz w:val="28"/>
                <w:szCs w:val="28"/>
              </w:rPr>
              <w:t>3</w:t>
            </w:r>
          </w:p>
        </w:tc>
      </w:tr>
      <w:tr w:rsidR="00887A76" w:rsidRPr="00BF30D1" w14:paraId="3C5B0F9F" w14:textId="77777777" w:rsidTr="006849BC">
        <w:trPr>
          <w:trHeight w:val="761"/>
        </w:trPr>
        <w:tc>
          <w:tcPr>
            <w:tcW w:w="3674" w:type="dxa"/>
          </w:tcPr>
          <w:p w14:paraId="510B6ABB" w14:textId="77777777" w:rsidR="00887A76" w:rsidRPr="00ED7FF4" w:rsidRDefault="00887A76" w:rsidP="00490CC1">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Шкалы интеллекта</w:t>
            </w:r>
          </w:p>
        </w:tc>
        <w:tc>
          <w:tcPr>
            <w:tcW w:w="2207" w:type="dxa"/>
            <w:hideMark/>
          </w:tcPr>
          <w:p w14:paraId="3E0A65E5" w14:textId="77777777" w:rsidR="00887A76" w:rsidRPr="00ED7FF4" w:rsidRDefault="00887A76" w:rsidP="00882230">
            <w:pPr>
              <w:spacing w:after="0" w:line="240" w:lineRule="auto"/>
              <w:rPr>
                <w:rFonts w:ascii="Times New Roman" w:eastAsia="Times New Roman" w:hAnsi="Times New Roman" w:cs="Times New Roman"/>
                <w:color w:val="000000"/>
                <w:sz w:val="28"/>
                <w:szCs w:val="28"/>
                <w:lang w:eastAsia="ru-RU"/>
              </w:rPr>
            </w:pPr>
            <w:r w:rsidRPr="00ED7FF4">
              <w:rPr>
                <w:rFonts w:ascii="Times New Roman" w:eastAsia="Times New Roman" w:hAnsi="Times New Roman" w:cs="Times New Roman"/>
                <w:color w:val="000000"/>
                <w:sz w:val="28"/>
                <w:szCs w:val="28"/>
                <w:lang w:eastAsia="ru-RU"/>
              </w:rPr>
              <w:t xml:space="preserve">Внимание к собственным </w:t>
            </w:r>
            <w:r w:rsidRPr="00ED7FF4">
              <w:rPr>
                <w:rFonts w:ascii="Times New Roman" w:eastAsia="Times New Roman" w:hAnsi="Times New Roman" w:cs="Times New Roman"/>
                <w:color w:val="000000"/>
                <w:sz w:val="28"/>
                <w:szCs w:val="28"/>
                <w:lang w:eastAsia="ru-RU"/>
              </w:rPr>
              <w:lastRenderedPageBreak/>
              <w:t>эмоциям (</w:t>
            </w:r>
            <w:proofErr w:type="spellStart"/>
            <w:r w:rsidRPr="00ED7FF4">
              <w:rPr>
                <w:rFonts w:ascii="Times New Roman" w:eastAsia="Times New Roman" w:hAnsi="Times New Roman" w:cs="Times New Roman"/>
                <w:color w:val="000000"/>
                <w:sz w:val="28"/>
                <w:szCs w:val="28"/>
                <w:lang w:eastAsia="ru-RU"/>
              </w:rPr>
              <w:t>attention</w:t>
            </w:r>
            <w:proofErr w:type="spellEnd"/>
            <w:r w:rsidRPr="00ED7FF4">
              <w:rPr>
                <w:rFonts w:ascii="Times New Roman" w:eastAsia="Times New Roman" w:hAnsi="Times New Roman" w:cs="Times New Roman"/>
                <w:color w:val="000000"/>
                <w:sz w:val="28"/>
                <w:szCs w:val="28"/>
                <w:lang w:eastAsia="ru-RU"/>
              </w:rPr>
              <w:t>)</w:t>
            </w:r>
          </w:p>
        </w:tc>
        <w:tc>
          <w:tcPr>
            <w:tcW w:w="1942" w:type="dxa"/>
            <w:hideMark/>
          </w:tcPr>
          <w:p w14:paraId="2FF3D37D" w14:textId="77777777" w:rsidR="00887A76" w:rsidRPr="00ED7FF4" w:rsidRDefault="00887A76" w:rsidP="00882230">
            <w:pPr>
              <w:spacing w:after="0" w:line="240" w:lineRule="auto"/>
              <w:rPr>
                <w:rFonts w:ascii="Times New Roman" w:eastAsia="Times New Roman" w:hAnsi="Times New Roman" w:cs="Times New Roman"/>
                <w:color w:val="000000"/>
                <w:sz w:val="28"/>
                <w:szCs w:val="28"/>
                <w:lang w:eastAsia="ru-RU"/>
              </w:rPr>
            </w:pPr>
            <w:r w:rsidRPr="00ED7FF4">
              <w:rPr>
                <w:rFonts w:ascii="Times New Roman" w:eastAsia="Times New Roman" w:hAnsi="Times New Roman" w:cs="Times New Roman"/>
                <w:color w:val="000000"/>
                <w:sz w:val="28"/>
                <w:szCs w:val="28"/>
                <w:lang w:eastAsia="ru-RU"/>
              </w:rPr>
              <w:lastRenderedPageBreak/>
              <w:t>Пониман</w:t>
            </w:r>
            <w:r w:rsidR="00490CC1" w:rsidRPr="00ED7FF4">
              <w:rPr>
                <w:rFonts w:ascii="Times New Roman" w:eastAsia="Times New Roman" w:hAnsi="Times New Roman" w:cs="Times New Roman"/>
                <w:color w:val="000000"/>
                <w:sz w:val="28"/>
                <w:szCs w:val="28"/>
                <w:lang w:eastAsia="ru-RU"/>
              </w:rPr>
              <w:t xml:space="preserve">ие собственных </w:t>
            </w:r>
            <w:r w:rsidR="00490CC1" w:rsidRPr="00ED7FF4">
              <w:rPr>
                <w:rFonts w:ascii="Times New Roman" w:eastAsia="Times New Roman" w:hAnsi="Times New Roman" w:cs="Times New Roman"/>
                <w:color w:val="000000"/>
                <w:sz w:val="28"/>
                <w:szCs w:val="28"/>
                <w:lang w:eastAsia="ru-RU"/>
              </w:rPr>
              <w:lastRenderedPageBreak/>
              <w:t>эмоций (</w:t>
            </w:r>
            <w:proofErr w:type="spellStart"/>
            <w:r w:rsidR="00490CC1" w:rsidRPr="00ED7FF4">
              <w:rPr>
                <w:rFonts w:ascii="Times New Roman" w:eastAsia="Times New Roman" w:hAnsi="Times New Roman" w:cs="Times New Roman"/>
                <w:color w:val="000000"/>
                <w:sz w:val="28"/>
                <w:szCs w:val="28"/>
                <w:lang w:eastAsia="ru-RU"/>
              </w:rPr>
              <w:t>clarity</w:t>
            </w:r>
            <w:proofErr w:type="spellEnd"/>
            <w:r w:rsidR="00490CC1" w:rsidRPr="00ED7FF4">
              <w:rPr>
                <w:rFonts w:ascii="Times New Roman" w:eastAsia="Times New Roman" w:hAnsi="Times New Roman" w:cs="Times New Roman"/>
                <w:color w:val="000000"/>
                <w:sz w:val="28"/>
                <w:szCs w:val="28"/>
                <w:lang w:eastAsia="ru-RU"/>
              </w:rPr>
              <w:t>)</w:t>
            </w:r>
          </w:p>
        </w:tc>
        <w:tc>
          <w:tcPr>
            <w:tcW w:w="1840" w:type="dxa"/>
            <w:hideMark/>
          </w:tcPr>
          <w:p w14:paraId="38053F52" w14:textId="77777777" w:rsidR="00887A76" w:rsidRPr="00ED7FF4" w:rsidRDefault="00490CC1" w:rsidP="00882230">
            <w:pPr>
              <w:spacing w:after="0" w:line="240" w:lineRule="auto"/>
              <w:rPr>
                <w:rFonts w:ascii="Times New Roman" w:eastAsia="Times New Roman" w:hAnsi="Times New Roman" w:cs="Times New Roman"/>
                <w:color w:val="000000"/>
                <w:sz w:val="28"/>
                <w:szCs w:val="28"/>
                <w:lang w:eastAsia="ru-RU"/>
              </w:rPr>
            </w:pPr>
            <w:r w:rsidRPr="00ED7FF4">
              <w:rPr>
                <w:rFonts w:ascii="Times New Roman" w:eastAsia="Times New Roman" w:hAnsi="Times New Roman" w:cs="Times New Roman"/>
                <w:color w:val="000000"/>
                <w:sz w:val="28"/>
                <w:szCs w:val="28"/>
                <w:lang w:eastAsia="ru-RU"/>
              </w:rPr>
              <w:lastRenderedPageBreak/>
              <w:t>Подавление эмоций (</w:t>
            </w:r>
            <w:proofErr w:type="spellStart"/>
            <w:r w:rsidRPr="00ED7FF4">
              <w:rPr>
                <w:rFonts w:ascii="Times New Roman" w:eastAsia="Times New Roman" w:hAnsi="Times New Roman" w:cs="Times New Roman"/>
                <w:color w:val="000000"/>
                <w:sz w:val="28"/>
                <w:szCs w:val="28"/>
                <w:lang w:eastAsia="ru-RU"/>
              </w:rPr>
              <w:t>sap</w:t>
            </w:r>
            <w:proofErr w:type="spellEnd"/>
            <w:r w:rsidRPr="00ED7FF4">
              <w:rPr>
                <w:rFonts w:ascii="Times New Roman" w:eastAsia="Times New Roman" w:hAnsi="Times New Roman" w:cs="Times New Roman"/>
                <w:color w:val="000000"/>
                <w:sz w:val="28"/>
                <w:szCs w:val="28"/>
                <w:lang w:eastAsia="ru-RU"/>
              </w:rPr>
              <w:t>)</w:t>
            </w:r>
          </w:p>
        </w:tc>
      </w:tr>
      <w:tr w:rsidR="00887A76" w:rsidRPr="00BF30D1" w14:paraId="2F9ABD14" w14:textId="77777777" w:rsidTr="006849BC">
        <w:trPr>
          <w:trHeight w:val="231"/>
        </w:trPr>
        <w:tc>
          <w:tcPr>
            <w:tcW w:w="3674" w:type="dxa"/>
          </w:tcPr>
          <w:p w14:paraId="0C7310A5"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 xml:space="preserve">Шкалы вербального интеллекта </w:t>
            </w:r>
          </w:p>
        </w:tc>
        <w:tc>
          <w:tcPr>
            <w:tcW w:w="5991" w:type="dxa"/>
            <w:gridSpan w:val="3"/>
            <w:hideMark/>
          </w:tcPr>
          <w:p w14:paraId="3552412A" w14:textId="77777777" w:rsidR="00887A76" w:rsidRPr="00ED7FF4" w:rsidRDefault="00887A76" w:rsidP="00490CC1">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69667F6A" w14:textId="77777777" w:rsidTr="006849BC">
        <w:trPr>
          <w:trHeight w:val="229"/>
        </w:trPr>
        <w:tc>
          <w:tcPr>
            <w:tcW w:w="3674" w:type="dxa"/>
          </w:tcPr>
          <w:p w14:paraId="5E54736B" w14:textId="77777777" w:rsidR="00887A76" w:rsidRPr="00ED7FF4" w:rsidRDefault="00887A76" w:rsidP="00490CC1">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 xml:space="preserve">Субтест Осведомленность» </w:t>
            </w:r>
          </w:p>
        </w:tc>
        <w:tc>
          <w:tcPr>
            <w:tcW w:w="2207" w:type="dxa"/>
            <w:hideMark/>
          </w:tcPr>
          <w:p w14:paraId="68DCB0D3"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c>
          <w:tcPr>
            <w:tcW w:w="1942" w:type="dxa"/>
            <w:hideMark/>
          </w:tcPr>
          <w:p w14:paraId="75789080"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,200(**)</w:t>
            </w:r>
          </w:p>
        </w:tc>
        <w:tc>
          <w:tcPr>
            <w:tcW w:w="1840" w:type="dxa"/>
            <w:hideMark/>
          </w:tcPr>
          <w:p w14:paraId="2D4C7663"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24C256AE" w14:textId="77777777" w:rsidTr="006849BC">
        <w:trPr>
          <w:trHeight w:val="71"/>
        </w:trPr>
        <w:tc>
          <w:tcPr>
            <w:tcW w:w="3674" w:type="dxa"/>
          </w:tcPr>
          <w:p w14:paraId="1C330257"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Субтест «Арифметичекий»</w:t>
            </w:r>
          </w:p>
        </w:tc>
        <w:tc>
          <w:tcPr>
            <w:tcW w:w="2207" w:type="dxa"/>
            <w:hideMark/>
          </w:tcPr>
          <w:p w14:paraId="6BED8E9B"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-,155(*)</w:t>
            </w:r>
          </w:p>
        </w:tc>
        <w:tc>
          <w:tcPr>
            <w:tcW w:w="1942" w:type="dxa"/>
            <w:hideMark/>
          </w:tcPr>
          <w:p w14:paraId="1384C9B2"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,204(**)</w:t>
            </w:r>
          </w:p>
        </w:tc>
        <w:tc>
          <w:tcPr>
            <w:tcW w:w="1840" w:type="dxa"/>
            <w:hideMark/>
          </w:tcPr>
          <w:p w14:paraId="683A6F07"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7E1B3D25" w14:textId="77777777" w:rsidTr="006849BC">
        <w:trPr>
          <w:trHeight w:val="71"/>
        </w:trPr>
        <w:tc>
          <w:tcPr>
            <w:tcW w:w="3674" w:type="dxa"/>
            <w:tcBorders>
              <w:bottom w:val="single" w:sz="4" w:space="0" w:color="auto"/>
            </w:tcBorders>
          </w:tcPr>
          <w:p w14:paraId="4E8423B5"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Субтест «Повторение цифр»</w:t>
            </w:r>
          </w:p>
        </w:tc>
        <w:tc>
          <w:tcPr>
            <w:tcW w:w="2207" w:type="dxa"/>
            <w:tcBorders>
              <w:bottom w:val="single" w:sz="4" w:space="0" w:color="auto"/>
            </w:tcBorders>
            <w:hideMark/>
          </w:tcPr>
          <w:p w14:paraId="3E5AB012"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-,155(*)</w:t>
            </w:r>
          </w:p>
        </w:tc>
        <w:tc>
          <w:tcPr>
            <w:tcW w:w="1942" w:type="dxa"/>
            <w:tcBorders>
              <w:bottom w:val="single" w:sz="4" w:space="0" w:color="auto"/>
            </w:tcBorders>
            <w:hideMark/>
          </w:tcPr>
          <w:p w14:paraId="382169CC"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c>
          <w:tcPr>
            <w:tcW w:w="1840" w:type="dxa"/>
            <w:tcBorders>
              <w:bottom w:val="single" w:sz="4" w:space="0" w:color="auto"/>
            </w:tcBorders>
            <w:hideMark/>
          </w:tcPr>
          <w:p w14:paraId="74E486FB"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-,206(**)</w:t>
            </w:r>
          </w:p>
        </w:tc>
      </w:tr>
      <w:tr w:rsidR="00887A76" w:rsidRPr="00BF30D1" w14:paraId="61D9CFD8" w14:textId="77777777" w:rsidTr="006849BC">
        <w:trPr>
          <w:trHeight w:val="81"/>
        </w:trPr>
        <w:tc>
          <w:tcPr>
            <w:tcW w:w="3674" w:type="dxa"/>
            <w:tcBorders>
              <w:bottom w:val="nil"/>
            </w:tcBorders>
          </w:tcPr>
          <w:p w14:paraId="7605BF48"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 xml:space="preserve">Шкалы невербального интеллекта </w:t>
            </w:r>
          </w:p>
        </w:tc>
        <w:tc>
          <w:tcPr>
            <w:tcW w:w="5991" w:type="dxa"/>
            <w:gridSpan w:val="3"/>
            <w:tcBorders>
              <w:bottom w:val="nil"/>
            </w:tcBorders>
            <w:hideMark/>
          </w:tcPr>
          <w:p w14:paraId="55881D53"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p>
        </w:tc>
      </w:tr>
    </w:tbl>
    <w:p w14:paraId="7C077160" w14:textId="77777777" w:rsidR="006849BC" w:rsidRPr="006849BC" w:rsidRDefault="006849BC">
      <w:pPr>
        <w:rPr>
          <w:rFonts w:ascii="Times New Roman" w:hAnsi="Times New Roman" w:cs="Times New Roman"/>
          <w:sz w:val="28"/>
          <w:szCs w:val="28"/>
        </w:rPr>
      </w:pPr>
      <w:r w:rsidRPr="006849BC">
        <w:rPr>
          <w:rFonts w:ascii="Times New Roman" w:hAnsi="Times New Roman" w:cs="Times New Roman"/>
          <w:sz w:val="28"/>
          <w:szCs w:val="28"/>
        </w:rPr>
        <w:t xml:space="preserve">Продолжение таблицы </w:t>
      </w:r>
      <w:r>
        <w:rPr>
          <w:rFonts w:ascii="Times New Roman" w:hAnsi="Times New Roman" w:cs="Times New Roman"/>
          <w:sz w:val="28"/>
          <w:szCs w:val="28"/>
        </w:rPr>
        <w:t xml:space="preserve">- </w:t>
      </w:r>
      <w:r w:rsidRPr="006849BC">
        <w:rPr>
          <w:rFonts w:ascii="Times New Roman" w:hAnsi="Times New Roman" w:cs="Times New Roman"/>
          <w:sz w:val="28"/>
          <w:szCs w:val="28"/>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2169"/>
        <w:gridCol w:w="1909"/>
        <w:gridCol w:w="1809"/>
      </w:tblGrid>
      <w:tr w:rsidR="006849BC" w:rsidRPr="00BF30D1" w14:paraId="5F1A41F9" w14:textId="77777777" w:rsidTr="006849BC">
        <w:trPr>
          <w:trHeight w:val="78"/>
        </w:trPr>
        <w:tc>
          <w:tcPr>
            <w:tcW w:w="3611" w:type="dxa"/>
          </w:tcPr>
          <w:p w14:paraId="44955CE5" w14:textId="77777777" w:rsidR="006849BC" w:rsidRPr="00ED7FF4" w:rsidRDefault="006849BC" w:rsidP="006849BC">
            <w:pPr>
              <w:spacing w:after="0" w:line="240" w:lineRule="auto"/>
              <w:jc w:val="center"/>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1</w:t>
            </w:r>
          </w:p>
        </w:tc>
        <w:tc>
          <w:tcPr>
            <w:tcW w:w="4078" w:type="dxa"/>
            <w:gridSpan w:val="2"/>
            <w:hideMark/>
          </w:tcPr>
          <w:p w14:paraId="3119A21F" w14:textId="77777777" w:rsidR="006849BC" w:rsidRPr="00ED7FF4" w:rsidRDefault="006849BC" w:rsidP="006849BC">
            <w:pPr>
              <w:spacing w:after="0" w:line="240" w:lineRule="auto"/>
              <w:jc w:val="center"/>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w:t>
            </w:r>
          </w:p>
        </w:tc>
        <w:tc>
          <w:tcPr>
            <w:tcW w:w="1809" w:type="dxa"/>
            <w:hideMark/>
          </w:tcPr>
          <w:p w14:paraId="3F6D4C70" w14:textId="77777777" w:rsidR="006849BC" w:rsidRPr="00ED7FF4" w:rsidRDefault="006849BC" w:rsidP="006849BC">
            <w:pPr>
              <w:spacing w:after="0" w:line="240" w:lineRule="auto"/>
              <w:jc w:val="center"/>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3</w:t>
            </w:r>
          </w:p>
        </w:tc>
      </w:tr>
      <w:tr w:rsidR="006849BC" w:rsidRPr="00BF30D1" w14:paraId="77BAC16B" w14:textId="77777777" w:rsidTr="006849BC">
        <w:trPr>
          <w:trHeight w:val="78"/>
        </w:trPr>
        <w:tc>
          <w:tcPr>
            <w:tcW w:w="3611" w:type="dxa"/>
          </w:tcPr>
          <w:p w14:paraId="0D61CCC5" w14:textId="77777777" w:rsidR="006849BC" w:rsidRPr="00ED7FF4" w:rsidRDefault="006849BC"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Субтест «Недостающие детали»</w:t>
            </w:r>
          </w:p>
        </w:tc>
        <w:tc>
          <w:tcPr>
            <w:tcW w:w="2169" w:type="dxa"/>
          </w:tcPr>
          <w:p w14:paraId="7BF956D6" w14:textId="77777777" w:rsidR="006849BC" w:rsidRPr="00ED7FF4" w:rsidRDefault="006849BC" w:rsidP="00882230">
            <w:pPr>
              <w:spacing w:after="0" w:line="240" w:lineRule="auto"/>
              <w:rPr>
                <w:rFonts w:ascii="Times New Roman" w:eastAsia="Times New Roman" w:hAnsi="Times New Roman" w:cs="Times New Roman"/>
                <w:sz w:val="28"/>
                <w:szCs w:val="28"/>
                <w:lang w:eastAsia="ru-RU"/>
              </w:rPr>
            </w:pPr>
          </w:p>
        </w:tc>
        <w:tc>
          <w:tcPr>
            <w:tcW w:w="1909" w:type="dxa"/>
          </w:tcPr>
          <w:p w14:paraId="27855591" w14:textId="77777777" w:rsidR="006849BC" w:rsidRPr="00ED7FF4" w:rsidRDefault="006849BC"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,201(**)</w:t>
            </w:r>
          </w:p>
        </w:tc>
        <w:tc>
          <w:tcPr>
            <w:tcW w:w="1809" w:type="dxa"/>
          </w:tcPr>
          <w:p w14:paraId="41305F09" w14:textId="77777777" w:rsidR="006849BC" w:rsidRPr="00ED7FF4" w:rsidRDefault="006849BC" w:rsidP="00882230">
            <w:pPr>
              <w:spacing w:after="0" w:line="240" w:lineRule="auto"/>
              <w:rPr>
                <w:rFonts w:ascii="Times New Roman" w:eastAsia="Times New Roman" w:hAnsi="Times New Roman" w:cs="Times New Roman"/>
                <w:sz w:val="28"/>
                <w:szCs w:val="28"/>
                <w:lang w:eastAsia="ru-RU"/>
              </w:rPr>
            </w:pPr>
          </w:p>
        </w:tc>
      </w:tr>
      <w:tr w:rsidR="00887A76" w:rsidRPr="00BF30D1" w14:paraId="6D98E400" w14:textId="77777777" w:rsidTr="006849BC">
        <w:trPr>
          <w:trHeight w:val="70"/>
        </w:trPr>
        <w:tc>
          <w:tcPr>
            <w:tcW w:w="3611" w:type="dxa"/>
          </w:tcPr>
          <w:p w14:paraId="529B2E51"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Субтест «Кубики Коса»</w:t>
            </w:r>
          </w:p>
        </w:tc>
        <w:tc>
          <w:tcPr>
            <w:tcW w:w="2169" w:type="dxa"/>
            <w:hideMark/>
          </w:tcPr>
          <w:p w14:paraId="264CAA6D"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-,147(*)</w:t>
            </w:r>
          </w:p>
        </w:tc>
        <w:tc>
          <w:tcPr>
            <w:tcW w:w="1909" w:type="dxa"/>
            <w:hideMark/>
          </w:tcPr>
          <w:p w14:paraId="6632D8A2"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,280(**)</w:t>
            </w:r>
          </w:p>
        </w:tc>
        <w:tc>
          <w:tcPr>
            <w:tcW w:w="1809" w:type="dxa"/>
            <w:hideMark/>
          </w:tcPr>
          <w:p w14:paraId="47ADB22B"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12A74641" w14:textId="77777777" w:rsidTr="006849BC">
        <w:trPr>
          <w:trHeight w:val="213"/>
        </w:trPr>
        <w:tc>
          <w:tcPr>
            <w:tcW w:w="3611" w:type="dxa"/>
          </w:tcPr>
          <w:p w14:paraId="1D6FBFAD"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Субтест «Складывание фигур»</w:t>
            </w:r>
          </w:p>
        </w:tc>
        <w:tc>
          <w:tcPr>
            <w:tcW w:w="2169" w:type="dxa"/>
            <w:hideMark/>
          </w:tcPr>
          <w:p w14:paraId="63190412"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c>
          <w:tcPr>
            <w:tcW w:w="1909" w:type="dxa"/>
            <w:hideMark/>
          </w:tcPr>
          <w:p w14:paraId="51BE1788"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,149(*)</w:t>
            </w:r>
          </w:p>
        </w:tc>
        <w:tc>
          <w:tcPr>
            <w:tcW w:w="1809" w:type="dxa"/>
            <w:hideMark/>
          </w:tcPr>
          <w:p w14:paraId="049992F4"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040FDD9B" w14:textId="77777777" w:rsidTr="006849BC">
        <w:trPr>
          <w:trHeight w:val="70"/>
        </w:trPr>
        <w:tc>
          <w:tcPr>
            <w:tcW w:w="3611" w:type="dxa"/>
          </w:tcPr>
          <w:p w14:paraId="363ED427"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Невербальный интеллект</w:t>
            </w:r>
          </w:p>
        </w:tc>
        <w:tc>
          <w:tcPr>
            <w:tcW w:w="2169" w:type="dxa"/>
            <w:hideMark/>
          </w:tcPr>
          <w:p w14:paraId="235D99E9"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c>
          <w:tcPr>
            <w:tcW w:w="1909" w:type="dxa"/>
            <w:hideMark/>
          </w:tcPr>
          <w:p w14:paraId="58E64CE5"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,226(**)</w:t>
            </w:r>
          </w:p>
        </w:tc>
        <w:tc>
          <w:tcPr>
            <w:tcW w:w="1809" w:type="dxa"/>
            <w:hideMark/>
          </w:tcPr>
          <w:p w14:paraId="1620D173"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006FB764" w14:textId="77777777" w:rsidTr="006849BC">
        <w:trPr>
          <w:trHeight w:val="70"/>
        </w:trPr>
        <w:tc>
          <w:tcPr>
            <w:tcW w:w="3611" w:type="dxa"/>
          </w:tcPr>
          <w:p w14:paraId="6FB538F4" w14:textId="77777777" w:rsidR="00887A76" w:rsidRPr="00ED7FF4" w:rsidRDefault="00887A76" w:rsidP="00882230">
            <w:pPr>
              <w:spacing w:after="0" w:line="240" w:lineRule="auto"/>
              <w:rPr>
                <w:rFonts w:ascii="Times New Roman" w:eastAsia="Times New Roman" w:hAnsi="Times New Roman" w:cs="Times New Roman"/>
                <w:sz w:val="28"/>
                <w:szCs w:val="28"/>
                <w:lang w:val="kk-KZ" w:eastAsia="ru-RU"/>
              </w:rPr>
            </w:pPr>
            <w:r w:rsidRPr="00ED7FF4">
              <w:rPr>
                <w:rFonts w:ascii="Times New Roman" w:eastAsia="Times New Roman" w:hAnsi="Times New Roman" w:cs="Times New Roman"/>
                <w:sz w:val="28"/>
                <w:szCs w:val="28"/>
                <w:lang w:val="kk-KZ" w:eastAsia="ru-RU"/>
              </w:rPr>
              <w:t>Общий интеллект</w:t>
            </w:r>
          </w:p>
        </w:tc>
        <w:tc>
          <w:tcPr>
            <w:tcW w:w="2169" w:type="dxa"/>
            <w:hideMark/>
          </w:tcPr>
          <w:p w14:paraId="1656EAF2"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-,152(*)</w:t>
            </w:r>
          </w:p>
        </w:tc>
        <w:tc>
          <w:tcPr>
            <w:tcW w:w="1909" w:type="dxa"/>
            <w:hideMark/>
          </w:tcPr>
          <w:p w14:paraId="1F7FF499" w14:textId="77777777" w:rsidR="00887A76" w:rsidRPr="00ED7FF4" w:rsidRDefault="00887A76" w:rsidP="00882230">
            <w:pPr>
              <w:spacing w:after="0" w:line="240" w:lineRule="auto"/>
              <w:jc w:val="right"/>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,171(*)</w:t>
            </w:r>
          </w:p>
        </w:tc>
        <w:tc>
          <w:tcPr>
            <w:tcW w:w="1809" w:type="dxa"/>
            <w:hideMark/>
          </w:tcPr>
          <w:p w14:paraId="0AD74B48" w14:textId="77777777" w:rsidR="00887A76" w:rsidRPr="00ED7FF4" w:rsidRDefault="00887A76" w:rsidP="00882230">
            <w:pPr>
              <w:spacing w:after="0" w:line="240" w:lineRule="auto"/>
              <w:rPr>
                <w:rFonts w:ascii="Times New Roman" w:eastAsia="Times New Roman" w:hAnsi="Times New Roman" w:cs="Times New Roman"/>
                <w:sz w:val="28"/>
                <w:szCs w:val="28"/>
                <w:lang w:eastAsia="ru-RU"/>
              </w:rPr>
            </w:pPr>
            <w:r w:rsidRPr="00ED7FF4">
              <w:rPr>
                <w:rFonts w:ascii="Times New Roman" w:eastAsia="Times New Roman" w:hAnsi="Times New Roman" w:cs="Times New Roman"/>
                <w:sz w:val="28"/>
                <w:szCs w:val="28"/>
                <w:lang w:eastAsia="ru-RU"/>
              </w:rPr>
              <w:t> </w:t>
            </w:r>
          </w:p>
        </w:tc>
      </w:tr>
      <w:tr w:rsidR="00887A76" w:rsidRPr="00BF30D1" w14:paraId="6B704DB9" w14:textId="77777777" w:rsidTr="006849BC">
        <w:trPr>
          <w:trHeight w:val="307"/>
        </w:trPr>
        <w:tc>
          <w:tcPr>
            <w:tcW w:w="9498" w:type="dxa"/>
            <w:gridSpan w:val="4"/>
          </w:tcPr>
          <w:p w14:paraId="58DB2D93" w14:textId="77777777" w:rsidR="00887A76" w:rsidRPr="00ED7FF4" w:rsidRDefault="00887A76" w:rsidP="006849BC">
            <w:pPr>
              <w:spacing w:after="0" w:line="240" w:lineRule="auto"/>
              <w:ind w:firstLine="601"/>
              <w:rPr>
                <w:rFonts w:ascii="Times New Roman" w:eastAsia="Times New Roman" w:hAnsi="Times New Roman" w:cs="Times New Roman"/>
                <w:sz w:val="28"/>
                <w:szCs w:val="28"/>
                <w:lang w:val="kk-KZ" w:eastAsia="ru-RU"/>
              </w:rPr>
            </w:pPr>
            <w:r w:rsidRPr="00ED7FF4">
              <w:rPr>
                <w:rFonts w:ascii="Times New Roman" w:hAnsi="Times New Roman" w:cs="Times New Roman"/>
                <w:sz w:val="28"/>
                <w:szCs w:val="28"/>
                <w:lang w:val="kk-KZ"/>
              </w:rPr>
              <w:t>Примечание – уровень значимости *p&lt;.05 уровень значимости **p&lt;.01</w:t>
            </w:r>
            <w:r w:rsidR="006849BC" w:rsidRPr="00ED7FF4">
              <w:rPr>
                <w:rFonts w:ascii="Times New Roman" w:hAnsi="Times New Roman" w:cs="Times New Roman"/>
                <w:sz w:val="28"/>
                <w:szCs w:val="28"/>
                <w:lang w:val="kk-KZ"/>
              </w:rPr>
              <w:t>.</w:t>
            </w:r>
          </w:p>
        </w:tc>
      </w:tr>
    </w:tbl>
    <w:p w14:paraId="4E629809" w14:textId="77777777" w:rsidR="00887A76" w:rsidRPr="00BF30D1" w:rsidRDefault="00887A76" w:rsidP="00882230">
      <w:pPr>
        <w:spacing w:after="0" w:line="240" w:lineRule="auto"/>
        <w:contextualSpacing/>
        <w:jc w:val="both"/>
        <w:rPr>
          <w:rFonts w:ascii="Times New Roman" w:hAnsi="Times New Roman" w:cs="Times New Roman"/>
          <w:sz w:val="28"/>
          <w:szCs w:val="28"/>
        </w:rPr>
      </w:pPr>
    </w:p>
    <w:p w14:paraId="376F656A" w14:textId="77777777" w:rsidR="00887A76" w:rsidRDefault="00887A76" w:rsidP="00882230">
      <w:pPr>
        <w:spacing w:after="0" w:line="240" w:lineRule="auto"/>
        <w:ind w:firstLine="709"/>
        <w:contextualSpacing/>
        <w:jc w:val="both"/>
        <w:rPr>
          <w:rFonts w:ascii="Times New Roman" w:hAnsi="Times New Roman" w:cs="Times New Roman"/>
          <w:color w:val="FF0000"/>
          <w:sz w:val="28"/>
          <w:szCs w:val="28"/>
          <w:lang w:val="kk-KZ"/>
        </w:rPr>
      </w:pPr>
      <w:r w:rsidRPr="00BF30D1">
        <w:rPr>
          <w:rFonts w:ascii="Times New Roman" w:hAnsi="Times New Roman" w:cs="Times New Roman"/>
          <w:sz w:val="28"/>
          <w:szCs w:val="28"/>
        </w:rPr>
        <w:t xml:space="preserve">Положительные связи обнаружены между рядом </w:t>
      </w:r>
      <w:proofErr w:type="spellStart"/>
      <w:r w:rsidRPr="00BF30D1">
        <w:rPr>
          <w:rFonts w:ascii="Times New Roman" w:hAnsi="Times New Roman" w:cs="Times New Roman"/>
          <w:sz w:val="28"/>
          <w:szCs w:val="28"/>
        </w:rPr>
        <w:t>субтестов</w:t>
      </w:r>
      <w:proofErr w:type="spellEnd"/>
      <w:r w:rsidRPr="00BF30D1">
        <w:rPr>
          <w:rFonts w:ascii="Times New Roman" w:hAnsi="Times New Roman" w:cs="Times New Roman"/>
          <w:sz w:val="28"/>
          <w:szCs w:val="28"/>
        </w:rPr>
        <w:t xml:space="preserve"> IQ и шкалой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«Понимание собственных эмоций» (r колеблется от 0.15 до 0.28, p&lt;0.05). Например, </w:t>
      </w:r>
      <w:r w:rsidRPr="00BF30D1">
        <w:rPr>
          <w:rFonts w:ascii="Times New Roman" w:hAnsi="Times New Roman" w:cs="Times New Roman"/>
          <w:sz w:val="28"/>
          <w:szCs w:val="28"/>
          <w:lang w:val="kk-KZ"/>
        </w:rPr>
        <w:t xml:space="preserve">субтест </w:t>
      </w:r>
      <w:r w:rsidRPr="00BF30D1">
        <w:rPr>
          <w:rFonts w:ascii="Times New Roman" w:hAnsi="Times New Roman" w:cs="Times New Roman"/>
          <w:sz w:val="28"/>
          <w:szCs w:val="28"/>
        </w:rPr>
        <w:t>«Арифметический» значимо коррелирует с</w:t>
      </w:r>
      <w:r w:rsidRPr="00BF30D1">
        <w:rPr>
          <w:rFonts w:ascii="Times New Roman" w:hAnsi="Times New Roman" w:cs="Times New Roman"/>
          <w:sz w:val="28"/>
          <w:szCs w:val="28"/>
          <w:lang w:val="kk-KZ"/>
        </w:rPr>
        <w:t xml:space="preserve">о шкалой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Пониманием собственных эмоций»</w:t>
      </w:r>
      <w:r w:rsidRPr="00BF30D1">
        <w:rPr>
          <w:rFonts w:ascii="Times New Roman" w:hAnsi="Times New Roman" w:cs="Times New Roman"/>
          <w:sz w:val="28"/>
          <w:szCs w:val="28"/>
        </w:rPr>
        <w:t xml:space="preserve"> (r=0.20, p=0.006). Аналогичная тенденция выявлена для </w:t>
      </w:r>
      <w:proofErr w:type="spellStart"/>
      <w:r w:rsidRPr="00BF30D1">
        <w:rPr>
          <w:rFonts w:ascii="Times New Roman" w:hAnsi="Times New Roman" w:cs="Times New Roman"/>
          <w:sz w:val="28"/>
          <w:szCs w:val="28"/>
        </w:rPr>
        <w:t>субтестов</w:t>
      </w:r>
      <w:proofErr w:type="spellEnd"/>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«Недостающие детали», «Кубики Коса», «Складывание фигур».</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 xml:space="preserve">Отрицательные корреляции (r≈–0.15) выявлены между некоторыми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xml:space="preserve"> («Арифметический», «Повторение цифр», «Кубики Коса») и шкалой </w:t>
      </w:r>
      <w:r w:rsidRPr="00BF30D1">
        <w:rPr>
          <w:rFonts w:ascii="Times New Roman" w:hAnsi="Times New Roman" w:cs="Times New Roman"/>
          <w:sz w:val="28"/>
          <w:szCs w:val="28"/>
          <w:lang w:val="en-US"/>
        </w:rPr>
        <w:t>EQ</w:t>
      </w:r>
      <w:r w:rsidRPr="00BF30D1">
        <w:rPr>
          <w:rFonts w:ascii="Times New Roman" w:hAnsi="Times New Roman" w:cs="Times New Roman"/>
          <w:sz w:val="28"/>
          <w:szCs w:val="28"/>
          <w:lang w:val="kk-KZ"/>
        </w:rPr>
        <w:t xml:space="preserve"> «Внимание к собственным эмоциям»</w:t>
      </w:r>
      <w:r w:rsidRPr="00BF30D1">
        <w:rPr>
          <w:rFonts w:ascii="Times New Roman" w:hAnsi="Times New Roman" w:cs="Times New Roman"/>
          <w:sz w:val="28"/>
          <w:szCs w:val="28"/>
        </w:rPr>
        <w:t xml:space="preserve">. </w:t>
      </w:r>
    </w:p>
    <w:p w14:paraId="47926CAC" w14:textId="77777777" w:rsidR="00887A76" w:rsidRPr="00982E41" w:rsidRDefault="00887A76" w:rsidP="00ED7FF4">
      <w:pPr>
        <w:spacing w:after="0" w:line="240" w:lineRule="auto"/>
        <w:ind w:firstLine="709"/>
        <w:contextualSpacing/>
        <w:jc w:val="both"/>
        <w:rPr>
          <w:rFonts w:ascii="Times New Roman" w:hAnsi="Times New Roman" w:cs="Times New Roman"/>
          <w:i/>
          <w:sz w:val="28"/>
          <w:szCs w:val="28"/>
        </w:rPr>
      </w:pPr>
      <w:r w:rsidRPr="00BF30D1">
        <w:rPr>
          <w:rFonts w:ascii="Times New Roman" w:hAnsi="Times New Roman" w:cs="Times New Roman"/>
          <w:sz w:val="28"/>
          <w:szCs w:val="28"/>
        </w:rPr>
        <w:t>Невербальный интеллект значимо коррелирует с пониманием собственных эмоций (r=0.22, p=0.006).</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 xml:space="preserve">Суммарный показатель IQ (IQ_GENERAL) имеет слабую отрицательную связь с </w:t>
      </w:r>
      <w:r w:rsidRPr="00BF30D1">
        <w:rPr>
          <w:rFonts w:ascii="Times New Roman" w:hAnsi="Times New Roman" w:cs="Times New Roman"/>
          <w:sz w:val="28"/>
          <w:szCs w:val="28"/>
          <w:lang w:val="kk-KZ"/>
        </w:rPr>
        <w:t>«Вниманием к собственным эмоциям»</w:t>
      </w:r>
      <w:r w:rsidRPr="00BF30D1">
        <w:rPr>
          <w:rFonts w:ascii="Times New Roman" w:hAnsi="Times New Roman" w:cs="Times New Roman"/>
          <w:sz w:val="28"/>
          <w:szCs w:val="28"/>
        </w:rPr>
        <w:t xml:space="preserve"> (r=–0.15, p&lt;0.05) и положительную — с «</w:t>
      </w:r>
      <w:r w:rsidRPr="00BF30D1">
        <w:rPr>
          <w:rFonts w:ascii="Times New Roman" w:hAnsi="Times New Roman" w:cs="Times New Roman"/>
          <w:sz w:val="28"/>
          <w:szCs w:val="28"/>
          <w:lang w:val="kk-KZ"/>
        </w:rPr>
        <w:t>Пониманием собственных эмоций»</w:t>
      </w:r>
      <w:r w:rsidRPr="00BF30D1">
        <w:rPr>
          <w:rFonts w:ascii="Times New Roman" w:hAnsi="Times New Roman" w:cs="Times New Roman"/>
          <w:sz w:val="28"/>
          <w:szCs w:val="28"/>
        </w:rPr>
        <w:t xml:space="preserve"> (r=0.17–0.20, p&lt;0.05).</w:t>
      </w:r>
      <w:r w:rsidR="00ED7FF4">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Шкала </w:t>
      </w:r>
      <w:r w:rsidRPr="00BF30D1">
        <w:rPr>
          <w:rFonts w:ascii="Times New Roman" w:hAnsi="Times New Roman" w:cs="Times New Roman"/>
          <w:sz w:val="28"/>
          <w:szCs w:val="28"/>
          <w:lang w:val="en-US"/>
        </w:rPr>
        <w:t>ERQ</w:t>
      </w:r>
      <w:r w:rsidRPr="00BF30D1">
        <w:rPr>
          <w:rFonts w:ascii="Times New Roman" w:hAnsi="Times New Roman" w:cs="Times New Roman"/>
          <w:sz w:val="28"/>
          <w:szCs w:val="28"/>
        </w:rPr>
        <w:t xml:space="preserve"> «Подавление эмоций показала отрицательную корреляцию с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«Повторение цифр» (r=–0.20, p&lt;0.01)</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Полученные данные позволяют предположить, что умение чётко осознавать и понимать собственные эмоции может позитивно отражаться на ряде когнитивных функций, особенно связанных с логическим и аналитическим мышлением («Арифметический») и конструктивной переработкой информации («Кубики Коса», «Недостающие детали», «Складывание фигур»). Однако чрезмерное внимание к эмоциям (</w:t>
      </w:r>
      <w:proofErr w:type="spellStart"/>
      <w:r w:rsidRPr="00BF30D1">
        <w:rPr>
          <w:rFonts w:ascii="Times New Roman" w:hAnsi="Times New Roman" w:cs="Times New Roman"/>
          <w:sz w:val="28"/>
          <w:szCs w:val="28"/>
        </w:rPr>
        <w:t>Attention</w:t>
      </w:r>
      <w:proofErr w:type="spellEnd"/>
      <w:r w:rsidRPr="00BF30D1">
        <w:rPr>
          <w:rFonts w:ascii="Times New Roman" w:hAnsi="Times New Roman" w:cs="Times New Roman"/>
          <w:sz w:val="28"/>
          <w:szCs w:val="28"/>
        </w:rPr>
        <w:t xml:space="preserve">), по-видимому, может несколько отвлекать от успешного решения задач на счёт, повтор цифр или общий интегральный IQ — вероятно из-за переключения ресурса внимания на </w:t>
      </w:r>
      <w:r w:rsidRPr="00BF30D1">
        <w:rPr>
          <w:rFonts w:ascii="Times New Roman" w:hAnsi="Times New Roman" w:cs="Times New Roman"/>
          <w:sz w:val="28"/>
          <w:szCs w:val="28"/>
        </w:rPr>
        <w:lastRenderedPageBreak/>
        <w:t>эмоциональные переживания.</w:t>
      </w:r>
      <w:r w:rsidR="00ED7FF4">
        <w:rPr>
          <w:rFonts w:ascii="Times New Roman" w:hAnsi="Times New Roman" w:cs="Times New Roman"/>
          <w:sz w:val="28"/>
          <w:szCs w:val="28"/>
        </w:rPr>
        <w:t xml:space="preserve"> </w:t>
      </w:r>
      <w:r w:rsidRPr="006849BC">
        <w:rPr>
          <w:rFonts w:ascii="Times New Roman" w:hAnsi="Times New Roman" w:cs="Times New Roman"/>
          <w:sz w:val="28"/>
          <w:szCs w:val="28"/>
        </w:rPr>
        <w:t xml:space="preserve">Взаимосвязь когнитивных способностей (IQ) и </w:t>
      </w:r>
      <w:r w:rsidRPr="006849BC">
        <w:rPr>
          <w:rFonts w:ascii="Times New Roman" w:hAnsi="Times New Roman" w:cs="Times New Roman"/>
          <w:sz w:val="28"/>
          <w:szCs w:val="28"/>
          <w:lang w:val="kk-KZ"/>
        </w:rPr>
        <w:t>индивидуальных различий</w:t>
      </w:r>
      <w:r w:rsidRPr="006849BC">
        <w:rPr>
          <w:rFonts w:ascii="Times New Roman" w:hAnsi="Times New Roman" w:cs="Times New Roman"/>
          <w:sz w:val="28"/>
          <w:szCs w:val="28"/>
        </w:rPr>
        <w:t xml:space="preserve"> (</w:t>
      </w:r>
      <w:r w:rsidRPr="006849BC">
        <w:rPr>
          <w:rFonts w:ascii="Times New Roman" w:hAnsi="Times New Roman" w:cs="Times New Roman"/>
          <w:sz w:val="28"/>
          <w:szCs w:val="28"/>
          <w:lang w:val="kk-KZ"/>
        </w:rPr>
        <w:t>Большая пятерка</w:t>
      </w:r>
      <w:r w:rsidRPr="006849BC">
        <w:rPr>
          <w:rFonts w:ascii="Times New Roman" w:hAnsi="Times New Roman" w:cs="Times New Roman"/>
          <w:sz w:val="28"/>
          <w:szCs w:val="28"/>
        </w:rPr>
        <w:t xml:space="preserve"> </w:t>
      </w:r>
      <w:r w:rsidRPr="006849BC">
        <w:rPr>
          <w:rFonts w:ascii="Times New Roman" w:hAnsi="Times New Roman" w:cs="Times New Roman"/>
          <w:sz w:val="28"/>
          <w:szCs w:val="28"/>
          <w:lang w:val="kk-KZ"/>
        </w:rPr>
        <w:t>-</w:t>
      </w:r>
      <w:r w:rsidRPr="006849BC">
        <w:rPr>
          <w:rFonts w:ascii="Times New Roman" w:hAnsi="Times New Roman" w:cs="Times New Roman"/>
          <w:sz w:val="28"/>
          <w:szCs w:val="28"/>
        </w:rPr>
        <w:t xml:space="preserve"> </w:t>
      </w:r>
      <w:r w:rsidRPr="006849BC">
        <w:rPr>
          <w:rFonts w:ascii="Times New Roman" w:hAnsi="Times New Roman" w:cs="Times New Roman"/>
          <w:sz w:val="28"/>
          <w:szCs w:val="28"/>
          <w:lang w:val="kk-KZ"/>
        </w:rPr>
        <w:t>БП</w:t>
      </w:r>
      <w:r w:rsidRPr="00BF30D1">
        <w:rPr>
          <w:rFonts w:ascii="Times New Roman" w:hAnsi="Times New Roman" w:cs="Times New Roman"/>
          <w:i/>
          <w:sz w:val="28"/>
          <w:szCs w:val="28"/>
        </w:rPr>
        <w:t>)</w:t>
      </w:r>
    </w:p>
    <w:p w14:paraId="575FE22B" w14:textId="77777777" w:rsidR="00887A76" w:rsidRPr="00BF30D1" w:rsidRDefault="00887A76" w:rsidP="00882230">
      <w:pPr>
        <w:spacing w:after="0" w:line="240" w:lineRule="auto"/>
        <w:contextualSpacing/>
        <w:jc w:val="both"/>
        <w:rPr>
          <w:rFonts w:ascii="Times New Roman" w:hAnsi="Times New Roman" w:cs="Times New Roman"/>
          <w:sz w:val="28"/>
          <w:szCs w:val="28"/>
        </w:rPr>
      </w:pPr>
    </w:p>
    <w:p w14:paraId="147463BD" w14:textId="77777777" w:rsidR="00887A76" w:rsidRPr="00BF30D1" w:rsidRDefault="00606A70" w:rsidP="0088223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w:t>
      </w:r>
      <w:r w:rsidR="00887A76" w:rsidRPr="00BF30D1">
        <w:rPr>
          <w:rFonts w:ascii="Times New Roman" w:hAnsi="Times New Roman" w:cs="Times New Roman"/>
          <w:sz w:val="28"/>
          <w:szCs w:val="28"/>
        </w:rPr>
        <w:t xml:space="preserve"> – Корреляции когнитивных способностей (</w:t>
      </w:r>
      <w:r w:rsidR="00887A76" w:rsidRPr="00BF30D1">
        <w:rPr>
          <w:rFonts w:ascii="Times New Roman" w:hAnsi="Times New Roman" w:cs="Times New Roman"/>
          <w:sz w:val="28"/>
          <w:szCs w:val="28"/>
          <w:lang w:val="en-US"/>
        </w:rPr>
        <w:t>IQ</w:t>
      </w:r>
      <w:r w:rsidR="00887A76" w:rsidRPr="00BF30D1">
        <w:rPr>
          <w:rFonts w:ascii="Times New Roman" w:hAnsi="Times New Roman" w:cs="Times New Roman"/>
          <w:sz w:val="28"/>
          <w:szCs w:val="28"/>
        </w:rPr>
        <w:t xml:space="preserve">) и </w:t>
      </w:r>
      <w:r w:rsidR="00887A76" w:rsidRPr="00BF30D1">
        <w:rPr>
          <w:rFonts w:ascii="Times New Roman" w:hAnsi="Times New Roman" w:cs="Times New Roman"/>
          <w:sz w:val="28"/>
          <w:szCs w:val="28"/>
          <w:lang w:val="kk-KZ"/>
        </w:rPr>
        <w:t>индивидуальных различий</w:t>
      </w:r>
      <w:r w:rsidR="00887A76" w:rsidRPr="00BF30D1">
        <w:rPr>
          <w:rFonts w:ascii="Times New Roman" w:hAnsi="Times New Roman" w:cs="Times New Roman"/>
          <w:sz w:val="28"/>
          <w:szCs w:val="28"/>
        </w:rPr>
        <w:t xml:space="preserve"> (</w:t>
      </w:r>
      <w:r w:rsidR="00887A76" w:rsidRPr="00BF30D1">
        <w:rPr>
          <w:rFonts w:ascii="Times New Roman" w:hAnsi="Times New Roman" w:cs="Times New Roman"/>
          <w:iCs/>
          <w:sz w:val="28"/>
          <w:szCs w:val="28"/>
        </w:rPr>
        <w:t>Большая пятерка</w:t>
      </w:r>
      <w:r w:rsidR="00887A76" w:rsidRPr="00BF30D1">
        <w:rPr>
          <w:rFonts w:ascii="Times New Roman" w:hAnsi="Times New Roman" w:cs="Times New Roman"/>
          <w:sz w:val="28"/>
          <w:szCs w:val="28"/>
        </w:rPr>
        <w:t>)</w:t>
      </w:r>
    </w:p>
    <w:p w14:paraId="50231483" w14:textId="77777777" w:rsidR="00887A76" w:rsidRPr="00BF30D1" w:rsidRDefault="00887A76" w:rsidP="00882230">
      <w:pPr>
        <w:spacing w:after="0" w:line="240" w:lineRule="auto"/>
        <w:contextualSpacing/>
        <w:jc w:val="both"/>
        <w:rPr>
          <w:rFonts w:ascii="Times New Roman" w:hAnsi="Times New Roman" w:cs="Times New Roman"/>
          <w:sz w:val="28"/>
          <w:szCs w:val="28"/>
        </w:rPr>
      </w:pPr>
    </w:p>
    <w:tbl>
      <w:tblPr>
        <w:tblW w:w="9511" w:type="dxa"/>
        <w:tblInd w:w="95" w:type="dxa"/>
        <w:tblLook w:val="04A0" w:firstRow="1" w:lastRow="0" w:firstColumn="1" w:lastColumn="0" w:noHBand="0" w:noVBand="1"/>
      </w:tblPr>
      <w:tblGrid>
        <w:gridCol w:w="4266"/>
        <w:gridCol w:w="2835"/>
        <w:gridCol w:w="2410"/>
      </w:tblGrid>
      <w:tr w:rsidR="00887A76" w:rsidRPr="00BF30D1" w14:paraId="097A44A0" w14:textId="77777777" w:rsidTr="00364450">
        <w:trPr>
          <w:trHeight w:val="116"/>
        </w:trPr>
        <w:tc>
          <w:tcPr>
            <w:tcW w:w="4266" w:type="dxa"/>
            <w:vMerge w:val="restart"/>
            <w:tcBorders>
              <w:top w:val="single" w:sz="4" w:space="0" w:color="auto"/>
              <w:left w:val="single" w:sz="4" w:space="0" w:color="auto"/>
              <w:right w:val="single" w:sz="4" w:space="0" w:color="auto"/>
            </w:tcBorders>
            <w:hideMark/>
          </w:tcPr>
          <w:p w14:paraId="6CD6D109" w14:textId="77777777" w:rsidR="00887A76" w:rsidRPr="00BF30D1" w:rsidRDefault="00364450" w:rsidP="0036445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Шкалы интеллекта</w:t>
            </w:r>
          </w:p>
        </w:tc>
        <w:tc>
          <w:tcPr>
            <w:tcW w:w="5245" w:type="dxa"/>
            <w:gridSpan w:val="2"/>
            <w:tcBorders>
              <w:top w:val="single" w:sz="4" w:space="0" w:color="auto"/>
              <w:left w:val="nil"/>
              <w:bottom w:val="single" w:sz="4" w:space="0" w:color="auto"/>
              <w:right w:val="single" w:sz="4" w:space="0" w:color="auto"/>
            </w:tcBorders>
            <w:hideMark/>
          </w:tcPr>
          <w:p w14:paraId="081E323F" w14:textId="77777777" w:rsidR="00887A76" w:rsidRPr="00BF30D1" w:rsidRDefault="00887A76" w:rsidP="00364450">
            <w:pPr>
              <w:spacing w:after="0" w:line="240" w:lineRule="auto"/>
              <w:jc w:val="center"/>
              <w:rPr>
                <w:rFonts w:ascii="Times New Roman" w:eastAsia="Times New Roman" w:hAnsi="Times New Roman" w:cs="Times New Roman"/>
                <w:bCs/>
                <w:sz w:val="24"/>
                <w:szCs w:val="24"/>
                <w:lang w:eastAsia="ru-RU"/>
              </w:rPr>
            </w:pPr>
            <w:r w:rsidRPr="00BF30D1">
              <w:rPr>
                <w:rFonts w:ascii="Times New Roman" w:hAnsi="Times New Roman" w:cs="Times New Roman"/>
                <w:sz w:val="24"/>
                <w:szCs w:val="24"/>
              </w:rPr>
              <w:t xml:space="preserve">Шкалы </w:t>
            </w:r>
            <w:r w:rsidRPr="00BF30D1">
              <w:rPr>
                <w:rFonts w:ascii="Times New Roman" w:hAnsi="Times New Roman" w:cs="Times New Roman"/>
                <w:sz w:val="24"/>
                <w:szCs w:val="24"/>
                <w:lang w:val="kk-KZ"/>
              </w:rPr>
              <w:t xml:space="preserve">индивидуальных различий </w:t>
            </w:r>
          </w:p>
        </w:tc>
      </w:tr>
      <w:tr w:rsidR="00887A76" w:rsidRPr="00BF30D1" w14:paraId="672855A7" w14:textId="77777777" w:rsidTr="00364450">
        <w:trPr>
          <w:trHeight w:val="70"/>
        </w:trPr>
        <w:tc>
          <w:tcPr>
            <w:tcW w:w="4266" w:type="dxa"/>
            <w:vMerge/>
            <w:tcBorders>
              <w:left w:val="single" w:sz="4" w:space="0" w:color="auto"/>
              <w:bottom w:val="single" w:sz="4" w:space="0" w:color="auto"/>
              <w:right w:val="single" w:sz="4" w:space="0" w:color="auto"/>
            </w:tcBorders>
            <w:hideMark/>
          </w:tcPr>
          <w:p w14:paraId="32A76845" w14:textId="77777777" w:rsidR="00887A76" w:rsidRPr="00BF30D1" w:rsidRDefault="00887A76" w:rsidP="00882230">
            <w:pPr>
              <w:spacing w:after="0" w:line="240" w:lineRule="auto"/>
              <w:rPr>
                <w:rFonts w:ascii="Times New Roman" w:eastAsia="Times New Roman" w:hAnsi="Times New Roman" w:cs="Times New Roman"/>
                <w:bCs/>
                <w:sz w:val="24"/>
                <w:szCs w:val="24"/>
                <w:lang w:eastAsia="ru-RU"/>
              </w:rPr>
            </w:pPr>
          </w:p>
        </w:tc>
        <w:tc>
          <w:tcPr>
            <w:tcW w:w="2835" w:type="dxa"/>
            <w:tcBorders>
              <w:top w:val="single" w:sz="4" w:space="0" w:color="auto"/>
              <w:left w:val="nil"/>
              <w:bottom w:val="single" w:sz="4" w:space="0" w:color="auto"/>
              <w:right w:val="single" w:sz="4" w:space="0" w:color="auto"/>
            </w:tcBorders>
            <w:hideMark/>
          </w:tcPr>
          <w:p w14:paraId="5B57F71B" w14:textId="77777777" w:rsidR="00887A76" w:rsidRPr="00BF30D1" w:rsidRDefault="00364450" w:rsidP="00364450">
            <w:pPr>
              <w:spacing w:after="0" w:line="240" w:lineRule="auto"/>
              <w:jc w:val="center"/>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Эктраверсия</w:t>
            </w:r>
            <w:proofErr w:type="spellEnd"/>
          </w:p>
        </w:tc>
        <w:tc>
          <w:tcPr>
            <w:tcW w:w="2410" w:type="dxa"/>
            <w:tcBorders>
              <w:top w:val="single" w:sz="4" w:space="0" w:color="auto"/>
              <w:left w:val="nil"/>
              <w:bottom w:val="single" w:sz="4" w:space="0" w:color="auto"/>
              <w:right w:val="single" w:sz="4" w:space="0" w:color="auto"/>
            </w:tcBorders>
            <w:hideMark/>
          </w:tcPr>
          <w:p w14:paraId="58AFB10E" w14:textId="77777777" w:rsidR="00887A76" w:rsidRPr="00BF30D1" w:rsidRDefault="00364450" w:rsidP="00364450">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Открытость</w:t>
            </w:r>
          </w:p>
        </w:tc>
      </w:tr>
      <w:tr w:rsidR="006849BC" w:rsidRPr="00BF30D1" w14:paraId="54B17E08" w14:textId="77777777" w:rsidTr="006849BC">
        <w:trPr>
          <w:trHeight w:val="70"/>
        </w:trPr>
        <w:tc>
          <w:tcPr>
            <w:tcW w:w="4266" w:type="dxa"/>
            <w:tcBorders>
              <w:top w:val="nil"/>
              <w:left w:val="single" w:sz="4" w:space="0" w:color="auto"/>
              <w:bottom w:val="single" w:sz="4" w:space="0" w:color="auto"/>
              <w:right w:val="single" w:sz="4" w:space="0" w:color="auto"/>
            </w:tcBorders>
            <w:hideMark/>
          </w:tcPr>
          <w:p w14:paraId="116AD345" w14:textId="77777777" w:rsidR="006849BC" w:rsidRPr="00BF30D1" w:rsidRDefault="006849BC" w:rsidP="006849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245" w:type="dxa"/>
            <w:gridSpan w:val="2"/>
            <w:tcBorders>
              <w:top w:val="nil"/>
              <w:left w:val="nil"/>
              <w:bottom w:val="single" w:sz="4" w:space="0" w:color="auto"/>
              <w:right w:val="single" w:sz="4" w:space="0" w:color="auto"/>
            </w:tcBorders>
            <w:hideMark/>
          </w:tcPr>
          <w:p w14:paraId="4A37AB3F" w14:textId="77777777" w:rsidR="006849BC" w:rsidRPr="00BF30D1" w:rsidRDefault="006849BC" w:rsidP="006849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49BC" w:rsidRPr="00BF30D1" w14:paraId="2F39728C" w14:textId="77777777" w:rsidTr="00364450">
        <w:trPr>
          <w:trHeight w:val="70"/>
        </w:trPr>
        <w:tc>
          <w:tcPr>
            <w:tcW w:w="4266" w:type="dxa"/>
            <w:tcBorders>
              <w:top w:val="nil"/>
              <w:left w:val="single" w:sz="4" w:space="0" w:color="auto"/>
              <w:bottom w:val="single" w:sz="4" w:space="0" w:color="auto"/>
              <w:right w:val="single" w:sz="4" w:space="0" w:color="auto"/>
            </w:tcBorders>
          </w:tcPr>
          <w:p w14:paraId="383CD332" w14:textId="77777777" w:rsidR="006849BC" w:rsidRPr="00BF30D1" w:rsidRDefault="006849BC" w:rsidP="00882230">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«Осведомленность»</w:t>
            </w:r>
          </w:p>
        </w:tc>
        <w:tc>
          <w:tcPr>
            <w:tcW w:w="2835" w:type="dxa"/>
            <w:tcBorders>
              <w:top w:val="nil"/>
              <w:left w:val="nil"/>
              <w:bottom w:val="single" w:sz="4" w:space="0" w:color="auto"/>
              <w:right w:val="single" w:sz="4" w:space="0" w:color="auto"/>
            </w:tcBorders>
          </w:tcPr>
          <w:p w14:paraId="107EFA49" w14:textId="77777777" w:rsidR="006849BC" w:rsidRPr="00BF30D1" w:rsidRDefault="006849BC" w:rsidP="00882230">
            <w:pPr>
              <w:spacing w:after="0"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tcPr>
          <w:p w14:paraId="7254832E" w14:textId="77777777" w:rsidR="006849BC" w:rsidRPr="00BF30D1" w:rsidRDefault="006849BC" w:rsidP="00882230">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,303(**)</w:t>
            </w:r>
          </w:p>
        </w:tc>
      </w:tr>
      <w:tr w:rsidR="00887A76" w:rsidRPr="00BF30D1" w14:paraId="7B6D1604" w14:textId="77777777" w:rsidTr="006849BC">
        <w:trPr>
          <w:trHeight w:val="70"/>
        </w:trPr>
        <w:tc>
          <w:tcPr>
            <w:tcW w:w="4266" w:type="dxa"/>
            <w:tcBorders>
              <w:top w:val="nil"/>
              <w:left w:val="single" w:sz="4" w:space="0" w:color="auto"/>
              <w:right w:val="single" w:sz="4" w:space="0" w:color="auto"/>
            </w:tcBorders>
            <w:hideMark/>
          </w:tcPr>
          <w:p w14:paraId="49EC41FF"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«Понятливость»</w:t>
            </w:r>
          </w:p>
        </w:tc>
        <w:tc>
          <w:tcPr>
            <w:tcW w:w="2835" w:type="dxa"/>
            <w:tcBorders>
              <w:top w:val="nil"/>
              <w:left w:val="nil"/>
              <w:right w:val="single" w:sz="4" w:space="0" w:color="auto"/>
            </w:tcBorders>
            <w:hideMark/>
          </w:tcPr>
          <w:p w14:paraId="07ACA503"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right w:val="single" w:sz="4" w:space="0" w:color="auto"/>
            </w:tcBorders>
            <w:hideMark/>
          </w:tcPr>
          <w:p w14:paraId="0543219C" w14:textId="77777777" w:rsidR="00887A76" w:rsidRPr="00BF30D1" w:rsidRDefault="00887A76" w:rsidP="00882230">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,154(*)</w:t>
            </w:r>
          </w:p>
        </w:tc>
      </w:tr>
      <w:tr w:rsidR="006849BC" w:rsidRPr="00BF30D1" w14:paraId="6D040A4E" w14:textId="77777777" w:rsidTr="006849BC">
        <w:trPr>
          <w:trHeight w:val="438"/>
        </w:trPr>
        <w:tc>
          <w:tcPr>
            <w:tcW w:w="4266" w:type="dxa"/>
            <w:tcBorders>
              <w:top w:val="nil"/>
              <w:bottom w:val="single" w:sz="4" w:space="0" w:color="auto"/>
            </w:tcBorders>
          </w:tcPr>
          <w:p w14:paraId="22F28813" w14:textId="77777777" w:rsidR="006849BC" w:rsidRDefault="006849BC" w:rsidP="00ED7FF4">
            <w:pPr>
              <w:spacing w:after="0" w:line="240" w:lineRule="auto"/>
              <w:ind w:hanging="100"/>
              <w:rPr>
                <w:rFonts w:ascii="Times New Roman" w:eastAsia="Times New Roman" w:hAnsi="Times New Roman" w:cs="Times New Roman"/>
                <w:sz w:val="28"/>
                <w:szCs w:val="28"/>
                <w:lang w:eastAsia="ru-RU"/>
              </w:rPr>
            </w:pPr>
            <w:r w:rsidRPr="006849BC">
              <w:rPr>
                <w:rFonts w:ascii="Times New Roman" w:eastAsia="Times New Roman" w:hAnsi="Times New Roman" w:cs="Times New Roman"/>
                <w:sz w:val="28"/>
                <w:szCs w:val="28"/>
                <w:lang w:eastAsia="ru-RU"/>
              </w:rPr>
              <w:t>Продолжение таблицы 7</w:t>
            </w:r>
          </w:p>
          <w:p w14:paraId="4D5AF4AD" w14:textId="77777777" w:rsidR="00ED7FF4" w:rsidRPr="006849BC" w:rsidRDefault="00ED7FF4" w:rsidP="00ED7FF4">
            <w:pPr>
              <w:spacing w:after="0" w:line="240" w:lineRule="auto"/>
              <w:ind w:hanging="100"/>
              <w:rPr>
                <w:rFonts w:ascii="Times New Roman" w:eastAsia="Times New Roman" w:hAnsi="Times New Roman" w:cs="Times New Roman"/>
                <w:sz w:val="28"/>
                <w:szCs w:val="28"/>
                <w:lang w:eastAsia="ru-RU"/>
              </w:rPr>
            </w:pPr>
          </w:p>
        </w:tc>
        <w:tc>
          <w:tcPr>
            <w:tcW w:w="2835" w:type="dxa"/>
            <w:tcBorders>
              <w:top w:val="nil"/>
              <w:bottom w:val="single" w:sz="4" w:space="0" w:color="auto"/>
            </w:tcBorders>
          </w:tcPr>
          <w:p w14:paraId="35697E65" w14:textId="77777777" w:rsidR="006849BC" w:rsidRPr="00BF30D1" w:rsidRDefault="006849BC" w:rsidP="00882230">
            <w:pPr>
              <w:spacing w:after="0" w:line="240" w:lineRule="auto"/>
              <w:jc w:val="right"/>
              <w:rPr>
                <w:rFonts w:ascii="Times New Roman" w:eastAsia="Times New Roman" w:hAnsi="Times New Roman" w:cs="Times New Roman"/>
                <w:sz w:val="24"/>
                <w:szCs w:val="24"/>
                <w:lang w:eastAsia="ru-RU"/>
              </w:rPr>
            </w:pPr>
          </w:p>
        </w:tc>
        <w:tc>
          <w:tcPr>
            <w:tcW w:w="2410" w:type="dxa"/>
            <w:tcBorders>
              <w:top w:val="nil"/>
              <w:bottom w:val="single" w:sz="4" w:space="0" w:color="auto"/>
            </w:tcBorders>
          </w:tcPr>
          <w:p w14:paraId="2B22B199" w14:textId="77777777" w:rsidR="006849BC" w:rsidRPr="00BF30D1" w:rsidRDefault="006849BC" w:rsidP="00882230">
            <w:pPr>
              <w:spacing w:after="0" w:line="240" w:lineRule="auto"/>
              <w:jc w:val="right"/>
              <w:rPr>
                <w:rFonts w:ascii="Times New Roman" w:eastAsia="Times New Roman" w:hAnsi="Times New Roman" w:cs="Times New Roman"/>
                <w:sz w:val="24"/>
                <w:szCs w:val="24"/>
                <w:lang w:eastAsia="ru-RU"/>
              </w:rPr>
            </w:pPr>
          </w:p>
        </w:tc>
      </w:tr>
      <w:tr w:rsidR="006849BC" w:rsidRPr="00BF30D1" w14:paraId="4EFE9635" w14:textId="77777777" w:rsidTr="006849BC">
        <w:trPr>
          <w:trHeight w:val="70"/>
        </w:trPr>
        <w:tc>
          <w:tcPr>
            <w:tcW w:w="4266" w:type="dxa"/>
            <w:tcBorders>
              <w:top w:val="single" w:sz="4" w:space="0" w:color="auto"/>
              <w:left w:val="single" w:sz="4" w:space="0" w:color="auto"/>
              <w:bottom w:val="single" w:sz="4" w:space="0" w:color="auto"/>
              <w:right w:val="single" w:sz="4" w:space="0" w:color="auto"/>
            </w:tcBorders>
          </w:tcPr>
          <w:p w14:paraId="4F0C365D" w14:textId="77777777" w:rsidR="006849BC" w:rsidRPr="00BF30D1" w:rsidRDefault="006849BC" w:rsidP="00ED7F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245" w:type="dxa"/>
            <w:gridSpan w:val="2"/>
            <w:tcBorders>
              <w:top w:val="single" w:sz="4" w:space="0" w:color="auto"/>
              <w:left w:val="nil"/>
              <w:bottom w:val="single" w:sz="4" w:space="0" w:color="auto"/>
              <w:right w:val="single" w:sz="4" w:space="0" w:color="auto"/>
            </w:tcBorders>
          </w:tcPr>
          <w:p w14:paraId="228E7A82" w14:textId="77777777" w:rsidR="006849BC" w:rsidRPr="00BF30D1" w:rsidRDefault="006849BC" w:rsidP="00ED7F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49BC" w:rsidRPr="00BF30D1" w14:paraId="42B540A1" w14:textId="77777777" w:rsidTr="006849BC">
        <w:trPr>
          <w:trHeight w:val="70"/>
        </w:trPr>
        <w:tc>
          <w:tcPr>
            <w:tcW w:w="4266" w:type="dxa"/>
            <w:tcBorders>
              <w:left w:val="single" w:sz="4" w:space="0" w:color="auto"/>
              <w:bottom w:val="single" w:sz="4" w:space="0" w:color="auto"/>
              <w:right w:val="single" w:sz="4" w:space="0" w:color="auto"/>
            </w:tcBorders>
          </w:tcPr>
          <w:p w14:paraId="17D545F3"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«Арифметический»</w:t>
            </w:r>
          </w:p>
        </w:tc>
        <w:tc>
          <w:tcPr>
            <w:tcW w:w="2835" w:type="dxa"/>
            <w:tcBorders>
              <w:left w:val="nil"/>
              <w:bottom w:val="single" w:sz="4" w:space="0" w:color="auto"/>
              <w:right w:val="single" w:sz="4" w:space="0" w:color="auto"/>
            </w:tcBorders>
          </w:tcPr>
          <w:p w14:paraId="6BE934D2"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,176(*)</w:t>
            </w:r>
          </w:p>
        </w:tc>
        <w:tc>
          <w:tcPr>
            <w:tcW w:w="2410" w:type="dxa"/>
            <w:tcBorders>
              <w:left w:val="nil"/>
              <w:bottom w:val="single" w:sz="4" w:space="0" w:color="auto"/>
              <w:right w:val="single" w:sz="4" w:space="0" w:color="auto"/>
            </w:tcBorders>
          </w:tcPr>
          <w:p w14:paraId="6C9C494F"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,347(**)</w:t>
            </w:r>
          </w:p>
        </w:tc>
      </w:tr>
      <w:tr w:rsidR="006849BC" w:rsidRPr="00BF30D1" w14:paraId="3D585D2D" w14:textId="77777777" w:rsidTr="00364450">
        <w:trPr>
          <w:trHeight w:val="70"/>
        </w:trPr>
        <w:tc>
          <w:tcPr>
            <w:tcW w:w="4266" w:type="dxa"/>
            <w:tcBorders>
              <w:top w:val="nil"/>
              <w:left w:val="single" w:sz="4" w:space="0" w:color="auto"/>
              <w:bottom w:val="single" w:sz="4" w:space="0" w:color="auto"/>
              <w:right w:val="single" w:sz="4" w:space="0" w:color="auto"/>
            </w:tcBorders>
            <w:hideMark/>
          </w:tcPr>
          <w:p w14:paraId="3E7D2DBD"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«Сходство»</w:t>
            </w:r>
          </w:p>
        </w:tc>
        <w:tc>
          <w:tcPr>
            <w:tcW w:w="2835" w:type="dxa"/>
            <w:tcBorders>
              <w:top w:val="nil"/>
              <w:left w:val="nil"/>
              <w:bottom w:val="single" w:sz="4" w:space="0" w:color="auto"/>
              <w:right w:val="single" w:sz="4" w:space="0" w:color="auto"/>
            </w:tcBorders>
            <w:hideMark/>
          </w:tcPr>
          <w:p w14:paraId="63508FEA"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24ADDF33"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,160(*)</w:t>
            </w:r>
          </w:p>
        </w:tc>
      </w:tr>
      <w:tr w:rsidR="006849BC" w:rsidRPr="00BF30D1" w14:paraId="7AEC7E37" w14:textId="77777777" w:rsidTr="00364450">
        <w:trPr>
          <w:trHeight w:val="290"/>
        </w:trPr>
        <w:tc>
          <w:tcPr>
            <w:tcW w:w="4266" w:type="dxa"/>
            <w:tcBorders>
              <w:top w:val="nil"/>
              <w:left w:val="single" w:sz="4" w:space="0" w:color="auto"/>
              <w:bottom w:val="single" w:sz="4" w:space="0" w:color="auto"/>
              <w:right w:val="single" w:sz="4" w:space="0" w:color="auto"/>
            </w:tcBorders>
            <w:hideMark/>
          </w:tcPr>
          <w:p w14:paraId="01FB634A"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Вербальный интеллект</w:t>
            </w:r>
          </w:p>
        </w:tc>
        <w:tc>
          <w:tcPr>
            <w:tcW w:w="2835" w:type="dxa"/>
            <w:tcBorders>
              <w:top w:val="nil"/>
              <w:left w:val="nil"/>
              <w:bottom w:val="single" w:sz="4" w:space="0" w:color="auto"/>
              <w:right w:val="single" w:sz="4" w:space="0" w:color="auto"/>
            </w:tcBorders>
            <w:hideMark/>
          </w:tcPr>
          <w:p w14:paraId="241CBC7E"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4" w:space="0" w:color="auto"/>
            </w:tcBorders>
            <w:hideMark/>
          </w:tcPr>
          <w:p w14:paraId="7D77E080"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,281(**)</w:t>
            </w:r>
          </w:p>
        </w:tc>
      </w:tr>
      <w:tr w:rsidR="006849BC" w:rsidRPr="00BF30D1" w14:paraId="78B8E090" w14:textId="77777777" w:rsidTr="00364450">
        <w:trPr>
          <w:trHeight w:val="290"/>
        </w:trPr>
        <w:tc>
          <w:tcPr>
            <w:tcW w:w="4266" w:type="dxa"/>
            <w:tcBorders>
              <w:top w:val="nil"/>
              <w:left w:val="single" w:sz="4" w:space="0" w:color="auto"/>
              <w:bottom w:val="single" w:sz="4" w:space="0" w:color="auto"/>
              <w:right w:val="single" w:sz="4" w:space="0" w:color="auto"/>
            </w:tcBorders>
            <w:hideMark/>
          </w:tcPr>
          <w:p w14:paraId="5DB2FD96"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«Недостающие детали»</w:t>
            </w:r>
          </w:p>
        </w:tc>
        <w:tc>
          <w:tcPr>
            <w:tcW w:w="2835" w:type="dxa"/>
            <w:tcBorders>
              <w:top w:val="nil"/>
              <w:left w:val="nil"/>
              <w:bottom w:val="single" w:sz="4" w:space="0" w:color="auto"/>
              <w:right w:val="single" w:sz="4" w:space="0" w:color="auto"/>
            </w:tcBorders>
            <w:hideMark/>
          </w:tcPr>
          <w:p w14:paraId="36B75C34"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33590245"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,185(*)</w:t>
            </w:r>
          </w:p>
        </w:tc>
      </w:tr>
      <w:tr w:rsidR="006849BC" w:rsidRPr="00BF30D1" w14:paraId="141B5556" w14:textId="77777777" w:rsidTr="00364450">
        <w:trPr>
          <w:trHeight w:val="70"/>
        </w:trPr>
        <w:tc>
          <w:tcPr>
            <w:tcW w:w="4266" w:type="dxa"/>
            <w:tcBorders>
              <w:top w:val="nil"/>
              <w:left w:val="single" w:sz="4" w:space="0" w:color="auto"/>
              <w:bottom w:val="single" w:sz="4" w:space="0" w:color="auto"/>
              <w:right w:val="single" w:sz="4" w:space="0" w:color="auto"/>
            </w:tcBorders>
            <w:hideMark/>
          </w:tcPr>
          <w:p w14:paraId="678BE9CC"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«Кубики Коса»</w:t>
            </w:r>
          </w:p>
        </w:tc>
        <w:tc>
          <w:tcPr>
            <w:tcW w:w="2835" w:type="dxa"/>
            <w:tcBorders>
              <w:top w:val="nil"/>
              <w:left w:val="nil"/>
              <w:bottom w:val="single" w:sz="4" w:space="0" w:color="auto"/>
              <w:right w:val="single" w:sz="4" w:space="0" w:color="auto"/>
            </w:tcBorders>
            <w:hideMark/>
          </w:tcPr>
          <w:p w14:paraId="7D95301D"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5F63D626"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,220(**)</w:t>
            </w:r>
          </w:p>
        </w:tc>
      </w:tr>
      <w:tr w:rsidR="006849BC" w:rsidRPr="00BF30D1" w14:paraId="0E62EED8" w14:textId="77777777" w:rsidTr="00364450">
        <w:trPr>
          <w:trHeight w:val="70"/>
        </w:trPr>
        <w:tc>
          <w:tcPr>
            <w:tcW w:w="4266" w:type="dxa"/>
            <w:tcBorders>
              <w:top w:val="nil"/>
              <w:left w:val="single" w:sz="4" w:space="0" w:color="auto"/>
              <w:bottom w:val="single" w:sz="4" w:space="0" w:color="auto"/>
              <w:right w:val="single" w:sz="4" w:space="0" w:color="auto"/>
            </w:tcBorders>
            <w:hideMark/>
          </w:tcPr>
          <w:p w14:paraId="77A57C6F"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«Последовательные картины»</w:t>
            </w:r>
          </w:p>
        </w:tc>
        <w:tc>
          <w:tcPr>
            <w:tcW w:w="2835" w:type="dxa"/>
            <w:tcBorders>
              <w:top w:val="nil"/>
              <w:left w:val="nil"/>
              <w:bottom w:val="single" w:sz="4" w:space="0" w:color="auto"/>
              <w:right w:val="single" w:sz="4" w:space="0" w:color="auto"/>
            </w:tcBorders>
            <w:hideMark/>
          </w:tcPr>
          <w:p w14:paraId="22A3B75F"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7DBE7387"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,152(*)</w:t>
            </w:r>
          </w:p>
        </w:tc>
      </w:tr>
      <w:tr w:rsidR="006849BC" w:rsidRPr="00BF30D1" w14:paraId="4FB69890" w14:textId="77777777" w:rsidTr="00364450">
        <w:trPr>
          <w:trHeight w:val="290"/>
        </w:trPr>
        <w:tc>
          <w:tcPr>
            <w:tcW w:w="4266" w:type="dxa"/>
            <w:tcBorders>
              <w:top w:val="nil"/>
              <w:left w:val="single" w:sz="4" w:space="0" w:color="auto"/>
              <w:bottom w:val="single" w:sz="4" w:space="0" w:color="auto"/>
              <w:right w:val="single" w:sz="4" w:space="0" w:color="auto"/>
            </w:tcBorders>
            <w:hideMark/>
          </w:tcPr>
          <w:p w14:paraId="04717E0F"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«Складывание фигур»</w:t>
            </w:r>
          </w:p>
        </w:tc>
        <w:tc>
          <w:tcPr>
            <w:tcW w:w="2835" w:type="dxa"/>
            <w:tcBorders>
              <w:top w:val="nil"/>
              <w:left w:val="nil"/>
              <w:bottom w:val="single" w:sz="4" w:space="0" w:color="auto"/>
              <w:right w:val="single" w:sz="4" w:space="0" w:color="auto"/>
            </w:tcBorders>
            <w:hideMark/>
          </w:tcPr>
          <w:p w14:paraId="10FDB1A9"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6F955A50"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,157(*)</w:t>
            </w:r>
          </w:p>
        </w:tc>
      </w:tr>
      <w:tr w:rsidR="006849BC" w:rsidRPr="00BF30D1" w14:paraId="471ED868" w14:textId="77777777" w:rsidTr="00364450">
        <w:trPr>
          <w:trHeight w:val="290"/>
        </w:trPr>
        <w:tc>
          <w:tcPr>
            <w:tcW w:w="4266" w:type="dxa"/>
            <w:tcBorders>
              <w:top w:val="nil"/>
              <w:left w:val="single" w:sz="4" w:space="0" w:color="auto"/>
              <w:bottom w:val="single" w:sz="4" w:space="0" w:color="auto"/>
              <w:right w:val="single" w:sz="4" w:space="0" w:color="auto"/>
            </w:tcBorders>
            <w:hideMark/>
          </w:tcPr>
          <w:p w14:paraId="2B079C90"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proofErr w:type="spellStart"/>
            <w:r w:rsidRPr="00BF30D1">
              <w:rPr>
                <w:rFonts w:ascii="Times New Roman" w:eastAsia="Times New Roman" w:hAnsi="Times New Roman" w:cs="Times New Roman"/>
                <w:sz w:val="24"/>
                <w:szCs w:val="24"/>
                <w:lang w:eastAsia="ru-RU"/>
              </w:rPr>
              <w:t>Субтест</w:t>
            </w:r>
            <w:proofErr w:type="spellEnd"/>
            <w:r w:rsidRPr="00BF30D1">
              <w:rPr>
                <w:rFonts w:ascii="Times New Roman" w:eastAsia="Times New Roman" w:hAnsi="Times New Roman" w:cs="Times New Roman"/>
                <w:sz w:val="24"/>
                <w:szCs w:val="24"/>
                <w:lang w:eastAsia="ru-RU"/>
              </w:rPr>
              <w:t xml:space="preserve"> «Лабиринты»</w:t>
            </w:r>
          </w:p>
        </w:tc>
        <w:tc>
          <w:tcPr>
            <w:tcW w:w="2835" w:type="dxa"/>
            <w:tcBorders>
              <w:top w:val="nil"/>
              <w:left w:val="nil"/>
              <w:bottom w:val="single" w:sz="4" w:space="0" w:color="auto"/>
              <w:right w:val="single" w:sz="4" w:space="0" w:color="auto"/>
            </w:tcBorders>
            <w:hideMark/>
          </w:tcPr>
          <w:p w14:paraId="5E0E0864"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5B64DA7D"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,220(*)</w:t>
            </w:r>
          </w:p>
        </w:tc>
      </w:tr>
      <w:tr w:rsidR="006849BC" w:rsidRPr="00BF30D1" w14:paraId="08806187" w14:textId="77777777" w:rsidTr="00364450">
        <w:trPr>
          <w:trHeight w:val="290"/>
        </w:trPr>
        <w:tc>
          <w:tcPr>
            <w:tcW w:w="4266" w:type="dxa"/>
            <w:tcBorders>
              <w:top w:val="nil"/>
              <w:left w:val="single" w:sz="4" w:space="0" w:color="auto"/>
              <w:bottom w:val="single" w:sz="4" w:space="0" w:color="auto"/>
              <w:right w:val="single" w:sz="4" w:space="0" w:color="auto"/>
            </w:tcBorders>
            <w:hideMark/>
          </w:tcPr>
          <w:p w14:paraId="0560F64F"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Невербальный интеллект</w:t>
            </w:r>
          </w:p>
        </w:tc>
        <w:tc>
          <w:tcPr>
            <w:tcW w:w="2835" w:type="dxa"/>
            <w:tcBorders>
              <w:top w:val="nil"/>
              <w:left w:val="nil"/>
              <w:bottom w:val="single" w:sz="4" w:space="0" w:color="auto"/>
              <w:right w:val="single" w:sz="4" w:space="0" w:color="auto"/>
            </w:tcBorders>
            <w:hideMark/>
          </w:tcPr>
          <w:p w14:paraId="73D5F715"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7274DE48"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,262(**)</w:t>
            </w:r>
          </w:p>
        </w:tc>
      </w:tr>
      <w:tr w:rsidR="006849BC" w:rsidRPr="00BF30D1" w14:paraId="7ACACAF2" w14:textId="77777777" w:rsidTr="00364450">
        <w:trPr>
          <w:trHeight w:val="70"/>
        </w:trPr>
        <w:tc>
          <w:tcPr>
            <w:tcW w:w="4266" w:type="dxa"/>
            <w:tcBorders>
              <w:top w:val="nil"/>
              <w:left w:val="single" w:sz="4" w:space="0" w:color="auto"/>
              <w:bottom w:val="single" w:sz="4" w:space="0" w:color="auto"/>
              <w:right w:val="single" w:sz="4" w:space="0" w:color="auto"/>
            </w:tcBorders>
            <w:hideMark/>
          </w:tcPr>
          <w:p w14:paraId="402A24C7"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Общий интеллект</w:t>
            </w:r>
          </w:p>
        </w:tc>
        <w:tc>
          <w:tcPr>
            <w:tcW w:w="2835" w:type="dxa"/>
            <w:tcBorders>
              <w:top w:val="nil"/>
              <w:left w:val="nil"/>
              <w:bottom w:val="single" w:sz="4" w:space="0" w:color="auto"/>
              <w:right w:val="single" w:sz="4" w:space="0" w:color="auto"/>
            </w:tcBorders>
            <w:hideMark/>
          </w:tcPr>
          <w:p w14:paraId="2BD1AAA1" w14:textId="77777777" w:rsidR="006849BC" w:rsidRPr="00BF30D1" w:rsidRDefault="006849BC" w:rsidP="006849BC">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hideMark/>
          </w:tcPr>
          <w:p w14:paraId="258BAF24" w14:textId="77777777" w:rsidR="006849BC" w:rsidRPr="00BF30D1" w:rsidRDefault="006849BC" w:rsidP="006849BC">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,305(**)</w:t>
            </w:r>
          </w:p>
        </w:tc>
      </w:tr>
      <w:tr w:rsidR="006849BC" w:rsidRPr="00BF30D1" w14:paraId="21CE65A2" w14:textId="77777777" w:rsidTr="00364450">
        <w:trPr>
          <w:trHeight w:val="70"/>
        </w:trPr>
        <w:tc>
          <w:tcPr>
            <w:tcW w:w="9511" w:type="dxa"/>
            <w:gridSpan w:val="3"/>
            <w:tcBorders>
              <w:top w:val="nil"/>
              <w:left w:val="single" w:sz="4" w:space="0" w:color="auto"/>
              <w:bottom w:val="single" w:sz="4" w:space="0" w:color="auto"/>
              <w:right w:val="single" w:sz="4" w:space="0" w:color="auto"/>
            </w:tcBorders>
            <w:hideMark/>
          </w:tcPr>
          <w:p w14:paraId="50D8A212" w14:textId="77777777" w:rsidR="006849BC" w:rsidRPr="00BF30D1" w:rsidRDefault="006849BC" w:rsidP="006849BC">
            <w:pPr>
              <w:spacing w:after="0" w:line="240" w:lineRule="auto"/>
              <w:ind w:firstLine="613"/>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Примечание – уровень значимости *p&lt;.05 уровень значимости **p&lt;.01</w:t>
            </w:r>
            <w:r>
              <w:rPr>
                <w:rFonts w:ascii="Times New Roman" w:hAnsi="Times New Roman" w:cs="Times New Roman"/>
                <w:sz w:val="24"/>
                <w:szCs w:val="24"/>
                <w:lang w:val="kk-KZ"/>
              </w:rPr>
              <w:t>.</w:t>
            </w:r>
          </w:p>
        </w:tc>
      </w:tr>
    </w:tbl>
    <w:p w14:paraId="061DAA35" w14:textId="77777777" w:rsidR="006849BC" w:rsidRDefault="006849BC" w:rsidP="00364450">
      <w:pPr>
        <w:spacing w:after="0" w:line="240" w:lineRule="auto"/>
        <w:ind w:firstLine="709"/>
        <w:contextualSpacing/>
        <w:jc w:val="both"/>
        <w:rPr>
          <w:rFonts w:ascii="Times New Roman" w:hAnsi="Times New Roman" w:cs="Times New Roman"/>
          <w:sz w:val="28"/>
          <w:szCs w:val="28"/>
        </w:rPr>
      </w:pPr>
    </w:p>
    <w:p w14:paraId="3B176921" w14:textId="77777777" w:rsidR="00364450" w:rsidRPr="00BF30D1" w:rsidRDefault="00364450" w:rsidP="0036445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Вторым важным вопросом было изучить, какие аспекты личности (Экстраверсия, Неуступчивость, Открытость,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Сознательность) наиболее тесно коррелируют с IQ и его отдельными компонентами.</w:t>
      </w:r>
    </w:p>
    <w:p w14:paraId="0C28E178" w14:textId="77777777" w:rsidR="00364450" w:rsidRPr="00BF30D1" w:rsidRDefault="00364450" w:rsidP="0036445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7</w:t>
      </w:r>
      <w:r w:rsidRPr="00BF30D1">
        <w:rPr>
          <w:rFonts w:ascii="Times New Roman" w:hAnsi="Times New Roman" w:cs="Times New Roman"/>
          <w:sz w:val="28"/>
          <w:szCs w:val="28"/>
        </w:rPr>
        <w:t xml:space="preserve"> демонстрирует корреляции между десятью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xml:space="preserve"> IQ (вербальными и невербальными) и шкалами «Большой пятерки». Основные эффекты представлены в </w:t>
      </w:r>
      <w:proofErr w:type="spellStart"/>
      <w:r w:rsidRPr="00BF30D1">
        <w:rPr>
          <w:rFonts w:ascii="Times New Roman" w:hAnsi="Times New Roman" w:cs="Times New Roman"/>
          <w:sz w:val="28"/>
          <w:szCs w:val="28"/>
        </w:rPr>
        <w:t>диапазо</w:t>
      </w:r>
      <w:proofErr w:type="spellEnd"/>
      <w:r w:rsidRPr="00BF30D1">
        <w:rPr>
          <w:rFonts w:ascii="Times New Roman" w:hAnsi="Times New Roman" w:cs="Times New Roman"/>
          <w:sz w:val="28"/>
          <w:szCs w:val="28"/>
          <w:lang w:val="kk-KZ"/>
        </w:rPr>
        <w:t>не</w:t>
      </w:r>
      <w:r w:rsidRPr="00BF30D1">
        <w:rPr>
          <w:rFonts w:ascii="Times New Roman" w:hAnsi="Times New Roman" w:cs="Times New Roman"/>
          <w:sz w:val="28"/>
          <w:szCs w:val="28"/>
        </w:rPr>
        <w:t xml:space="preserve"> r от ±0.15 до ±0.35 (p&lt;0.05 и p&lt;0.01).</w:t>
      </w:r>
    </w:p>
    <w:p w14:paraId="175E8134"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lang w:val="kk-KZ"/>
        </w:rPr>
        <w:t xml:space="preserve">Шкала БП </w:t>
      </w:r>
      <w:r w:rsidRPr="00BF30D1">
        <w:rPr>
          <w:rFonts w:ascii="Times New Roman" w:hAnsi="Times New Roman" w:cs="Times New Roman"/>
          <w:sz w:val="28"/>
          <w:szCs w:val="28"/>
        </w:rPr>
        <w:t>«Открытость новому опыту» (</w:t>
      </w:r>
      <w:proofErr w:type="spellStart"/>
      <w:r w:rsidRPr="00BF30D1">
        <w:rPr>
          <w:rFonts w:ascii="Times New Roman" w:hAnsi="Times New Roman" w:cs="Times New Roman"/>
          <w:sz w:val="28"/>
          <w:szCs w:val="28"/>
        </w:rPr>
        <w:t>Openness</w:t>
      </w:r>
      <w:proofErr w:type="spellEnd"/>
      <w:r w:rsidRPr="00BF30D1">
        <w:rPr>
          <w:rFonts w:ascii="Times New Roman" w:hAnsi="Times New Roman" w:cs="Times New Roman"/>
          <w:sz w:val="28"/>
          <w:szCs w:val="28"/>
        </w:rPr>
        <w:t xml:space="preserve">) дала наиболее выраженные положительные корреляции практически со всеми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IQ_GENERAL (r=0.305, p=0.000), IQ_VERB (r=0.281, p=0.000), IQ_NEVERB (r=0.262, p=0.000).</w:t>
      </w:r>
    </w:p>
    <w:p w14:paraId="1F8F5BBE"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отдельных случаях </w:t>
      </w:r>
      <w:r w:rsidRPr="00BF30D1">
        <w:rPr>
          <w:rFonts w:ascii="Times New Roman" w:hAnsi="Times New Roman" w:cs="Times New Roman"/>
          <w:sz w:val="28"/>
          <w:szCs w:val="28"/>
          <w:lang w:val="kk-KZ"/>
        </w:rPr>
        <w:t>субтест «</w:t>
      </w:r>
      <w:proofErr w:type="spellStart"/>
      <w:r w:rsidRPr="00BF30D1">
        <w:rPr>
          <w:rFonts w:ascii="Times New Roman" w:hAnsi="Times New Roman" w:cs="Times New Roman"/>
          <w:sz w:val="28"/>
          <w:szCs w:val="28"/>
        </w:rPr>
        <w:t>Арифмети</w:t>
      </w:r>
      <w:proofErr w:type="spellEnd"/>
      <w:r w:rsidRPr="00BF30D1">
        <w:rPr>
          <w:rFonts w:ascii="Times New Roman" w:hAnsi="Times New Roman" w:cs="Times New Roman"/>
          <w:sz w:val="28"/>
          <w:szCs w:val="28"/>
          <w:lang w:val="kk-KZ"/>
        </w:rPr>
        <w:t>ческий»</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IQ_arifmet</w:t>
      </w:r>
      <w:proofErr w:type="spellEnd"/>
      <w:r w:rsidRPr="00BF30D1">
        <w:rPr>
          <w:rFonts w:ascii="Times New Roman" w:hAnsi="Times New Roman" w:cs="Times New Roman"/>
          <w:sz w:val="28"/>
          <w:szCs w:val="28"/>
        </w:rPr>
        <w:t>) положительно связана с</w:t>
      </w:r>
      <w:r w:rsidRPr="00BF30D1">
        <w:rPr>
          <w:rFonts w:ascii="Times New Roman" w:hAnsi="Times New Roman" w:cs="Times New Roman"/>
          <w:sz w:val="28"/>
          <w:szCs w:val="28"/>
          <w:lang w:val="kk-KZ"/>
        </w:rPr>
        <w:t xml:space="preserve">о школой </w:t>
      </w:r>
      <w:r w:rsidRPr="00BF30D1">
        <w:rPr>
          <w:rFonts w:ascii="Times New Roman" w:hAnsi="Times New Roman" w:cs="Times New Roman"/>
          <w:sz w:val="28"/>
          <w:szCs w:val="28"/>
        </w:rPr>
        <w:t>«Большой пятерки» «Открытость новому опыту» (r=0.347, p&lt;0.001) и слабо — с «Экстраверсией» (r=0.176, p=0.018).</w:t>
      </w:r>
    </w:p>
    <w:p w14:paraId="59BF562C"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Результаты согласуются с общепринятой концепцией, согласно которой шкала БП «Открытость новому опыту» наиболее тесно связана с интеллектуальными показателями (гибким мышлением, любознательностью, креативностью). Более высокая «Открытость новому опыту» действительно может содействовать более эффективным стратегиям решения задач в тестах как вербального, так и невербального интеллекта. Другие черты </w:t>
      </w:r>
      <w:r w:rsidRPr="00BF30D1">
        <w:rPr>
          <w:rFonts w:ascii="Times New Roman" w:hAnsi="Times New Roman" w:cs="Times New Roman"/>
          <w:sz w:val="28"/>
          <w:szCs w:val="28"/>
        </w:rPr>
        <w:lastRenderedPageBreak/>
        <w:t>(«Экстраверсия»,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и др.) проявляют себя слабее, что может указывать либо на их косвенное влияние, либо на специфику выборки.</w:t>
      </w:r>
    </w:p>
    <w:p w14:paraId="1C59C122" w14:textId="77777777" w:rsidR="00887A76" w:rsidRPr="00982E41" w:rsidRDefault="00887A76" w:rsidP="00882230">
      <w:pPr>
        <w:pStyle w:val="5"/>
        <w:spacing w:before="0" w:line="240" w:lineRule="auto"/>
        <w:ind w:firstLine="709"/>
        <w:jc w:val="both"/>
        <w:rPr>
          <w:rFonts w:ascii="Times New Roman" w:hAnsi="Times New Roman" w:cs="Times New Roman"/>
          <w:i/>
          <w:color w:val="auto"/>
          <w:sz w:val="28"/>
          <w:szCs w:val="28"/>
        </w:rPr>
      </w:pPr>
      <w:r w:rsidRPr="006849BC">
        <w:rPr>
          <w:rFonts w:ascii="Times New Roman" w:hAnsi="Times New Roman" w:cs="Times New Roman"/>
          <w:color w:val="auto"/>
          <w:sz w:val="28"/>
          <w:szCs w:val="28"/>
        </w:rPr>
        <w:t xml:space="preserve">Взаимосвязь эмоционального интеллекта (EQ) и </w:t>
      </w:r>
      <w:proofErr w:type="spellStart"/>
      <w:r w:rsidRPr="006849BC">
        <w:rPr>
          <w:rFonts w:ascii="Times New Roman" w:hAnsi="Times New Roman" w:cs="Times New Roman"/>
          <w:color w:val="auto"/>
          <w:sz w:val="28"/>
          <w:szCs w:val="28"/>
        </w:rPr>
        <w:t>эмоциональнй</w:t>
      </w:r>
      <w:proofErr w:type="spellEnd"/>
      <w:r w:rsidRPr="006849BC">
        <w:rPr>
          <w:rFonts w:ascii="Times New Roman" w:hAnsi="Times New Roman" w:cs="Times New Roman"/>
          <w:color w:val="auto"/>
          <w:sz w:val="28"/>
          <w:szCs w:val="28"/>
        </w:rPr>
        <w:t xml:space="preserve"> регуляции с индивидуальными различиями (Большая пятерка</w:t>
      </w:r>
      <w:r w:rsidRPr="00BF30D1">
        <w:rPr>
          <w:rFonts w:ascii="Times New Roman" w:hAnsi="Times New Roman" w:cs="Times New Roman"/>
          <w:i/>
          <w:color w:val="auto"/>
          <w:sz w:val="28"/>
          <w:szCs w:val="28"/>
        </w:rPr>
        <w:t>)</w:t>
      </w:r>
    </w:p>
    <w:p w14:paraId="3A530573"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Третий вопрос касался того, как базовые личностные факторы (Большая пятерка) связаны со шкалами эмоционального интеллекта и шкалами эмоциональной регуляции.</w:t>
      </w:r>
    </w:p>
    <w:p w14:paraId="1E04ED4A" w14:textId="77777777" w:rsidR="00887A76" w:rsidRPr="00BF30D1" w:rsidRDefault="00606A70" w:rsidP="0088223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Таблице 8</w:t>
      </w:r>
      <w:r w:rsidR="00887A76" w:rsidRPr="00BF30D1">
        <w:rPr>
          <w:rFonts w:ascii="Times New Roman" w:hAnsi="Times New Roman" w:cs="Times New Roman"/>
          <w:sz w:val="28"/>
          <w:szCs w:val="28"/>
        </w:rPr>
        <w:t xml:space="preserve"> приведена корреляционная матрица между тремя шкалами эмоционального интеллекта, шкалами эмоциональной регуляции и пятифакторной моделью личности.</w:t>
      </w:r>
    </w:p>
    <w:p w14:paraId="3E0FE190" w14:textId="77777777" w:rsidR="00887A76"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Шкалы БП «Экстраверсия», «Сознательность» и «Открытость новому опыту» демонстрируют </w:t>
      </w:r>
      <w:r w:rsidRPr="00BF30D1">
        <w:rPr>
          <w:rFonts w:ascii="Times New Roman" w:hAnsi="Times New Roman" w:cs="Times New Roman"/>
          <w:sz w:val="28"/>
          <w:szCs w:val="28"/>
          <w:lang w:val="kk-KZ"/>
        </w:rPr>
        <w:t>выраженные</w:t>
      </w:r>
      <w:r w:rsidRPr="00BF30D1">
        <w:rPr>
          <w:rFonts w:ascii="Times New Roman" w:hAnsi="Times New Roman" w:cs="Times New Roman"/>
          <w:sz w:val="28"/>
          <w:szCs w:val="28"/>
        </w:rPr>
        <w:t xml:space="preserve"> положительные связи со шкалами эмоционального интеллекта «</w:t>
      </w:r>
      <w:r w:rsidRPr="00BF30D1">
        <w:rPr>
          <w:rFonts w:ascii="Times New Roman" w:hAnsi="Times New Roman" w:cs="Times New Roman"/>
          <w:sz w:val="28"/>
          <w:szCs w:val="28"/>
          <w:lang w:val="kk-KZ"/>
        </w:rPr>
        <w:t xml:space="preserve">Понимание собственных эмоций» </w:t>
      </w:r>
      <w:r w:rsidRPr="00BF30D1">
        <w:rPr>
          <w:rFonts w:ascii="Times New Roman" w:hAnsi="Times New Roman" w:cs="Times New Roman"/>
          <w:sz w:val="28"/>
          <w:szCs w:val="28"/>
        </w:rPr>
        <w:t>(</w:t>
      </w:r>
      <w:proofErr w:type="spellStart"/>
      <w:r w:rsidRPr="00BF30D1">
        <w:rPr>
          <w:rFonts w:ascii="Times New Roman" w:hAnsi="Times New Roman" w:cs="Times New Roman"/>
          <w:sz w:val="28"/>
          <w:szCs w:val="28"/>
        </w:rPr>
        <w:t>сlarity</w:t>
      </w:r>
      <w:proofErr w:type="spellEnd"/>
      <w:r w:rsidRPr="00BF30D1">
        <w:rPr>
          <w:rFonts w:ascii="Times New Roman" w:hAnsi="Times New Roman" w:cs="Times New Roman"/>
          <w:sz w:val="28"/>
          <w:szCs w:val="28"/>
        </w:rPr>
        <w:t>) и «Способность к регуляции настроения» (</w:t>
      </w:r>
      <w:r w:rsidRPr="00BF30D1">
        <w:rPr>
          <w:rFonts w:ascii="Times New Roman" w:hAnsi="Times New Roman" w:cs="Times New Roman"/>
          <w:sz w:val="28"/>
          <w:szCs w:val="28"/>
          <w:lang w:val="en-US"/>
        </w:rPr>
        <w:t>r</w:t>
      </w:r>
      <w:proofErr w:type="spellStart"/>
      <w:r w:rsidRPr="00BF30D1">
        <w:rPr>
          <w:rFonts w:ascii="Times New Roman" w:hAnsi="Times New Roman" w:cs="Times New Roman"/>
          <w:sz w:val="28"/>
          <w:szCs w:val="28"/>
        </w:rPr>
        <w:t>epair</w:t>
      </w:r>
      <w:proofErr w:type="spellEnd"/>
      <w:r w:rsidRPr="00BF30D1">
        <w:rPr>
          <w:rFonts w:ascii="Times New Roman" w:hAnsi="Times New Roman" w:cs="Times New Roman"/>
          <w:sz w:val="28"/>
          <w:szCs w:val="28"/>
        </w:rPr>
        <w:t>) (r≈0.379–0.403, p&lt;0.01), а также со шкалой эмоциональной регуляции «Переосмысление эмоций». То есть более общительные и открытые к новому индивиды лучше понимают собственные эмоции и умеют их регулировать.</w:t>
      </w:r>
    </w:p>
    <w:p w14:paraId="024D1534" w14:textId="77777777" w:rsidR="00364450" w:rsidRPr="00BF30D1" w:rsidRDefault="00364450" w:rsidP="0036445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Шкалы БП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xml:space="preserve">» и «Неуступчивость» выраженно отрицательно коррелирует со шкалами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«Понимание собственных эмоций» (r=–0.40, p&lt;0.001) и «Способностью к регуляции настроения» (r=–0.36, p&lt;0.001) и шкалой эмоциональной регуляции «Переосмысление эмоций». Чем выше эмоциональная нестабильность, тем хуже испытуемые осознают и регулируют собственные эмоции.</w:t>
      </w:r>
    </w:p>
    <w:p w14:paraId="62330EBB" w14:textId="77777777" w:rsidR="00606A70" w:rsidRPr="00BF30D1" w:rsidRDefault="00606A70" w:rsidP="00882230">
      <w:pPr>
        <w:spacing w:after="0" w:line="240" w:lineRule="auto"/>
        <w:ind w:firstLine="709"/>
        <w:contextualSpacing/>
        <w:jc w:val="both"/>
        <w:rPr>
          <w:rFonts w:ascii="Times New Roman" w:hAnsi="Times New Roman" w:cs="Times New Roman"/>
          <w:sz w:val="28"/>
          <w:szCs w:val="28"/>
        </w:rPr>
      </w:pPr>
    </w:p>
    <w:p w14:paraId="5BC90788" w14:textId="77777777" w:rsidR="00887A76" w:rsidRPr="00BF30D1" w:rsidRDefault="00606A70" w:rsidP="0088223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8</w:t>
      </w:r>
      <w:r w:rsidR="00887A76" w:rsidRPr="00BF30D1">
        <w:rPr>
          <w:rFonts w:ascii="Times New Roman" w:hAnsi="Times New Roman" w:cs="Times New Roman"/>
          <w:sz w:val="28"/>
          <w:szCs w:val="28"/>
        </w:rPr>
        <w:t xml:space="preserve"> – Корреляции эмоционального интеллекта (Е</w:t>
      </w:r>
      <w:r w:rsidR="00887A76" w:rsidRPr="00BF30D1">
        <w:rPr>
          <w:rFonts w:ascii="Times New Roman" w:hAnsi="Times New Roman" w:cs="Times New Roman"/>
          <w:sz w:val="28"/>
          <w:szCs w:val="28"/>
          <w:lang w:val="en-US"/>
        </w:rPr>
        <w:t>Q</w:t>
      </w:r>
      <w:r w:rsidR="00887A76" w:rsidRPr="00BF30D1">
        <w:rPr>
          <w:rFonts w:ascii="Times New Roman" w:hAnsi="Times New Roman" w:cs="Times New Roman"/>
          <w:sz w:val="28"/>
          <w:szCs w:val="28"/>
        </w:rPr>
        <w:t>) и эмоциональной регуляции с индивидуальными различиями (</w:t>
      </w:r>
      <w:r w:rsidR="00887A76" w:rsidRPr="00BF30D1">
        <w:rPr>
          <w:rFonts w:ascii="Times New Roman" w:hAnsi="Times New Roman" w:cs="Times New Roman"/>
          <w:iCs/>
          <w:sz w:val="28"/>
          <w:szCs w:val="28"/>
        </w:rPr>
        <w:t>Большая пятерка</w:t>
      </w:r>
      <w:r w:rsidR="00887A76" w:rsidRPr="00BF30D1">
        <w:rPr>
          <w:rFonts w:ascii="Times New Roman" w:hAnsi="Times New Roman" w:cs="Times New Roman"/>
          <w:sz w:val="28"/>
          <w:szCs w:val="28"/>
        </w:rPr>
        <w:t>)</w:t>
      </w:r>
    </w:p>
    <w:p w14:paraId="4A32D6F4"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p>
    <w:tbl>
      <w:tblPr>
        <w:tblW w:w="9511" w:type="dxa"/>
        <w:tblInd w:w="95" w:type="dxa"/>
        <w:tblLayout w:type="fixed"/>
        <w:tblLook w:val="04A0" w:firstRow="1" w:lastRow="0" w:firstColumn="1" w:lastColumn="0" w:noHBand="0" w:noVBand="1"/>
      </w:tblPr>
      <w:tblGrid>
        <w:gridCol w:w="2281"/>
        <w:gridCol w:w="1560"/>
        <w:gridCol w:w="1859"/>
        <w:gridCol w:w="1259"/>
        <w:gridCol w:w="1418"/>
        <w:gridCol w:w="1134"/>
      </w:tblGrid>
      <w:tr w:rsidR="00887A76" w:rsidRPr="00BF30D1" w14:paraId="2D73300D" w14:textId="77777777" w:rsidTr="00364450">
        <w:trPr>
          <w:trHeight w:val="290"/>
        </w:trPr>
        <w:tc>
          <w:tcPr>
            <w:tcW w:w="2281" w:type="dxa"/>
            <w:vMerge w:val="restart"/>
            <w:tcBorders>
              <w:top w:val="single" w:sz="4" w:space="0" w:color="auto"/>
              <w:left w:val="single" w:sz="4" w:space="0" w:color="auto"/>
              <w:right w:val="single" w:sz="4" w:space="0" w:color="auto"/>
            </w:tcBorders>
            <w:hideMark/>
          </w:tcPr>
          <w:p w14:paraId="1B6D33B9"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val="en-US" w:eastAsia="ru-RU"/>
              </w:rPr>
            </w:pPr>
            <w:r w:rsidRPr="00BF30D1">
              <w:rPr>
                <w:rFonts w:ascii="Times New Roman" w:eastAsia="Times New Roman" w:hAnsi="Times New Roman" w:cs="Times New Roman"/>
                <w:iCs/>
                <w:sz w:val="24"/>
                <w:szCs w:val="24"/>
                <w:lang w:eastAsia="ru-RU"/>
              </w:rPr>
              <w:t>Шкалы эмоционального интеллекта</w:t>
            </w:r>
          </w:p>
        </w:tc>
        <w:tc>
          <w:tcPr>
            <w:tcW w:w="7230" w:type="dxa"/>
            <w:gridSpan w:val="5"/>
            <w:tcBorders>
              <w:top w:val="single" w:sz="4" w:space="0" w:color="auto"/>
              <w:left w:val="nil"/>
              <w:bottom w:val="single" w:sz="4" w:space="0" w:color="auto"/>
              <w:right w:val="single" w:sz="4" w:space="0" w:color="auto"/>
            </w:tcBorders>
            <w:hideMark/>
          </w:tcPr>
          <w:p w14:paraId="4765F4F5"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val="kk-KZ" w:eastAsia="ru-RU"/>
              </w:rPr>
            </w:pPr>
            <w:r w:rsidRPr="00BF30D1">
              <w:rPr>
                <w:rFonts w:ascii="Times New Roman" w:hAnsi="Times New Roman" w:cs="Times New Roman"/>
                <w:iCs/>
                <w:sz w:val="24"/>
                <w:szCs w:val="24"/>
              </w:rPr>
              <w:t xml:space="preserve">Шкалы </w:t>
            </w:r>
            <w:r w:rsidRPr="00BF30D1">
              <w:rPr>
                <w:rFonts w:ascii="Times New Roman" w:hAnsi="Times New Roman" w:cs="Times New Roman"/>
                <w:iCs/>
                <w:sz w:val="24"/>
                <w:szCs w:val="24"/>
                <w:lang w:val="kk-KZ"/>
              </w:rPr>
              <w:t>индивидуальных различий (Большая пятерка)</w:t>
            </w:r>
          </w:p>
        </w:tc>
      </w:tr>
      <w:tr w:rsidR="00887A76" w:rsidRPr="00BF30D1" w14:paraId="61C6F00B" w14:textId="77777777" w:rsidTr="00364450">
        <w:trPr>
          <w:trHeight w:val="290"/>
        </w:trPr>
        <w:tc>
          <w:tcPr>
            <w:tcW w:w="2281" w:type="dxa"/>
            <w:vMerge/>
            <w:tcBorders>
              <w:left w:val="single" w:sz="4" w:space="0" w:color="auto"/>
              <w:bottom w:val="single" w:sz="4" w:space="0" w:color="auto"/>
              <w:right w:val="single" w:sz="4" w:space="0" w:color="auto"/>
            </w:tcBorders>
            <w:hideMark/>
          </w:tcPr>
          <w:p w14:paraId="37071C6B"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p>
        </w:tc>
        <w:tc>
          <w:tcPr>
            <w:tcW w:w="1560" w:type="dxa"/>
            <w:tcBorders>
              <w:top w:val="single" w:sz="4" w:space="0" w:color="auto"/>
              <w:left w:val="nil"/>
              <w:bottom w:val="single" w:sz="4" w:space="0" w:color="auto"/>
              <w:right w:val="single" w:sz="4" w:space="0" w:color="auto"/>
            </w:tcBorders>
            <w:hideMark/>
          </w:tcPr>
          <w:p w14:paraId="26DA0978"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val="kk-KZ" w:eastAsia="ru-RU"/>
              </w:rPr>
              <w:t>экстраверсия</w:t>
            </w:r>
          </w:p>
        </w:tc>
        <w:tc>
          <w:tcPr>
            <w:tcW w:w="1859" w:type="dxa"/>
            <w:tcBorders>
              <w:top w:val="single" w:sz="4" w:space="0" w:color="auto"/>
              <w:left w:val="nil"/>
              <w:bottom w:val="single" w:sz="4" w:space="0" w:color="auto"/>
              <w:right w:val="single" w:sz="4" w:space="0" w:color="auto"/>
            </w:tcBorders>
            <w:hideMark/>
          </w:tcPr>
          <w:p w14:paraId="15A9F6D8"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val="kk-KZ" w:eastAsia="ru-RU"/>
              </w:rPr>
              <w:t>сознательность</w:t>
            </w:r>
          </w:p>
        </w:tc>
        <w:tc>
          <w:tcPr>
            <w:tcW w:w="1259" w:type="dxa"/>
            <w:tcBorders>
              <w:top w:val="single" w:sz="4" w:space="0" w:color="auto"/>
              <w:left w:val="nil"/>
              <w:bottom w:val="single" w:sz="4" w:space="0" w:color="auto"/>
              <w:right w:val="single" w:sz="4" w:space="0" w:color="auto"/>
            </w:tcBorders>
            <w:hideMark/>
          </w:tcPr>
          <w:p w14:paraId="346F836D"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val="kk-KZ" w:eastAsia="ru-RU"/>
              </w:rPr>
              <w:t>неуступчивость</w:t>
            </w:r>
          </w:p>
        </w:tc>
        <w:tc>
          <w:tcPr>
            <w:tcW w:w="1418" w:type="dxa"/>
            <w:tcBorders>
              <w:top w:val="single" w:sz="4" w:space="0" w:color="auto"/>
              <w:left w:val="nil"/>
              <w:bottom w:val="single" w:sz="4" w:space="0" w:color="auto"/>
              <w:right w:val="single" w:sz="4" w:space="0" w:color="auto"/>
            </w:tcBorders>
            <w:hideMark/>
          </w:tcPr>
          <w:p w14:paraId="3511C6F6"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val="kk-KZ" w:eastAsia="ru-RU"/>
              </w:rPr>
              <w:t>нейротизм</w:t>
            </w:r>
          </w:p>
        </w:tc>
        <w:tc>
          <w:tcPr>
            <w:tcW w:w="1134" w:type="dxa"/>
            <w:tcBorders>
              <w:top w:val="single" w:sz="4" w:space="0" w:color="auto"/>
              <w:left w:val="nil"/>
              <w:bottom w:val="single" w:sz="4" w:space="0" w:color="auto"/>
              <w:right w:val="single" w:sz="4" w:space="0" w:color="auto"/>
            </w:tcBorders>
            <w:hideMark/>
          </w:tcPr>
          <w:p w14:paraId="060AA775"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val="kk-KZ" w:eastAsia="ru-RU"/>
              </w:rPr>
              <w:t>открытость</w:t>
            </w:r>
          </w:p>
        </w:tc>
      </w:tr>
      <w:tr w:rsidR="00887A76" w:rsidRPr="00BF30D1" w14:paraId="6B715C27" w14:textId="77777777" w:rsidTr="00364450">
        <w:trPr>
          <w:trHeight w:val="723"/>
        </w:trPr>
        <w:tc>
          <w:tcPr>
            <w:tcW w:w="2281" w:type="dxa"/>
            <w:tcBorders>
              <w:top w:val="nil"/>
              <w:left w:val="single" w:sz="4" w:space="0" w:color="auto"/>
              <w:bottom w:val="single" w:sz="4" w:space="0" w:color="auto"/>
              <w:right w:val="single" w:sz="4" w:space="0" w:color="auto"/>
            </w:tcBorders>
            <w:hideMark/>
          </w:tcPr>
          <w:p w14:paraId="27F3CD35" w14:textId="77777777" w:rsidR="00887A76" w:rsidRPr="00BF30D1" w:rsidRDefault="00887A76" w:rsidP="00ED7FF4">
            <w:pPr>
              <w:spacing w:after="0" w:line="240" w:lineRule="auto"/>
              <w:rPr>
                <w:rFonts w:ascii="Times New Roman" w:eastAsia="Times New Roman" w:hAnsi="Times New Roman" w:cs="Times New Roman"/>
                <w:iCs/>
                <w:color w:val="000000"/>
                <w:sz w:val="24"/>
                <w:szCs w:val="24"/>
                <w:lang w:eastAsia="ru-RU"/>
              </w:rPr>
            </w:pPr>
            <w:r w:rsidRPr="00BF30D1">
              <w:rPr>
                <w:rFonts w:ascii="Times New Roman" w:eastAsia="Times New Roman" w:hAnsi="Times New Roman" w:cs="Times New Roman"/>
                <w:iCs/>
                <w:color w:val="000000"/>
                <w:sz w:val="24"/>
                <w:szCs w:val="24"/>
                <w:lang w:eastAsia="ru-RU"/>
              </w:rPr>
              <w:t>Внимание к собственным эмоциям (</w:t>
            </w:r>
            <w:proofErr w:type="spellStart"/>
            <w:r w:rsidRPr="00BF30D1">
              <w:rPr>
                <w:rFonts w:ascii="Times New Roman" w:eastAsia="Times New Roman" w:hAnsi="Times New Roman" w:cs="Times New Roman"/>
                <w:iCs/>
                <w:color w:val="000000"/>
                <w:sz w:val="24"/>
                <w:szCs w:val="24"/>
                <w:lang w:eastAsia="ru-RU"/>
              </w:rPr>
              <w:t>attention</w:t>
            </w:r>
            <w:proofErr w:type="spellEnd"/>
            <w:r w:rsidRPr="00BF30D1">
              <w:rPr>
                <w:rFonts w:ascii="Times New Roman" w:eastAsia="Times New Roman" w:hAnsi="Times New Roman" w:cs="Times New Roman"/>
                <w:iCs/>
                <w:color w:val="000000"/>
                <w:sz w:val="24"/>
                <w:szCs w:val="24"/>
                <w:lang w:eastAsia="ru-RU"/>
              </w:rPr>
              <w:t>)</w:t>
            </w:r>
          </w:p>
        </w:tc>
        <w:tc>
          <w:tcPr>
            <w:tcW w:w="1560" w:type="dxa"/>
            <w:tcBorders>
              <w:top w:val="nil"/>
              <w:left w:val="nil"/>
              <w:bottom w:val="single" w:sz="4" w:space="0" w:color="auto"/>
              <w:right w:val="single" w:sz="4" w:space="0" w:color="auto"/>
            </w:tcBorders>
            <w:hideMark/>
          </w:tcPr>
          <w:p w14:paraId="4F1443B8"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859" w:type="dxa"/>
            <w:tcBorders>
              <w:top w:val="nil"/>
              <w:left w:val="nil"/>
              <w:bottom w:val="single" w:sz="4" w:space="0" w:color="auto"/>
              <w:right w:val="single" w:sz="4" w:space="0" w:color="auto"/>
            </w:tcBorders>
            <w:hideMark/>
          </w:tcPr>
          <w:p w14:paraId="5776BF09"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259" w:type="dxa"/>
            <w:tcBorders>
              <w:top w:val="nil"/>
              <w:left w:val="nil"/>
              <w:bottom w:val="single" w:sz="4" w:space="0" w:color="auto"/>
              <w:right w:val="single" w:sz="4" w:space="0" w:color="auto"/>
            </w:tcBorders>
            <w:hideMark/>
          </w:tcPr>
          <w:p w14:paraId="018BAA45"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-,158(*)</w:t>
            </w:r>
          </w:p>
        </w:tc>
        <w:tc>
          <w:tcPr>
            <w:tcW w:w="1418" w:type="dxa"/>
            <w:tcBorders>
              <w:top w:val="nil"/>
              <w:left w:val="nil"/>
              <w:bottom w:val="single" w:sz="4" w:space="0" w:color="auto"/>
              <w:right w:val="single" w:sz="4" w:space="0" w:color="auto"/>
            </w:tcBorders>
            <w:hideMark/>
          </w:tcPr>
          <w:p w14:paraId="660FBF0E"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134" w:type="dxa"/>
            <w:tcBorders>
              <w:top w:val="nil"/>
              <w:left w:val="nil"/>
              <w:bottom w:val="single" w:sz="4" w:space="0" w:color="auto"/>
              <w:right w:val="single" w:sz="4" w:space="0" w:color="auto"/>
            </w:tcBorders>
            <w:hideMark/>
          </w:tcPr>
          <w:p w14:paraId="05215974"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r>
      <w:tr w:rsidR="00887A76" w:rsidRPr="00BF30D1" w14:paraId="02A6BAB1" w14:textId="77777777" w:rsidTr="00364450">
        <w:trPr>
          <w:trHeight w:val="451"/>
        </w:trPr>
        <w:tc>
          <w:tcPr>
            <w:tcW w:w="2281" w:type="dxa"/>
            <w:tcBorders>
              <w:top w:val="nil"/>
              <w:left w:val="single" w:sz="4" w:space="0" w:color="auto"/>
              <w:bottom w:val="single" w:sz="4" w:space="0" w:color="auto"/>
              <w:right w:val="single" w:sz="4" w:space="0" w:color="auto"/>
            </w:tcBorders>
            <w:hideMark/>
          </w:tcPr>
          <w:p w14:paraId="76E93A07" w14:textId="77777777" w:rsidR="00887A76" w:rsidRPr="00BF30D1" w:rsidRDefault="00887A76" w:rsidP="00ED7FF4">
            <w:pPr>
              <w:spacing w:after="0" w:line="240" w:lineRule="auto"/>
              <w:rPr>
                <w:rFonts w:ascii="Times New Roman" w:eastAsia="Times New Roman" w:hAnsi="Times New Roman" w:cs="Times New Roman"/>
                <w:iCs/>
                <w:color w:val="000000"/>
                <w:sz w:val="24"/>
                <w:szCs w:val="24"/>
                <w:lang w:eastAsia="ru-RU"/>
              </w:rPr>
            </w:pPr>
            <w:r w:rsidRPr="00BF30D1">
              <w:rPr>
                <w:rFonts w:ascii="Times New Roman" w:eastAsia="Times New Roman" w:hAnsi="Times New Roman" w:cs="Times New Roman"/>
                <w:iCs/>
                <w:color w:val="000000"/>
                <w:sz w:val="24"/>
                <w:szCs w:val="24"/>
                <w:lang w:eastAsia="ru-RU"/>
              </w:rPr>
              <w:t>Понимание собственных эмоций (</w:t>
            </w:r>
            <w:proofErr w:type="spellStart"/>
            <w:r w:rsidRPr="00BF30D1">
              <w:rPr>
                <w:rFonts w:ascii="Times New Roman" w:eastAsia="Times New Roman" w:hAnsi="Times New Roman" w:cs="Times New Roman"/>
                <w:iCs/>
                <w:color w:val="000000"/>
                <w:sz w:val="24"/>
                <w:szCs w:val="24"/>
                <w:lang w:eastAsia="ru-RU"/>
              </w:rPr>
              <w:t>clarity</w:t>
            </w:r>
            <w:proofErr w:type="spellEnd"/>
            <w:r w:rsidRPr="00BF30D1">
              <w:rPr>
                <w:rFonts w:ascii="Times New Roman" w:eastAsia="Times New Roman" w:hAnsi="Times New Roman" w:cs="Times New Roman"/>
                <w:iCs/>
                <w:color w:val="000000"/>
                <w:sz w:val="24"/>
                <w:szCs w:val="24"/>
                <w:lang w:eastAsia="ru-RU"/>
              </w:rPr>
              <w:t>)</w:t>
            </w:r>
          </w:p>
        </w:tc>
        <w:tc>
          <w:tcPr>
            <w:tcW w:w="1560" w:type="dxa"/>
            <w:tcBorders>
              <w:top w:val="nil"/>
              <w:left w:val="nil"/>
              <w:bottom w:val="single" w:sz="4" w:space="0" w:color="auto"/>
              <w:right w:val="single" w:sz="4" w:space="0" w:color="auto"/>
            </w:tcBorders>
            <w:hideMark/>
          </w:tcPr>
          <w:p w14:paraId="6C64141A"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,403(**)</w:t>
            </w:r>
          </w:p>
        </w:tc>
        <w:tc>
          <w:tcPr>
            <w:tcW w:w="1859" w:type="dxa"/>
            <w:tcBorders>
              <w:top w:val="nil"/>
              <w:left w:val="nil"/>
              <w:bottom w:val="single" w:sz="4" w:space="0" w:color="auto"/>
              <w:right w:val="single" w:sz="4" w:space="0" w:color="auto"/>
            </w:tcBorders>
            <w:hideMark/>
          </w:tcPr>
          <w:p w14:paraId="5664297F"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,329(**)</w:t>
            </w:r>
          </w:p>
        </w:tc>
        <w:tc>
          <w:tcPr>
            <w:tcW w:w="1259" w:type="dxa"/>
            <w:tcBorders>
              <w:top w:val="nil"/>
              <w:left w:val="nil"/>
              <w:bottom w:val="single" w:sz="4" w:space="0" w:color="auto"/>
              <w:right w:val="single" w:sz="4" w:space="0" w:color="auto"/>
            </w:tcBorders>
            <w:hideMark/>
          </w:tcPr>
          <w:p w14:paraId="5B98D74F"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-,236(**)</w:t>
            </w:r>
          </w:p>
        </w:tc>
        <w:tc>
          <w:tcPr>
            <w:tcW w:w="1418" w:type="dxa"/>
            <w:tcBorders>
              <w:top w:val="nil"/>
              <w:left w:val="nil"/>
              <w:bottom w:val="single" w:sz="4" w:space="0" w:color="auto"/>
              <w:right w:val="single" w:sz="4" w:space="0" w:color="auto"/>
            </w:tcBorders>
            <w:hideMark/>
          </w:tcPr>
          <w:p w14:paraId="1188DA4D"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-,395(**)</w:t>
            </w:r>
          </w:p>
        </w:tc>
        <w:tc>
          <w:tcPr>
            <w:tcW w:w="1134" w:type="dxa"/>
            <w:tcBorders>
              <w:top w:val="nil"/>
              <w:left w:val="nil"/>
              <w:bottom w:val="single" w:sz="4" w:space="0" w:color="auto"/>
              <w:right w:val="single" w:sz="4" w:space="0" w:color="auto"/>
            </w:tcBorders>
            <w:hideMark/>
          </w:tcPr>
          <w:p w14:paraId="4A2B8554"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,379(**)</w:t>
            </w:r>
          </w:p>
        </w:tc>
      </w:tr>
      <w:tr w:rsidR="00887A76" w:rsidRPr="00BF30D1" w14:paraId="22384700" w14:textId="77777777" w:rsidTr="00364450">
        <w:trPr>
          <w:trHeight w:val="463"/>
        </w:trPr>
        <w:tc>
          <w:tcPr>
            <w:tcW w:w="2281" w:type="dxa"/>
            <w:tcBorders>
              <w:top w:val="nil"/>
              <w:left w:val="single" w:sz="4" w:space="0" w:color="auto"/>
              <w:bottom w:val="single" w:sz="4" w:space="0" w:color="auto"/>
              <w:right w:val="single" w:sz="4" w:space="0" w:color="auto"/>
            </w:tcBorders>
            <w:hideMark/>
          </w:tcPr>
          <w:p w14:paraId="5154BD3D" w14:textId="77777777" w:rsidR="00887A76" w:rsidRPr="00BF30D1" w:rsidRDefault="00887A76" w:rsidP="00ED7FF4">
            <w:pPr>
              <w:spacing w:after="0" w:line="240" w:lineRule="auto"/>
              <w:rPr>
                <w:rFonts w:ascii="Times New Roman" w:eastAsia="Times New Roman" w:hAnsi="Times New Roman" w:cs="Times New Roman"/>
                <w:iCs/>
                <w:color w:val="000000"/>
                <w:sz w:val="24"/>
                <w:szCs w:val="24"/>
                <w:lang w:eastAsia="ru-RU"/>
              </w:rPr>
            </w:pPr>
            <w:r w:rsidRPr="00BF30D1">
              <w:rPr>
                <w:rFonts w:ascii="Times New Roman" w:eastAsia="Times New Roman" w:hAnsi="Times New Roman" w:cs="Times New Roman"/>
                <w:iCs/>
                <w:color w:val="000000"/>
                <w:sz w:val="24"/>
                <w:szCs w:val="24"/>
                <w:lang w:eastAsia="ru-RU"/>
              </w:rPr>
              <w:t>Способность к регуляции настроения</w:t>
            </w:r>
            <w:r w:rsidRPr="00BF30D1">
              <w:rPr>
                <w:rFonts w:ascii="Times New Roman" w:eastAsia="Times New Roman" w:hAnsi="Times New Roman" w:cs="Times New Roman"/>
                <w:iCs/>
                <w:color w:val="000000"/>
                <w:sz w:val="24"/>
                <w:szCs w:val="24"/>
                <w:lang w:val="kk-KZ" w:eastAsia="ru-RU"/>
              </w:rPr>
              <w:t xml:space="preserve"> </w:t>
            </w:r>
            <w:r w:rsidRPr="00BF30D1">
              <w:rPr>
                <w:rFonts w:ascii="Times New Roman" w:eastAsia="Times New Roman" w:hAnsi="Times New Roman" w:cs="Times New Roman"/>
                <w:iCs/>
                <w:color w:val="000000"/>
                <w:sz w:val="24"/>
                <w:szCs w:val="24"/>
                <w:lang w:eastAsia="ru-RU"/>
              </w:rPr>
              <w:t>(</w:t>
            </w:r>
            <w:r w:rsidRPr="00BF30D1">
              <w:rPr>
                <w:rFonts w:ascii="Times New Roman" w:eastAsia="Times New Roman" w:hAnsi="Times New Roman" w:cs="Times New Roman"/>
                <w:iCs/>
                <w:color w:val="000000"/>
                <w:sz w:val="24"/>
                <w:szCs w:val="24"/>
                <w:lang w:val="en-US" w:eastAsia="ru-RU"/>
              </w:rPr>
              <w:t>repair</w:t>
            </w:r>
            <w:r w:rsidRPr="00BF30D1">
              <w:rPr>
                <w:rFonts w:ascii="Times New Roman" w:eastAsia="Times New Roman" w:hAnsi="Times New Roman" w:cs="Times New Roman"/>
                <w:iCs/>
                <w:color w:val="000000"/>
                <w:sz w:val="24"/>
                <w:szCs w:val="24"/>
                <w:lang w:eastAsia="ru-RU"/>
              </w:rPr>
              <w:t>)</w:t>
            </w:r>
          </w:p>
        </w:tc>
        <w:tc>
          <w:tcPr>
            <w:tcW w:w="1560" w:type="dxa"/>
            <w:tcBorders>
              <w:top w:val="nil"/>
              <w:left w:val="nil"/>
              <w:bottom w:val="single" w:sz="4" w:space="0" w:color="auto"/>
              <w:right w:val="single" w:sz="4" w:space="0" w:color="auto"/>
            </w:tcBorders>
            <w:hideMark/>
          </w:tcPr>
          <w:p w14:paraId="3AECBC0F"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,432(**)</w:t>
            </w:r>
          </w:p>
        </w:tc>
        <w:tc>
          <w:tcPr>
            <w:tcW w:w="1859" w:type="dxa"/>
            <w:tcBorders>
              <w:top w:val="nil"/>
              <w:left w:val="nil"/>
              <w:bottom w:val="single" w:sz="4" w:space="0" w:color="auto"/>
              <w:right w:val="single" w:sz="4" w:space="0" w:color="auto"/>
            </w:tcBorders>
            <w:hideMark/>
          </w:tcPr>
          <w:p w14:paraId="26F74F56"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,320(**)</w:t>
            </w:r>
          </w:p>
        </w:tc>
        <w:tc>
          <w:tcPr>
            <w:tcW w:w="1259" w:type="dxa"/>
            <w:tcBorders>
              <w:top w:val="nil"/>
              <w:left w:val="nil"/>
              <w:bottom w:val="single" w:sz="4" w:space="0" w:color="auto"/>
              <w:right w:val="single" w:sz="4" w:space="0" w:color="auto"/>
            </w:tcBorders>
            <w:hideMark/>
          </w:tcPr>
          <w:p w14:paraId="78AB5F72"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-,370(**)</w:t>
            </w:r>
          </w:p>
        </w:tc>
        <w:tc>
          <w:tcPr>
            <w:tcW w:w="1418" w:type="dxa"/>
            <w:tcBorders>
              <w:top w:val="nil"/>
              <w:left w:val="nil"/>
              <w:bottom w:val="single" w:sz="4" w:space="0" w:color="auto"/>
              <w:right w:val="single" w:sz="4" w:space="0" w:color="auto"/>
            </w:tcBorders>
            <w:hideMark/>
          </w:tcPr>
          <w:p w14:paraId="61798402"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-,364(**)</w:t>
            </w:r>
          </w:p>
        </w:tc>
        <w:tc>
          <w:tcPr>
            <w:tcW w:w="1134" w:type="dxa"/>
            <w:tcBorders>
              <w:top w:val="nil"/>
              <w:left w:val="nil"/>
              <w:bottom w:val="single" w:sz="4" w:space="0" w:color="auto"/>
              <w:right w:val="single" w:sz="4" w:space="0" w:color="auto"/>
            </w:tcBorders>
            <w:hideMark/>
          </w:tcPr>
          <w:p w14:paraId="0DCA3AA3"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,191(*)</w:t>
            </w:r>
          </w:p>
        </w:tc>
      </w:tr>
      <w:tr w:rsidR="00887A76" w:rsidRPr="00BF30D1" w14:paraId="34FA1F38" w14:textId="77777777" w:rsidTr="00364450">
        <w:trPr>
          <w:trHeight w:val="70"/>
        </w:trPr>
        <w:tc>
          <w:tcPr>
            <w:tcW w:w="9511" w:type="dxa"/>
            <w:gridSpan w:val="6"/>
            <w:tcBorders>
              <w:top w:val="nil"/>
              <w:left w:val="single" w:sz="4" w:space="0" w:color="auto"/>
              <w:bottom w:val="single" w:sz="4" w:space="0" w:color="auto"/>
              <w:right w:val="single" w:sz="4" w:space="0" w:color="auto"/>
            </w:tcBorders>
            <w:hideMark/>
          </w:tcPr>
          <w:p w14:paraId="64087EEC" w14:textId="77777777" w:rsidR="00887A76" w:rsidRPr="00BF30D1" w:rsidRDefault="00887A76" w:rsidP="00ED7FF4">
            <w:pPr>
              <w:spacing w:after="0" w:line="240" w:lineRule="auto"/>
              <w:jc w:val="center"/>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Шкалы эмоционально</w:t>
            </w:r>
            <w:r w:rsidRPr="00BF30D1">
              <w:rPr>
                <w:rFonts w:ascii="Times New Roman" w:eastAsia="Times New Roman" w:hAnsi="Times New Roman" w:cs="Times New Roman"/>
                <w:iCs/>
                <w:sz w:val="24"/>
                <w:szCs w:val="24"/>
                <w:lang w:val="kk-KZ" w:eastAsia="ru-RU"/>
              </w:rPr>
              <w:t>й</w:t>
            </w:r>
            <w:r w:rsidRPr="00BF30D1">
              <w:rPr>
                <w:rFonts w:ascii="Times New Roman" w:eastAsia="Times New Roman" w:hAnsi="Times New Roman" w:cs="Times New Roman"/>
                <w:iCs/>
                <w:sz w:val="24"/>
                <w:szCs w:val="24"/>
                <w:lang w:eastAsia="ru-RU"/>
              </w:rPr>
              <w:t xml:space="preserve"> </w:t>
            </w:r>
            <w:r w:rsidRPr="00BF30D1">
              <w:rPr>
                <w:rFonts w:ascii="Times New Roman" w:eastAsia="Times New Roman" w:hAnsi="Times New Roman" w:cs="Times New Roman"/>
                <w:iCs/>
                <w:sz w:val="24"/>
                <w:szCs w:val="24"/>
                <w:lang w:val="kk-KZ" w:eastAsia="ru-RU"/>
              </w:rPr>
              <w:t>реуляции</w:t>
            </w:r>
          </w:p>
        </w:tc>
      </w:tr>
      <w:tr w:rsidR="00887A76" w:rsidRPr="00BF30D1" w14:paraId="633EA0E0" w14:textId="77777777" w:rsidTr="00364450">
        <w:trPr>
          <w:trHeight w:val="429"/>
        </w:trPr>
        <w:tc>
          <w:tcPr>
            <w:tcW w:w="2281" w:type="dxa"/>
            <w:tcBorders>
              <w:top w:val="nil"/>
              <w:left w:val="single" w:sz="4" w:space="0" w:color="auto"/>
              <w:bottom w:val="single" w:sz="4" w:space="0" w:color="auto"/>
              <w:right w:val="single" w:sz="4" w:space="0" w:color="auto"/>
            </w:tcBorders>
            <w:hideMark/>
          </w:tcPr>
          <w:p w14:paraId="7A8C6801" w14:textId="77777777" w:rsidR="00887A76" w:rsidRPr="00BF30D1" w:rsidRDefault="00887A76" w:rsidP="00ED7FF4">
            <w:pPr>
              <w:spacing w:after="0" w:line="240" w:lineRule="auto"/>
              <w:rPr>
                <w:rFonts w:ascii="Times New Roman" w:eastAsia="Times New Roman" w:hAnsi="Times New Roman" w:cs="Times New Roman"/>
                <w:iCs/>
                <w:color w:val="000000"/>
                <w:sz w:val="24"/>
                <w:szCs w:val="24"/>
                <w:lang w:eastAsia="ru-RU"/>
              </w:rPr>
            </w:pPr>
            <w:r w:rsidRPr="00BF30D1">
              <w:rPr>
                <w:rFonts w:ascii="Times New Roman" w:eastAsia="Times New Roman" w:hAnsi="Times New Roman" w:cs="Times New Roman"/>
                <w:iCs/>
                <w:color w:val="000000"/>
                <w:sz w:val="24"/>
                <w:szCs w:val="24"/>
                <w:lang w:eastAsia="ru-RU"/>
              </w:rPr>
              <w:t>Переоценка/переосмысление эмоций</w:t>
            </w:r>
          </w:p>
        </w:tc>
        <w:tc>
          <w:tcPr>
            <w:tcW w:w="1560" w:type="dxa"/>
            <w:tcBorders>
              <w:top w:val="nil"/>
              <w:left w:val="nil"/>
              <w:bottom w:val="single" w:sz="4" w:space="0" w:color="auto"/>
              <w:right w:val="single" w:sz="4" w:space="0" w:color="auto"/>
            </w:tcBorders>
            <w:hideMark/>
          </w:tcPr>
          <w:p w14:paraId="777EE532"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,233(**)</w:t>
            </w:r>
          </w:p>
        </w:tc>
        <w:tc>
          <w:tcPr>
            <w:tcW w:w="1859" w:type="dxa"/>
            <w:tcBorders>
              <w:top w:val="nil"/>
              <w:left w:val="nil"/>
              <w:bottom w:val="single" w:sz="4" w:space="0" w:color="auto"/>
              <w:right w:val="single" w:sz="4" w:space="0" w:color="auto"/>
            </w:tcBorders>
            <w:hideMark/>
          </w:tcPr>
          <w:p w14:paraId="5A2BB2A9"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,147(*)</w:t>
            </w:r>
          </w:p>
        </w:tc>
        <w:tc>
          <w:tcPr>
            <w:tcW w:w="1259" w:type="dxa"/>
            <w:tcBorders>
              <w:top w:val="nil"/>
              <w:left w:val="nil"/>
              <w:bottom w:val="single" w:sz="4" w:space="0" w:color="auto"/>
              <w:right w:val="single" w:sz="4" w:space="0" w:color="auto"/>
            </w:tcBorders>
            <w:hideMark/>
          </w:tcPr>
          <w:p w14:paraId="5971F534"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-,269(**)</w:t>
            </w:r>
          </w:p>
        </w:tc>
        <w:tc>
          <w:tcPr>
            <w:tcW w:w="1418" w:type="dxa"/>
            <w:tcBorders>
              <w:top w:val="nil"/>
              <w:left w:val="nil"/>
              <w:bottom w:val="single" w:sz="4" w:space="0" w:color="auto"/>
              <w:right w:val="single" w:sz="4" w:space="0" w:color="auto"/>
            </w:tcBorders>
            <w:hideMark/>
          </w:tcPr>
          <w:p w14:paraId="03D8B6BE"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-,153(*)</w:t>
            </w:r>
          </w:p>
        </w:tc>
        <w:tc>
          <w:tcPr>
            <w:tcW w:w="1134" w:type="dxa"/>
            <w:tcBorders>
              <w:top w:val="nil"/>
              <w:left w:val="nil"/>
              <w:bottom w:val="single" w:sz="4" w:space="0" w:color="auto"/>
              <w:right w:val="single" w:sz="4" w:space="0" w:color="auto"/>
            </w:tcBorders>
            <w:hideMark/>
          </w:tcPr>
          <w:p w14:paraId="2BE74B40"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r>
      <w:tr w:rsidR="00887A76" w:rsidRPr="00BF30D1" w14:paraId="1C0B97D9" w14:textId="77777777" w:rsidTr="00364450">
        <w:trPr>
          <w:trHeight w:val="70"/>
        </w:trPr>
        <w:tc>
          <w:tcPr>
            <w:tcW w:w="2281" w:type="dxa"/>
            <w:tcBorders>
              <w:top w:val="nil"/>
              <w:left w:val="single" w:sz="4" w:space="0" w:color="auto"/>
              <w:bottom w:val="single" w:sz="4" w:space="0" w:color="auto"/>
              <w:right w:val="single" w:sz="4" w:space="0" w:color="auto"/>
            </w:tcBorders>
            <w:hideMark/>
          </w:tcPr>
          <w:p w14:paraId="74AEAE47" w14:textId="77777777" w:rsidR="00887A76" w:rsidRPr="00BF30D1" w:rsidRDefault="00887A76" w:rsidP="00ED7FF4">
            <w:pPr>
              <w:spacing w:after="0" w:line="240" w:lineRule="auto"/>
              <w:rPr>
                <w:rFonts w:ascii="Times New Roman" w:eastAsia="Times New Roman" w:hAnsi="Times New Roman" w:cs="Times New Roman"/>
                <w:iCs/>
                <w:color w:val="000000"/>
                <w:sz w:val="24"/>
                <w:szCs w:val="24"/>
                <w:lang w:eastAsia="ru-RU"/>
              </w:rPr>
            </w:pPr>
            <w:r w:rsidRPr="00BF30D1">
              <w:rPr>
                <w:rFonts w:ascii="Times New Roman" w:eastAsia="Times New Roman" w:hAnsi="Times New Roman" w:cs="Times New Roman"/>
                <w:iCs/>
                <w:color w:val="000000"/>
                <w:sz w:val="24"/>
                <w:szCs w:val="24"/>
                <w:lang w:eastAsia="ru-RU"/>
              </w:rPr>
              <w:t>Подавление эмоций</w:t>
            </w:r>
          </w:p>
        </w:tc>
        <w:tc>
          <w:tcPr>
            <w:tcW w:w="1560" w:type="dxa"/>
            <w:tcBorders>
              <w:top w:val="nil"/>
              <w:left w:val="nil"/>
              <w:bottom w:val="single" w:sz="4" w:space="0" w:color="auto"/>
              <w:right w:val="single" w:sz="4" w:space="0" w:color="auto"/>
            </w:tcBorders>
            <w:hideMark/>
          </w:tcPr>
          <w:p w14:paraId="6C60D220"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859" w:type="dxa"/>
            <w:tcBorders>
              <w:top w:val="nil"/>
              <w:left w:val="nil"/>
              <w:bottom w:val="single" w:sz="4" w:space="0" w:color="auto"/>
              <w:right w:val="single" w:sz="4" w:space="0" w:color="auto"/>
            </w:tcBorders>
            <w:hideMark/>
          </w:tcPr>
          <w:p w14:paraId="596A0B09"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259" w:type="dxa"/>
            <w:tcBorders>
              <w:top w:val="nil"/>
              <w:left w:val="nil"/>
              <w:bottom w:val="single" w:sz="4" w:space="0" w:color="auto"/>
              <w:right w:val="single" w:sz="4" w:space="0" w:color="auto"/>
            </w:tcBorders>
            <w:hideMark/>
          </w:tcPr>
          <w:p w14:paraId="54364A62"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c>
          <w:tcPr>
            <w:tcW w:w="1418" w:type="dxa"/>
            <w:tcBorders>
              <w:top w:val="nil"/>
              <w:left w:val="nil"/>
              <w:bottom w:val="single" w:sz="4" w:space="0" w:color="auto"/>
              <w:right w:val="single" w:sz="4" w:space="0" w:color="auto"/>
            </w:tcBorders>
            <w:hideMark/>
          </w:tcPr>
          <w:p w14:paraId="41D083F1" w14:textId="77777777" w:rsidR="00887A76" w:rsidRPr="00BF30D1" w:rsidRDefault="00887A76" w:rsidP="00ED7FF4">
            <w:pPr>
              <w:spacing w:after="0" w:line="240" w:lineRule="auto"/>
              <w:jc w:val="right"/>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,232(**)</w:t>
            </w:r>
          </w:p>
        </w:tc>
        <w:tc>
          <w:tcPr>
            <w:tcW w:w="1134" w:type="dxa"/>
            <w:tcBorders>
              <w:top w:val="nil"/>
              <w:left w:val="nil"/>
              <w:bottom w:val="single" w:sz="4" w:space="0" w:color="auto"/>
              <w:right w:val="single" w:sz="4" w:space="0" w:color="auto"/>
            </w:tcBorders>
            <w:hideMark/>
          </w:tcPr>
          <w:p w14:paraId="7762956E" w14:textId="77777777" w:rsidR="00887A76" w:rsidRPr="00BF30D1" w:rsidRDefault="00887A76" w:rsidP="00ED7FF4">
            <w:pPr>
              <w:spacing w:after="0" w:line="240" w:lineRule="auto"/>
              <w:rPr>
                <w:rFonts w:ascii="Times New Roman" w:eastAsia="Times New Roman" w:hAnsi="Times New Roman" w:cs="Times New Roman"/>
                <w:iCs/>
                <w:sz w:val="24"/>
                <w:szCs w:val="24"/>
                <w:lang w:eastAsia="ru-RU"/>
              </w:rPr>
            </w:pPr>
            <w:r w:rsidRPr="00BF30D1">
              <w:rPr>
                <w:rFonts w:ascii="Times New Roman" w:eastAsia="Times New Roman" w:hAnsi="Times New Roman" w:cs="Times New Roman"/>
                <w:iCs/>
                <w:sz w:val="24"/>
                <w:szCs w:val="24"/>
                <w:lang w:eastAsia="ru-RU"/>
              </w:rPr>
              <w:t> </w:t>
            </w:r>
          </w:p>
        </w:tc>
      </w:tr>
      <w:tr w:rsidR="00887A76" w:rsidRPr="00BF30D1" w14:paraId="6CC9969C" w14:textId="77777777" w:rsidTr="00364450">
        <w:trPr>
          <w:trHeight w:val="70"/>
        </w:trPr>
        <w:tc>
          <w:tcPr>
            <w:tcW w:w="9511" w:type="dxa"/>
            <w:gridSpan w:val="6"/>
            <w:tcBorders>
              <w:top w:val="nil"/>
              <w:left w:val="single" w:sz="4" w:space="0" w:color="auto"/>
              <w:bottom w:val="single" w:sz="4" w:space="0" w:color="auto"/>
              <w:right w:val="single" w:sz="4" w:space="0" w:color="auto"/>
            </w:tcBorders>
            <w:hideMark/>
          </w:tcPr>
          <w:p w14:paraId="03CD0F1E" w14:textId="77777777" w:rsidR="00887A76" w:rsidRPr="00BF30D1" w:rsidRDefault="00887A76" w:rsidP="00ED7FF4">
            <w:pPr>
              <w:spacing w:after="0" w:line="240" w:lineRule="auto"/>
              <w:ind w:firstLine="613"/>
              <w:rPr>
                <w:rFonts w:ascii="Times New Roman" w:eastAsia="Times New Roman" w:hAnsi="Times New Roman" w:cs="Times New Roman"/>
                <w:iCs/>
                <w:sz w:val="24"/>
                <w:szCs w:val="24"/>
                <w:lang w:eastAsia="ru-RU"/>
              </w:rPr>
            </w:pPr>
            <w:r w:rsidRPr="00BF30D1">
              <w:rPr>
                <w:rFonts w:ascii="Times New Roman" w:hAnsi="Times New Roman" w:cs="Times New Roman"/>
                <w:iCs/>
                <w:sz w:val="24"/>
                <w:szCs w:val="24"/>
                <w:lang w:val="kk-KZ"/>
              </w:rPr>
              <w:t>Примечание – уровень значимости *p&lt;.05 уровень значимости **p&lt;.01</w:t>
            </w:r>
            <w:r w:rsidR="006849BC">
              <w:rPr>
                <w:rFonts w:ascii="Times New Roman" w:eastAsia="Times New Roman" w:hAnsi="Times New Roman" w:cs="Times New Roman"/>
                <w:iCs/>
                <w:sz w:val="24"/>
                <w:szCs w:val="24"/>
                <w:lang w:eastAsia="ru-RU"/>
              </w:rPr>
              <w:t>.</w:t>
            </w:r>
          </w:p>
        </w:tc>
      </w:tr>
    </w:tbl>
    <w:p w14:paraId="0CA3DF07"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p>
    <w:p w14:paraId="05AFC8DE"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lastRenderedPageBreak/>
        <w:t xml:space="preserve">Шкала БП «Неуступчивость» слабо отрицательно связано со шкалой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«Внимание к эмоциям» (r=–0.158, p=0.034).</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Шкала БП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выражено положительно коррелирует со шкалой эмоциональной регуляции «Подавление эмоций» (r=–0.232, p=0.001).</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 xml:space="preserve">Данные закономерности согласуются с теорией, что </w:t>
      </w:r>
      <w:r w:rsidRPr="00BF30D1">
        <w:rPr>
          <w:rFonts w:ascii="Times New Roman" w:hAnsi="Times New Roman" w:cs="Times New Roman"/>
          <w:sz w:val="28"/>
          <w:szCs w:val="28"/>
          <w:lang w:val="kk-KZ"/>
        </w:rPr>
        <w:t xml:space="preserve">шкалы </w:t>
      </w:r>
      <w:r w:rsidRPr="00BF30D1">
        <w:rPr>
          <w:rFonts w:ascii="Times New Roman" w:hAnsi="Times New Roman" w:cs="Times New Roman"/>
          <w:sz w:val="28"/>
          <w:szCs w:val="28"/>
        </w:rPr>
        <w:t>БП «</w:t>
      </w:r>
      <w:r w:rsidRPr="00BF30D1">
        <w:rPr>
          <w:rFonts w:ascii="Times New Roman" w:hAnsi="Times New Roman" w:cs="Times New Roman"/>
          <w:sz w:val="28"/>
          <w:szCs w:val="28"/>
          <w:lang w:val="kk-KZ"/>
        </w:rPr>
        <w:t>Сознательность</w:t>
      </w:r>
      <w:r w:rsidRPr="00BF30D1">
        <w:rPr>
          <w:rFonts w:ascii="Times New Roman" w:hAnsi="Times New Roman" w:cs="Times New Roman"/>
          <w:sz w:val="28"/>
          <w:szCs w:val="28"/>
        </w:rPr>
        <w:t>», «Экстраверсия», а главное — низкий уровень «</w:t>
      </w:r>
      <w:proofErr w:type="spellStart"/>
      <w:r w:rsidRPr="00BF30D1">
        <w:rPr>
          <w:rFonts w:ascii="Times New Roman" w:hAnsi="Times New Roman" w:cs="Times New Roman"/>
          <w:sz w:val="28"/>
          <w:szCs w:val="28"/>
        </w:rPr>
        <w:t>Нейротизма</w:t>
      </w:r>
      <w:proofErr w:type="spellEnd"/>
      <w:r w:rsidRPr="00BF30D1">
        <w:rPr>
          <w:rFonts w:ascii="Times New Roman" w:hAnsi="Times New Roman" w:cs="Times New Roman"/>
          <w:sz w:val="28"/>
          <w:szCs w:val="28"/>
        </w:rPr>
        <w:t xml:space="preserve">» способствуют более позитивному отношению к собственным эмоциям и лучшим навыкам их регуляции и осознания (шкалы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«Понимание собственных эмоций» и «Способность к регуляции настроения»). Высокий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xml:space="preserve">», напротив, приводит к недостаточной ясности (шкала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«Понимание собственных эмоций») и трудностям в эмоциональном контроле, а также к подавлению эмоций. «Открытость новому опыту», как правило, связана с общей гибкостью мышления и, видимо, отражается и на эмоциональной сфере, облегчая интерпретацию собственных переживаний.</w:t>
      </w:r>
      <w:r w:rsidR="00ED7FF4">
        <w:rPr>
          <w:rFonts w:ascii="Times New Roman" w:hAnsi="Times New Roman" w:cs="Times New Roman"/>
          <w:sz w:val="28"/>
          <w:szCs w:val="28"/>
        </w:rPr>
        <w:t xml:space="preserve"> </w:t>
      </w:r>
      <w:r w:rsidRPr="00BF30D1">
        <w:rPr>
          <w:rFonts w:ascii="Times New Roman" w:hAnsi="Times New Roman" w:cs="Times New Roman"/>
          <w:i/>
          <w:sz w:val="28"/>
          <w:szCs w:val="28"/>
        </w:rPr>
        <w:t>В</w:t>
      </w:r>
      <w:r w:rsidRPr="006849BC">
        <w:rPr>
          <w:rFonts w:ascii="Times New Roman" w:hAnsi="Times New Roman" w:cs="Times New Roman"/>
          <w:sz w:val="28"/>
          <w:szCs w:val="28"/>
        </w:rPr>
        <w:t>заимосвязь когнитивных способностей, эмоционального интеллекта и эмоциональной регуляции с показателями сети внимания (ТНВ)</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Четвёртый пункт касался того, есть ли связь между когнитивными способностями / эмоциональной сферой и поведенческими показателями из теста ТНВ (Тест сети внимания), отражающими внимательные сети: «Бдительность» (</w:t>
      </w:r>
      <w:proofErr w:type="spellStart"/>
      <w:r w:rsidRPr="00BF30D1">
        <w:rPr>
          <w:rFonts w:ascii="Times New Roman" w:hAnsi="Times New Roman" w:cs="Times New Roman"/>
          <w:sz w:val="28"/>
          <w:szCs w:val="28"/>
        </w:rPr>
        <w:t>Alertness</w:t>
      </w:r>
      <w:proofErr w:type="spellEnd"/>
      <w:r w:rsidRPr="00BF30D1">
        <w:rPr>
          <w:rFonts w:ascii="Times New Roman" w:hAnsi="Times New Roman" w:cs="Times New Roman"/>
          <w:sz w:val="28"/>
          <w:szCs w:val="28"/>
        </w:rPr>
        <w:t>), «Ориентировка» (</w:t>
      </w:r>
      <w:proofErr w:type="spellStart"/>
      <w:r w:rsidRPr="00BF30D1">
        <w:rPr>
          <w:rFonts w:ascii="Times New Roman" w:hAnsi="Times New Roman" w:cs="Times New Roman"/>
          <w:sz w:val="28"/>
          <w:szCs w:val="28"/>
        </w:rPr>
        <w:t>Orienting</w:t>
      </w:r>
      <w:proofErr w:type="spellEnd"/>
      <w:r w:rsidRPr="00BF30D1">
        <w:rPr>
          <w:rFonts w:ascii="Times New Roman" w:hAnsi="Times New Roman" w:cs="Times New Roman"/>
          <w:sz w:val="28"/>
          <w:szCs w:val="28"/>
        </w:rPr>
        <w:t>) и «</w:t>
      </w:r>
      <w:proofErr w:type="spellStart"/>
      <w:r w:rsidRPr="00BF30D1">
        <w:rPr>
          <w:rFonts w:ascii="Times New Roman" w:hAnsi="Times New Roman" w:cs="Times New Roman"/>
          <w:sz w:val="28"/>
          <w:szCs w:val="28"/>
        </w:rPr>
        <w:t>Экзекутивный</w:t>
      </w:r>
      <w:proofErr w:type="spellEnd"/>
      <w:r w:rsidRPr="00BF30D1">
        <w:rPr>
          <w:rFonts w:ascii="Times New Roman" w:hAnsi="Times New Roman" w:cs="Times New Roman"/>
          <w:sz w:val="28"/>
          <w:szCs w:val="28"/>
        </w:rPr>
        <w:t xml:space="preserve"> контроль» (</w:t>
      </w:r>
      <w:proofErr w:type="spellStart"/>
      <w:r w:rsidRPr="00BF30D1">
        <w:rPr>
          <w:rFonts w:ascii="Times New Roman" w:hAnsi="Times New Roman" w:cs="Times New Roman"/>
          <w:sz w:val="28"/>
          <w:szCs w:val="28"/>
        </w:rPr>
        <w:t>Exec</w:t>
      </w:r>
      <w:r w:rsidRPr="00BF30D1">
        <w:rPr>
          <w:rFonts w:ascii="Times New Roman" w:hAnsi="Times New Roman" w:cs="Times New Roman"/>
          <w:sz w:val="28"/>
          <w:szCs w:val="28"/>
          <w:lang w:val="en-US"/>
        </w:rPr>
        <w:t>ont</w:t>
      </w:r>
      <w:proofErr w:type="spellEnd"/>
      <w:r w:rsidRPr="00BF30D1">
        <w:rPr>
          <w:rFonts w:ascii="Times New Roman" w:hAnsi="Times New Roman" w:cs="Times New Roman"/>
          <w:sz w:val="28"/>
          <w:szCs w:val="28"/>
        </w:rPr>
        <w:t>).</w:t>
      </w:r>
      <w:r w:rsidR="00ED7FF4">
        <w:rPr>
          <w:rFonts w:ascii="Times New Roman" w:hAnsi="Times New Roman" w:cs="Times New Roman"/>
          <w:sz w:val="28"/>
          <w:szCs w:val="28"/>
        </w:rPr>
        <w:t xml:space="preserve"> </w:t>
      </w:r>
      <w:r w:rsidR="00606A70">
        <w:rPr>
          <w:rFonts w:ascii="Times New Roman" w:hAnsi="Times New Roman" w:cs="Times New Roman"/>
          <w:sz w:val="28"/>
          <w:szCs w:val="28"/>
        </w:rPr>
        <w:t>В таблице 9</w:t>
      </w:r>
      <w:r w:rsidRPr="00BF30D1">
        <w:rPr>
          <w:rFonts w:ascii="Times New Roman" w:hAnsi="Times New Roman" w:cs="Times New Roman"/>
          <w:sz w:val="28"/>
          <w:szCs w:val="28"/>
        </w:rPr>
        <w:t xml:space="preserve"> приведены коэффициенты Пирсона между тремя системами внимания (ТНВ), шкалами интеллекта и эмоционального интеллекта.</w:t>
      </w:r>
    </w:p>
    <w:p w14:paraId="43B99E67" w14:textId="77777777" w:rsidR="00887A76" w:rsidRPr="00BF30D1" w:rsidRDefault="00887A76" w:rsidP="00882230">
      <w:pPr>
        <w:spacing w:after="0" w:line="240" w:lineRule="auto"/>
        <w:contextualSpacing/>
        <w:jc w:val="both"/>
        <w:rPr>
          <w:rFonts w:ascii="Times New Roman" w:hAnsi="Times New Roman" w:cs="Times New Roman"/>
          <w:sz w:val="28"/>
          <w:szCs w:val="28"/>
        </w:rPr>
      </w:pPr>
    </w:p>
    <w:p w14:paraId="42FEA045" w14:textId="77777777" w:rsidR="00887A76" w:rsidRPr="00BF30D1" w:rsidRDefault="00606A70" w:rsidP="0088223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9</w:t>
      </w:r>
      <w:r w:rsidR="00887A76" w:rsidRPr="00BF30D1">
        <w:rPr>
          <w:rFonts w:ascii="Times New Roman" w:hAnsi="Times New Roman" w:cs="Times New Roman"/>
          <w:sz w:val="28"/>
          <w:szCs w:val="28"/>
        </w:rPr>
        <w:t xml:space="preserve"> – Корреляция</w:t>
      </w:r>
      <w:r w:rsidR="00887A76" w:rsidRPr="00BF30D1">
        <w:rPr>
          <w:rFonts w:ascii="Times New Roman" w:hAnsi="Times New Roman" w:cs="Times New Roman"/>
          <w:sz w:val="28"/>
          <w:szCs w:val="28"/>
          <w:lang w:val="kk-KZ"/>
        </w:rPr>
        <w:t xml:space="preserve"> когнитивных способностей</w:t>
      </w:r>
      <w:r w:rsidR="00887A76" w:rsidRPr="00BF30D1">
        <w:rPr>
          <w:rFonts w:ascii="Times New Roman" w:hAnsi="Times New Roman" w:cs="Times New Roman"/>
          <w:sz w:val="28"/>
          <w:szCs w:val="28"/>
        </w:rPr>
        <w:t xml:space="preserve"> </w:t>
      </w:r>
      <w:r w:rsidR="00887A76" w:rsidRPr="00BF30D1">
        <w:rPr>
          <w:rFonts w:ascii="Times New Roman" w:hAnsi="Times New Roman" w:cs="Times New Roman"/>
          <w:sz w:val="28"/>
          <w:szCs w:val="28"/>
          <w:lang w:val="kk-KZ"/>
        </w:rPr>
        <w:t xml:space="preserve">и показателей сети внимания </w:t>
      </w:r>
      <w:r w:rsidR="00887A76" w:rsidRPr="00BF30D1">
        <w:rPr>
          <w:rFonts w:ascii="Times New Roman" w:hAnsi="Times New Roman" w:cs="Times New Roman"/>
          <w:sz w:val="28"/>
          <w:szCs w:val="28"/>
        </w:rPr>
        <w:t>(ТНВ)</w:t>
      </w:r>
    </w:p>
    <w:p w14:paraId="3D576284"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p>
    <w:tbl>
      <w:tblPr>
        <w:tblW w:w="9652" w:type="dxa"/>
        <w:tblInd w:w="95" w:type="dxa"/>
        <w:tblLayout w:type="fixed"/>
        <w:tblLook w:val="04A0" w:firstRow="1" w:lastRow="0" w:firstColumn="1" w:lastColumn="0" w:noHBand="0" w:noVBand="1"/>
      </w:tblPr>
      <w:tblGrid>
        <w:gridCol w:w="2848"/>
        <w:gridCol w:w="1560"/>
        <w:gridCol w:w="1701"/>
        <w:gridCol w:w="1842"/>
        <w:gridCol w:w="1701"/>
      </w:tblGrid>
      <w:tr w:rsidR="00887A76" w:rsidRPr="00ED7FF4" w14:paraId="565CAFC8" w14:textId="77777777" w:rsidTr="00ED7FF4">
        <w:trPr>
          <w:trHeight w:val="60"/>
        </w:trPr>
        <w:tc>
          <w:tcPr>
            <w:tcW w:w="2848" w:type="dxa"/>
            <w:vMerge w:val="restart"/>
            <w:tcBorders>
              <w:top w:val="single" w:sz="8" w:space="0" w:color="auto"/>
              <w:left w:val="single" w:sz="8" w:space="0" w:color="auto"/>
              <w:right w:val="nil"/>
            </w:tcBorders>
            <w:hideMark/>
          </w:tcPr>
          <w:p w14:paraId="5C6B278F"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Показатели сети внимания</w:t>
            </w:r>
          </w:p>
        </w:tc>
        <w:tc>
          <w:tcPr>
            <w:tcW w:w="6804" w:type="dxa"/>
            <w:gridSpan w:val="4"/>
            <w:tcBorders>
              <w:top w:val="single" w:sz="8" w:space="0" w:color="auto"/>
              <w:left w:val="single" w:sz="8" w:space="0" w:color="auto"/>
              <w:bottom w:val="nil"/>
              <w:right w:val="single" w:sz="4" w:space="0" w:color="000000"/>
            </w:tcBorders>
            <w:hideMark/>
          </w:tcPr>
          <w:p w14:paraId="15D98F57" w14:textId="77777777" w:rsidR="00887A76" w:rsidRPr="00ED7FF4" w:rsidRDefault="00887A76" w:rsidP="00ED7FF4">
            <w:pPr>
              <w:spacing w:after="0" w:line="240" w:lineRule="auto"/>
              <w:jc w:val="center"/>
              <w:rPr>
                <w:rFonts w:ascii="Times New Roman" w:eastAsia="Times New Roman" w:hAnsi="Times New Roman" w:cs="Times New Roman"/>
                <w:sz w:val="24"/>
                <w:szCs w:val="24"/>
                <w:lang w:val="en-US" w:eastAsia="ru-RU"/>
              </w:rPr>
            </w:pPr>
            <w:r w:rsidRPr="00ED7FF4">
              <w:rPr>
                <w:rFonts w:ascii="Times New Roman" w:eastAsia="Times New Roman" w:hAnsi="Times New Roman" w:cs="Times New Roman"/>
                <w:sz w:val="24"/>
                <w:szCs w:val="24"/>
                <w:lang w:eastAsia="ru-RU"/>
              </w:rPr>
              <w:t>Шкалы интеллекта</w:t>
            </w:r>
          </w:p>
        </w:tc>
      </w:tr>
      <w:tr w:rsidR="00887A76" w:rsidRPr="00ED7FF4" w14:paraId="348A298D" w14:textId="77777777" w:rsidTr="00ED7FF4">
        <w:trPr>
          <w:trHeight w:val="480"/>
        </w:trPr>
        <w:tc>
          <w:tcPr>
            <w:tcW w:w="2848" w:type="dxa"/>
            <w:vMerge/>
            <w:tcBorders>
              <w:left w:val="single" w:sz="8" w:space="0" w:color="auto"/>
              <w:bottom w:val="nil"/>
              <w:right w:val="nil"/>
            </w:tcBorders>
            <w:hideMark/>
          </w:tcPr>
          <w:p w14:paraId="3CD067D2"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p>
        </w:tc>
        <w:tc>
          <w:tcPr>
            <w:tcW w:w="1560" w:type="dxa"/>
            <w:tcBorders>
              <w:top w:val="single" w:sz="8" w:space="0" w:color="auto"/>
              <w:left w:val="single" w:sz="8" w:space="0" w:color="auto"/>
              <w:bottom w:val="nil"/>
              <w:right w:val="single" w:sz="4" w:space="0" w:color="000000"/>
            </w:tcBorders>
            <w:hideMark/>
          </w:tcPr>
          <w:p w14:paraId="222BA6CD" w14:textId="77777777" w:rsidR="00887A76" w:rsidRPr="00ED7FF4" w:rsidRDefault="00887A76" w:rsidP="00ED7FF4">
            <w:pPr>
              <w:spacing w:after="0" w:line="240" w:lineRule="auto"/>
              <w:jc w:val="center"/>
              <w:rPr>
                <w:rFonts w:ascii="Times New Roman" w:eastAsia="Times New Roman" w:hAnsi="Times New Roman" w:cs="Times New Roman"/>
                <w:sz w:val="24"/>
                <w:szCs w:val="24"/>
                <w:lang w:eastAsia="ru-RU"/>
              </w:rPr>
            </w:pPr>
            <w:proofErr w:type="spellStart"/>
            <w:r w:rsidRPr="00ED7FF4">
              <w:rPr>
                <w:rFonts w:ascii="Times New Roman" w:eastAsia="Times New Roman" w:hAnsi="Times New Roman" w:cs="Times New Roman"/>
                <w:sz w:val="24"/>
                <w:szCs w:val="24"/>
                <w:lang w:eastAsia="ru-RU"/>
              </w:rPr>
              <w:t>Субтест</w:t>
            </w:r>
            <w:proofErr w:type="spellEnd"/>
            <w:r w:rsidRPr="00ED7FF4">
              <w:rPr>
                <w:rFonts w:ascii="Times New Roman" w:eastAsia="Times New Roman" w:hAnsi="Times New Roman" w:cs="Times New Roman"/>
                <w:sz w:val="24"/>
                <w:szCs w:val="24"/>
                <w:lang w:eastAsia="ru-RU"/>
              </w:rPr>
              <w:t xml:space="preserve"> «Осведомленность»</w:t>
            </w:r>
          </w:p>
        </w:tc>
        <w:tc>
          <w:tcPr>
            <w:tcW w:w="1701" w:type="dxa"/>
            <w:tcBorders>
              <w:top w:val="single" w:sz="8" w:space="0" w:color="auto"/>
              <w:left w:val="nil"/>
              <w:bottom w:val="nil"/>
              <w:right w:val="single" w:sz="4" w:space="0" w:color="000000"/>
            </w:tcBorders>
            <w:hideMark/>
          </w:tcPr>
          <w:p w14:paraId="7FAAD332" w14:textId="77777777" w:rsidR="00887A76" w:rsidRPr="00ED7FF4" w:rsidRDefault="00887A76" w:rsidP="00ED7FF4">
            <w:pPr>
              <w:spacing w:after="0" w:line="240" w:lineRule="auto"/>
              <w:jc w:val="center"/>
              <w:rPr>
                <w:rFonts w:ascii="Times New Roman" w:eastAsia="Times New Roman" w:hAnsi="Times New Roman" w:cs="Times New Roman"/>
                <w:sz w:val="24"/>
                <w:szCs w:val="24"/>
                <w:lang w:eastAsia="ru-RU"/>
              </w:rPr>
            </w:pPr>
            <w:proofErr w:type="spellStart"/>
            <w:r w:rsidRPr="00ED7FF4">
              <w:rPr>
                <w:rFonts w:ascii="Times New Roman" w:eastAsia="Times New Roman" w:hAnsi="Times New Roman" w:cs="Times New Roman"/>
                <w:sz w:val="24"/>
                <w:szCs w:val="24"/>
                <w:lang w:eastAsia="ru-RU"/>
              </w:rPr>
              <w:t>Субтест</w:t>
            </w:r>
            <w:proofErr w:type="spellEnd"/>
            <w:r w:rsidRPr="00ED7FF4">
              <w:rPr>
                <w:rFonts w:ascii="Times New Roman" w:eastAsia="Times New Roman" w:hAnsi="Times New Roman" w:cs="Times New Roman"/>
                <w:sz w:val="24"/>
                <w:szCs w:val="24"/>
                <w:lang w:eastAsia="ru-RU"/>
              </w:rPr>
              <w:t xml:space="preserve"> «Словарный»</w:t>
            </w:r>
          </w:p>
        </w:tc>
        <w:tc>
          <w:tcPr>
            <w:tcW w:w="1842" w:type="dxa"/>
            <w:tcBorders>
              <w:top w:val="single" w:sz="8" w:space="0" w:color="auto"/>
              <w:left w:val="nil"/>
              <w:bottom w:val="nil"/>
              <w:right w:val="single" w:sz="4" w:space="0" w:color="000000"/>
            </w:tcBorders>
            <w:hideMark/>
          </w:tcPr>
          <w:p w14:paraId="5775255E" w14:textId="77777777" w:rsidR="00887A76" w:rsidRPr="00ED7FF4" w:rsidRDefault="00887A76" w:rsidP="00ED7FF4">
            <w:pPr>
              <w:spacing w:after="0" w:line="240" w:lineRule="auto"/>
              <w:jc w:val="center"/>
              <w:rPr>
                <w:rFonts w:ascii="Times New Roman" w:eastAsia="Times New Roman" w:hAnsi="Times New Roman" w:cs="Times New Roman"/>
                <w:sz w:val="24"/>
                <w:szCs w:val="24"/>
                <w:lang w:eastAsia="ru-RU"/>
              </w:rPr>
            </w:pPr>
            <w:proofErr w:type="spellStart"/>
            <w:r w:rsidRPr="00ED7FF4">
              <w:rPr>
                <w:rFonts w:ascii="Times New Roman" w:eastAsia="Times New Roman" w:hAnsi="Times New Roman" w:cs="Times New Roman"/>
                <w:sz w:val="24"/>
                <w:szCs w:val="24"/>
                <w:lang w:eastAsia="ru-RU"/>
              </w:rPr>
              <w:t>Субтест</w:t>
            </w:r>
            <w:proofErr w:type="spellEnd"/>
            <w:r w:rsidRPr="00ED7FF4">
              <w:rPr>
                <w:rFonts w:ascii="Times New Roman" w:eastAsia="Times New Roman" w:hAnsi="Times New Roman" w:cs="Times New Roman"/>
                <w:sz w:val="24"/>
                <w:szCs w:val="24"/>
                <w:lang w:eastAsia="ru-RU"/>
              </w:rPr>
              <w:t xml:space="preserve"> «Недостающие детали»</w:t>
            </w:r>
          </w:p>
        </w:tc>
        <w:tc>
          <w:tcPr>
            <w:tcW w:w="1701" w:type="dxa"/>
            <w:tcBorders>
              <w:top w:val="single" w:sz="8" w:space="0" w:color="auto"/>
              <w:left w:val="nil"/>
              <w:bottom w:val="nil"/>
              <w:right w:val="single" w:sz="4" w:space="0" w:color="000000"/>
            </w:tcBorders>
            <w:hideMark/>
          </w:tcPr>
          <w:p w14:paraId="442758E5" w14:textId="77777777" w:rsidR="00887A76" w:rsidRPr="00ED7FF4" w:rsidRDefault="00887A76" w:rsidP="00ED7FF4">
            <w:pPr>
              <w:spacing w:after="0" w:line="240" w:lineRule="auto"/>
              <w:jc w:val="center"/>
              <w:rPr>
                <w:rFonts w:ascii="Times New Roman" w:eastAsia="Times New Roman" w:hAnsi="Times New Roman" w:cs="Times New Roman"/>
                <w:sz w:val="24"/>
                <w:szCs w:val="24"/>
                <w:lang w:eastAsia="ru-RU"/>
              </w:rPr>
            </w:pPr>
            <w:proofErr w:type="spellStart"/>
            <w:r w:rsidRPr="00ED7FF4">
              <w:rPr>
                <w:rFonts w:ascii="Times New Roman" w:eastAsia="Times New Roman" w:hAnsi="Times New Roman" w:cs="Times New Roman"/>
                <w:sz w:val="24"/>
                <w:szCs w:val="24"/>
                <w:lang w:eastAsia="ru-RU"/>
              </w:rPr>
              <w:t>Субтест</w:t>
            </w:r>
            <w:proofErr w:type="spellEnd"/>
            <w:r w:rsidRPr="00ED7FF4">
              <w:rPr>
                <w:rFonts w:ascii="Times New Roman" w:eastAsia="Times New Roman" w:hAnsi="Times New Roman" w:cs="Times New Roman"/>
                <w:sz w:val="24"/>
                <w:szCs w:val="24"/>
                <w:lang w:eastAsia="ru-RU"/>
              </w:rPr>
              <w:t xml:space="preserve"> «Складывание фигур»</w:t>
            </w:r>
          </w:p>
        </w:tc>
      </w:tr>
      <w:tr w:rsidR="00887A76" w:rsidRPr="00ED7FF4" w14:paraId="70FC4189" w14:textId="77777777" w:rsidTr="00ED7FF4">
        <w:trPr>
          <w:trHeight w:val="287"/>
        </w:trPr>
        <w:tc>
          <w:tcPr>
            <w:tcW w:w="2848" w:type="dxa"/>
            <w:tcBorders>
              <w:top w:val="single" w:sz="4" w:space="0" w:color="auto"/>
              <w:left w:val="single" w:sz="4" w:space="0" w:color="auto"/>
              <w:bottom w:val="single" w:sz="4" w:space="0" w:color="auto"/>
              <w:right w:val="single" w:sz="4" w:space="0" w:color="auto"/>
            </w:tcBorders>
            <w:hideMark/>
          </w:tcPr>
          <w:p w14:paraId="3368D054" w14:textId="77777777" w:rsidR="00887A76" w:rsidRPr="00ED7FF4" w:rsidRDefault="00887A76" w:rsidP="00ED7FF4">
            <w:pPr>
              <w:spacing w:after="0" w:line="240" w:lineRule="auto"/>
              <w:rPr>
                <w:rFonts w:ascii="Times New Roman" w:eastAsia="Times New Roman" w:hAnsi="Times New Roman" w:cs="Times New Roman"/>
                <w:sz w:val="24"/>
                <w:szCs w:val="24"/>
                <w:lang w:val="kk-KZ" w:eastAsia="ru-RU"/>
              </w:rPr>
            </w:pPr>
            <w:r w:rsidRPr="00ED7FF4">
              <w:rPr>
                <w:rFonts w:ascii="Times New Roman" w:eastAsia="Times New Roman" w:hAnsi="Times New Roman" w:cs="Times New Roman"/>
                <w:sz w:val="24"/>
                <w:szCs w:val="24"/>
                <w:lang w:val="kk-KZ" w:eastAsia="ru-RU"/>
              </w:rPr>
              <w:t>Бдительность (</w:t>
            </w:r>
            <w:proofErr w:type="spellStart"/>
            <w:r w:rsidRPr="00ED7FF4">
              <w:rPr>
                <w:rFonts w:ascii="Times New Roman" w:eastAsia="Times New Roman" w:hAnsi="Times New Roman" w:cs="Times New Roman"/>
                <w:sz w:val="24"/>
                <w:szCs w:val="24"/>
                <w:lang w:eastAsia="ru-RU"/>
              </w:rPr>
              <w:t>Alertness</w:t>
            </w:r>
            <w:proofErr w:type="spellEnd"/>
            <w:r w:rsidRPr="00ED7FF4">
              <w:rPr>
                <w:rFonts w:ascii="Times New Roman" w:eastAsia="Times New Roman" w:hAnsi="Times New Roman" w:cs="Times New Roman"/>
                <w:sz w:val="24"/>
                <w:szCs w:val="24"/>
                <w:lang w:eastAsia="ru-RU"/>
              </w:rPr>
              <w:t>)</w:t>
            </w:r>
          </w:p>
        </w:tc>
        <w:tc>
          <w:tcPr>
            <w:tcW w:w="1560" w:type="dxa"/>
            <w:tcBorders>
              <w:top w:val="single" w:sz="4" w:space="0" w:color="auto"/>
              <w:left w:val="nil"/>
              <w:bottom w:val="single" w:sz="4" w:space="0" w:color="auto"/>
              <w:right w:val="single" w:sz="4" w:space="0" w:color="auto"/>
            </w:tcBorders>
            <w:hideMark/>
          </w:tcPr>
          <w:p w14:paraId="570CF2A4" w14:textId="77777777" w:rsidR="00887A76" w:rsidRPr="00ED7FF4" w:rsidRDefault="00887A76" w:rsidP="00ED7FF4">
            <w:pPr>
              <w:spacing w:after="0" w:line="240" w:lineRule="auto"/>
              <w:jc w:val="right"/>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,146(*)</w:t>
            </w:r>
          </w:p>
        </w:tc>
        <w:tc>
          <w:tcPr>
            <w:tcW w:w="1701" w:type="dxa"/>
            <w:tcBorders>
              <w:top w:val="single" w:sz="4" w:space="0" w:color="auto"/>
              <w:left w:val="nil"/>
              <w:bottom w:val="single" w:sz="4" w:space="0" w:color="auto"/>
              <w:right w:val="single" w:sz="4" w:space="0" w:color="auto"/>
            </w:tcBorders>
            <w:hideMark/>
          </w:tcPr>
          <w:p w14:paraId="26C56C66"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c>
          <w:tcPr>
            <w:tcW w:w="1842" w:type="dxa"/>
            <w:tcBorders>
              <w:top w:val="single" w:sz="4" w:space="0" w:color="auto"/>
              <w:left w:val="nil"/>
              <w:bottom w:val="single" w:sz="4" w:space="0" w:color="auto"/>
              <w:right w:val="single" w:sz="4" w:space="0" w:color="auto"/>
            </w:tcBorders>
            <w:hideMark/>
          </w:tcPr>
          <w:p w14:paraId="7EDC5154" w14:textId="77777777" w:rsidR="00887A76" w:rsidRPr="00ED7FF4" w:rsidRDefault="00887A76" w:rsidP="00ED7FF4">
            <w:pPr>
              <w:spacing w:after="0" w:line="240" w:lineRule="auto"/>
              <w:jc w:val="right"/>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,168(*)</w:t>
            </w:r>
          </w:p>
        </w:tc>
        <w:tc>
          <w:tcPr>
            <w:tcW w:w="1701" w:type="dxa"/>
            <w:tcBorders>
              <w:top w:val="single" w:sz="4" w:space="0" w:color="auto"/>
              <w:left w:val="nil"/>
              <w:bottom w:val="single" w:sz="4" w:space="0" w:color="auto"/>
              <w:right w:val="single" w:sz="4" w:space="0" w:color="auto"/>
            </w:tcBorders>
            <w:hideMark/>
          </w:tcPr>
          <w:p w14:paraId="65290045"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r>
      <w:tr w:rsidR="00887A76" w:rsidRPr="00ED7FF4" w14:paraId="20B6F132" w14:textId="77777777" w:rsidTr="00ED7FF4">
        <w:trPr>
          <w:trHeight w:val="460"/>
        </w:trPr>
        <w:tc>
          <w:tcPr>
            <w:tcW w:w="2848" w:type="dxa"/>
            <w:tcBorders>
              <w:top w:val="nil"/>
              <w:left w:val="single" w:sz="4" w:space="0" w:color="auto"/>
              <w:bottom w:val="single" w:sz="4" w:space="0" w:color="auto"/>
              <w:right w:val="single" w:sz="4" w:space="0" w:color="auto"/>
            </w:tcBorders>
            <w:hideMark/>
          </w:tcPr>
          <w:p w14:paraId="186B293F" w14:textId="77777777" w:rsidR="00887A76" w:rsidRPr="00ED7FF4" w:rsidRDefault="00887A76" w:rsidP="00ED7FF4">
            <w:pPr>
              <w:spacing w:after="0" w:line="240" w:lineRule="auto"/>
              <w:rPr>
                <w:rFonts w:ascii="Times New Roman" w:eastAsia="Times New Roman" w:hAnsi="Times New Roman" w:cs="Times New Roman"/>
                <w:sz w:val="24"/>
                <w:szCs w:val="24"/>
                <w:lang w:val="kk-KZ" w:eastAsia="ru-RU"/>
              </w:rPr>
            </w:pPr>
            <w:r w:rsidRPr="00ED7FF4">
              <w:rPr>
                <w:rFonts w:ascii="Times New Roman" w:eastAsia="Times New Roman" w:hAnsi="Times New Roman" w:cs="Times New Roman"/>
                <w:sz w:val="24"/>
                <w:szCs w:val="24"/>
                <w:lang w:val="kk-KZ" w:eastAsia="ru-RU"/>
              </w:rPr>
              <w:t>Ориентировка (</w:t>
            </w:r>
            <w:proofErr w:type="spellStart"/>
            <w:r w:rsidRPr="00ED7FF4">
              <w:rPr>
                <w:rFonts w:ascii="Times New Roman" w:eastAsia="Times New Roman" w:hAnsi="Times New Roman" w:cs="Times New Roman"/>
                <w:sz w:val="24"/>
                <w:szCs w:val="24"/>
                <w:lang w:eastAsia="ru-RU"/>
              </w:rPr>
              <w:t>Orienting</w:t>
            </w:r>
            <w:proofErr w:type="spellEnd"/>
            <w:r w:rsidRPr="00ED7FF4">
              <w:rPr>
                <w:rFonts w:ascii="Times New Roman" w:eastAsia="Times New Roman" w:hAnsi="Times New Roman" w:cs="Times New Roman"/>
                <w:sz w:val="24"/>
                <w:szCs w:val="24"/>
                <w:lang w:eastAsia="ru-RU"/>
              </w:rPr>
              <w:t>)</w:t>
            </w:r>
          </w:p>
        </w:tc>
        <w:tc>
          <w:tcPr>
            <w:tcW w:w="1560" w:type="dxa"/>
            <w:tcBorders>
              <w:top w:val="nil"/>
              <w:left w:val="nil"/>
              <w:bottom w:val="single" w:sz="4" w:space="0" w:color="auto"/>
              <w:right w:val="single" w:sz="4" w:space="0" w:color="auto"/>
            </w:tcBorders>
            <w:hideMark/>
          </w:tcPr>
          <w:p w14:paraId="621A0EC1"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hideMark/>
          </w:tcPr>
          <w:p w14:paraId="1CB4FD26" w14:textId="77777777" w:rsidR="00887A76" w:rsidRPr="00ED7FF4" w:rsidRDefault="00887A76" w:rsidP="00ED7FF4">
            <w:pPr>
              <w:spacing w:after="0" w:line="240" w:lineRule="auto"/>
              <w:jc w:val="right"/>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-,195(**)</w:t>
            </w:r>
          </w:p>
        </w:tc>
        <w:tc>
          <w:tcPr>
            <w:tcW w:w="1842" w:type="dxa"/>
            <w:tcBorders>
              <w:top w:val="nil"/>
              <w:left w:val="nil"/>
              <w:bottom w:val="single" w:sz="4" w:space="0" w:color="auto"/>
              <w:right w:val="single" w:sz="4" w:space="0" w:color="auto"/>
            </w:tcBorders>
            <w:hideMark/>
          </w:tcPr>
          <w:p w14:paraId="66605805"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hideMark/>
          </w:tcPr>
          <w:p w14:paraId="191DA105"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r>
      <w:tr w:rsidR="00887A76" w:rsidRPr="00ED7FF4" w14:paraId="60DD7192" w14:textId="77777777" w:rsidTr="00ED7FF4">
        <w:trPr>
          <w:trHeight w:val="460"/>
        </w:trPr>
        <w:tc>
          <w:tcPr>
            <w:tcW w:w="2848" w:type="dxa"/>
            <w:tcBorders>
              <w:top w:val="nil"/>
              <w:left w:val="single" w:sz="4" w:space="0" w:color="auto"/>
              <w:bottom w:val="single" w:sz="4" w:space="0" w:color="auto"/>
              <w:right w:val="single" w:sz="4" w:space="0" w:color="auto"/>
            </w:tcBorders>
            <w:hideMark/>
          </w:tcPr>
          <w:p w14:paraId="254FBD5E" w14:textId="77777777" w:rsidR="00887A76" w:rsidRPr="00ED7FF4" w:rsidRDefault="00887A76" w:rsidP="00ED7FF4">
            <w:pPr>
              <w:spacing w:after="0" w:line="240" w:lineRule="auto"/>
              <w:rPr>
                <w:rFonts w:ascii="Times New Roman" w:eastAsia="Times New Roman" w:hAnsi="Times New Roman" w:cs="Times New Roman"/>
                <w:sz w:val="24"/>
                <w:szCs w:val="24"/>
                <w:lang w:val="kk-KZ" w:eastAsia="ru-RU"/>
              </w:rPr>
            </w:pPr>
            <w:r w:rsidRPr="00ED7FF4">
              <w:rPr>
                <w:rFonts w:ascii="Times New Roman" w:eastAsia="Times New Roman" w:hAnsi="Times New Roman" w:cs="Times New Roman"/>
                <w:sz w:val="24"/>
                <w:szCs w:val="24"/>
                <w:lang w:val="kk-KZ" w:eastAsia="ru-RU"/>
              </w:rPr>
              <w:t>Экзекутивный контроль (</w:t>
            </w:r>
            <w:proofErr w:type="spellStart"/>
            <w:r w:rsidRPr="00ED7FF4">
              <w:rPr>
                <w:rFonts w:ascii="Times New Roman" w:eastAsia="Times New Roman" w:hAnsi="Times New Roman" w:cs="Times New Roman"/>
                <w:sz w:val="24"/>
                <w:szCs w:val="24"/>
                <w:lang w:eastAsia="ru-RU"/>
              </w:rPr>
              <w:t>Execont</w:t>
            </w:r>
            <w:proofErr w:type="spellEnd"/>
            <w:r w:rsidRPr="00ED7FF4">
              <w:rPr>
                <w:rFonts w:ascii="Times New Roman" w:eastAsia="Times New Roman" w:hAnsi="Times New Roman" w:cs="Times New Roman"/>
                <w:sz w:val="24"/>
                <w:szCs w:val="24"/>
                <w:lang w:eastAsia="ru-RU"/>
              </w:rPr>
              <w:t>)</w:t>
            </w:r>
          </w:p>
        </w:tc>
        <w:tc>
          <w:tcPr>
            <w:tcW w:w="1560" w:type="dxa"/>
            <w:tcBorders>
              <w:top w:val="nil"/>
              <w:left w:val="nil"/>
              <w:bottom w:val="single" w:sz="4" w:space="0" w:color="auto"/>
              <w:right w:val="single" w:sz="4" w:space="0" w:color="auto"/>
            </w:tcBorders>
            <w:hideMark/>
          </w:tcPr>
          <w:p w14:paraId="7F208D72" w14:textId="77777777" w:rsidR="00887A76" w:rsidRPr="00ED7FF4" w:rsidRDefault="00887A76" w:rsidP="00ED7FF4">
            <w:pPr>
              <w:spacing w:after="0" w:line="240" w:lineRule="auto"/>
              <w:jc w:val="right"/>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-,156(*)</w:t>
            </w:r>
          </w:p>
        </w:tc>
        <w:tc>
          <w:tcPr>
            <w:tcW w:w="1701" w:type="dxa"/>
            <w:tcBorders>
              <w:top w:val="nil"/>
              <w:left w:val="nil"/>
              <w:bottom w:val="single" w:sz="4" w:space="0" w:color="auto"/>
              <w:right w:val="single" w:sz="4" w:space="0" w:color="auto"/>
            </w:tcBorders>
            <w:hideMark/>
          </w:tcPr>
          <w:p w14:paraId="1EDF4780"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c>
          <w:tcPr>
            <w:tcW w:w="1842" w:type="dxa"/>
            <w:tcBorders>
              <w:top w:val="nil"/>
              <w:left w:val="nil"/>
              <w:bottom w:val="single" w:sz="4" w:space="0" w:color="auto"/>
              <w:right w:val="single" w:sz="4" w:space="0" w:color="auto"/>
            </w:tcBorders>
            <w:hideMark/>
          </w:tcPr>
          <w:p w14:paraId="76C6C15A" w14:textId="77777777" w:rsidR="00887A76" w:rsidRPr="00ED7FF4" w:rsidRDefault="00887A76" w:rsidP="00ED7FF4">
            <w:pPr>
              <w:spacing w:after="0" w:line="240" w:lineRule="auto"/>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 </w:t>
            </w:r>
          </w:p>
        </w:tc>
        <w:tc>
          <w:tcPr>
            <w:tcW w:w="1701" w:type="dxa"/>
            <w:tcBorders>
              <w:top w:val="nil"/>
              <w:left w:val="nil"/>
              <w:bottom w:val="single" w:sz="4" w:space="0" w:color="auto"/>
              <w:right w:val="single" w:sz="4" w:space="0" w:color="auto"/>
            </w:tcBorders>
            <w:hideMark/>
          </w:tcPr>
          <w:p w14:paraId="41F4A151" w14:textId="77777777" w:rsidR="00887A76" w:rsidRPr="00ED7FF4" w:rsidRDefault="00887A76" w:rsidP="00ED7FF4">
            <w:pPr>
              <w:spacing w:after="0" w:line="240" w:lineRule="auto"/>
              <w:jc w:val="right"/>
              <w:rPr>
                <w:rFonts w:ascii="Times New Roman" w:eastAsia="Times New Roman" w:hAnsi="Times New Roman" w:cs="Times New Roman"/>
                <w:sz w:val="24"/>
                <w:szCs w:val="24"/>
                <w:lang w:eastAsia="ru-RU"/>
              </w:rPr>
            </w:pPr>
            <w:r w:rsidRPr="00ED7FF4">
              <w:rPr>
                <w:rFonts w:ascii="Times New Roman" w:eastAsia="Times New Roman" w:hAnsi="Times New Roman" w:cs="Times New Roman"/>
                <w:sz w:val="24"/>
                <w:szCs w:val="24"/>
                <w:lang w:eastAsia="ru-RU"/>
              </w:rPr>
              <w:t>-,170(*)</w:t>
            </w:r>
          </w:p>
        </w:tc>
      </w:tr>
      <w:tr w:rsidR="00887A76" w:rsidRPr="00ED7FF4" w14:paraId="7BD1C4F2" w14:textId="77777777" w:rsidTr="00364450">
        <w:trPr>
          <w:trHeight w:val="290"/>
        </w:trPr>
        <w:tc>
          <w:tcPr>
            <w:tcW w:w="9652" w:type="dxa"/>
            <w:gridSpan w:val="5"/>
            <w:tcBorders>
              <w:top w:val="single" w:sz="4" w:space="0" w:color="auto"/>
              <w:left w:val="single" w:sz="4" w:space="0" w:color="auto"/>
              <w:bottom w:val="single" w:sz="4" w:space="0" w:color="auto"/>
              <w:right w:val="single" w:sz="4" w:space="0" w:color="auto"/>
            </w:tcBorders>
            <w:hideMark/>
          </w:tcPr>
          <w:p w14:paraId="2A5AE361" w14:textId="77777777" w:rsidR="00887A76" w:rsidRPr="00ED7FF4" w:rsidRDefault="00887A76" w:rsidP="00ED7FF4">
            <w:pPr>
              <w:spacing w:after="0" w:line="240" w:lineRule="auto"/>
              <w:ind w:firstLine="613"/>
              <w:rPr>
                <w:rFonts w:ascii="Times New Roman" w:eastAsia="Times New Roman" w:hAnsi="Times New Roman" w:cs="Times New Roman"/>
                <w:sz w:val="24"/>
                <w:szCs w:val="24"/>
                <w:lang w:eastAsia="ru-RU"/>
              </w:rPr>
            </w:pPr>
            <w:r w:rsidRPr="00ED7FF4">
              <w:rPr>
                <w:rFonts w:ascii="Times New Roman" w:hAnsi="Times New Roman" w:cs="Times New Roman"/>
                <w:sz w:val="24"/>
                <w:szCs w:val="24"/>
                <w:lang w:val="kk-KZ"/>
              </w:rPr>
              <w:t>Примечание – уровень значимости *p&lt;.05 уровень значимости **p&lt;.01</w:t>
            </w:r>
            <w:r w:rsidR="006849BC" w:rsidRPr="00ED7FF4">
              <w:rPr>
                <w:rFonts w:ascii="Times New Roman" w:hAnsi="Times New Roman" w:cs="Times New Roman"/>
                <w:sz w:val="24"/>
                <w:szCs w:val="24"/>
                <w:lang w:val="kk-KZ"/>
              </w:rPr>
              <w:t>.</w:t>
            </w:r>
          </w:p>
        </w:tc>
      </w:tr>
    </w:tbl>
    <w:p w14:paraId="397D6768"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p>
    <w:p w14:paraId="1AF4E56A"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Основные результаты</w:t>
      </w:r>
    </w:p>
    <w:p w14:paraId="4011C4D0" w14:textId="77777777" w:rsidR="00887A76" w:rsidRPr="00BF30D1" w:rsidRDefault="00887A76"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 xml:space="preserve">Шкала </w:t>
      </w:r>
      <w:r w:rsidRPr="00BF30D1">
        <w:rPr>
          <w:rFonts w:ascii="Times New Roman" w:hAnsi="Times New Roman" w:cs="Times New Roman"/>
          <w:sz w:val="28"/>
          <w:szCs w:val="28"/>
        </w:rPr>
        <w:t>ТНВ «</w:t>
      </w:r>
      <w:r w:rsidRPr="00BF30D1">
        <w:rPr>
          <w:rFonts w:ascii="Times New Roman" w:hAnsi="Times New Roman" w:cs="Times New Roman"/>
          <w:sz w:val="28"/>
          <w:szCs w:val="28"/>
          <w:lang w:val="kk-KZ"/>
        </w:rPr>
        <w:t>Б</w:t>
      </w:r>
      <w:proofErr w:type="spellStart"/>
      <w:r w:rsidRPr="00BF30D1">
        <w:rPr>
          <w:rFonts w:ascii="Times New Roman" w:hAnsi="Times New Roman" w:cs="Times New Roman"/>
          <w:sz w:val="28"/>
          <w:szCs w:val="28"/>
        </w:rPr>
        <w:t>дительность</w:t>
      </w:r>
      <w:proofErr w:type="spellEnd"/>
      <w:r w:rsidRPr="00BF30D1">
        <w:rPr>
          <w:rFonts w:ascii="Times New Roman" w:hAnsi="Times New Roman" w:cs="Times New Roman"/>
          <w:sz w:val="28"/>
          <w:szCs w:val="28"/>
        </w:rPr>
        <w:t>» (</w:t>
      </w:r>
      <w:proofErr w:type="spellStart"/>
      <w:r w:rsidRPr="00BF30D1">
        <w:rPr>
          <w:rFonts w:ascii="Times New Roman" w:hAnsi="Times New Roman" w:cs="Times New Roman"/>
          <w:sz w:val="28"/>
          <w:szCs w:val="28"/>
        </w:rPr>
        <w:t>Alertness</w:t>
      </w:r>
      <w:proofErr w:type="spellEnd"/>
      <w:r w:rsidRPr="00BF30D1">
        <w:rPr>
          <w:rFonts w:ascii="Times New Roman" w:hAnsi="Times New Roman" w:cs="Times New Roman"/>
          <w:sz w:val="28"/>
          <w:szCs w:val="28"/>
        </w:rPr>
        <w:t xml:space="preserve">) положительно коррелирует с вербальным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Оведомленность</w:t>
      </w:r>
      <w:proofErr w:type="spellEnd"/>
      <w:r w:rsidRPr="00BF30D1">
        <w:rPr>
          <w:rFonts w:ascii="Times New Roman" w:hAnsi="Times New Roman" w:cs="Times New Roman"/>
          <w:sz w:val="28"/>
          <w:szCs w:val="28"/>
        </w:rPr>
        <w:t xml:space="preserve">» IQ (r=0.14, p&lt;0.05) и невербальным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«Недостающие детали» (r=0.16, p&lt;0.05).</w:t>
      </w:r>
      <w:r w:rsidR="00ED7FF4">
        <w:rPr>
          <w:rFonts w:ascii="Times New Roman" w:hAnsi="Times New Roman" w:cs="Times New Roman"/>
          <w:sz w:val="28"/>
          <w:szCs w:val="28"/>
        </w:rPr>
        <w:t xml:space="preserve"> </w:t>
      </w:r>
      <w:r w:rsidRPr="00BF30D1">
        <w:rPr>
          <w:rFonts w:ascii="Times New Roman" w:hAnsi="Times New Roman" w:cs="Times New Roman"/>
          <w:sz w:val="28"/>
          <w:szCs w:val="28"/>
        </w:rPr>
        <w:t>Шкала ТНВ «Ориентир</w:t>
      </w:r>
      <w:r w:rsidRPr="00BF30D1">
        <w:rPr>
          <w:rFonts w:ascii="Times New Roman" w:hAnsi="Times New Roman" w:cs="Times New Roman"/>
          <w:sz w:val="28"/>
          <w:szCs w:val="28"/>
          <w:lang w:val="kk-KZ"/>
        </w:rPr>
        <w:t>ов</w:t>
      </w:r>
      <w:r w:rsidRPr="00BF30D1">
        <w:rPr>
          <w:rFonts w:ascii="Times New Roman" w:hAnsi="Times New Roman" w:cs="Times New Roman"/>
          <w:sz w:val="28"/>
          <w:szCs w:val="28"/>
        </w:rPr>
        <w:t>ка» (</w:t>
      </w:r>
      <w:proofErr w:type="spellStart"/>
      <w:r w:rsidRPr="00BF30D1">
        <w:rPr>
          <w:rFonts w:ascii="Times New Roman" w:hAnsi="Times New Roman" w:cs="Times New Roman"/>
          <w:sz w:val="28"/>
          <w:szCs w:val="28"/>
        </w:rPr>
        <w:t>Orienting</w:t>
      </w:r>
      <w:proofErr w:type="spellEnd"/>
      <w:r w:rsidRPr="00BF30D1">
        <w:rPr>
          <w:rFonts w:ascii="Times New Roman" w:hAnsi="Times New Roman" w:cs="Times New Roman"/>
          <w:sz w:val="28"/>
          <w:szCs w:val="28"/>
        </w:rPr>
        <w:t xml:space="preserve">) обнаруживает отрицательную связь с вербальным показателем </w:t>
      </w:r>
      <w:proofErr w:type="spellStart"/>
      <w:r w:rsidRPr="00BF30D1">
        <w:rPr>
          <w:rFonts w:ascii="Times New Roman" w:hAnsi="Times New Roman" w:cs="Times New Roman"/>
          <w:sz w:val="28"/>
          <w:szCs w:val="28"/>
        </w:rPr>
        <w:t>субтест</w:t>
      </w:r>
      <w:proofErr w:type="spellEnd"/>
      <w:r w:rsidRPr="00BF30D1">
        <w:rPr>
          <w:rFonts w:ascii="Times New Roman" w:hAnsi="Times New Roman" w:cs="Times New Roman"/>
          <w:sz w:val="28"/>
          <w:szCs w:val="28"/>
        </w:rPr>
        <w:t xml:space="preserve"> «Словарный» (r=–0.195, p&lt;0.01). Возможно, более быстрая «ориентация» на стимул сочетается с несколькими ошибками при выполнении вербальных заданий.</w:t>
      </w:r>
      <w:r w:rsidR="00ED7FF4">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Шкала </w:t>
      </w:r>
      <w:r w:rsidRPr="00BF30D1">
        <w:rPr>
          <w:rFonts w:ascii="Times New Roman" w:hAnsi="Times New Roman" w:cs="Times New Roman"/>
          <w:sz w:val="28"/>
          <w:szCs w:val="28"/>
        </w:rPr>
        <w:t>«</w:t>
      </w:r>
      <w:proofErr w:type="spellStart"/>
      <w:r w:rsidRPr="00BF30D1">
        <w:rPr>
          <w:rFonts w:ascii="Times New Roman" w:hAnsi="Times New Roman" w:cs="Times New Roman"/>
          <w:sz w:val="28"/>
          <w:szCs w:val="28"/>
        </w:rPr>
        <w:t>Экзекутивный</w:t>
      </w:r>
      <w:proofErr w:type="spellEnd"/>
      <w:r w:rsidRPr="00BF30D1">
        <w:rPr>
          <w:rFonts w:ascii="Times New Roman" w:hAnsi="Times New Roman" w:cs="Times New Roman"/>
          <w:sz w:val="28"/>
          <w:szCs w:val="28"/>
        </w:rPr>
        <w:t xml:space="preserve"> контроль» (</w:t>
      </w:r>
      <w:proofErr w:type="spellStart"/>
      <w:r w:rsidRPr="00BF30D1">
        <w:rPr>
          <w:rFonts w:ascii="Times New Roman" w:hAnsi="Times New Roman" w:cs="Times New Roman"/>
          <w:sz w:val="28"/>
          <w:szCs w:val="28"/>
        </w:rPr>
        <w:t>Execont</w:t>
      </w:r>
      <w:proofErr w:type="spellEnd"/>
      <w:r w:rsidRPr="00BF30D1">
        <w:rPr>
          <w:rFonts w:ascii="Times New Roman" w:hAnsi="Times New Roman" w:cs="Times New Roman"/>
          <w:sz w:val="28"/>
          <w:szCs w:val="28"/>
        </w:rPr>
        <w:t xml:space="preserve">) негативно коррелирует с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«Осведомленность» и невербальным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«Складывание фигур» (r≈–0.15…–0.17, p&lt;0.05), что может говорить о том, что </w:t>
      </w:r>
      <w:r w:rsidRPr="00BF30D1">
        <w:rPr>
          <w:rFonts w:ascii="Times New Roman" w:hAnsi="Times New Roman" w:cs="Times New Roman"/>
          <w:sz w:val="28"/>
          <w:szCs w:val="28"/>
        </w:rPr>
        <w:lastRenderedPageBreak/>
        <w:t>более «продвинутое» планирование и контроль (быстрое время реакции) сопряжены со специфическим стилем выполнения этих задач.</w:t>
      </w:r>
    </w:p>
    <w:p w14:paraId="04B826F9" w14:textId="77777777" w:rsidR="00ED7FF4" w:rsidRDefault="00ED7FF4" w:rsidP="00882230">
      <w:pPr>
        <w:spacing w:after="0" w:line="240" w:lineRule="auto"/>
        <w:contextualSpacing/>
        <w:jc w:val="both"/>
        <w:rPr>
          <w:rFonts w:ascii="Times New Roman" w:hAnsi="Times New Roman" w:cs="Times New Roman"/>
          <w:sz w:val="28"/>
          <w:szCs w:val="28"/>
        </w:rPr>
      </w:pPr>
    </w:p>
    <w:p w14:paraId="27BBD5E8" w14:textId="77777777" w:rsidR="00887A76" w:rsidRDefault="00606A70" w:rsidP="0088223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10</w:t>
      </w:r>
      <w:r w:rsidR="00887A76" w:rsidRPr="00BF30D1">
        <w:rPr>
          <w:rFonts w:ascii="Times New Roman" w:hAnsi="Times New Roman" w:cs="Times New Roman"/>
          <w:sz w:val="28"/>
          <w:szCs w:val="28"/>
        </w:rPr>
        <w:t xml:space="preserve"> – корреляции эмоционального интеллекта и </w:t>
      </w:r>
      <w:r w:rsidR="00887A76" w:rsidRPr="00BF30D1">
        <w:rPr>
          <w:rFonts w:ascii="Times New Roman" w:hAnsi="Times New Roman" w:cs="Times New Roman"/>
          <w:sz w:val="28"/>
          <w:szCs w:val="28"/>
          <w:lang w:val="kk-KZ"/>
        </w:rPr>
        <w:t xml:space="preserve">показателей сети внимания </w:t>
      </w:r>
      <w:r w:rsidR="00364450">
        <w:rPr>
          <w:rFonts w:ascii="Times New Roman" w:hAnsi="Times New Roman" w:cs="Times New Roman"/>
          <w:sz w:val="28"/>
          <w:szCs w:val="28"/>
        </w:rPr>
        <w:t>(ТНВ)</w:t>
      </w:r>
    </w:p>
    <w:p w14:paraId="6C09E8A4" w14:textId="77777777" w:rsidR="00887A76" w:rsidRPr="00BF30D1" w:rsidRDefault="00887A76" w:rsidP="00882230">
      <w:pPr>
        <w:spacing w:after="0" w:line="240" w:lineRule="auto"/>
        <w:contextualSpacing/>
        <w:jc w:val="both"/>
        <w:rPr>
          <w:rFonts w:ascii="Times New Roman" w:hAnsi="Times New Roman" w:cs="Times New Roman"/>
          <w:sz w:val="28"/>
          <w:szCs w:val="28"/>
        </w:rPr>
      </w:pPr>
    </w:p>
    <w:tbl>
      <w:tblPr>
        <w:tblW w:w="9652" w:type="dxa"/>
        <w:tblInd w:w="95" w:type="dxa"/>
        <w:tblLayout w:type="fixed"/>
        <w:tblLook w:val="04A0" w:firstRow="1" w:lastRow="0" w:firstColumn="1" w:lastColumn="0" w:noHBand="0" w:noVBand="1"/>
      </w:tblPr>
      <w:tblGrid>
        <w:gridCol w:w="3132"/>
        <w:gridCol w:w="3402"/>
        <w:gridCol w:w="3118"/>
      </w:tblGrid>
      <w:tr w:rsidR="00887A76" w:rsidRPr="00BF30D1" w14:paraId="4D938117" w14:textId="77777777" w:rsidTr="00ED7FF4">
        <w:trPr>
          <w:trHeight w:val="480"/>
        </w:trPr>
        <w:tc>
          <w:tcPr>
            <w:tcW w:w="3132" w:type="dxa"/>
            <w:tcBorders>
              <w:top w:val="single" w:sz="8" w:space="0" w:color="auto"/>
              <w:left w:val="single" w:sz="8" w:space="0" w:color="auto"/>
              <w:bottom w:val="nil"/>
              <w:right w:val="nil"/>
            </w:tcBorders>
            <w:vAlign w:val="bottom"/>
            <w:hideMark/>
          </w:tcPr>
          <w:p w14:paraId="532EC0BB"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p>
        </w:tc>
        <w:tc>
          <w:tcPr>
            <w:tcW w:w="3402" w:type="dxa"/>
            <w:tcBorders>
              <w:top w:val="single" w:sz="8" w:space="0" w:color="auto"/>
              <w:left w:val="single" w:sz="4" w:space="0" w:color="auto"/>
              <w:bottom w:val="nil"/>
              <w:right w:val="single" w:sz="4" w:space="0" w:color="000000"/>
            </w:tcBorders>
            <w:vAlign w:val="bottom"/>
            <w:hideMark/>
          </w:tcPr>
          <w:p w14:paraId="43A4A82A" w14:textId="77777777" w:rsidR="00887A76" w:rsidRPr="00BF30D1" w:rsidRDefault="00887A7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eastAsia="Times New Roman" w:hAnsi="Times New Roman" w:cs="Times New Roman"/>
                <w:color w:val="000000"/>
                <w:sz w:val="24"/>
                <w:szCs w:val="24"/>
                <w:lang w:eastAsia="ru-RU"/>
              </w:rPr>
              <w:t>Понимание собственных эмоций (</w:t>
            </w:r>
            <w:proofErr w:type="spellStart"/>
            <w:r w:rsidRPr="00BF30D1">
              <w:rPr>
                <w:rFonts w:ascii="Times New Roman" w:eastAsia="Times New Roman" w:hAnsi="Times New Roman" w:cs="Times New Roman"/>
                <w:color w:val="000000"/>
                <w:sz w:val="24"/>
                <w:szCs w:val="24"/>
                <w:lang w:eastAsia="ru-RU"/>
              </w:rPr>
              <w:t>clarity</w:t>
            </w:r>
            <w:proofErr w:type="spellEnd"/>
            <w:r w:rsidRPr="00BF30D1">
              <w:rPr>
                <w:rFonts w:ascii="Times New Roman" w:eastAsia="Times New Roman" w:hAnsi="Times New Roman" w:cs="Times New Roman"/>
                <w:color w:val="000000"/>
                <w:sz w:val="24"/>
                <w:szCs w:val="24"/>
                <w:lang w:eastAsia="ru-RU"/>
              </w:rPr>
              <w:t>)</w:t>
            </w:r>
          </w:p>
        </w:tc>
        <w:tc>
          <w:tcPr>
            <w:tcW w:w="3118" w:type="dxa"/>
            <w:tcBorders>
              <w:top w:val="single" w:sz="8" w:space="0" w:color="auto"/>
              <w:left w:val="nil"/>
              <w:bottom w:val="nil"/>
              <w:right w:val="single" w:sz="4" w:space="0" w:color="000000"/>
            </w:tcBorders>
            <w:vAlign w:val="bottom"/>
            <w:hideMark/>
          </w:tcPr>
          <w:p w14:paraId="1ED4321F" w14:textId="77777777" w:rsidR="00887A76" w:rsidRPr="00BF30D1" w:rsidRDefault="00887A7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eastAsia="Times New Roman" w:hAnsi="Times New Roman" w:cs="Times New Roman"/>
                <w:color w:val="000000"/>
                <w:sz w:val="24"/>
                <w:szCs w:val="24"/>
                <w:lang w:eastAsia="ru-RU"/>
              </w:rPr>
              <w:t>Способность к регуляции настроения</w:t>
            </w:r>
            <w:r w:rsidRPr="00BF30D1">
              <w:rPr>
                <w:rFonts w:ascii="Times New Roman" w:eastAsia="Times New Roman" w:hAnsi="Times New Roman" w:cs="Times New Roman"/>
                <w:color w:val="000000"/>
                <w:sz w:val="24"/>
                <w:szCs w:val="24"/>
                <w:lang w:val="kk-KZ" w:eastAsia="ru-RU"/>
              </w:rPr>
              <w:t xml:space="preserve"> </w:t>
            </w:r>
            <w:r w:rsidRPr="00BF30D1">
              <w:rPr>
                <w:rFonts w:ascii="Times New Roman" w:eastAsia="Times New Roman" w:hAnsi="Times New Roman" w:cs="Times New Roman"/>
                <w:color w:val="000000"/>
                <w:sz w:val="24"/>
                <w:szCs w:val="24"/>
                <w:lang w:eastAsia="ru-RU"/>
              </w:rPr>
              <w:t>(</w:t>
            </w:r>
            <w:r w:rsidRPr="00BF30D1">
              <w:rPr>
                <w:rFonts w:ascii="Times New Roman" w:eastAsia="Times New Roman" w:hAnsi="Times New Roman" w:cs="Times New Roman"/>
                <w:color w:val="000000"/>
                <w:sz w:val="24"/>
                <w:szCs w:val="24"/>
                <w:lang w:val="en-US" w:eastAsia="ru-RU"/>
              </w:rPr>
              <w:t>repair</w:t>
            </w:r>
            <w:r w:rsidRPr="00BF30D1">
              <w:rPr>
                <w:rFonts w:ascii="Times New Roman" w:eastAsia="Times New Roman" w:hAnsi="Times New Roman" w:cs="Times New Roman"/>
                <w:color w:val="000000"/>
                <w:sz w:val="24"/>
                <w:szCs w:val="24"/>
                <w:lang w:eastAsia="ru-RU"/>
              </w:rPr>
              <w:t>)</w:t>
            </w:r>
          </w:p>
        </w:tc>
      </w:tr>
      <w:tr w:rsidR="00887A76" w:rsidRPr="00BF30D1" w14:paraId="2BA993E2" w14:textId="77777777" w:rsidTr="00ED7FF4">
        <w:trPr>
          <w:trHeight w:val="290"/>
        </w:trPr>
        <w:tc>
          <w:tcPr>
            <w:tcW w:w="3132" w:type="dxa"/>
            <w:tcBorders>
              <w:top w:val="single" w:sz="4" w:space="0" w:color="auto"/>
              <w:left w:val="single" w:sz="4" w:space="0" w:color="auto"/>
              <w:bottom w:val="nil"/>
              <w:right w:val="single" w:sz="4" w:space="0" w:color="auto"/>
            </w:tcBorders>
            <w:hideMark/>
          </w:tcPr>
          <w:p w14:paraId="2ECC212E"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val="kk-KZ" w:eastAsia="ru-RU"/>
              </w:rPr>
              <w:t>Бдительность (</w:t>
            </w:r>
            <w:proofErr w:type="spellStart"/>
            <w:r w:rsidRPr="00BF30D1">
              <w:rPr>
                <w:rFonts w:ascii="Times New Roman" w:eastAsia="Times New Roman" w:hAnsi="Times New Roman" w:cs="Times New Roman"/>
                <w:sz w:val="24"/>
                <w:szCs w:val="24"/>
                <w:lang w:eastAsia="ru-RU"/>
              </w:rPr>
              <w:t>Alertness</w:t>
            </w:r>
            <w:proofErr w:type="spellEnd"/>
            <w:r w:rsidRPr="00BF30D1">
              <w:rPr>
                <w:rFonts w:ascii="Times New Roman" w:eastAsia="Times New Roman" w:hAnsi="Times New Roman" w:cs="Times New Roman"/>
                <w:sz w:val="24"/>
                <w:szCs w:val="24"/>
                <w:lang w:eastAsia="ru-RU"/>
              </w:rPr>
              <w:t>)</w:t>
            </w:r>
          </w:p>
        </w:tc>
        <w:tc>
          <w:tcPr>
            <w:tcW w:w="3402" w:type="dxa"/>
            <w:tcBorders>
              <w:top w:val="single" w:sz="4" w:space="0" w:color="auto"/>
              <w:left w:val="nil"/>
              <w:bottom w:val="single" w:sz="4" w:space="0" w:color="auto"/>
              <w:right w:val="single" w:sz="4" w:space="0" w:color="auto"/>
            </w:tcBorders>
            <w:vAlign w:val="center"/>
            <w:hideMark/>
          </w:tcPr>
          <w:p w14:paraId="6821A2AC"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c>
          <w:tcPr>
            <w:tcW w:w="3118" w:type="dxa"/>
            <w:tcBorders>
              <w:top w:val="single" w:sz="4" w:space="0" w:color="auto"/>
              <w:left w:val="nil"/>
              <w:bottom w:val="single" w:sz="4" w:space="0" w:color="auto"/>
              <w:right w:val="single" w:sz="4" w:space="0" w:color="auto"/>
            </w:tcBorders>
            <w:vAlign w:val="center"/>
            <w:hideMark/>
          </w:tcPr>
          <w:p w14:paraId="6D6A8CD4" w14:textId="77777777" w:rsidR="00887A76" w:rsidRPr="00BF30D1" w:rsidRDefault="00887A76" w:rsidP="00882230">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,151(*)</w:t>
            </w:r>
          </w:p>
        </w:tc>
      </w:tr>
      <w:tr w:rsidR="00887A76" w:rsidRPr="00BF30D1" w14:paraId="702505EF" w14:textId="77777777" w:rsidTr="00ED7FF4">
        <w:trPr>
          <w:trHeight w:val="290"/>
        </w:trPr>
        <w:tc>
          <w:tcPr>
            <w:tcW w:w="3132" w:type="dxa"/>
            <w:tcBorders>
              <w:top w:val="single" w:sz="4" w:space="0" w:color="auto"/>
              <w:left w:val="single" w:sz="4" w:space="0" w:color="auto"/>
              <w:bottom w:val="single" w:sz="4" w:space="0" w:color="auto"/>
              <w:right w:val="single" w:sz="4" w:space="0" w:color="auto"/>
            </w:tcBorders>
            <w:hideMark/>
          </w:tcPr>
          <w:p w14:paraId="239B0A1D"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val="kk-KZ" w:eastAsia="ru-RU"/>
              </w:rPr>
              <w:t>Ориентировка (</w:t>
            </w:r>
            <w:proofErr w:type="spellStart"/>
            <w:r w:rsidRPr="00BF30D1">
              <w:rPr>
                <w:rFonts w:ascii="Times New Roman" w:eastAsia="Times New Roman" w:hAnsi="Times New Roman" w:cs="Times New Roman"/>
                <w:sz w:val="24"/>
                <w:szCs w:val="24"/>
                <w:lang w:eastAsia="ru-RU"/>
              </w:rPr>
              <w:t>Orienting</w:t>
            </w:r>
            <w:proofErr w:type="spellEnd"/>
            <w:r w:rsidRPr="00BF30D1">
              <w:rPr>
                <w:rFonts w:ascii="Times New Roman" w:eastAsia="Times New Roman" w:hAnsi="Times New Roman" w:cs="Times New Roman"/>
                <w:sz w:val="24"/>
                <w:szCs w:val="24"/>
                <w:lang w:eastAsia="ru-RU"/>
              </w:rPr>
              <w:t>)</w:t>
            </w:r>
          </w:p>
        </w:tc>
        <w:tc>
          <w:tcPr>
            <w:tcW w:w="3402" w:type="dxa"/>
            <w:tcBorders>
              <w:top w:val="nil"/>
              <w:left w:val="nil"/>
              <w:bottom w:val="single" w:sz="4" w:space="0" w:color="auto"/>
              <w:right w:val="single" w:sz="4" w:space="0" w:color="auto"/>
            </w:tcBorders>
            <w:vAlign w:val="center"/>
            <w:hideMark/>
          </w:tcPr>
          <w:p w14:paraId="0DDFB92E" w14:textId="77777777" w:rsidR="00887A76" w:rsidRPr="00BF30D1" w:rsidRDefault="00887A76" w:rsidP="00882230">
            <w:pPr>
              <w:spacing w:after="0" w:line="240" w:lineRule="auto"/>
              <w:jc w:val="right"/>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,185(*)</w:t>
            </w:r>
          </w:p>
        </w:tc>
        <w:tc>
          <w:tcPr>
            <w:tcW w:w="3118" w:type="dxa"/>
            <w:tcBorders>
              <w:top w:val="nil"/>
              <w:left w:val="nil"/>
              <w:bottom w:val="single" w:sz="4" w:space="0" w:color="auto"/>
              <w:right w:val="single" w:sz="4" w:space="0" w:color="auto"/>
            </w:tcBorders>
            <w:vAlign w:val="center"/>
            <w:hideMark/>
          </w:tcPr>
          <w:p w14:paraId="5ACFC77E" w14:textId="77777777" w:rsidR="00887A76" w:rsidRPr="00BF30D1" w:rsidRDefault="00887A7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sz w:val="24"/>
                <w:szCs w:val="24"/>
                <w:lang w:eastAsia="ru-RU"/>
              </w:rPr>
              <w:t> </w:t>
            </w:r>
          </w:p>
        </w:tc>
      </w:tr>
      <w:tr w:rsidR="00887A76" w:rsidRPr="00BF30D1" w14:paraId="5871EE33" w14:textId="77777777" w:rsidTr="00ED7FF4">
        <w:trPr>
          <w:trHeight w:val="290"/>
        </w:trPr>
        <w:tc>
          <w:tcPr>
            <w:tcW w:w="9652" w:type="dxa"/>
            <w:gridSpan w:val="3"/>
            <w:tcBorders>
              <w:top w:val="single" w:sz="4" w:space="0" w:color="auto"/>
              <w:left w:val="single" w:sz="4" w:space="0" w:color="auto"/>
              <w:bottom w:val="single" w:sz="4" w:space="0" w:color="auto"/>
              <w:right w:val="single" w:sz="4" w:space="0" w:color="auto"/>
            </w:tcBorders>
            <w:vAlign w:val="bottom"/>
            <w:hideMark/>
          </w:tcPr>
          <w:p w14:paraId="5761A7DF" w14:textId="77777777" w:rsidR="00887A76" w:rsidRPr="00BF30D1" w:rsidRDefault="00887A7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hAnsi="Times New Roman" w:cs="Times New Roman"/>
                <w:sz w:val="24"/>
                <w:szCs w:val="24"/>
                <w:lang w:val="kk-KZ"/>
              </w:rPr>
              <w:t>Примечание – уровень значимости *p&lt;.05 уровень значимости **p&lt;.01</w:t>
            </w:r>
            <w:r w:rsidR="006849BC">
              <w:rPr>
                <w:rFonts w:ascii="Times New Roman" w:hAnsi="Times New Roman" w:cs="Times New Roman"/>
                <w:sz w:val="24"/>
                <w:szCs w:val="24"/>
                <w:lang w:val="kk-KZ"/>
              </w:rPr>
              <w:t>.</w:t>
            </w:r>
          </w:p>
        </w:tc>
      </w:tr>
    </w:tbl>
    <w:p w14:paraId="25CC12B7" w14:textId="77777777" w:rsidR="00887A76" w:rsidRPr="00BF30D1" w:rsidRDefault="00887A76" w:rsidP="00364450">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дальнейшем для более детального понимания структуры связей может быть полезно:</w:t>
      </w:r>
    </w:p>
    <w:p w14:paraId="20F6B772" w14:textId="77777777" w:rsidR="00887A76" w:rsidRPr="00BF30D1" w:rsidRDefault="00887A76" w:rsidP="00364450">
      <w:pPr>
        <w:pStyle w:val="ac"/>
        <w:numPr>
          <w:ilvl w:val="0"/>
          <w:numId w:val="2"/>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использовать регрессионные или кластерные методы,</w:t>
      </w:r>
    </w:p>
    <w:p w14:paraId="33E85666" w14:textId="77777777" w:rsidR="00887A76" w:rsidRPr="00BF30D1" w:rsidRDefault="00887A76" w:rsidP="00364450">
      <w:pPr>
        <w:pStyle w:val="ac"/>
        <w:numPr>
          <w:ilvl w:val="0"/>
          <w:numId w:val="2"/>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проверить влияние возрастных и гендерных факторов,</w:t>
      </w:r>
    </w:p>
    <w:p w14:paraId="7347538E" w14:textId="77777777" w:rsidR="00887A76" w:rsidRPr="00BF30D1" w:rsidRDefault="00887A76" w:rsidP="00364450">
      <w:pPr>
        <w:pStyle w:val="ac"/>
        <w:numPr>
          <w:ilvl w:val="0"/>
          <w:numId w:val="2"/>
        </w:numPr>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расширить выборку для подтверждения слабых эффектов.</w:t>
      </w:r>
    </w:p>
    <w:p w14:paraId="125D59E3" w14:textId="77777777" w:rsidR="00887A76" w:rsidRPr="00BF30D1" w:rsidRDefault="00887A76" w:rsidP="00364450">
      <w:pPr>
        <w:tabs>
          <w:tab w:val="left" w:pos="993"/>
        </w:tabs>
        <w:spacing w:after="0" w:line="240" w:lineRule="auto"/>
        <w:ind w:firstLine="709"/>
        <w:contextualSpacing/>
        <w:jc w:val="both"/>
        <w:rPr>
          <w:rFonts w:ascii="Times New Roman" w:hAnsi="Times New Roman" w:cs="Times New Roman"/>
          <w:sz w:val="28"/>
          <w:szCs w:val="28"/>
        </w:rPr>
      </w:pPr>
      <w:proofErr w:type="spellStart"/>
      <w:r w:rsidRPr="00BF30D1">
        <w:rPr>
          <w:rFonts w:ascii="Times New Roman" w:hAnsi="Times New Roman" w:cs="Times New Roman"/>
          <w:sz w:val="28"/>
          <w:szCs w:val="28"/>
        </w:rPr>
        <w:t>Корреляци</w:t>
      </w:r>
      <w:proofErr w:type="spellEnd"/>
      <w:r w:rsidRPr="00BF30D1">
        <w:rPr>
          <w:rFonts w:ascii="Times New Roman" w:hAnsi="Times New Roman" w:cs="Times New Roman"/>
          <w:sz w:val="28"/>
          <w:szCs w:val="28"/>
          <w:lang w:val="kk-KZ"/>
        </w:rPr>
        <w:t>й</w:t>
      </w:r>
      <w:r w:rsidRPr="00BF30D1">
        <w:rPr>
          <w:rFonts w:ascii="Times New Roman" w:hAnsi="Times New Roman" w:cs="Times New Roman"/>
          <w:sz w:val="28"/>
          <w:szCs w:val="28"/>
        </w:rPr>
        <w:t xml:space="preserve"> эмоционально</w:t>
      </w:r>
      <w:r w:rsidRPr="00BF30D1">
        <w:rPr>
          <w:rFonts w:ascii="Times New Roman" w:hAnsi="Times New Roman" w:cs="Times New Roman"/>
          <w:sz w:val="28"/>
          <w:szCs w:val="28"/>
          <w:lang w:val="kk-KZ"/>
        </w:rPr>
        <w:t xml:space="preserve">й регуляции и теста </w:t>
      </w:r>
      <w:r w:rsidRPr="00BF30D1">
        <w:rPr>
          <w:rFonts w:ascii="Times New Roman" w:hAnsi="Times New Roman" w:cs="Times New Roman"/>
          <w:sz w:val="28"/>
          <w:szCs w:val="28"/>
        </w:rPr>
        <w:t xml:space="preserve">«Большая пятерка» </w:t>
      </w:r>
      <w:r w:rsidRPr="00BF30D1">
        <w:rPr>
          <w:rFonts w:ascii="Times New Roman" w:hAnsi="Times New Roman" w:cs="Times New Roman"/>
          <w:sz w:val="28"/>
          <w:szCs w:val="28"/>
          <w:lang w:val="kk-KZ"/>
        </w:rPr>
        <w:t>с</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показателями сети внимания </w:t>
      </w:r>
      <w:r w:rsidRPr="00BF30D1">
        <w:rPr>
          <w:rFonts w:ascii="Times New Roman" w:hAnsi="Times New Roman" w:cs="Times New Roman"/>
          <w:sz w:val="28"/>
          <w:szCs w:val="28"/>
        </w:rPr>
        <w:t>(ТНВ)</w:t>
      </w:r>
      <w:r w:rsidRPr="00BF30D1">
        <w:rPr>
          <w:rFonts w:ascii="Times New Roman" w:hAnsi="Times New Roman" w:cs="Times New Roman"/>
          <w:sz w:val="28"/>
          <w:szCs w:val="28"/>
          <w:lang w:val="kk-KZ"/>
        </w:rPr>
        <w:t xml:space="preserve"> не выявлено</w:t>
      </w:r>
      <w:r w:rsidRPr="00BF30D1">
        <w:rPr>
          <w:rFonts w:ascii="Times New Roman" w:hAnsi="Times New Roman" w:cs="Times New Roman"/>
          <w:sz w:val="28"/>
          <w:szCs w:val="28"/>
        </w:rPr>
        <w:t xml:space="preserve">. Однако, при анализе взаимосвязей между когнитивными показателями и личностными характеристиками, измеренными по модели «Большая пятёрка», были обнаружены статистически значимые связи. Наибольшие коэффициенты корреляции наблюдались по шкале «Открытость к новому опыту» (r = 0.220–0.347, p &lt; 0.01), как с вербальными, так и с невербальными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xml:space="preserve"> IQ. Эти результаты согласуются с данными литературы о влиянии личностных черт, в частности открытости, на уровень когнитивной продуктивности в юношеском возрасте, что подчёркивает значимость комплексного анализа когнитивных и личностных факторов.</w:t>
      </w:r>
    </w:p>
    <w:p w14:paraId="224E1124" w14:textId="77777777" w:rsidR="00AD34BD" w:rsidRPr="006F0515" w:rsidRDefault="003B05AB" w:rsidP="00364450">
      <w:pPr>
        <w:pStyle w:val="5"/>
        <w:tabs>
          <w:tab w:val="left" w:pos="993"/>
        </w:tabs>
        <w:spacing w:before="0" w:line="240" w:lineRule="auto"/>
        <w:ind w:firstLine="709"/>
        <w:jc w:val="both"/>
        <w:rPr>
          <w:rFonts w:ascii="Times New Roman" w:hAnsi="Times New Roman" w:cs="Times New Roman"/>
          <w:i/>
          <w:color w:val="auto"/>
          <w:sz w:val="28"/>
          <w:szCs w:val="28"/>
        </w:rPr>
      </w:pPr>
      <w:r w:rsidRPr="006849BC">
        <w:rPr>
          <w:rFonts w:ascii="Times New Roman" w:hAnsi="Times New Roman" w:cs="Times New Roman"/>
          <w:color w:val="auto"/>
          <w:sz w:val="28"/>
          <w:szCs w:val="28"/>
        </w:rPr>
        <w:t>Возрастные и гендерные различия в показателях когнитивных способностей</w:t>
      </w:r>
      <w:r w:rsidR="00AD34BD">
        <w:rPr>
          <w:rFonts w:ascii="Times New Roman" w:hAnsi="Times New Roman" w:cs="Times New Roman"/>
          <w:i/>
          <w:color w:val="auto"/>
          <w:sz w:val="28"/>
          <w:szCs w:val="28"/>
        </w:rPr>
        <w:t>.</w:t>
      </w:r>
    </w:p>
    <w:p w14:paraId="27F443FB" w14:textId="77777777" w:rsidR="00C74ACA" w:rsidRPr="00C74ACA" w:rsidRDefault="00C74ACA" w:rsidP="00364450">
      <w:pPr>
        <w:pStyle w:val="3"/>
        <w:tabs>
          <w:tab w:val="left" w:pos="993"/>
        </w:tabs>
        <w:spacing w:before="0" w:line="240" w:lineRule="auto"/>
        <w:ind w:firstLine="709"/>
        <w:jc w:val="both"/>
        <w:rPr>
          <w:rFonts w:ascii="Times New Roman" w:hAnsi="Times New Roman" w:cs="Times New Roman"/>
          <w:color w:val="auto"/>
          <w:sz w:val="28"/>
          <w:szCs w:val="28"/>
        </w:rPr>
      </w:pPr>
      <w:r w:rsidRPr="00C74ACA">
        <w:rPr>
          <w:rStyle w:val="af9"/>
          <w:rFonts w:ascii="Times New Roman" w:hAnsi="Times New Roman" w:cs="Times New Roman"/>
          <w:b w:val="0"/>
          <w:bCs w:val="0"/>
          <w:color w:val="auto"/>
          <w:sz w:val="28"/>
          <w:szCs w:val="28"/>
        </w:rPr>
        <w:t>Результаты исследования средних показателей когнитивных</w:t>
      </w:r>
      <w:r w:rsidRPr="00C74ACA">
        <w:rPr>
          <w:rStyle w:val="af9"/>
          <w:rFonts w:ascii="Times New Roman" w:hAnsi="Times New Roman" w:cs="Times New Roman"/>
          <w:b w:val="0"/>
          <w:bCs w:val="0"/>
          <w:color w:val="auto"/>
          <w:sz w:val="28"/>
          <w:szCs w:val="28"/>
          <w:lang w:val="kk-KZ"/>
        </w:rPr>
        <w:t xml:space="preserve"> </w:t>
      </w:r>
      <w:r w:rsidRPr="00C74ACA">
        <w:rPr>
          <w:rStyle w:val="af9"/>
          <w:rFonts w:ascii="Times New Roman" w:hAnsi="Times New Roman" w:cs="Times New Roman"/>
          <w:b w:val="0"/>
          <w:bCs w:val="0"/>
          <w:color w:val="auto"/>
          <w:sz w:val="28"/>
          <w:szCs w:val="28"/>
        </w:rPr>
        <w:t>характеристик</w:t>
      </w:r>
      <w:r w:rsidR="00606A70">
        <w:rPr>
          <w:rStyle w:val="af9"/>
          <w:rFonts w:ascii="Times New Roman" w:hAnsi="Times New Roman" w:cs="Times New Roman"/>
          <w:b w:val="0"/>
          <w:bCs w:val="0"/>
          <w:color w:val="auto"/>
          <w:sz w:val="28"/>
          <w:szCs w:val="28"/>
        </w:rPr>
        <w:t xml:space="preserve"> представлены в таблице 11</w:t>
      </w:r>
      <w:r w:rsidRPr="00C74ACA">
        <w:rPr>
          <w:rStyle w:val="af9"/>
          <w:rFonts w:ascii="Times New Roman" w:hAnsi="Times New Roman" w:cs="Times New Roman"/>
          <w:b w:val="0"/>
          <w:bCs w:val="0"/>
          <w:color w:val="auto"/>
          <w:sz w:val="28"/>
          <w:szCs w:val="28"/>
        </w:rPr>
        <w:t>.</w:t>
      </w:r>
    </w:p>
    <w:p w14:paraId="60E0CCF9" w14:textId="77777777" w:rsidR="006F0515" w:rsidRPr="00C74ACA" w:rsidRDefault="006F0515" w:rsidP="00882230">
      <w:pPr>
        <w:pStyle w:val="af6"/>
        <w:spacing w:before="0" w:after="0"/>
        <w:ind w:firstLine="454"/>
        <w:jc w:val="both"/>
        <w:rPr>
          <w:sz w:val="28"/>
          <w:szCs w:val="28"/>
        </w:rPr>
      </w:pPr>
    </w:p>
    <w:p w14:paraId="2B244FAA" w14:textId="77777777" w:rsidR="00C74ACA" w:rsidRDefault="00606A70" w:rsidP="0088223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11</w:t>
      </w:r>
      <w:r w:rsidR="00C74ACA" w:rsidRPr="00BF30D1">
        <w:rPr>
          <w:rFonts w:ascii="Times New Roman" w:hAnsi="Times New Roman" w:cs="Times New Roman"/>
          <w:sz w:val="28"/>
          <w:szCs w:val="28"/>
        </w:rPr>
        <w:t xml:space="preserve"> - Средние значения показателей когнитивных способностей участников в разрезе возраста и пола</w:t>
      </w:r>
    </w:p>
    <w:p w14:paraId="2B10F31E" w14:textId="77777777" w:rsidR="00364450" w:rsidRPr="00BF30D1" w:rsidRDefault="00364450" w:rsidP="00882230">
      <w:pPr>
        <w:spacing w:after="0" w:line="240" w:lineRule="auto"/>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72"/>
        <w:gridCol w:w="708"/>
        <w:gridCol w:w="1247"/>
        <w:gridCol w:w="1588"/>
        <w:gridCol w:w="964"/>
        <w:gridCol w:w="1984"/>
      </w:tblGrid>
      <w:tr w:rsidR="00C74ACA" w:rsidRPr="006429B1" w14:paraId="75289F35" w14:textId="77777777" w:rsidTr="006849BC">
        <w:trPr>
          <w:tblHeader/>
        </w:trPr>
        <w:tc>
          <w:tcPr>
            <w:tcW w:w="1276" w:type="dxa"/>
          </w:tcPr>
          <w:p w14:paraId="444B8EE1"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Возрастная группа</w:t>
            </w:r>
          </w:p>
        </w:tc>
        <w:tc>
          <w:tcPr>
            <w:tcW w:w="1872" w:type="dxa"/>
          </w:tcPr>
          <w:p w14:paraId="21B5246F" w14:textId="77777777" w:rsidR="00C74ACA" w:rsidRPr="00ED7FF4" w:rsidRDefault="00C74ACA" w:rsidP="00ED7FF4">
            <w:pPr>
              <w:spacing w:after="0" w:line="276" w:lineRule="auto"/>
              <w:contextualSpacing/>
              <w:jc w:val="center"/>
              <w:rPr>
                <w:rFonts w:ascii="Times New Roman" w:hAnsi="Times New Roman" w:cs="Times New Roman"/>
                <w:sz w:val="24"/>
                <w:szCs w:val="24"/>
              </w:rPr>
            </w:pPr>
            <w:proofErr w:type="spellStart"/>
            <w:r w:rsidRPr="00ED7FF4">
              <w:rPr>
                <w:rFonts w:ascii="Times New Roman" w:hAnsi="Times New Roman" w:cs="Times New Roman"/>
                <w:sz w:val="24"/>
                <w:szCs w:val="24"/>
              </w:rPr>
              <w:t>Коэфф</w:t>
            </w:r>
            <w:proofErr w:type="spellEnd"/>
            <w:r w:rsidRPr="00ED7FF4">
              <w:rPr>
                <w:rFonts w:ascii="Times New Roman" w:hAnsi="Times New Roman" w:cs="Times New Roman"/>
                <w:sz w:val="24"/>
                <w:szCs w:val="24"/>
              </w:rPr>
              <w:t>. интеллекта</w:t>
            </w:r>
          </w:p>
        </w:tc>
        <w:tc>
          <w:tcPr>
            <w:tcW w:w="708" w:type="dxa"/>
          </w:tcPr>
          <w:p w14:paraId="3D436FDF"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Пол</w:t>
            </w:r>
          </w:p>
        </w:tc>
        <w:tc>
          <w:tcPr>
            <w:tcW w:w="1247" w:type="dxa"/>
          </w:tcPr>
          <w:p w14:paraId="5F2784AB"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Средние значения</w:t>
            </w:r>
          </w:p>
        </w:tc>
        <w:tc>
          <w:tcPr>
            <w:tcW w:w="1588" w:type="dxa"/>
          </w:tcPr>
          <w:p w14:paraId="0A1978FA"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Стандартные отклонения</w:t>
            </w:r>
          </w:p>
        </w:tc>
        <w:tc>
          <w:tcPr>
            <w:tcW w:w="964" w:type="dxa"/>
          </w:tcPr>
          <w:p w14:paraId="0E42D508"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F</w:t>
            </w:r>
          </w:p>
        </w:tc>
        <w:tc>
          <w:tcPr>
            <w:tcW w:w="1984" w:type="dxa"/>
          </w:tcPr>
          <w:p w14:paraId="34F34EF3"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 xml:space="preserve">Уровень значимости и </w:t>
            </w:r>
            <w:r w:rsidRPr="00ED7FF4">
              <w:rPr>
                <w:rFonts w:ascii="Times New Roman" w:hAnsi="Times New Roman" w:cs="Times New Roman"/>
                <w:i/>
                <w:sz w:val="24"/>
                <w:szCs w:val="24"/>
              </w:rPr>
              <w:t>p</w:t>
            </w:r>
          </w:p>
        </w:tc>
      </w:tr>
      <w:tr w:rsidR="006849BC" w:rsidRPr="006429B1" w14:paraId="03E18BDB" w14:textId="77777777" w:rsidTr="006849BC">
        <w:trPr>
          <w:tblHeader/>
        </w:trPr>
        <w:tc>
          <w:tcPr>
            <w:tcW w:w="1276" w:type="dxa"/>
          </w:tcPr>
          <w:p w14:paraId="3270B9C7"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1</w:t>
            </w:r>
          </w:p>
        </w:tc>
        <w:tc>
          <w:tcPr>
            <w:tcW w:w="1872" w:type="dxa"/>
          </w:tcPr>
          <w:p w14:paraId="2993D525"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2</w:t>
            </w:r>
          </w:p>
        </w:tc>
        <w:tc>
          <w:tcPr>
            <w:tcW w:w="708" w:type="dxa"/>
          </w:tcPr>
          <w:p w14:paraId="2764BBB8"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3</w:t>
            </w:r>
          </w:p>
        </w:tc>
        <w:tc>
          <w:tcPr>
            <w:tcW w:w="1247" w:type="dxa"/>
          </w:tcPr>
          <w:p w14:paraId="5E823C10"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4</w:t>
            </w:r>
          </w:p>
        </w:tc>
        <w:tc>
          <w:tcPr>
            <w:tcW w:w="1588" w:type="dxa"/>
          </w:tcPr>
          <w:p w14:paraId="454710D2"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5</w:t>
            </w:r>
          </w:p>
        </w:tc>
        <w:tc>
          <w:tcPr>
            <w:tcW w:w="964" w:type="dxa"/>
          </w:tcPr>
          <w:p w14:paraId="525D2E6A"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6</w:t>
            </w:r>
          </w:p>
        </w:tc>
        <w:tc>
          <w:tcPr>
            <w:tcW w:w="1984" w:type="dxa"/>
          </w:tcPr>
          <w:p w14:paraId="5BCA8873" w14:textId="77777777" w:rsidR="006849BC" w:rsidRPr="00ED7FF4" w:rsidRDefault="006849BC"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7</w:t>
            </w:r>
          </w:p>
        </w:tc>
      </w:tr>
      <w:tr w:rsidR="00C74ACA" w:rsidRPr="006429B1" w14:paraId="43EF63BD" w14:textId="77777777" w:rsidTr="006849BC">
        <w:tc>
          <w:tcPr>
            <w:tcW w:w="1276" w:type="dxa"/>
            <w:vMerge w:val="restart"/>
          </w:tcPr>
          <w:p w14:paraId="7EBF0F7F"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7-9</w:t>
            </w:r>
          </w:p>
        </w:tc>
        <w:tc>
          <w:tcPr>
            <w:tcW w:w="1872" w:type="dxa"/>
            <w:vMerge w:val="restart"/>
          </w:tcPr>
          <w:p w14:paraId="02C26B29"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Вербальный интеллект</w:t>
            </w:r>
          </w:p>
        </w:tc>
        <w:tc>
          <w:tcPr>
            <w:tcW w:w="708" w:type="dxa"/>
          </w:tcPr>
          <w:p w14:paraId="7795A649"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431926AC"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121.53</w:t>
            </w:r>
          </w:p>
        </w:tc>
        <w:tc>
          <w:tcPr>
            <w:tcW w:w="1588" w:type="dxa"/>
            <w:vAlign w:val="center"/>
          </w:tcPr>
          <w:p w14:paraId="36ED7179"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19.00</w:t>
            </w:r>
          </w:p>
        </w:tc>
        <w:tc>
          <w:tcPr>
            <w:tcW w:w="964" w:type="dxa"/>
            <w:vMerge w:val="restart"/>
            <w:vAlign w:val="center"/>
          </w:tcPr>
          <w:p w14:paraId="4E26F264"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0.92</w:t>
            </w:r>
          </w:p>
        </w:tc>
        <w:tc>
          <w:tcPr>
            <w:tcW w:w="1984" w:type="dxa"/>
            <w:vMerge w:val="restart"/>
            <w:vAlign w:val="center"/>
          </w:tcPr>
          <w:p w14:paraId="472DD273"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0.34</w:t>
            </w:r>
          </w:p>
        </w:tc>
      </w:tr>
      <w:tr w:rsidR="00C74ACA" w:rsidRPr="006429B1" w14:paraId="3C2695AC" w14:textId="77777777" w:rsidTr="006849BC">
        <w:tc>
          <w:tcPr>
            <w:tcW w:w="1276" w:type="dxa"/>
            <w:vMerge/>
            <w:vAlign w:val="center"/>
          </w:tcPr>
          <w:p w14:paraId="51D21AF5"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ign w:val="center"/>
          </w:tcPr>
          <w:p w14:paraId="046105EB"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Pr>
          <w:p w14:paraId="192CC4D7"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vAlign w:val="center"/>
          </w:tcPr>
          <w:p w14:paraId="658835FC"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127.56</w:t>
            </w:r>
          </w:p>
        </w:tc>
        <w:tc>
          <w:tcPr>
            <w:tcW w:w="1588" w:type="dxa"/>
            <w:vAlign w:val="center"/>
          </w:tcPr>
          <w:p w14:paraId="358BE222"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17.08</w:t>
            </w:r>
          </w:p>
        </w:tc>
        <w:tc>
          <w:tcPr>
            <w:tcW w:w="964" w:type="dxa"/>
            <w:vMerge/>
            <w:vAlign w:val="center"/>
          </w:tcPr>
          <w:p w14:paraId="526F072B"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vAlign w:val="center"/>
          </w:tcPr>
          <w:p w14:paraId="0872EE24"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54DA7EF5" w14:textId="77777777" w:rsidTr="006849BC">
        <w:tc>
          <w:tcPr>
            <w:tcW w:w="1276" w:type="dxa"/>
            <w:vMerge/>
            <w:vAlign w:val="center"/>
          </w:tcPr>
          <w:p w14:paraId="2F48C2F9"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restart"/>
          </w:tcPr>
          <w:p w14:paraId="156C9BFB"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Невербальный интеллект </w:t>
            </w:r>
          </w:p>
        </w:tc>
        <w:tc>
          <w:tcPr>
            <w:tcW w:w="708" w:type="dxa"/>
          </w:tcPr>
          <w:p w14:paraId="02A8B7A4"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1D99BEAF"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116.06</w:t>
            </w:r>
          </w:p>
        </w:tc>
        <w:tc>
          <w:tcPr>
            <w:tcW w:w="1588" w:type="dxa"/>
            <w:vAlign w:val="center"/>
          </w:tcPr>
          <w:p w14:paraId="2E350A9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18.38</w:t>
            </w:r>
          </w:p>
        </w:tc>
        <w:tc>
          <w:tcPr>
            <w:tcW w:w="964" w:type="dxa"/>
            <w:vMerge w:val="restart"/>
            <w:vAlign w:val="center"/>
          </w:tcPr>
          <w:p w14:paraId="43E3B9CA"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0.59</w:t>
            </w:r>
          </w:p>
        </w:tc>
        <w:tc>
          <w:tcPr>
            <w:tcW w:w="1984" w:type="dxa"/>
            <w:vMerge w:val="restart"/>
            <w:vAlign w:val="center"/>
          </w:tcPr>
          <w:p w14:paraId="125B550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0.44</w:t>
            </w:r>
          </w:p>
        </w:tc>
      </w:tr>
      <w:tr w:rsidR="00C74ACA" w:rsidRPr="006429B1" w14:paraId="635D15BD" w14:textId="77777777" w:rsidTr="006849BC">
        <w:tc>
          <w:tcPr>
            <w:tcW w:w="1276" w:type="dxa"/>
            <w:vMerge/>
            <w:vAlign w:val="center"/>
          </w:tcPr>
          <w:p w14:paraId="5D454F6C"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ign w:val="center"/>
          </w:tcPr>
          <w:p w14:paraId="4704DAF2"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Pr>
          <w:p w14:paraId="2050414B"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vAlign w:val="center"/>
          </w:tcPr>
          <w:p w14:paraId="41E5A9BF"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120.13</w:t>
            </w:r>
          </w:p>
        </w:tc>
        <w:tc>
          <w:tcPr>
            <w:tcW w:w="1588" w:type="dxa"/>
            <w:vAlign w:val="center"/>
          </w:tcPr>
          <w:p w14:paraId="22ADD383"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10.71</w:t>
            </w:r>
          </w:p>
        </w:tc>
        <w:tc>
          <w:tcPr>
            <w:tcW w:w="964" w:type="dxa"/>
            <w:vMerge/>
            <w:vAlign w:val="center"/>
          </w:tcPr>
          <w:p w14:paraId="01981B3D"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vAlign w:val="center"/>
          </w:tcPr>
          <w:p w14:paraId="4359B40C"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2FC5A3F8" w14:textId="77777777" w:rsidTr="006849BC">
        <w:tc>
          <w:tcPr>
            <w:tcW w:w="1276" w:type="dxa"/>
            <w:vMerge/>
            <w:vAlign w:val="center"/>
          </w:tcPr>
          <w:p w14:paraId="0517CFC0"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restart"/>
          </w:tcPr>
          <w:p w14:paraId="7D89B54A"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Общий интеллект </w:t>
            </w:r>
          </w:p>
        </w:tc>
        <w:tc>
          <w:tcPr>
            <w:tcW w:w="708" w:type="dxa"/>
          </w:tcPr>
          <w:p w14:paraId="26FCCF18"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4BA1A542"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120.59</w:t>
            </w:r>
          </w:p>
        </w:tc>
        <w:tc>
          <w:tcPr>
            <w:tcW w:w="1588" w:type="dxa"/>
            <w:vAlign w:val="center"/>
          </w:tcPr>
          <w:p w14:paraId="134DB124"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18.57</w:t>
            </w:r>
          </w:p>
        </w:tc>
        <w:tc>
          <w:tcPr>
            <w:tcW w:w="964" w:type="dxa"/>
            <w:vMerge w:val="restart"/>
            <w:vAlign w:val="center"/>
          </w:tcPr>
          <w:p w14:paraId="26917597"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0.91</w:t>
            </w:r>
          </w:p>
        </w:tc>
        <w:tc>
          <w:tcPr>
            <w:tcW w:w="1984" w:type="dxa"/>
            <w:vMerge w:val="restart"/>
            <w:vAlign w:val="center"/>
          </w:tcPr>
          <w:p w14:paraId="3558EE9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0.34</w:t>
            </w:r>
          </w:p>
        </w:tc>
      </w:tr>
      <w:tr w:rsidR="00C74ACA" w:rsidRPr="006429B1" w14:paraId="48347398" w14:textId="77777777" w:rsidTr="006849BC">
        <w:tc>
          <w:tcPr>
            <w:tcW w:w="1276" w:type="dxa"/>
            <w:vMerge/>
            <w:vAlign w:val="center"/>
          </w:tcPr>
          <w:p w14:paraId="4C3032C4"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ign w:val="center"/>
          </w:tcPr>
          <w:p w14:paraId="70186297"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Pr>
          <w:p w14:paraId="728B2F71"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vAlign w:val="center"/>
          </w:tcPr>
          <w:p w14:paraId="60A7F42A"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126.06</w:t>
            </w:r>
          </w:p>
        </w:tc>
        <w:tc>
          <w:tcPr>
            <w:tcW w:w="1588" w:type="dxa"/>
            <w:vAlign w:val="center"/>
          </w:tcPr>
          <w:p w14:paraId="264EE1A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13.83</w:t>
            </w:r>
          </w:p>
        </w:tc>
        <w:tc>
          <w:tcPr>
            <w:tcW w:w="964" w:type="dxa"/>
            <w:vMerge/>
            <w:vAlign w:val="center"/>
          </w:tcPr>
          <w:p w14:paraId="3B346B56"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vAlign w:val="center"/>
          </w:tcPr>
          <w:p w14:paraId="650692A3"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411E3666" w14:textId="77777777" w:rsidTr="006849BC">
        <w:tc>
          <w:tcPr>
            <w:tcW w:w="1276" w:type="dxa"/>
            <w:vMerge w:val="restart"/>
          </w:tcPr>
          <w:p w14:paraId="1F437C24"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lastRenderedPageBreak/>
              <w:t>10-12</w:t>
            </w:r>
          </w:p>
        </w:tc>
        <w:tc>
          <w:tcPr>
            <w:tcW w:w="1872" w:type="dxa"/>
            <w:vMerge w:val="restart"/>
          </w:tcPr>
          <w:p w14:paraId="7AFE3675"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Вербальный интеллект </w:t>
            </w:r>
          </w:p>
        </w:tc>
        <w:tc>
          <w:tcPr>
            <w:tcW w:w="708" w:type="dxa"/>
          </w:tcPr>
          <w:p w14:paraId="057C2E5A"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080AF250"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124.95</w:t>
            </w:r>
          </w:p>
        </w:tc>
        <w:tc>
          <w:tcPr>
            <w:tcW w:w="1588" w:type="dxa"/>
            <w:vAlign w:val="center"/>
          </w:tcPr>
          <w:p w14:paraId="26FEA2B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15.23</w:t>
            </w:r>
          </w:p>
        </w:tc>
        <w:tc>
          <w:tcPr>
            <w:tcW w:w="964" w:type="dxa"/>
            <w:vMerge w:val="restart"/>
            <w:vAlign w:val="center"/>
          </w:tcPr>
          <w:p w14:paraId="11B4C3B6"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2.83</w:t>
            </w:r>
          </w:p>
        </w:tc>
        <w:tc>
          <w:tcPr>
            <w:tcW w:w="1984" w:type="dxa"/>
            <w:vMerge w:val="restart"/>
            <w:vAlign w:val="center"/>
          </w:tcPr>
          <w:p w14:paraId="5EC4DB4E"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0.10</w:t>
            </w:r>
          </w:p>
        </w:tc>
      </w:tr>
      <w:tr w:rsidR="00C74ACA" w:rsidRPr="006429B1" w14:paraId="45190D5A" w14:textId="77777777" w:rsidTr="006849BC">
        <w:tc>
          <w:tcPr>
            <w:tcW w:w="1276" w:type="dxa"/>
            <w:vMerge/>
            <w:vAlign w:val="center"/>
          </w:tcPr>
          <w:p w14:paraId="3F19B295"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ign w:val="center"/>
          </w:tcPr>
          <w:p w14:paraId="57E4DB90"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Pr>
          <w:p w14:paraId="01C81090"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vAlign w:val="center"/>
          </w:tcPr>
          <w:p w14:paraId="73301157"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116.68</w:t>
            </w:r>
          </w:p>
        </w:tc>
        <w:tc>
          <w:tcPr>
            <w:tcW w:w="1588" w:type="dxa"/>
            <w:vAlign w:val="center"/>
          </w:tcPr>
          <w:p w14:paraId="16163D2F"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15.44</w:t>
            </w:r>
          </w:p>
        </w:tc>
        <w:tc>
          <w:tcPr>
            <w:tcW w:w="964" w:type="dxa"/>
            <w:vMerge/>
            <w:vAlign w:val="center"/>
          </w:tcPr>
          <w:p w14:paraId="6E35E0F4"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vAlign w:val="center"/>
          </w:tcPr>
          <w:p w14:paraId="2403E947"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01BB90A2" w14:textId="77777777" w:rsidTr="006849BC">
        <w:tc>
          <w:tcPr>
            <w:tcW w:w="1276" w:type="dxa"/>
            <w:vMerge/>
            <w:vAlign w:val="center"/>
          </w:tcPr>
          <w:p w14:paraId="6D221740"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restart"/>
          </w:tcPr>
          <w:p w14:paraId="4FE2DF1F"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Невербальный интеллект </w:t>
            </w:r>
          </w:p>
        </w:tc>
        <w:tc>
          <w:tcPr>
            <w:tcW w:w="708" w:type="dxa"/>
          </w:tcPr>
          <w:p w14:paraId="4D967F41"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219CB609"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110.45</w:t>
            </w:r>
          </w:p>
        </w:tc>
        <w:tc>
          <w:tcPr>
            <w:tcW w:w="1588" w:type="dxa"/>
            <w:vAlign w:val="center"/>
          </w:tcPr>
          <w:p w14:paraId="14002D72"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14.26</w:t>
            </w:r>
          </w:p>
        </w:tc>
        <w:tc>
          <w:tcPr>
            <w:tcW w:w="964" w:type="dxa"/>
            <w:vMerge w:val="restart"/>
            <w:vAlign w:val="center"/>
          </w:tcPr>
          <w:p w14:paraId="65DC2E67"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0.29</w:t>
            </w:r>
          </w:p>
        </w:tc>
        <w:tc>
          <w:tcPr>
            <w:tcW w:w="1984" w:type="dxa"/>
            <w:vMerge w:val="restart"/>
            <w:vAlign w:val="center"/>
          </w:tcPr>
          <w:p w14:paraId="4AED03E7"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0.59</w:t>
            </w:r>
          </w:p>
        </w:tc>
      </w:tr>
      <w:tr w:rsidR="00C74ACA" w:rsidRPr="006429B1" w14:paraId="1BE639EF" w14:textId="77777777" w:rsidTr="006849BC">
        <w:trPr>
          <w:trHeight w:val="72"/>
        </w:trPr>
        <w:tc>
          <w:tcPr>
            <w:tcW w:w="1276" w:type="dxa"/>
            <w:vMerge/>
            <w:vAlign w:val="center"/>
          </w:tcPr>
          <w:p w14:paraId="13A856EB"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ign w:val="center"/>
          </w:tcPr>
          <w:p w14:paraId="3C1B3477"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Pr>
          <w:p w14:paraId="7AB8817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vAlign w:val="center"/>
          </w:tcPr>
          <w:p w14:paraId="134B699B"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108.26</w:t>
            </w:r>
          </w:p>
        </w:tc>
        <w:tc>
          <w:tcPr>
            <w:tcW w:w="1588" w:type="dxa"/>
            <w:vAlign w:val="center"/>
          </w:tcPr>
          <w:p w14:paraId="4F1F1BC6"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10.54</w:t>
            </w:r>
          </w:p>
        </w:tc>
        <w:tc>
          <w:tcPr>
            <w:tcW w:w="964" w:type="dxa"/>
            <w:vMerge/>
            <w:vAlign w:val="center"/>
          </w:tcPr>
          <w:p w14:paraId="77796B2B"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vAlign w:val="center"/>
          </w:tcPr>
          <w:p w14:paraId="08115493"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122EC925" w14:textId="77777777" w:rsidTr="006849BC">
        <w:tc>
          <w:tcPr>
            <w:tcW w:w="1276" w:type="dxa"/>
            <w:vMerge/>
            <w:vAlign w:val="center"/>
          </w:tcPr>
          <w:p w14:paraId="6A4957F2"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val="restart"/>
          </w:tcPr>
          <w:p w14:paraId="1ABFBBC1"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Общий интеллект </w:t>
            </w:r>
          </w:p>
        </w:tc>
        <w:tc>
          <w:tcPr>
            <w:tcW w:w="708" w:type="dxa"/>
          </w:tcPr>
          <w:p w14:paraId="4892909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vAlign w:val="center"/>
          </w:tcPr>
          <w:p w14:paraId="39C2A509"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119.80</w:t>
            </w:r>
          </w:p>
        </w:tc>
        <w:tc>
          <w:tcPr>
            <w:tcW w:w="1588" w:type="dxa"/>
            <w:vAlign w:val="center"/>
          </w:tcPr>
          <w:p w14:paraId="7B42277A"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13.52</w:t>
            </w:r>
          </w:p>
        </w:tc>
        <w:tc>
          <w:tcPr>
            <w:tcW w:w="964" w:type="dxa"/>
            <w:vMerge w:val="restart"/>
            <w:vAlign w:val="center"/>
          </w:tcPr>
          <w:p w14:paraId="33F17206"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2.06</w:t>
            </w:r>
          </w:p>
        </w:tc>
        <w:tc>
          <w:tcPr>
            <w:tcW w:w="1984" w:type="dxa"/>
            <w:vMerge w:val="restart"/>
            <w:vAlign w:val="center"/>
          </w:tcPr>
          <w:p w14:paraId="50B03003"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0.15</w:t>
            </w:r>
          </w:p>
        </w:tc>
      </w:tr>
      <w:tr w:rsidR="00C74ACA" w:rsidRPr="006429B1" w14:paraId="57606E63" w14:textId="77777777" w:rsidTr="00ED7FF4">
        <w:tc>
          <w:tcPr>
            <w:tcW w:w="1276" w:type="dxa"/>
            <w:vMerge/>
            <w:tcBorders>
              <w:bottom w:val="single" w:sz="4" w:space="0" w:color="auto"/>
            </w:tcBorders>
            <w:vAlign w:val="center"/>
          </w:tcPr>
          <w:p w14:paraId="27E7530E"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872" w:type="dxa"/>
            <w:vMerge/>
            <w:tcBorders>
              <w:bottom w:val="single" w:sz="4" w:space="0" w:color="auto"/>
            </w:tcBorders>
            <w:vAlign w:val="center"/>
          </w:tcPr>
          <w:p w14:paraId="706A05EB" w14:textId="77777777" w:rsidR="00C74ACA" w:rsidRPr="00ED7FF4" w:rsidRDefault="00C74ACA" w:rsidP="00ED7FF4">
            <w:pPr>
              <w:spacing w:after="0" w:line="276" w:lineRule="auto"/>
              <w:contextualSpacing/>
              <w:rPr>
                <w:rFonts w:ascii="Times New Roman" w:hAnsi="Times New Roman" w:cs="Times New Roman"/>
                <w:sz w:val="24"/>
                <w:szCs w:val="24"/>
              </w:rPr>
            </w:pPr>
          </w:p>
        </w:tc>
        <w:tc>
          <w:tcPr>
            <w:tcW w:w="708" w:type="dxa"/>
            <w:tcBorders>
              <w:bottom w:val="single" w:sz="4" w:space="0" w:color="auto"/>
            </w:tcBorders>
          </w:tcPr>
          <w:p w14:paraId="2E71ED4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жен</w:t>
            </w:r>
          </w:p>
        </w:tc>
        <w:tc>
          <w:tcPr>
            <w:tcW w:w="1247" w:type="dxa"/>
            <w:tcBorders>
              <w:bottom w:val="single" w:sz="4" w:space="0" w:color="auto"/>
            </w:tcBorders>
            <w:vAlign w:val="center"/>
          </w:tcPr>
          <w:p w14:paraId="63A97039"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113.74</w:t>
            </w:r>
          </w:p>
        </w:tc>
        <w:tc>
          <w:tcPr>
            <w:tcW w:w="1588" w:type="dxa"/>
            <w:tcBorders>
              <w:bottom w:val="single" w:sz="4" w:space="0" w:color="auto"/>
            </w:tcBorders>
            <w:vAlign w:val="center"/>
          </w:tcPr>
          <w:p w14:paraId="76431EF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12.77</w:t>
            </w:r>
          </w:p>
        </w:tc>
        <w:tc>
          <w:tcPr>
            <w:tcW w:w="964" w:type="dxa"/>
            <w:vMerge/>
            <w:tcBorders>
              <w:bottom w:val="single" w:sz="4" w:space="0" w:color="auto"/>
            </w:tcBorders>
            <w:vAlign w:val="center"/>
          </w:tcPr>
          <w:p w14:paraId="08079E8F"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c>
          <w:tcPr>
            <w:tcW w:w="1984" w:type="dxa"/>
            <w:vMerge/>
            <w:tcBorders>
              <w:bottom w:val="single" w:sz="4" w:space="0" w:color="auto"/>
            </w:tcBorders>
            <w:vAlign w:val="center"/>
          </w:tcPr>
          <w:p w14:paraId="275A89AD" w14:textId="77777777" w:rsidR="00C74ACA" w:rsidRPr="00ED7FF4" w:rsidRDefault="00C74ACA" w:rsidP="00ED7FF4">
            <w:pPr>
              <w:spacing w:after="0" w:line="276" w:lineRule="auto"/>
              <w:contextualSpacing/>
              <w:jc w:val="center"/>
              <w:rPr>
                <w:rFonts w:ascii="Times New Roman" w:hAnsi="Times New Roman" w:cs="Times New Roman"/>
                <w:sz w:val="24"/>
                <w:szCs w:val="24"/>
              </w:rPr>
            </w:pPr>
          </w:p>
        </w:tc>
      </w:tr>
      <w:tr w:rsidR="00C74ACA" w:rsidRPr="006429B1" w14:paraId="088CFA89" w14:textId="77777777" w:rsidTr="00ED7FF4">
        <w:tc>
          <w:tcPr>
            <w:tcW w:w="1276" w:type="dxa"/>
            <w:tcBorders>
              <w:bottom w:val="nil"/>
            </w:tcBorders>
          </w:tcPr>
          <w:p w14:paraId="2977C32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13-15</w:t>
            </w:r>
          </w:p>
        </w:tc>
        <w:tc>
          <w:tcPr>
            <w:tcW w:w="1872" w:type="dxa"/>
            <w:tcBorders>
              <w:bottom w:val="nil"/>
            </w:tcBorders>
          </w:tcPr>
          <w:p w14:paraId="72876ECF" w14:textId="77777777" w:rsidR="00C74ACA" w:rsidRPr="00ED7FF4" w:rsidRDefault="00C74ACA" w:rsidP="00ED7FF4">
            <w:pPr>
              <w:spacing w:after="0" w:line="276" w:lineRule="auto"/>
              <w:contextualSpacing/>
              <w:jc w:val="both"/>
              <w:rPr>
                <w:rFonts w:ascii="Times New Roman" w:hAnsi="Times New Roman" w:cs="Times New Roman"/>
                <w:sz w:val="24"/>
                <w:szCs w:val="24"/>
              </w:rPr>
            </w:pPr>
            <w:r w:rsidRPr="00ED7FF4">
              <w:rPr>
                <w:rFonts w:ascii="Times New Roman" w:hAnsi="Times New Roman" w:cs="Times New Roman"/>
                <w:sz w:val="24"/>
                <w:szCs w:val="24"/>
              </w:rPr>
              <w:t xml:space="preserve">Вербальный интеллект </w:t>
            </w:r>
          </w:p>
        </w:tc>
        <w:tc>
          <w:tcPr>
            <w:tcW w:w="708" w:type="dxa"/>
            <w:tcBorders>
              <w:bottom w:val="nil"/>
            </w:tcBorders>
          </w:tcPr>
          <w:p w14:paraId="50B2F6C1"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sz w:val="24"/>
                <w:szCs w:val="24"/>
              </w:rPr>
              <w:t>муж</w:t>
            </w:r>
          </w:p>
        </w:tc>
        <w:tc>
          <w:tcPr>
            <w:tcW w:w="1247" w:type="dxa"/>
            <w:tcBorders>
              <w:bottom w:val="nil"/>
            </w:tcBorders>
            <w:vAlign w:val="center"/>
          </w:tcPr>
          <w:p w14:paraId="7CB1382E"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126.20</w:t>
            </w:r>
          </w:p>
        </w:tc>
        <w:tc>
          <w:tcPr>
            <w:tcW w:w="1588" w:type="dxa"/>
            <w:tcBorders>
              <w:bottom w:val="nil"/>
            </w:tcBorders>
            <w:vAlign w:val="center"/>
          </w:tcPr>
          <w:p w14:paraId="35C53665"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14.50</w:t>
            </w:r>
          </w:p>
        </w:tc>
        <w:tc>
          <w:tcPr>
            <w:tcW w:w="964" w:type="dxa"/>
            <w:tcBorders>
              <w:bottom w:val="nil"/>
            </w:tcBorders>
            <w:vAlign w:val="center"/>
          </w:tcPr>
          <w:p w14:paraId="69C499EE"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3.21</w:t>
            </w:r>
          </w:p>
        </w:tc>
        <w:tc>
          <w:tcPr>
            <w:tcW w:w="1984" w:type="dxa"/>
            <w:tcBorders>
              <w:bottom w:val="nil"/>
            </w:tcBorders>
            <w:vAlign w:val="center"/>
          </w:tcPr>
          <w:p w14:paraId="3652261D" w14:textId="77777777" w:rsidR="00C74ACA" w:rsidRPr="00ED7FF4" w:rsidRDefault="00C74ACA" w:rsidP="00ED7FF4">
            <w:pPr>
              <w:spacing w:after="0" w:line="276" w:lineRule="auto"/>
              <w:contextualSpacing/>
              <w:jc w:val="center"/>
              <w:rPr>
                <w:rFonts w:ascii="Times New Roman" w:hAnsi="Times New Roman" w:cs="Times New Roman"/>
                <w:sz w:val="24"/>
                <w:szCs w:val="24"/>
              </w:rPr>
            </w:pPr>
            <w:r w:rsidRPr="00ED7FF4">
              <w:rPr>
                <w:rFonts w:ascii="Times New Roman" w:hAnsi="Times New Roman" w:cs="Times New Roman"/>
                <w:color w:val="000000" w:themeColor="text1"/>
                <w:sz w:val="24"/>
                <w:szCs w:val="24"/>
              </w:rPr>
              <w:t>0.08</w:t>
            </w:r>
          </w:p>
        </w:tc>
      </w:tr>
    </w:tbl>
    <w:p w14:paraId="2373FEA3" w14:textId="77777777" w:rsidR="00ED7FF4" w:rsidRDefault="00ED7FF4">
      <w:pPr>
        <w:rPr>
          <w:rFonts w:ascii="Times New Roman" w:hAnsi="Times New Roman" w:cs="Times New Roman"/>
          <w:sz w:val="28"/>
          <w:szCs w:val="28"/>
        </w:rPr>
      </w:pPr>
    </w:p>
    <w:p w14:paraId="33FC74C7" w14:textId="77777777" w:rsidR="00ED7FF4" w:rsidRDefault="00ED7FF4">
      <w:pPr>
        <w:rPr>
          <w:rFonts w:ascii="Times New Roman" w:hAnsi="Times New Roman" w:cs="Times New Roman"/>
          <w:sz w:val="28"/>
          <w:szCs w:val="28"/>
        </w:rPr>
      </w:pPr>
    </w:p>
    <w:p w14:paraId="7718CDA8" w14:textId="77777777" w:rsidR="006849BC" w:rsidRPr="006849BC" w:rsidRDefault="006849BC">
      <w:pPr>
        <w:rPr>
          <w:rFonts w:ascii="Times New Roman" w:hAnsi="Times New Roman" w:cs="Times New Roman"/>
          <w:sz w:val="28"/>
          <w:szCs w:val="28"/>
        </w:rPr>
      </w:pPr>
      <w:r w:rsidRPr="006849BC">
        <w:rPr>
          <w:rFonts w:ascii="Times New Roman" w:hAnsi="Times New Roman" w:cs="Times New Roman"/>
          <w:sz w:val="28"/>
          <w:szCs w:val="28"/>
        </w:rPr>
        <w:t>Продолжение таблицы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888"/>
        <w:gridCol w:w="714"/>
        <w:gridCol w:w="1258"/>
        <w:gridCol w:w="1602"/>
        <w:gridCol w:w="972"/>
        <w:gridCol w:w="1859"/>
      </w:tblGrid>
      <w:tr w:rsidR="00ED7FF4" w:rsidRPr="006429B1" w14:paraId="152F7AA3" w14:textId="77777777" w:rsidTr="006849BC">
        <w:trPr>
          <w:trHeight w:val="277"/>
        </w:trPr>
        <w:tc>
          <w:tcPr>
            <w:tcW w:w="1287" w:type="dxa"/>
            <w:vAlign w:val="center"/>
          </w:tcPr>
          <w:p w14:paraId="0D969E4B" w14:textId="77777777" w:rsidR="00ED7FF4" w:rsidRPr="006429B1" w:rsidRDefault="00ED7FF4" w:rsidP="0088223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888" w:type="dxa"/>
            <w:vAlign w:val="center"/>
          </w:tcPr>
          <w:p w14:paraId="66436B40" w14:textId="77777777" w:rsidR="00ED7FF4" w:rsidRPr="006429B1" w:rsidRDefault="00ED7FF4" w:rsidP="00ED7F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14:paraId="43766572" w14:textId="77777777" w:rsidR="00ED7FF4" w:rsidRPr="006429B1" w:rsidRDefault="00ED7FF4" w:rsidP="0088223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258" w:type="dxa"/>
            <w:vAlign w:val="center"/>
          </w:tcPr>
          <w:p w14:paraId="301E8F2C" w14:textId="77777777" w:rsidR="00ED7FF4" w:rsidRPr="006429B1" w:rsidRDefault="00ED7FF4" w:rsidP="00882230">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602" w:type="dxa"/>
            <w:vAlign w:val="center"/>
          </w:tcPr>
          <w:p w14:paraId="1F674CC6" w14:textId="77777777" w:rsidR="00ED7FF4" w:rsidRPr="006429B1" w:rsidRDefault="00ED7FF4" w:rsidP="00882230">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72" w:type="dxa"/>
            <w:vAlign w:val="center"/>
          </w:tcPr>
          <w:p w14:paraId="58F90DD6" w14:textId="77777777" w:rsidR="00ED7FF4" w:rsidRPr="006429B1" w:rsidRDefault="00ED7FF4" w:rsidP="0088223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859" w:type="dxa"/>
            <w:vAlign w:val="center"/>
          </w:tcPr>
          <w:p w14:paraId="6594B6A3" w14:textId="77777777" w:rsidR="00ED7FF4" w:rsidRPr="006429B1" w:rsidRDefault="00ED7FF4" w:rsidP="00882230">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C74ACA" w:rsidRPr="006429B1" w14:paraId="6C1341F7" w14:textId="77777777" w:rsidTr="006849BC">
        <w:trPr>
          <w:trHeight w:val="277"/>
        </w:trPr>
        <w:tc>
          <w:tcPr>
            <w:tcW w:w="1287" w:type="dxa"/>
            <w:vMerge w:val="restart"/>
            <w:vAlign w:val="center"/>
          </w:tcPr>
          <w:p w14:paraId="59807683"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Align w:val="center"/>
          </w:tcPr>
          <w:p w14:paraId="304F5B61"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6F715F4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6B60BB6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117.00</w:t>
            </w:r>
          </w:p>
        </w:tc>
        <w:tc>
          <w:tcPr>
            <w:tcW w:w="1602" w:type="dxa"/>
            <w:vAlign w:val="center"/>
          </w:tcPr>
          <w:p w14:paraId="79021018"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17.13</w:t>
            </w:r>
          </w:p>
        </w:tc>
        <w:tc>
          <w:tcPr>
            <w:tcW w:w="972" w:type="dxa"/>
            <w:vAlign w:val="center"/>
          </w:tcPr>
          <w:p w14:paraId="5F30530A"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Align w:val="center"/>
          </w:tcPr>
          <w:p w14:paraId="5BEE9D3E"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43955E78" w14:textId="77777777" w:rsidTr="006849BC">
        <w:trPr>
          <w:trHeight w:val="289"/>
        </w:trPr>
        <w:tc>
          <w:tcPr>
            <w:tcW w:w="1287" w:type="dxa"/>
            <w:vMerge/>
            <w:vAlign w:val="center"/>
          </w:tcPr>
          <w:p w14:paraId="39D696E5"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restart"/>
          </w:tcPr>
          <w:p w14:paraId="786793E6"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Невербальный интеллект </w:t>
            </w:r>
          </w:p>
        </w:tc>
        <w:tc>
          <w:tcPr>
            <w:tcW w:w="714" w:type="dxa"/>
          </w:tcPr>
          <w:p w14:paraId="38A1CE0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326A86FD"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109.10</w:t>
            </w:r>
          </w:p>
        </w:tc>
        <w:tc>
          <w:tcPr>
            <w:tcW w:w="1602" w:type="dxa"/>
            <w:vAlign w:val="center"/>
          </w:tcPr>
          <w:p w14:paraId="3BC96F9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9.27</w:t>
            </w:r>
          </w:p>
        </w:tc>
        <w:tc>
          <w:tcPr>
            <w:tcW w:w="972" w:type="dxa"/>
            <w:vMerge w:val="restart"/>
            <w:vAlign w:val="center"/>
          </w:tcPr>
          <w:p w14:paraId="39CA482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2.45</w:t>
            </w:r>
          </w:p>
        </w:tc>
        <w:tc>
          <w:tcPr>
            <w:tcW w:w="1859" w:type="dxa"/>
            <w:vMerge w:val="restart"/>
            <w:vAlign w:val="center"/>
          </w:tcPr>
          <w:p w14:paraId="203F9DC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0.12</w:t>
            </w:r>
          </w:p>
        </w:tc>
      </w:tr>
      <w:tr w:rsidR="00C74ACA" w:rsidRPr="006429B1" w14:paraId="06D83C27" w14:textId="77777777" w:rsidTr="006849BC">
        <w:trPr>
          <w:trHeight w:val="277"/>
        </w:trPr>
        <w:tc>
          <w:tcPr>
            <w:tcW w:w="1287" w:type="dxa"/>
            <w:vMerge/>
            <w:vAlign w:val="center"/>
          </w:tcPr>
          <w:p w14:paraId="545606BF"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ign w:val="center"/>
          </w:tcPr>
          <w:p w14:paraId="034DAF79"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56515F8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0ACA2B6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103.22</w:t>
            </w:r>
          </w:p>
        </w:tc>
        <w:tc>
          <w:tcPr>
            <w:tcW w:w="1602" w:type="dxa"/>
            <w:vAlign w:val="center"/>
          </w:tcPr>
          <w:p w14:paraId="08EF5D0B"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13.68</w:t>
            </w:r>
          </w:p>
        </w:tc>
        <w:tc>
          <w:tcPr>
            <w:tcW w:w="972" w:type="dxa"/>
            <w:vMerge/>
            <w:vAlign w:val="center"/>
          </w:tcPr>
          <w:p w14:paraId="61D12DEF"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30DC19D8"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6D98A2F9" w14:textId="77777777" w:rsidTr="006849BC">
        <w:trPr>
          <w:trHeight w:val="289"/>
        </w:trPr>
        <w:tc>
          <w:tcPr>
            <w:tcW w:w="1287" w:type="dxa"/>
            <w:vMerge/>
            <w:vAlign w:val="center"/>
          </w:tcPr>
          <w:p w14:paraId="30885EFD"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restart"/>
          </w:tcPr>
          <w:p w14:paraId="7AB0D9F0"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Общий интеллект </w:t>
            </w:r>
          </w:p>
        </w:tc>
        <w:tc>
          <w:tcPr>
            <w:tcW w:w="714" w:type="dxa"/>
          </w:tcPr>
          <w:p w14:paraId="6DA5B7B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09858DC6"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119.90</w:t>
            </w:r>
          </w:p>
        </w:tc>
        <w:tc>
          <w:tcPr>
            <w:tcW w:w="1602" w:type="dxa"/>
            <w:vAlign w:val="center"/>
          </w:tcPr>
          <w:p w14:paraId="639C9183"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10.96</w:t>
            </w:r>
          </w:p>
        </w:tc>
        <w:tc>
          <w:tcPr>
            <w:tcW w:w="972" w:type="dxa"/>
            <w:vMerge w:val="restart"/>
            <w:vAlign w:val="center"/>
          </w:tcPr>
          <w:p w14:paraId="08872B5B"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4.48</w:t>
            </w:r>
          </w:p>
        </w:tc>
        <w:tc>
          <w:tcPr>
            <w:tcW w:w="1859" w:type="dxa"/>
            <w:vMerge w:val="restart"/>
            <w:vAlign w:val="center"/>
          </w:tcPr>
          <w:p w14:paraId="4496F09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0.041</w:t>
            </w:r>
          </w:p>
        </w:tc>
      </w:tr>
      <w:tr w:rsidR="00C74ACA" w:rsidRPr="006429B1" w14:paraId="41F6E9A0" w14:textId="77777777" w:rsidTr="006849BC">
        <w:trPr>
          <w:trHeight w:val="289"/>
        </w:trPr>
        <w:tc>
          <w:tcPr>
            <w:tcW w:w="1287" w:type="dxa"/>
            <w:vMerge/>
            <w:vAlign w:val="center"/>
          </w:tcPr>
          <w:p w14:paraId="13B12DA9"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ign w:val="center"/>
          </w:tcPr>
          <w:p w14:paraId="0F3161F9"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74883C0F"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29750AE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111.50</w:t>
            </w:r>
          </w:p>
        </w:tc>
        <w:tc>
          <w:tcPr>
            <w:tcW w:w="1602" w:type="dxa"/>
            <w:vAlign w:val="center"/>
          </w:tcPr>
          <w:p w14:paraId="0A3018B6"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13.48</w:t>
            </w:r>
          </w:p>
        </w:tc>
        <w:tc>
          <w:tcPr>
            <w:tcW w:w="972" w:type="dxa"/>
            <w:vMerge/>
            <w:vAlign w:val="center"/>
          </w:tcPr>
          <w:p w14:paraId="7230BAF5"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528135B9"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29F40F05" w14:textId="77777777" w:rsidTr="006849BC">
        <w:trPr>
          <w:trHeight w:val="277"/>
        </w:trPr>
        <w:tc>
          <w:tcPr>
            <w:tcW w:w="1287" w:type="dxa"/>
            <w:vMerge w:val="restart"/>
          </w:tcPr>
          <w:p w14:paraId="386D7CC9"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16-18</w:t>
            </w:r>
          </w:p>
        </w:tc>
        <w:tc>
          <w:tcPr>
            <w:tcW w:w="1888" w:type="dxa"/>
            <w:vMerge w:val="restart"/>
          </w:tcPr>
          <w:p w14:paraId="5B5906CE"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Вербальный интеллект </w:t>
            </w:r>
          </w:p>
        </w:tc>
        <w:tc>
          <w:tcPr>
            <w:tcW w:w="714" w:type="dxa"/>
          </w:tcPr>
          <w:p w14:paraId="0166FA3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669A8AC3"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118.65</w:t>
            </w:r>
          </w:p>
        </w:tc>
        <w:tc>
          <w:tcPr>
            <w:tcW w:w="1602" w:type="dxa"/>
            <w:vAlign w:val="center"/>
          </w:tcPr>
          <w:p w14:paraId="51CA592B"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11.59</w:t>
            </w:r>
          </w:p>
        </w:tc>
        <w:tc>
          <w:tcPr>
            <w:tcW w:w="972" w:type="dxa"/>
            <w:vMerge w:val="restart"/>
            <w:vAlign w:val="center"/>
          </w:tcPr>
          <w:p w14:paraId="5ACBB55D"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0.06</w:t>
            </w:r>
          </w:p>
        </w:tc>
        <w:tc>
          <w:tcPr>
            <w:tcW w:w="1859" w:type="dxa"/>
            <w:vMerge w:val="restart"/>
            <w:vAlign w:val="center"/>
          </w:tcPr>
          <w:p w14:paraId="53F99C7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0.80</w:t>
            </w:r>
          </w:p>
        </w:tc>
      </w:tr>
      <w:tr w:rsidR="00C74ACA" w:rsidRPr="006429B1" w14:paraId="3C7E1E06" w14:textId="77777777" w:rsidTr="006849BC">
        <w:trPr>
          <w:trHeight w:val="289"/>
        </w:trPr>
        <w:tc>
          <w:tcPr>
            <w:tcW w:w="1287" w:type="dxa"/>
            <w:vMerge/>
            <w:vAlign w:val="center"/>
          </w:tcPr>
          <w:p w14:paraId="12F0F67B"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ign w:val="center"/>
          </w:tcPr>
          <w:p w14:paraId="412C80FC"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635D152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0500FEDE"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119.61</w:t>
            </w:r>
          </w:p>
        </w:tc>
        <w:tc>
          <w:tcPr>
            <w:tcW w:w="1602" w:type="dxa"/>
            <w:vAlign w:val="center"/>
          </w:tcPr>
          <w:p w14:paraId="123E36A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12.17</w:t>
            </w:r>
          </w:p>
        </w:tc>
        <w:tc>
          <w:tcPr>
            <w:tcW w:w="972" w:type="dxa"/>
            <w:vMerge/>
            <w:vAlign w:val="center"/>
          </w:tcPr>
          <w:p w14:paraId="77C2B03A"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02EF96F0"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41C796D6" w14:textId="77777777" w:rsidTr="006849BC">
        <w:trPr>
          <w:trHeight w:val="289"/>
        </w:trPr>
        <w:tc>
          <w:tcPr>
            <w:tcW w:w="1287" w:type="dxa"/>
            <w:vMerge/>
            <w:vAlign w:val="center"/>
          </w:tcPr>
          <w:p w14:paraId="4D52A5CC"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restart"/>
          </w:tcPr>
          <w:p w14:paraId="76AF56E0"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Невербальный интеллект </w:t>
            </w:r>
          </w:p>
        </w:tc>
        <w:tc>
          <w:tcPr>
            <w:tcW w:w="714" w:type="dxa"/>
          </w:tcPr>
          <w:p w14:paraId="3FA4D26D"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31296D99"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106.75</w:t>
            </w:r>
          </w:p>
        </w:tc>
        <w:tc>
          <w:tcPr>
            <w:tcW w:w="1602" w:type="dxa"/>
            <w:vAlign w:val="center"/>
          </w:tcPr>
          <w:p w14:paraId="1D5E63C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8.30</w:t>
            </w:r>
          </w:p>
        </w:tc>
        <w:tc>
          <w:tcPr>
            <w:tcW w:w="972" w:type="dxa"/>
            <w:vMerge w:val="restart"/>
            <w:vAlign w:val="center"/>
          </w:tcPr>
          <w:p w14:paraId="49273B16"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0.40</w:t>
            </w:r>
          </w:p>
        </w:tc>
        <w:tc>
          <w:tcPr>
            <w:tcW w:w="1859" w:type="dxa"/>
            <w:vMerge w:val="restart"/>
            <w:vAlign w:val="center"/>
          </w:tcPr>
          <w:p w14:paraId="01129AC1"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0.53</w:t>
            </w:r>
          </w:p>
        </w:tc>
      </w:tr>
      <w:tr w:rsidR="00C74ACA" w:rsidRPr="006429B1" w14:paraId="3CF7D3C3" w14:textId="77777777" w:rsidTr="006849BC">
        <w:trPr>
          <w:trHeight w:val="277"/>
        </w:trPr>
        <w:tc>
          <w:tcPr>
            <w:tcW w:w="1287" w:type="dxa"/>
            <w:vMerge/>
            <w:vAlign w:val="center"/>
          </w:tcPr>
          <w:p w14:paraId="20F2567A"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ign w:val="center"/>
          </w:tcPr>
          <w:p w14:paraId="0BEC573F"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04DBC5F6"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7E461913"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109.06</w:t>
            </w:r>
          </w:p>
        </w:tc>
        <w:tc>
          <w:tcPr>
            <w:tcW w:w="1602" w:type="dxa"/>
            <w:vAlign w:val="center"/>
          </w:tcPr>
          <w:p w14:paraId="623CDC4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13.76</w:t>
            </w:r>
          </w:p>
        </w:tc>
        <w:tc>
          <w:tcPr>
            <w:tcW w:w="972" w:type="dxa"/>
            <w:vMerge/>
            <w:vAlign w:val="center"/>
          </w:tcPr>
          <w:p w14:paraId="53DB3256"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1B26DCF8"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0B0FCDC1" w14:textId="77777777" w:rsidTr="006849BC">
        <w:trPr>
          <w:trHeight w:val="289"/>
        </w:trPr>
        <w:tc>
          <w:tcPr>
            <w:tcW w:w="1287" w:type="dxa"/>
            <w:vMerge/>
            <w:vAlign w:val="center"/>
          </w:tcPr>
          <w:p w14:paraId="0A83A620"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restart"/>
          </w:tcPr>
          <w:p w14:paraId="7788DBA2"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Общий интеллект </w:t>
            </w:r>
          </w:p>
        </w:tc>
        <w:tc>
          <w:tcPr>
            <w:tcW w:w="714" w:type="dxa"/>
          </w:tcPr>
          <w:p w14:paraId="585ED70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496C071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114.65</w:t>
            </w:r>
          </w:p>
        </w:tc>
        <w:tc>
          <w:tcPr>
            <w:tcW w:w="1602" w:type="dxa"/>
            <w:vAlign w:val="center"/>
          </w:tcPr>
          <w:p w14:paraId="5058547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10.12</w:t>
            </w:r>
          </w:p>
        </w:tc>
        <w:tc>
          <w:tcPr>
            <w:tcW w:w="972" w:type="dxa"/>
            <w:vMerge w:val="restart"/>
            <w:vAlign w:val="center"/>
          </w:tcPr>
          <w:p w14:paraId="67AC6C8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0.11</w:t>
            </w:r>
          </w:p>
        </w:tc>
        <w:tc>
          <w:tcPr>
            <w:tcW w:w="1859" w:type="dxa"/>
            <w:vMerge w:val="restart"/>
            <w:vAlign w:val="center"/>
          </w:tcPr>
          <w:p w14:paraId="5CCBA1E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0.74</w:t>
            </w:r>
          </w:p>
        </w:tc>
      </w:tr>
      <w:tr w:rsidR="00C74ACA" w:rsidRPr="006429B1" w14:paraId="00571360" w14:textId="77777777" w:rsidTr="006849BC">
        <w:trPr>
          <w:trHeight w:val="289"/>
        </w:trPr>
        <w:tc>
          <w:tcPr>
            <w:tcW w:w="1287" w:type="dxa"/>
            <w:vMerge/>
            <w:vAlign w:val="center"/>
          </w:tcPr>
          <w:p w14:paraId="7855119E"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88" w:type="dxa"/>
            <w:vMerge/>
            <w:vAlign w:val="center"/>
          </w:tcPr>
          <w:p w14:paraId="7291D68D"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5FE0DEAD"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50CB6BA3"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115.83</w:t>
            </w:r>
          </w:p>
        </w:tc>
        <w:tc>
          <w:tcPr>
            <w:tcW w:w="1602" w:type="dxa"/>
            <w:vAlign w:val="center"/>
          </w:tcPr>
          <w:p w14:paraId="26ED2F6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12.38</w:t>
            </w:r>
          </w:p>
        </w:tc>
        <w:tc>
          <w:tcPr>
            <w:tcW w:w="972" w:type="dxa"/>
            <w:vMerge/>
            <w:vAlign w:val="center"/>
          </w:tcPr>
          <w:p w14:paraId="74410897"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7DF37832"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119B1897" w14:textId="77777777" w:rsidTr="006849BC">
        <w:trPr>
          <w:trHeight w:val="277"/>
        </w:trPr>
        <w:tc>
          <w:tcPr>
            <w:tcW w:w="1287" w:type="dxa"/>
            <w:vMerge w:val="restart"/>
          </w:tcPr>
          <w:p w14:paraId="278EEB1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19-20</w:t>
            </w:r>
          </w:p>
        </w:tc>
        <w:tc>
          <w:tcPr>
            <w:tcW w:w="1888" w:type="dxa"/>
            <w:vMerge w:val="restart"/>
          </w:tcPr>
          <w:p w14:paraId="30DCD6ED"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Вербальный интеллект </w:t>
            </w:r>
          </w:p>
        </w:tc>
        <w:tc>
          <w:tcPr>
            <w:tcW w:w="714" w:type="dxa"/>
          </w:tcPr>
          <w:p w14:paraId="232E0B9B"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387FF40E"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116.53</w:t>
            </w:r>
          </w:p>
        </w:tc>
        <w:tc>
          <w:tcPr>
            <w:tcW w:w="1602" w:type="dxa"/>
            <w:vAlign w:val="center"/>
          </w:tcPr>
          <w:p w14:paraId="1FC28026"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10.37</w:t>
            </w:r>
          </w:p>
        </w:tc>
        <w:tc>
          <w:tcPr>
            <w:tcW w:w="972" w:type="dxa"/>
            <w:vMerge w:val="restart"/>
            <w:vAlign w:val="center"/>
          </w:tcPr>
          <w:p w14:paraId="03BAFB1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0.24</w:t>
            </w:r>
          </w:p>
        </w:tc>
        <w:tc>
          <w:tcPr>
            <w:tcW w:w="1859" w:type="dxa"/>
            <w:vMerge w:val="restart"/>
            <w:vAlign w:val="center"/>
          </w:tcPr>
          <w:p w14:paraId="373F473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0.62</w:t>
            </w:r>
          </w:p>
        </w:tc>
      </w:tr>
      <w:tr w:rsidR="00C74ACA" w:rsidRPr="006429B1" w14:paraId="7FFA01B9" w14:textId="77777777" w:rsidTr="006849BC">
        <w:trPr>
          <w:trHeight w:val="289"/>
        </w:trPr>
        <w:tc>
          <w:tcPr>
            <w:tcW w:w="1287" w:type="dxa"/>
            <w:vMerge/>
            <w:vAlign w:val="center"/>
          </w:tcPr>
          <w:p w14:paraId="060B2104"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1888" w:type="dxa"/>
            <w:vMerge/>
            <w:vAlign w:val="center"/>
          </w:tcPr>
          <w:p w14:paraId="73FE46DB"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7CF1266F"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4A5C594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118.50</w:t>
            </w:r>
          </w:p>
        </w:tc>
        <w:tc>
          <w:tcPr>
            <w:tcW w:w="1602" w:type="dxa"/>
            <w:vAlign w:val="center"/>
          </w:tcPr>
          <w:p w14:paraId="53DAA4E1"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11.68</w:t>
            </w:r>
          </w:p>
        </w:tc>
        <w:tc>
          <w:tcPr>
            <w:tcW w:w="972" w:type="dxa"/>
            <w:vMerge/>
            <w:vAlign w:val="center"/>
          </w:tcPr>
          <w:p w14:paraId="05F437A4"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05073146"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0F0A0B61" w14:textId="77777777" w:rsidTr="006849BC">
        <w:trPr>
          <w:trHeight w:val="289"/>
        </w:trPr>
        <w:tc>
          <w:tcPr>
            <w:tcW w:w="1287" w:type="dxa"/>
            <w:vMerge/>
            <w:vAlign w:val="center"/>
          </w:tcPr>
          <w:p w14:paraId="3521185C"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1888" w:type="dxa"/>
            <w:vMerge w:val="restart"/>
          </w:tcPr>
          <w:p w14:paraId="51B04887"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Невербальный интеллект </w:t>
            </w:r>
          </w:p>
        </w:tc>
        <w:tc>
          <w:tcPr>
            <w:tcW w:w="714" w:type="dxa"/>
          </w:tcPr>
          <w:p w14:paraId="72DB4B5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61E642D0"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102.47</w:t>
            </w:r>
          </w:p>
        </w:tc>
        <w:tc>
          <w:tcPr>
            <w:tcW w:w="1602" w:type="dxa"/>
            <w:vAlign w:val="center"/>
          </w:tcPr>
          <w:p w14:paraId="599E094A"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11.60</w:t>
            </w:r>
          </w:p>
        </w:tc>
        <w:tc>
          <w:tcPr>
            <w:tcW w:w="972" w:type="dxa"/>
            <w:vMerge w:val="restart"/>
            <w:vAlign w:val="center"/>
          </w:tcPr>
          <w:p w14:paraId="1ED75305"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0.64</w:t>
            </w:r>
          </w:p>
        </w:tc>
        <w:tc>
          <w:tcPr>
            <w:tcW w:w="1859" w:type="dxa"/>
            <w:vMerge w:val="restart"/>
            <w:vAlign w:val="center"/>
          </w:tcPr>
          <w:p w14:paraId="4598B950"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0.43</w:t>
            </w:r>
          </w:p>
        </w:tc>
      </w:tr>
      <w:tr w:rsidR="00C74ACA" w:rsidRPr="006429B1" w14:paraId="55CF975B" w14:textId="77777777" w:rsidTr="006849BC">
        <w:trPr>
          <w:trHeight w:val="277"/>
        </w:trPr>
        <w:tc>
          <w:tcPr>
            <w:tcW w:w="1287" w:type="dxa"/>
            <w:vMerge/>
            <w:vAlign w:val="center"/>
          </w:tcPr>
          <w:p w14:paraId="0F634F80"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1888" w:type="dxa"/>
            <w:vMerge/>
            <w:vAlign w:val="center"/>
          </w:tcPr>
          <w:p w14:paraId="6FED8B02"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06FABDB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5C4C13C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105.50</w:t>
            </w:r>
          </w:p>
        </w:tc>
        <w:tc>
          <w:tcPr>
            <w:tcW w:w="1602" w:type="dxa"/>
            <w:vAlign w:val="center"/>
          </w:tcPr>
          <w:p w14:paraId="6D9FA962"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9.45</w:t>
            </w:r>
          </w:p>
        </w:tc>
        <w:tc>
          <w:tcPr>
            <w:tcW w:w="972" w:type="dxa"/>
            <w:vMerge/>
            <w:vAlign w:val="center"/>
          </w:tcPr>
          <w:p w14:paraId="21320A9E"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17CE062C"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r w:rsidR="00C74ACA" w:rsidRPr="006429B1" w14:paraId="5F184ADC" w14:textId="77777777" w:rsidTr="006849BC">
        <w:trPr>
          <w:trHeight w:val="289"/>
        </w:trPr>
        <w:tc>
          <w:tcPr>
            <w:tcW w:w="1287" w:type="dxa"/>
            <w:vMerge/>
            <w:vAlign w:val="center"/>
          </w:tcPr>
          <w:p w14:paraId="17EE61F1"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1888" w:type="dxa"/>
            <w:vMerge w:val="restart"/>
          </w:tcPr>
          <w:p w14:paraId="2F3012E6" w14:textId="77777777" w:rsidR="00C74ACA" w:rsidRPr="006429B1" w:rsidRDefault="00C74ACA" w:rsidP="00882230">
            <w:pPr>
              <w:spacing w:after="0" w:line="240" w:lineRule="auto"/>
              <w:contextualSpacing/>
              <w:jc w:val="both"/>
              <w:rPr>
                <w:rFonts w:ascii="Times New Roman" w:hAnsi="Times New Roman" w:cs="Times New Roman"/>
                <w:sz w:val="24"/>
                <w:szCs w:val="24"/>
              </w:rPr>
            </w:pPr>
            <w:r w:rsidRPr="006429B1">
              <w:rPr>
                <w:rFonts w:ascii="Times New Roman" w:hAnsi="Times New Roman" w:cs="Times New Roman"/>
                <w:sz w:val="24"/>
                <w:szCs w:val="24"/>
              </w:rPr>
              <w:t xml:space="preserve">Общий интеллект </w:t>
            </w:r>
          </w:p>
        </w:tc>
        <w:tc>
          <w:tcPr>
            <w:tcW w:w="714" w:type="dxa"/>
          </w:tcPr>
          <w:p w14:paraId="6251CBCF"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муж</w:t>
            </w:r>
          </w:p>
        </w:tc>
        <w:tc>
          <w:tcPr>
            <w:tcW w:w="1258" w:type="dxa"/>
            <w:vAlign w:val="center"/>
          </w:tcPr>
          <w:p w14:paraId="77049E43"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111.33</w:t>
            </w:r>
          </w:p>
        </w:tc>
        <w:tc>
          <w:tcPr>
            <w:tcW w:w="1602" w:type="dxa"/>
            <w:vAlign w:val="center"/>
          </w:tcPr>
          <w:p w14:paraId="073856EC"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10.42</w:t>
            </w:r>
          </w:p>
        </w:tc>
        <w:tc>
          <w:tcPr>
            <w:tcW w:w="972" w:type="dxa"/>
            <w:vMerge w:val="restart"/>
            <w:vAlign w:val="center"/>
          </w:tcPr>
          <w:p w14:paraId="176B427A"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0.43</w:t>
            </w:r>
          </w:p>
        </w:tc>
        <w:tc>
          <w:tcPr>
            <w:tcW w:w="1859" w:type="dxa"/>
            <w:vMerge w:val="restart"/>
            <w:vAlign w:val="center"/>
          </w:tcPr>
          <w:p w14:paraId="08E1F24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0.51</w:t>
            </w:r>
          </w:p>
        </w:tc>
      </w:tr>
      <w:tr w:rsidR="00C74ACA" w:rsidRPr="006429B1" w14:paraId="6DCDEEF0" w14:textId="77777777" w:rsidTr="006849BC">
        <w:trPr>
          <w:trHeight w:val="289"/>
        </w:trPr>
        <w:tc>
          <w:tcPr>
            <w:tcW w:w="1287" w:type="dxa"/>
            <w:vMerge/>
            <w:vAlign w:val="center"/>
          </w:tcPr>
          <w:p w14:paraId="41FCB52F"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1888" w:type="dxa"/>
            <w:vMerge/>
            <w:vAlign w:val="center"/>
          </w:tcPr>
          <w:p w14:paraId="16BFAF0F" w14:textId="77777777" w:rsidR="00C74ACA" w:rsidRPr="006429B1" w:rsidRDefault="00C74ACA" w:rsidP="00882230">
            <w:pPr>
              <w:spacing w:after="0" w:line="240" w:lineRule="auto"/>
              <w:contextualSpacing/>
              <w:rPr>
                <w:rFonts w:ascii="Times New Roman" w:hAnsi="Times New Roman" w:cs="Times New Roman"/>
                <w:sz w:val="24"/>
                <w:szCs w:val="24"/>
              </w:rPr>
            </w:pPr>
          </w:p>
        </w:tc>
        <w:tc>
          <w:tcPr>
            <w:tcW w:w="714" w:type="dxa"/>
          </w:tcPr>
          <w:p w14:paraId="52AB83E7"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sz w:val="24"/>
                <w:szCs w:val="24"/>
              </w:rPr>
              <w:t>жен</w:t>
            </w:r>
          </w:p>
        </w:tc>
        <w:tc>
          <w:tcPr>
            <w:tcW w:w="1258" w:type="dxa"/>
            <w:vAlign w:val="center"/>
          </w:tcPr>
          <w:p w14:paraId="18F00A44" w14:textId="77777777" w:rsidR="00C74ACA" w:rsidRPr="006429B1" w:rsidRDefault="00C74ACA" w:rsidP="00882230">
            <w:pPr>
              <w:spacing w:after="0" w:line="240" w:lineRule="auto"/>
              <w:contextualSpacing/>
              <w:jc w:val="center"/>
              <w:rPr>
                <w:rFonts w:ascii="Times New Roman" w:hAnsi="Times New Roman" w:cs="Times New Roman"/>
                <w:sz w:val="24"/>
                <w:szCs w:val="24"/>
              </w:rPr>
            </w:pPr>
            <w:r w:rsidRPr="006429B1">
              <w:rPr>
                <w:rFonts w:ascii="Times New Roman" w:hAnsi="Times New Roman" w:cs="Times New Roman"/>
                <w:color w:val="000000" w:themeColor="text1"/>
                <w:sz w:val="24"/>
                <w:szCs w:val="24"/>
              </w:rPr>
              <w:t>113.81</w:t>
            </w:r>
          </w:p>
        </w:tc>
        <w:tc>
          <w:tcPr>
            <w:tcW w:w="1602" w:type="dxa"/>
            <w:vAlign w:val="center"/>
          </w:tcPr>
          <w:p w14:paraId="4BC681E8" w14:textId="77777777" w:rsidR="00C74ACA" w:rsidRPr="006429B1" w:rsidRDefault="00C74ACA" w:rsidP="00882230">
            <w:pPr>
              <w:spacing w:after="0" w:line="240" w:lineRule="auto"/>
              <w:contextualSpacing/>
              <w:jc w:val="center"/>
              <w:rPr>
                <w:rFonts w:ascii="Times New Roman" w:hAnsi="Times New Roman" w:cs="Times New Roman"/>
                <w:color w:val="000000" w:themeColor="text1"/>
                <w:sz w:val="24"/>
                <w:szCs w:val="24"/>
              </w:rPr>
            </w:pPr>
            <w:r w:rsidRPr="006429B1">
              <w:rPr>
                <w:rFonts w:ascii="Times New Roman" w:hAnsi="Times New Roman" w:cs="Times New Roman"/>
                <w:color w:val="000000" w:themeColor="text1"/>
                <w:sz w:val="24"/>
                <w:szCs w:val="24"/>
              </w:rPr>
              <w:t>10.57</w:t>
            </w:r>
          </w:p>
        </w:tc>
        <w:tc>
          <w:tcPr>
            <w:tcW w:w="972" w:type="dxa"/>
            <w:vMerge/>
            <w:vAlign w:val="center"/>
          </w:tcPr>
          <w:p w14:paraId="19728BC2"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c>
          <w:tcPr>
            <w:tcW w:w="1859" w:type="dxa"/>
            <w:vMerge/>
            <w:vAlign w:val="center"/>
          </w:tcPr>
          <w:p w14:paraId="5A684939" w14:textId="77777777" w:rsidR="00C74ACA" w:rsidRPr="006429B1" w:rsidRDefault="00C74ACA" w:rsidP="00882230">
            <w:pPr>
              <w:spacing w:after="0" w:line="240" w:lineRule="auto"/>
              <w:contextualSpacing/>
              <w:jc w:val="center"/>
              <w:rPr>
                <w:rFonts w:ascii="Times New Roman" w:hAnsi="Times New Roman" w:cs="Times New Roman"/>
                <w:sz w:val="24"/>
                <w:szCs w:val="24"/>
              </w:rPr>
            </w:pPr>
          </w:p>
        </w:tc>
      </w:tr>
    </w:tbl>
    <w:p w14:paraId="10546839" w14:textId="77777777" w:rsidR="006849BC" w:rsidRDefault="006849BC" w:rsidP="00FC0E1D">
      <w:pPr>
        <w:pStyle w:val="af6"/>
        <w:tabs>
          <w:tab w:val="left" w:pos="993"/>
        </w:tabs>
        <w:spacing w:before="0" w:after="0"/>
        <w:ind w:firstLine="709"/>
        <w:jc w:val="both"/>
        <w:rPr>
          <w:sz w:val="28"/>
          <w:szCs w:val="28"/>
        </w:rPr>
      </w:pPr>
    </w:p>
    <w:p w14:paraId="112F1014" w14:textId="77777777" w:rsidR="00FC0E1D" w:rsidRDefault="00FC0E1D" w:rsidP="00FC0E1D">
      <w:pPr>
        <w:pStyle w:val="af6"/>
        <w:tabs>
          <w:tab w:val="left" w:pos="993"/>
        </w:tabs>
        <w:spacing w:before="0" w:after="0"/>
        <w:ind w:firstLine="709"/>
        <w:jc w:val="both"/>
        <w:rPr>
          <w:sz w:val="28"/>
          <w:szCs w:val="28"/>
        </w:rPr>
      </w:pPr>
      <w:r w:rsidRPr="00C74ACA">
        <w:rPr>
          <w:sz w:val="28"/>
          <w:szCs w:val="28"/>
        </w:rPr>
        <w:t>Для анализа возрастной динамики когнитивных характеристик были рассчитаны средние значения и проведён однофакторный дисперсионный анализ (ANOVA) по пяти возрастным группам (7–9, 10–12, 13–15, 16–18 и 19–20 лет).</w:t>
      </w:r>
    </w:p>
    <w:p w14:paraId="558879AD" w14:textId="77777777" w:rsidR="00C74ACA" w:rsidRPr="00BF30D1" w:rsidRDefault="00C74ACA" w:rsidP="00882230">
      <w:pPr>
        <w:spacing w:after="0" w:line="240" w:lineRule="auto"/>
        <w:contextualSpacing/>
        <w:jc w:val="both"/>
        <w:rPr>
          <w:rFonts w:ascii="Times New Roman" w:hAnsi="Times New Roman" w:cs="Times New Roman"/>
          <w:sz w:val="28"/>
          <w:szCs w:val="28"/>
        </w:rPr>
      </w:pPr>
    </w:p>
    <w:p w14:paraId="6FB0B457" w14:textId="77777777" w:rsidR="00C74ACA" w:rsidRPr="00BF30D1" w:rsidRDefault="00606A70" w:rsidP="00882230">
      <w:pPr>
        <w:spacing w:after="0" w:line="240" w:lineRule="auto"/>
        <w:jc w:val="both"/>
        <w:rPr>
          <w:rFonts w:ascii="Times New Roman" w:eastAsiaTheme="majorEastAsia" w:hAnsi="Times New Roman" w:cs="Times New Roman"/>
          <w:i/>
          <w:sz w:val="28"/>
          <w:szCs w:val="28"/>
        </w:rPr>
      </w:pPr>
      <w:r>
        <w:rPr>
          <w:rFonts w:ascii="Times New Roman" w:hAnsi="Times New Roman" w:cs="Times New Roman"/>
          <w:sz w:val="28"/>
          <w:szCs w:val="28"/>
        </w:rPr>
        <w:t>Таблица 12</w:t>
      </w:r>
      <w:r w:rsidR="00C74ACA" w:rsidRPr="00BF30D1">
        <w:rPr>
          <w:rFonts w:ascii="Times New Roman" w:hAnsi="Times New Roman" w:cs="Times New Roman"/>
          <w:sz w:val="28"/>
          <w:szCs w:val="28"/>
        </w:rPr>
        <w:t xml:space="preserve"> – Средне-групповые значения по </w:t>
      </w:r>
      <w:r w:rsidR="00C74ACA" w:rsidRPr="00BF30D1">
        <w:rPr>
          <w:rFonts w:ascii="Times New Roman" w:hAnsi="Times New Roman" w:cs="Times New Roman"/>
          <w:sz w:val="28"/>
          <w:szCs w:val="28"/>
          <w:lang w:val="en-US"/>
        </w:rPr>
        <w:t>IQ</w:t>
      </w:r>
      <w:r w:rsidR="00C74ACA" w:rsidRPr="00BF30D1">
        <w:rPr>
          <w:rFonts w:ascii="Times New Roman" w:hAnsi="Times New Roman" w:cs="Times New Roman"/>
          <w:sz w:val="28"/>
          <w:szCs w:val="28"/>
        </w:rPr>
        <w:t xml:space="preserve"> </w:t>
      </w:r>
      <w:r w:rsidR="00C74ACA" w:rsidRPr="00BF30D1">
        <w:rPr>
          <w:rFonts w:ascii="Times New Roman" w:eastAsiaTheme="majorEastAsia" w:hAnsi="Times New Roman" w:cs="Times New Roman"/>
          <w:sz w:val="28"/>
          <w:szCs w:val="28"/>
        </w:rPr>
        <w:t xml:space="preserve">(Однофакторный дисперсионный анализ </w:t>
      </w:r>
      <w:r w:rsidR="00C74ACA" w:rsidRPr="00BF30D1">
        <w:rPr>
          <w:rFonts w:ascii="Times New Roman" w:eastAsiaTheme="majorEastAsia" w:hAnsi="Times New Roman" w:cs="Times New Roman"/>
          <w:sz w:val="28"/>
          <w:szCs w:val="28"/>
          <w:lang w:val="en-US"/>
        </w:rPr>
        <w:t>ANOVA</w:t>
      </w:r>
      <w:r w:rsidR="00C74ACA" w:rsidRPr="00BF30D1">
        <w:rPr>
          <w:rFonts w:ascii="Times New Roman" w:eastAsiaTheme="majorEastAsia" w:hAnsi="Times New Roman" w:cs="Times New Roman"/>
          <w:sz w:val="28"/>
          <w:szCs w:val="28"/>
        </w:rPr>
        <w:t>)</w:t>
      </w:r>
    </w:p>
    <w:p w14:paraId="69036D48" w14:textId="77777777" w:rsidR="00C74ACA" w:rsidRPr="00BF30D1" w:rsidRDefault="00C74ACA" w:rsidP="00882230">
      <w:pPr>
        <w:spacing w:after="0" w:line="240" w:lineRule="auto"/>
        <w:contextualSpacing/>
        <w:jc w:val="both"/>
        <w:rPr>
          <w:rFonts w:ascii="Times New Roman" w:hAnsi="Times New Roman" w:cs="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4A0" w:firstRow="1" w:lastRow="0" w:firstColumn="1" w:lastColumn="0" w:noHBand="0" w:noVBand="1"/>
      </w:tblPr>
      <w:tblGrid>
        <w:gridCol w:w="1603"/>
        <w:gridCol w:w="1374"/>
        <w:gridCol w:w="1461"/>
        <w:gridCol w:w="1134"/>
        <w:gridCol w:w="1276"/>
        <w:gridCol w:w="1134"/>
        <w:gridCol w:w="1516"/>
      </w:tblGrid>
      <w:tr w:rsidR="00C74ACA" w:rsidRPr="00BF30D1" w14:paraId="71463305" w14:textId="77777777" w:rsidTr="001F6EBF">
        <w:trPr>
          <w:trHeight w:val="504"/>
          <w:tblHeader/>
        </w:trPr>
        <w:tc>
          <w:tcPr>
            <w:tcW w:w="1603" w:type="dxa"/>
            <w:shd w:val="clear" w:color="000000" w:fill="FFFFFF"/>
          </w:tcPr>
          <w:p w14:paraId="438450C7" w14:textId="77777777" w:rsidR="00C74ACA" w:rsidRPr="00E4493B" w:rsidRDefault="00E4493B" w:rsidP="00882230">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IQ</w:t>
            </w:r>
          </w:p>
        </w:tc>
        <w:tc>
          <w:tcPr>
            <w:tcW w:w="1374" w:type="dxa"/>
            <w:shd w:val="clear" w:color="000000" w:fill="FFFFFF"/>
          </w:tcPr>
          <w:p w14:paraId="461BB22B" w14:textId="77777777" w:rsidR="00C74ACA" w:rsidRPr="00E4493B" w:rsidRDefault="00E4493B" w:rsidP="0088223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Группы </w:t>
            </w:r>
          </w:p>
        </w:tc>
        <w:tc>
          <w:tcPr>
            <w:tcW w:w="1461" w:type="dxa"/>
            <w:shd w:val="clear" w:color="000000" w:fill="FFFFFF"/>
          </w:tcPr>
          <w:p w14:paraId="2F8EE73A" w14:textId="77777777" w:rsidR="00C74ACA" w:rsidRPr="00BF30D1" w:rsidRDefault="00C74ACA"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Сумма квадратов</w:t>
            </w:r>
          </w:p>
        </w:tc>
        <w:tc>
          <w:tcPr>
            <w:tcW w:w="1134" w:type="dxa"/>
            <w:shd w:val="clear" w:color="000000" w:fill="FFFFFF"/>
          </w:tcPr>
          <w:p w14:paraId="18495A1D" w14:textId="77777777" w:rsidR="00C74ACA" w:rsidRPr="00BF30D1" w:rsidRDefault="00C74ACA" w:rsidP="0088223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BF30D1">
              <w:rPr>
                <w:rFonts w:ascii="Times New Roman" w:hAnsi="Times New Roman" w:cs="Times New Roman"/>
                <w:color w:val="000000"/>
                <w:sz w:val="24"/>
                <w:szCs w:val="24"/>
              </w:rPr>
              <w:t>Ст.св</w:t>
            </w:r>
            <w:proofErr w:type="spellEnd"/>
          </w:p>
        </w:tc>
        <w:tc>
          <w:tcPr>
            <w:tcW w:w="1276" w:type="dxa"/>
            <w:shd w:val="clear" w:color="000000" w:fill="FFFFFF"/>
          </w:tcPr>
          <w:p w14:paraId="5112CD4C" w14:textId="77777777" w:rsidR="00C74ACA" w:rsidRPr="00BF30D1" w:rsidRDefault="00C74ACA"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Средний квадрат</w:t>
            </w:r>
          </w:p>
        </w:tc>
        <w:tc>
          <w:tcPr>
            <w:tcW w:w="1134" w:type="dxa"/>
            <w:shd w:val="clear" w:color="000000" w:fill="FFFFFF"/>
          </w:tcPr>
          <w:p w14:paraId="595AB061" w14:textId="77777777" w:rsidR="00C74ACA" w:rsidRPr="00BF30D1" w:rsidRDefault="00C74ACA"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F</w:t>
            </w:r>
          </w:p>
        </w:tc>
        <w:tc>
          <w:tcPr>
            <w:tcW w:w="1516" w:type="dxa"/>
            <w:shd w:val="clear" w:color="000000" w:fill="FFFFFF"/>
          </w:tcPr>
          <w:p w14:paraId="072D55EE" w14:textId="77777777" w:rsidR="00C74ACA" w:rsidRPr="00BF30D1" w:rsidRDefault="00C74ACA"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ЗНЧ</w:t>
            </w:r>
          </w:p>
        </w:tc>
      </w:tr>
      <w:tr w:rsidR="00ED7FF4" w:rsidRPr="00BF30D1" w14:paraId="7AF6FE42" w14:textId="77777777" w:rsidTr="001F6EBF">
        <w:trPr>
          <w:trHeight w:val="273"/>
        </w:trPr>
        <w:tc>
          <w:tcPr>
            <w:tcW w:w="1603" w:type="dxa"/>
            <w:vMerge w:val="restart"/>
            <w:shd w:val="clear" w:color="000000" w:fill="FFFFFF"/>
          </w:tcPr>
          <w:p w14:paraId="2D20436C"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Вербальный интеллект</w:t>
            </w:r>
          </w:p>
          <w:p w14:paraId="49C762C5"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lastRenderedPageBreak/>
              <w:t xml:space="preserve"> </w:t>
            </w:r>
          </w:p>
          <w:p w14:paraId="012505EC"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 xml:space="preserve"> </w:t>
            </w:r>
          </w:p>
        </w:tc>
        <w:tc>
          <w:tcPr>
            <w:tcW w:w="1374" w:type="dxa"/>
            <w:shd w:val="clear" w:color="000000" w:fill="FFFFFF"/>
          </w:tcPr>
          <w:p w14:paraId="0460E6DC"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lastRenderedPageBreak/>
              <w:t>Между группами</w:t>
            </w:r>
          </w:p>
        </w:tc>
        <w:tc>
          <w:tcPr>
            <w:tcW w:w="1461" w:type="dxa"/>
            <w:shd w:val="clear" w:color="000000" w:fill="FFFFFF"/>
          </w:tcPr>
          <w:p w14:paraId="14853B4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918,734</w:t>
            </w:r>
          </w:p>
        </w:tc>
        <w:tc>
          <w:tcPr>
            <w:tcW w:w="1134" w:type="dxa"/>
            <w:shd w:val="clear" w:color="000000" w:fill="FFFFFF"/>
          </w:tcPr>
          <w:p w14:paraId="563FB7FD"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76" w:type="dxa"/>
            <w:shd w:val="clear" w:color="000000" w:fill="FFFFFF"/>
          </w:tcPr>
          <w:p w14:paraId="65825163"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229,683</w:t>
            </w:r>
          </w:p>
        </w:tc>
        <w:tc>
          <w:tcPr>
            <w:tcW w:w="1134" w:type="dxa"/>
            <w:shd w:val="clear" w:color="000000" w:fill="FFFFFF"/>
          </w:tcPr>
          <w:p w14:paraId="53792545"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1,05</w:t>
            </w:r>
          </w:p>
        </w:tc>
        <w:tc>
          <w:tcPr>
            <w:tcW w:w="1516" w:type="dxa"/>
            <w:shd w:val="clear" w:color="000000" w:fill="FFFFFF"/>
          </w:tcPr>
          <w:p w14:paraId="6997ADE4"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0,38</w:t>
            </w:r>
          </w:p>
        </w:tc>
      </w:tr>
      <w:tr w:rsidR="00ED7FF4" w:rsidRPr="00BF30D1" w14:paraId="7D1CF215" w14:textId="77777777" w:rsidTr="001F6EBF">
        <w:trPr>
          <w:trHeight w:val="273"/>
        </w:trPr>
        <w:tc>
          <w:tcPr>
            <w:tcW w:w="1603" w:type="dxa"/>
            <w:vMerge/>
            <w:shd w:val="clear" w:color="000000" w:fill="FFFFFF"/>
          </w:tcPr>
          <w:p w14:paraId="70852289"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3E8AC5A6"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461" w:type="dxa"/>
            <w:shd w:val="clear" w:color="000000" w:fill="FFFFFF"/>
          </w:tcPr>
          <w:p w14:paraId="6CCD501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38319,465</w:t>
            </w:r>
          </w:p>
        </w:tc>
        <w:tc>
          <w:tcPr>
            <w:tcW w:w="1134" w:type="dxa"/>
            <w:shd w:val="clear" w:color="000000" w:fill="FFFFFF"/>
          </w:tcPr>
          <w:p w14:paraId="1B865395"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76" w:type="dxa"/>
            <w:shd w:val="clear" w:color="000000" w:fill="FFFFFF"/>
          </w:tcPr>
          <w:p w14:paraId="0B412AB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218,968</w:t>
            </w:r>
          </w:p>
        </w:tc>
        <w:tc>
          <w:tcPr>
            <w:tcW w:w="1134" w:type="dxa"/>
            <w:shd w:val="clear" w:color="000000" w:fill="FFFFFF"/>
          </w:tcPr>
          <w:p w14:paraId="5E1048B4" w14:textId="77777777" w:rsidR="00ED7FF4" w:rsidRPr="00BF30D1" w:rsidRDefault="00ED7FF4"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6" w:type="dxa"/>
            <w:shd w:val="clear" w:color="000000" w:fill="FFFFFF"/>
          </w:tcPr>
          <w:p w14:paraId="31C21142" w14:textId="77777777" w:rsidR="00ED7FF4" w:rsidRPr="00BF30D1" w:rsidRDefault="00ED7FF4"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D7FF4" w:rsidRPr="00BF30D1" w14:paraId="3BD99B6D" w14:textId="77777777" w:rsidTr="001F6EBF">
        <w:trPr>
          <w:trHeight w:val="273"/>
        </w:trPr>
        <w:tc>
          <w:tcPr>
            <w:tcW w:w="1603" w:type="dxa"/>
            <w:vMerge/>
            <w:shd w:val="clear" w:color="000000" w:fill="FFFFFF"/>
          </w:tcPr>
          <w:p w14:paraId="5A7FF90D"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7A825770"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461" w:type="dxa"/>
            <w:shd w:val="clear" w:color="000000" w:fill="FFFFFF"/>
          </w:tcPr>
          <w:p w14:paraId="75615D38"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39238,2</w:t>
            </w:r>
          </w:p>
        </w:tc>
        <w:tc>
          <w:tcPr>
            <w:tcW w:w="1134" w:type="dxa"/>
            <w:shd w:val="clear" w:color="000000" w:fill="FFFFFF"/>
          </w:tcPr>
          <w:p w14:paraId="33421F29"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76" w:type="dxa"/>
            <w:shd w:val="clear" w:color="000000" w:fill="FFFFFF"/>
          </w:tcPr>
          <w:p w14:paraId="0AB23E71" w14:textId="77777777" w:rsidR="00ED7FF4" w:rsidRPr="00BF30D1" w:rsidRDefault="00ED7FF4"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shd w:val="clear" w:color="000000" w:fill="FFFFFF"/>
          </w:tcPr>
          <w:p w14:paraId="731220A8" w14:textId="77777777" w:rsidR="00ED7FF4" w:rsidRPr="00BF30D1" w:rsidRDefault="00ED7FF4"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6" w:type="dxa"/>
            <w:shd w:val="clear" w:color="000000" w:fill="FFFFFF"/>
          </w:tcPr>
          <w:p w14:paraId="197BC24C" w14:textId="77777777" w:rsidR="00ED7FF4" w:rsidRPr="00BF30D1" w:rsidRDefault="00ED7FF4"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ED7FF4" w:rsidRPr="00BF30D1" w14:paraId="6E588993" w14:textId="77777777" w:rsidTr="001F6EBF">
        <w:trPr>
          <w:trHeight w:val="273"/>
        </w:trPr>
        <w:tc>
          <w:tcPr>
            <w:tcW w:w="1603" w:type="dxa"/>
            <w:vMerge w:val="restart"/>
            <w:shd w:val="clear" w:color="000000" w:fill="FFFFFF"/>
          </w:tcPr>
          <w:p w14:paraId="262C78D2"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Невербальный интеллект</w:t>
            </w:r>
          </w:p>
          <w:p w14:paraId="1323CA10"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 xml:space="preserve"> </w:t>
            </w:r>
          </w:p>
          <w:p w14:paraId="5F0B7D03"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 xml:space="preserve"> </w:t>
            </w:r>
          </w:p>
        </w:tc>
        <w:tc>
          <w:tcPr>
            <w:tcW w:w="1374" w:type="dxa"/>
            <w:shd w:val="clear" w:color="000000" w:fill="FFFFFF"/>
          </w:tcPr>
          <w:p w14:paraId="56C7B494"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461" w:type="dxa"/>
            <w:shd w:val="clear" w:color="000000" w:fill="FFFFFF"/>
          </w:tcPr>
          <w:p w14:paraId="46677F7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3794,499</w:t>
            </w:r>
          </w:p>
        </w:tc>
        <w:tc>
          <w:tcPr>
            <w:tcW w:w="1134" w:type="dxa"/>
            <w:shd w:val="clear" w:color="000000" w:fill="FFFFFF"/>
          </w:tcPr>
          <w:p w14:paraId="0B91A8B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76" w:type="dxa"/>
            <w:shd w:val="clear" w:color="000000" w:fill="FFFFFF"/>
          </w:tcPr>
          <w:p w14:paraId="6E021599"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948,624</w:t>
            </w:r>
          </w:p>
        </w:tc>
        <w:tc>
          <w:tcPr>
            <w:tcW w:w="1134" w:type="dxa"/>
            <w:shd w:val="clear" w:color="000000" w:fill="FFFFFF"/>
          </w:tcPr>
          <w:p w14:paraId="6103735C"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6,307</w:t>
            </w:r>
          </w:p>
        </w:tc>
        <w:tc>
          <w:tcPr>
            <w:tcW w:w="1516" w:type="dxa"/>
            <w:shd w:val="clear" w:color="000000" w:fill="FFFFFF"/>
          </w:tcPr>
          <w:p w14:paraId="5C6D7619"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0,000</w:t>
            </w:r>
          </w:p>
        </w:tc>
      </w:tr>
      <w:tr w:rsidR="00ED7FF4" w:rsidRPr="00BF30D1" w14:paraId="1180F2AA" w14:textId="77777777" w:rsidTr="001F6EBF">
        <w:trPr>
          <w:trHeight w:val="273"/>
        </w:trPr>
        <w:tc>
          <w:tcPr>
            <w:tcW w:w="1603" w:type="dxa"/>
            <w:vMerge/>
            <w:shd w:val="clear" w:color="000000" w:fill="FFFFFF"/>
          </w:tcPr>
          <w:p w14:paraId="55A2CD34"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61A72705"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461" w:type="dxa"/>
            <w:shd w:val="clear" w:color="000000" w:fill="FFFFFF"/>
          </w:tcPr>
          <w:p w14:paraId="6490D091"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26318,300</w:t>
            </w:r>
          </w:p>
        </w:tc>
        <w:tc>
          <w:tcPr>
            <w:tcW w:w="1134" w:type="dxa"/>
            <w:shd w:val="clear" w:color="000000" w:fill="FFFFFF"/>
          </w:tcPr>
          <w:p w14:paraId="229E3E24"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76" w:type="dxa"/>
            <w:shd w:val="clear" w:color="000000" w:fill="FFFFFF"/>
          </w:tcPr>
          <w:p w14:paraId="2BC2C16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150,390</w:t>
            </w:r>
          </w:p>
        </w:tc>
        <w:tc>
          <w:tcPr>
            <w:tcW w:w="1134" w:type="dxa"/>
            <w:shd w:val="clear" w:color="000000" w:fill="FFFFFF"/>
          </w:tcPr>
          <w:p w14:paraId="6982231E"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16" w:type="dxa"/>
            <w:shd w:val="clear" w:color="000000" w:fill="FFFFFF"/>
          </w:tcPr>
          <w:p w14:paraId="408A378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D7FF4" w:rsidRPr="00BF30D1" w14:paraId="1BA85C68" w14:textId="77777777" w:rsidTr="001F6EBF">
        <w:trPr>
          <w:trHeight w:val="273"/>
        </w:trPr>
        <w:tc>
          <w:tcPr>
            <w:tcW w:w="1603" w:type="dxa"/>
            <w:vMerge/>
            <w:shd w:val="clear" w:color="000000" w:fill="FFFFFF"/>
          </w:tcPr>
          <w:p w14:paraId="1AEA1537"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213C8DF6"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461" w:type="dxa"/>
            <w:shd w:val="clear" w:color="000000" w:fill="FFFFFF"/>
          </w:tcPr>
          <w:p w14:paraId="2B1EEBF0"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30112,8</w:t>
            </w:r>
          </w:p>
        </w:tc>
        <w:tc>
          <w:tcPr>
            <w:tcW w:w="1134" w:type="dxa"/>
            <w:shd w:val="clear" w:color="000000" w:fill="FFFFFF"/>
          </w:tcPr>
          <w:p w14:paraId="5C4E1A4C"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76" w:type="dxa"/>
            <w:shd w:val="clear" w:color="000000" w:fill="FFFFFF"/>
          </w:tcPr>
          <w:p w14:paraId="3B53B3B8"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shd w:val="clear" w:color="000000" w:fill="FFFFFF"/>
          </w:tcPr>
          <w:p w14:paraId="15227915"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16" w:type="dxa"/>
            <w:shd w:val="clear" w:color="000000" w:fill="FFFFFF"/>
          </w:tcPr>
          <w:p w14:paraId="668BC8EF"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D7FF4" w:rsidRPr="00BF30D1" w14:paraId="7E27C35C" w14:textId="77777777" w:rsidTr="001F6EBF">
        <w:trPr>
          <w:trHeight w:val="273"/>
        </w:trPr>
        <w:tc>
          <w:tcPr>
            <w:tcW w:w="1603" w:type="dxa"/>
            <w:vMerge w:val="restart"/>
            <w:shd w:val="clear" w:color="000000" w:fill="FFFFFF"/>
          </w:tcPr>
          <w:p w14:paraId="24EDC49F"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Общий интеллект</w:t>
            </w:r>
          </w:p>
          <w:p w14:paraId="509CBC23"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 xml:space="preserve"> </w:t>
            </w:r>
          </w:p>
          <w:p w14:paraId="27EA6348"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 xml:space="preserve"> </w:t>
            </w:r>
          </w:p>
        </w:tc>
        <w:tc>
          <w:tcPr>
            <w:tcW w:w="1374" w:type="dxa"/>
            <w:shd w:val="clear" w:color="000000" w:fill="FFFFFF"/>
          </w:tcPr>
          <w:p w14:paraId="65EF8F74"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461" w:type="dxa"/>
            <w:shd w:val="clear" w:color="000000" w:fill="FFFFFF"/>
          </w:tcPr>
          <w:p w14:paraId="325F4E3A"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2038,633</w:t>
            </w:r>
          </w:p>
        </w:tc>
        <w:tc>
          <w:tcPr>
            <w:tcW w:w="1134" w:type="dxa"/>
            <w:shd w:val="clear" w:color="000000" w:fill="FFFFFF"/>
          </w:tcPr>
          <w:p w14:paraId="0D48CEEE"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76" w:type="dxa"/>
            <w:shd w:val="clear" w:color="000000" w:fill="FFFFFF"/>
          </w:tcPr>
          <w:p w14:paraId="3D373B5B"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509,658</w:t>
            </w:r>
          </w:p>
        </w:tc>
        <w:tc>
          <w:tcPr>
            <w:tcW w:w="1134" w:type="dxa"/>
            <w:shd w:val="clear" w:color="000000" w:fill="FFFFFF"/>
          </w:tcPr>
          <w:p w14:paraId="0AECE30F"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3,046</w:t>
            </w:r>
          </w:p>
        </w:tc>
        <w:tc>
          <w:tcPr>
            <w:tcW w:w="1516" w:type="dxa"/>
            <w:shd w:val="clear" w:color="000000" w:fill="FFFFFF"/>
          </w:tcPr>
          <w:p w14:paraId="3CCF777D"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0,018</w:t>
            </w:r>
          </w:p>
        </w:tc>
      </w:tr>
      <w:tr w:rsidR="00ED7FF4" w:rsidRPr="00BF30D1" w14:paraId="1AC9D7C2" w14:textId="77777777" w:rsidTr="001F6EBF">
        <w:trPr>
          <w:trHeight w:val="273"/>
        </w:trPr>
        <w:tc>
          <w:tcPr>
            <w:tcW w:w="1603" w:type="dxa"/>
            <w:vMerge/>
            <w:shd w:val="clear" w:color="000000" w:fill="FFFFFF"/>
          </w:tcPr>
          <w:p w14:paraId="567E8F2A"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50472A14"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461" w:type="dxa"/>
            <w:shd w:val="clear" w:color="000000" w:fill="FFFFFF"/>
          </w:tcPr>
          <w:p w14:paraId="552629B7"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29274,094</w:t>
            </w:r>
          </w:p>
        </w:tc>
        <w:tc>
          <w:tcPr>
            <w:tcW w:w="1134" w:type="dxa"/>
            <w:shd w:val="clear" w:color="000000" w:fill="FFFFFF"/>
          </w:tcPr>
          <w:p w14:paraId="341B3343"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76" w:type="dxa"/>
            <w:shd w:val="clear" w:color="000000" w:fill="FFFFFF"/>
          </w:tcPr>
          <w:p w14:paraId="128A6CC1"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167,280</w:t>
            </w:r>
          </w:p>
        </w:tc>
        <w:tc>
          <w:tcPr>
            <w:tcW w:w="1134" w:type="dxa"/>
            <w:shd w:val="clear" w:color="000000" w:fill="FFFFFF"/>
          </w:tcPr>
          <w:p w14:paraId="637AF2AA"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16" w:type="dxa"/>
            <w:shd w:val="clear" w:color="000000" w:fill="FFFFFF"/>
          </w:tcPr>
          <w:p w14:paraId="7EBC59B1"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ED7FF4" w:rsidRPr="00BF30D1" w14:paraId="0FF67397" w14:textId="77777777" w:rsidTr="001F6EBF">
        <w:trPr>
          <w:trHeight w:val="273"/>
        </w:trPr>
        <w:tc>
          <w:tcPr>
            <w:tcW w:w="1603" w:type="dxa"/>
            <w:vMerge/>
            <w:shd w:val="clear" w:color="000000" w:fill="FFFFFF"/>
          </w:tcPr>
          <w:p w14:paraId="4C66FC13"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p>
        </w:tc>
        <w:tc>
          <w:tcPr>
            <w:tcW w:w="1374" w:type="dxa"/>
            <w:shd w:val="clear" w:color="000000" w:fill="FFFFFF"/>
          </w:tcPr>
          <w:p w14:paraId="25E15380" w14:textId="77777777" w:rsidR="00ED7FF4" w:rsidRPr="00BF30D1" w:rsidRDefault="00ED7FF4"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461" w:type="dxa"/>
            <w:shd w:val="clear" w:color="000000" w:fill="FFFFFF"/>
          </w:tcPr>
          <w:p w14:paraId="504D0CDF"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31312,727</w:t>
            </w:r>
          </w:p>
        </w:tc>
        <w:tc>
          <w:tcPr>
            <w:tcW w:w="1134" w:type="dxa"/>
            <w:shd w:val="clear" w:color="000000" w:fill="FFFFFF"/>
          </w:tcPr>
          <w:p w14:paraId="36F3A9C5"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76" w:type="dxa"/>
            <w:shd w:val="clear" w:color="000000" w:fill="FFFFFF"/>
          </w:tcPr>
          <w:p w14:paraId="3CC4AD7A"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134" w:type="dxa"/>
            <w:shd w:val="clear" w:color="000000" w:fill="FFFFFF"/>
          </w:tcPr>
          <w:p w14:paraId="60400306"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516" w:type="dxa"/>
            <w:shd w:val="clear" w:color="000000" w:fill="FFFFFF"/>
          </w:tcPr>
          <w:p w14:paraId="12C0F7FE" w14:textId="77777777" w:rsidR="00ED7FF4" w:rsidRPr="00BF30D1" w:rsidRDefault="00ED7FF4" w:rsidP="0088223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14:paraId="7CBD10B0" w14:textId="77777777" w:rsidR="00C74ACA" w:rsidRPr="00C74ACA" w:rsidRDefault="00C74ACA" w:rsidP="00882230">
      <w:pPr>
        <w:spacing w:after="0" w:line="240" w:lineRule="auto"/>
        <w:rPr>
          <w:lang w:val="kk-KZ"/>
        </w:rPr>
      </w:pPr>
    </w:p>
    <w:p w14:paraId="7C362FE9" w14:textId="77777777" w:rsidR="00FA6F70" w:rsidRDefault="00FA6F70" w:rsidP="001F6EBF">
      <w:pPr>
        <w:spacing w:after="0" w:line="240" w:lineRule="auto"/>
        <w:ind w:firstLineChars="253" w:firstLine="708"/>
        <w:contextualSpacing/>
        <w:jc w:val="both"/>
        <w:rPr>
          <w:rFonts w:ascii="Times New Roman" w:hAnsi="Times New Roman" w:cs="Times New Roman"/>
          <w:sz w:val="28"/>
          <w:szCs w:val="28"/>
        </w:rPr>
      </w:pPr>
    </w:p>
    <w:p w14:paraId="45D90723" w14:textId="77777777" w:rsidR="00FA6F70" w:rsidRDefault="00FA6F70" w:rsidP="001F6EBF">
      <w:pPr>
        <w:spacing w:after="0" w:line="240" w:lineRule="auto"/>
        <w:ind w:firstLineChars="253" w:firstLine="708"/>
        <w:contextualSpacing/>
        <w:jc w:val="both"/>
        <w:rPr>
          <w:rFonts w:ascii="Times New Roman" w:hAnsi="Times New Roman" w:cs="Times New Roman"/>
          <w:sz w:val="28"/>
          <w:szCs w:val="28"/>
        </w:rPr>
      </w:pPr>
    </w:p>
    <w:p w14:paraId="31F3AF8B" w14:textId="77777777" w:rsidR="001C63D8" w:rsidRPr="001F6EBF" w:rsidRDefault="003B05AB" w:rsidP="001F6EBF">
      <w:pPr>
        <w:spacing w:after="0" w:line="240" w:lineRule="auto"/>
        <w:ind w:firstLineChars="253" w:firstLine="708"/>
        <w:contextualSpacing/>
        <w:jc w:val="both"/>
        <w:rPr>
          <w:rFonts w:ascii="Times New Roman" w:hAnsi="Times New Roman" w:cs="Times New Roman"/>
          <w:sz w:val="28"/>
          <w:szCs w:val="28"/>
        </w:rPr>
      </w:pPr>
      <w:r w:rsidRPr="001F6EBF">
        <w:rPr>
          <w:rFonts w:ascii="Times New Roman" w:hAnsi="Times New Roman" w:cs="Times New Roman"/>
          <w:sz w:val="28"/>
          <w:szCs w:val="28"/>
        </w:rPr>
        <w:t>Вербальный интеллект</w:t>
      </w:r>
    </w:p>
    <w:p w14:paraId="6CA23B90" w14:textId="77777777" w:rsidR="003B05AB" w:rsidRPr="00BF30D1" w:rsidRDefault="003B05AB" w:rsidP="00882230">
      <w:pPr>
        <w:spacing w:after="0" w:line="240" w:lineRule="auto"/>
        <w:ind w:firstLineChars="200" w:firstLine="560"/>
        <w:contextualSpacing/>
        <w:jc w:val="both"/>
        <w:rPr>
          <w:rFonts w:ascii="Times New Roman" w:hAnsi="Times New Roman" w:cs="Times New Roman"/>
          <w:sz w:val="28"/>
          <w:szCs w:val="28"/>
        </w:rPr>
      </w:pPr>
    </w:p>
    <w:p w14:paraId="26D3FBE0" w14:textId="77777777" w:rsidR="003B05AB" w:rsidRPr="00BF30D1" w:rsidRDefault="003B05AB" w:rsidP="001F6EBF">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72C7418B" wp14:editId="612A6F99">
            <wp:extent cx="5501455" cy="3196900"/>
            <wp:effectExtent l="0" t="0" r="4445" b="381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727DE5" w14:textId="77777777" w:rsidR="003B05AB" w:rsidRPr="00BF30D1" w:rsidRDefault="003B05AB" w:rsidP="00882230">
      <w:pPr>
        <w:spacing w:after="0" w:line="240" w:lineRule="auto"/>
        <w:ind w:firstLine="709"/>
        <w:rPr>
          <w:rFonts w:ascii="Times New Roman" w:hAnsi="Times New Roman" w:cs="Times New Roman"/>
          <w:sz w:val="28"/>
          <w:szCs w:val="28"/>
        </w:rPr>
      </w:pPr>
    </w:p>
    <w:p w14:paraId="1C54728A" w14:textId="77777777" w:rsidR="003B05AB" w:rsidRPr="00BF30D1"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Рисунок</w:t>
      </w:r>
      <w:r w:rsidR="00CC0E1F" w:rsidRPr="00BF30D1">
        <w:rPr>
          <w:rFonts w:ascii="Times New Roman" w:hAnsi="Times New Roman" w:cs="Times New Roman"/>
          <w:sz w:val="28"/>
          <w:szCs w:val="28"/>
        </w:rPr>
        <w:t xml:space="preserve"> 4 </w:t>
      </w:r>
      <w:r w:rsidRPr="00BF30D1">
        <w:rPr>
          <w:rFonts w:ascii="Times New Roman" w:hAnsi="Times New Roman" w:cs="Times New Roman"/>
          <w:sz w:val="28"/>
          <w:szCs w:val="28"/>
        </w:rPr>
        <w:t xml:space="preserve">– Средние показатели вербального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в возрастных группах</w:t>
      </w:r>
    </w:p>
    <w:p w14:paraId="6EBAE262" w14:textId="77777777" w:rsidR="00FC5ACB" w:rsidRPr="00BF30D1" w:rsidRDefault="00FC5ACB" w:rsidP="00882230">
      <w:pPr>
        <w:widowControl w:val="0"/>
        <w:spacing w:after="0" w:line="240" w:lineRule="auto"/>
        <w:contextualSpacing/>
        <w:jc w:val="center"/>
        <w:rPr>
          <w:rFonts w:ascii="Times New Roman" w:hAnsi="Times New Roman" w:cs="Times New Roman"/>
          <w:sz w:val="28"/>
          <w:szCs w:val="28"/>
        </w:rPr>
      </w:pPr>
    </w:p>
    <w:p w14:paraId="128BCA08" w14:textId="77777777" w:rsidR="003B05AB" w:rsidRPr="00BF30D1" w:rsidRDefault="003B05AB" w:rsidP="00882230">
      <w:pPr>
        <w:spacing w:after="0" w:line="240" w:lineRule="auto"/>
        <w:ind w:firstLine="709"/>
        <w:rPr>
          <w:rFonts w:ascii="Times New Roman" w:hAnsi="Times New Roman" w:cs="Times New Roman"/>
          <w:sz w:val="28"/>
          <w:szCs w:val="28"/>
        </w:rPr>
      </w:pPr>
    </w:p>
    <w:p w14:paraId="17D25546" w14:textId="77777777" w:rsidR="003B05AB" w:rsidRPr="00BF30D1" w:rsidRDefault="003B05AB" w:rsidP="001F6EBF">
      <w:pPr>
        <w:spacing w:after="0" w:line="240" w:lineRule="auto"/>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lastRenderedPageBreak/>
        <w:drawing>
          <wp:inline distT="0" distB="0" distL="0" distR="0" wp14:anchorId="34083565" wp14:editId="39F54459">
            <wp:extent cx="4972050" cy="2343150"/>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1E1307" w14:textId="77777777" w:rsidR="004E058A" w:rsidRPr="00BF30D1" w:rsidRDefault="004E058A" w:rsidP="00882230">
      <w:pPr>
        <w:widowControl w:val="0"/>
        <w:spacing w:after="0" w:line="240" w:lineRule="auto"/>
        <w:contextualSpacing/>
        <w:jc w:val="center"/>
        <w:rPr>
          <w:rFonts w:ascii="Times New Roman" w:hAnsi="Times New Roman" w:cs="Times New Roman"/>
          <w:sz w:val="28"/>
          <w:szCs w:val="28"/>
        </w:rPr>
      </w:pPr>
    </w:p>
    <w:p w14:paraId="4BCCE103" w14:textId="77777777" w:rsidR="003B05AB"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Рисунок</w:t>
      </w:r>
      <w:r w:rsidR="00CC0E1F" w:rsidRPr="00BF30D1">
        <w:rPr>
          <w:rFonts w:ascii="Times New Roman" w:hAnsi="Times New Roman" w:cs="Times New Roman"/>
          <w:sz w:val="28"/>
          <w:szCs w:val="28"/>
        </w:rPr>
        <w:t xml:space="preserve"> 5</w:t>
      </w:r>
      <w:r w:rsidRPr="00BF30D1">
        <w:rPr>
          <w:rFonts w:ascii="Times New Roman" w:hAnsi="Times New Roman" w:cs="Times New Roman"/>
          <w:sz w:val="28"/>
          <w:szCs w:val="28"/>
        </w:rPr>
        <w:t xml:space="preserve"> – Средние показатели вербального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в гендерных группах</w:t>
      </w:r>
    </w:p>
    <w:p w14:paraId="0DE11878" w14:textId="77777777" w:rsidR="00C74ACA" w:rsidRPr="00BF30D1" w:rsidRDefault="00C74ACA" w:rsidP="00882230">
      <w:pPr>
        <w:widowControl w:val="0"/>
        <w:spacing w:after="0" w:line="240" w:lineRule="auto"/>
        <w:contextualSpacing/>
        <w:jc w:val="center"/>
        <w:rPr>
          <w:rFonts w:ascii="Times New Roman" w:hAnsi="Times New Roman" w:cs="Times New Roman"/>
          <w:sz w:val="28"/>
          <w:szCs w:val="28"/>
        </w:rPr>
      </w:pPr>
    </w:p>
    <w:p w14:paraId="0F74680C" w14:textId="77777777" w:rsidR="00C74ACA" w:rsidRPr="00BF30D1" w:rsidRDefault="00C74ACA" w:rsidP="001F6EBF">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 целом средние показатели вербального IQ оказались высокими у младших участников (7–9 лет), причем у девочек данное значение достигало примерно 127,5, тогда как у мальчиков – около 121,5. В более старших возрастных группах (10–12 и 13–15 лет) показатели вербального интеллекта оставались на похожем уровне (у мальчиков 124.9 и 126.2, у девочек 116.7 и 117.0 соответственно). В позднем подростковом и раннем юношеском возрасте (16–18 и 19–20 лет) показатели были ниже, причем у мальчиков они упали к примерно 116–118, у девочек </w:t>
      </w:r>
      <w:r w:rsidR="00606A70">
        <w:rPr>
          <w:rFonts w:ascii="Times New Roman" w:hAnsi="Times New Roman" w:cs="Times New Roman"/>
          <w:sz w:val="28"/>
          <w:szCs w:val="28"/>
        </w:rPr>
        <w:t>– в диапазон 118–119 (таблица 12</w:t>
      </w:r>
      <w:r w:rsidRPr="00BF30D1">
        <w:rPr>
          <w:rFonts w:ascii="Times New Roman" w:hAnsi="Times New Roman" w:cs="Times New Roman"/>
          <w:sz w:val="28"/>
          <w:szCs w:val="28"/>
        </w:rPr>
        <w:t>, рисунки 4, 5).</w:t>
      </w:r>
    </w:p>
    <w:p w14:paraId="7FC84D87" w14:textId="77777777" w:rsidR="00C74ACA" w:rsidRPr="00BF30D1" w:rsidRDefault="00C74ACA" w:rsidP="001F6EBF">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Дисперсионный анализ (ONE WAY ANOVA) не выявил статистически значимых различий в вербальном IQ, если сравнивать все возрастные группы по фак</w:t>
      </w:r>
      <w:r w:rsidR="00606A70">
        <w:rPr>
          <w:rFonts w:ascii="Times New Roman" w:hAnsi="Times New Roman" w:cs="Times New Roman"/>
          <w:sz w:val="28"/>
          <w:szCs w:val="28"/>
        </w:rPr>
        <w:t>тору возраста и пола (таблица 12,13</w:t>
      </w:r>
      <w:r w:rsidRPr="00BF30D1">
        <w:rPr>
          <w:rFonts w:ascii="Times New Roman" w:hAnsi="Times New Roman" w:cs="Times New Roman"/>
          <w:sz w:val="28"/>
          <w:szCs w:val="28"/>
        </w:rPr>
        <w:t xml:space="preserve">). </w:t>
      </w:r>
    </w:p>
    <w:p w14:paraId="42532496" w14:textId="77777777" w:rsidR="003B05AB" w:rsidRPr="00BF30D1" w:rsidRDefault="003B05AB" w:rsidP="001F6EBF">
      <w:pPr>
        <w:spacing w:after="0" w:line="240" w:lineRule="auto"/>
        <w:ind w:firstLine="709"/>
        <w:rPr>
          <w:rFonts w:ascii="Times New Roman" w:hAnsi="Times New Roman" w:cs="Times New Roman"/>
          <w:sz w:val="28"/>
          <w:szCs w:val="28"/>
        </w:rPr>
      </w:pPr>
    </w:p>
    <w:p w14:paraId="0AAF61BE" w14:textId="77777777" w:rsidR="009E5621" w:rsidRPr="001F6EBF" w:rsidRDefault="0089324B" w:rsidP="001F6EBF">
      <w:pPr>
        <w:spacing w:after="0" w:line="240" w:lineRule="auto"/>
        <w:ind w:firstLine="709"/>
        <w:rPr>
          <w:rFonts w:ascii="Times New Roman" w:hAnsi="Times New Roman" w:cs="Times New Roman"/>
          <w:sz w:val="28"/>
          <w:szCs w:val="28"/>
        </w:rPr>
      </w:pPr>
      <w:r w:rsidRPr="001F6EBF">
        <w:rPr>
          <w:rFonts w:ascii="Times New Roman" w:hAnsi="Times New Roman" w:cs="Times New Roman"/>
          <w:sz w:val="28"/>
          <w:szCs w:val="28"/>
        </w:rPr>
        <w:t>Невербальный интеллект</w:t>
      </w:r>
    </w:p>
    <w:p w14:paraId="054561EF" w14:textId="77777777" w:rsidR="005963C6" w:rsidRPr="005963C6" w:rsidRDefault="005963C6" w:rsidP="001F6EBF">
      <w:pPr>
        <w:spacing w:after="0" w:line="240" w:lineRule="auto"/>
        <w:ind w:firstLine="709"/>
        <w:rPr>
          <w:rFonts w:ascii="Times New Roman" w:hAnsi="Times New Roman" w:cs="Times New Roman"/>
          <w:i/>
          <w:sz w:val="28"/>
          <w:szCs w:val="28"/>
        </w:rPr>
      </w:pPr>
    </w:p>
    <w:p w14:paraId="51CAD23C" w14:textId="77777777" w:rsidR="003B05AB" w:rsidRDefault="00BD7A75" w:rsidP="001F6EBF">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114BF050">
          <v:shapetype id="_x0000_t32" coordsize="21600,21600" o:spt="32" o:oned="t" path="m,l21600,21600e" filled="f">
            <v:path arrowok="t" fillok="f" o:connecttype="none"/>
            <o:lock v:ext="edit" shapetype="t"/>
          </v:shapetype>
          <v:shape id="AutoShape 9" o:spid="_x0000_s1026" type="#_x0000_t32" style="position:absolute;left:0;text-align:left;margin-left:426.45pt;margin-top:52.3pt;width:0;height: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kkNAIAAF0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">
            <v:stroke endarrow="block"/>
          </v:shape>
        </w:pict>
      </w:r>
      <w:r>
        <w:rPr>
          <w:rFonts w:ascii="Times New Roman" w:hAnsi="Times New Roman" w:cs="Times New Roman"/>
          <w:noProof/>
          <w:sz w:val="28"/>
          <w:szCs w:val="28"/>
          <w:lang w:eastAsia="ru-RU"/>
        </w:rPr>
        <w:pict w14:anchorId="294EE8B5">
          <v:shape id="AutoShape 8" o:spid="_x0000_s1033" type="#_x0000_t32" style="position:absolute;left:0;text-align:left;margin-left:347.45pt;margin-top:52.3pt;width:79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raHw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"/>
        </w:pict>
      </w:r>
      <w:r>
        <w:rPr>
          <w:rFonts w:ascii="Times New Roman" w:hAnsi="Times New Roman" w:cs="Times New Roman"/>
          <w:noProof/>
          <w:sz w:val="28"/>
          <w:szCs w:val="28"/>
          <w:lang w:eastAsia="ru-RU"/>
        </w:rPr>
        <w:pict w14:anchorId="534231B5">
          <v:shape id="AutoShape 7" o:spid="_x0000_s1032" type="#_x0000_t32" style="position:absolute;left:0;text-align:left;margin-left:347.45pt;margin-top:55.3pt;width:0;height:1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9wNAIAAF0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">
            <v:stroke endarrow="block"/>
          </v:shape>
        </w:pict>
      </w:r>
      <w:r>
        <w:rPr>
          <w:rFonts w:ascii="Times New Roman" w:hAnsi="Times New Roman" w:cs="Times New Roman"/>
          <w:noProof/>
          <w:sz w:val="28"/>
          <w:szCs w:val="28"/>
          <w:lang w:eastAsia="ru-RU"/>
        </w:rPr>
        <w:pict w14:anchorId="2D79D14F">
          <v:shape id="AutoShape 6" o:spid="_x0000_s1031" type="#_x0000_t32" style="position:absolute;left:0;text-align:left;margin-left:276.45pt;margin-top:52.3pt;width:71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6LHQIAADs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"/>
        </w:pict>
      </w:r>
      <w:r>
        <w:rPr>
          <w:rFonts w:ascii="Times New Roman" w:hAnsi="Times New Roman" w:cs="Times New Roman"/>
          <w:noProof/>
          <w:sz w:val="28"/>
          <w:szCs w:val="28"/>
          <w:lang w:eastAsia="ru-RU"/>
        </w:rPr>
        <w:pict w14:anchorId="355F9466">
          <v:shape id="AutoShape 5" o:spid="_x0000_s1030" type="#_x0000_t32" style="position:absolute;left:0;text-align:left;margin-left:276.45pt;margin-top:55.3pt;width:0;height:1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">
            <v:stroke endarrow="block"/>
          </v:shape>
        </w:pict>
      </w:r>
      <w:r>
        <w:rPr>
          <w:rFonts w:ascii="Times New Roman" w:hAnsi="Times New Roman" w:cs="Times New Roman"/>
          <w:noProof/>
          <w:sz w:val="28"/>
          <w:szCs w:val="28"/>
          <w:lang w:eastAsia="ru-RU"/>
        </w:rPr>
        <w:pict w14:anchorId="2ECCD895">
          <v:shape id="AutoShape 4" o:spid="_x0000_s1029" type="#_x0000_t32" style="position:absolute;left:0;text-align:left;margin-left:200.45pt;margin-top:52.3pt;width:7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5QHA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"/>
        </w:pict>
      </w:r>
      <w:r>
        <w:rPr>
          <w:rFonts w:ascii="Times New Roman" w:hAnsi="Times New Roman" w:cs="Times New Roman"/>
          <w:noProof/>
          <w:sz w:val="28"/>
          <w:szCs w:val="28"/>
          <w:lang w:eastAsia="ru-RU"/>
        </w:rPr>
        <w:pict w14:anchorId="039DA992">
          <v:shape id="AutoShape 3" o:spid="_x0000_s1028" type="#_x0000_t32" style="position:absolute;left:0;text-align:left;margin-left:200.45pt;margin-top:55.3pt;width:0;height:2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">
            <v:stroke endarrow="block"/>
          </v:shape>
        </w:pict>
      </w:r>
      <w:r>
        <w:rPr>
          <w:rFonts w:ascii="Times New Roman" w:hAnsi="Times New Roman" w:cs="Times New Roman"/>
          <w:noProof/>
          <w:sz w:val="28"/>
          <w:szCs w:val="28"/>
          <w:lang w:eastAsia="ru-RU"/>
        </w:rPr>
        <w:pict w14:anchorId="527EE68F">
          <v:shape id="AutoShape 2" o:spid="_x0000_s1027" type="#_x0000_t32" style="position:absolute;left:0;text-align:left;margin-left:130.45pt;margin-top:52.3pt;width:70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"/>
        </w:pict>
      </w:r>
      <w:r w:rsidR="003B05AB" w:rsidRPr="00BF30D1">
        <w:rPr>
          <w:rFonts w:ascii="Times New Roman" w:hAnsi="Times New Roman" w:cs="Times New Roman"/>
          <w:noProof/>
          <w:sz w:val="28"/>
          <w:szCs w:val="28"/>
          <w:lang w:eastAsia="ru-RU"/>
        </w:rPr>
        <w:drawing>
          <wp:inline distT="0" distB="0" distL="0" distR="0" wp14:anchorId="695FCF58" wp14:editId="1BA2432E">
            <wp:extent cx="5124450" cy="2590800"/>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F01B6A" w14:textId="77777777" w:rsidR="00B80B90" w:rsidRPr="00BF30D1" w:rsidRDefault="00B80B90" w:rsidP="001F6EBF">
      <w:pPr>
        <w:spacing w:after="0" w:line="240" w:lineRule="auto"/>
        <w:contextualSpacing/>
        <w:jc w:val="center"/>
        <w:rPr>
          <w:rFonts w:ascii="Times New Roman" w:hAnsi="Times New Roman" w:cs="Times New Roman"/>
          <w:sz w:val="28"/>
          <w:szCs w:val="28"/>
        </w:rPr>
      </w:pPr>
    </w:p>
    <w:p w14:paraId="5258A69F" w14:textId="77777777" w:rsidR="003B05AB" w:rsidRPr="00BF30D1"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Рис</w:t>
      </w:r>
      <w:r w:rsidRPr="00BF30D1">
        <w:rPr>
          <w:rFonts w:ascii="Times New Roman" w:hAnsi="Times New Roman" w:cs="Times New Roman"/>
          <w:sz w:val="28"/>
          <w:szCs w:val="28"/>
          <w:lang w:val="kk-KZ"/>
        </w:rPr>
        <w:t xml:space="preserve">унок </w:t>
      </w:r>
      <w:r w:rsidR="00CC0E1F" w:rsidRPr="00BF30D1">
        <w:rPr>
          <w:rFonts w:ascii="Times New Roman" w:hAnsi="Times New Roman" w:cs="Times New Roman"/>
          <w:sz w:val="28"/>
          <w:szCs w:val="28"/>
          <w:lang w:val="kk-KZ"/>
        </w:rPr>
        <w:t xml:space="preserve">6 </w:t>
      </w:r>
      <w:r w:rsidRPr="00BF30D1">
        <w:rPr>
          <w:rFonts w:ascii="Times New Roman" w:hAnsi="Times New Roman" w:cs="Times New Roman"/>
          <w:sz w:val="28"/>
          <w:szCs w:val="28"/>
        </w:rPr>
        <w:t xml:space="preserve">– Средние показатели </w:t>
      </w:r>
      <w:r w:rsidRPr="00BF30D1">
        <w:rPr>
          <w:rFonts w:ascii="Times New Roman" w:hAnsi="Times New Roman" w:cs="Times New Roman"/>
          <w:sz w:val="28"/>
          <w:szCs w:val="28"/>
          <w:lang w:val="kk-KZ"/>
        </w:rPr>
        <w:t>не</w:t>
      </w:r>
      <w:r w:rsidRPr="00BF30D1">
        <w:rPr>
          <w:rFonts w:ascii="Times New Roman" w:hAnsi="Times New Roman" w:cs="Times New Roman"/>
          <w:sz w:val="28"/>
          <w:szCs w:val="28"/>
        </w:rPr>
        <w:t xml:space="preserve">вербального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в возрастных группах</w:t>
      </w:r>
    </w:p>
    <w:p w14:paraId="2DFCF801"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lang w:val="kk-KZ"/>
        </w:rPr>
      </w:pPr>
    </w:p>
    <w:p w14:paraId="5CC31AD3"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lang w:val="kk-KZ"/>
        </w:rPr>
      </w:pPr>
    </w:p>
    <w:p w14:paraId="43E8F009" w14:textId="77777777" w:rsidR="003B05AB" w:rsidRDefault="003B05AB" w:rsidP="001F6EBF">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3AF7F7E1" wp14:editId="55ED471B">
            <wp:extent cx="5249301" cy="2651760"/>
            <wp:effectExtent l="0" t="0" r="8890" b="1524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4D6BE0" w14:textId="77777777" w:rsidR="00B80B90" w:rsidRPr="00BF30D1" w:rsidRDefault="00B80B90" w:rsidP="001F6EBF">
      <w:pPr>
        <w:spacing w:after="0" w:line="240" w:lineRule="auto"/>
        <w:contextualSpacing/>
        <w:jc w:val="center"/>
        <w:rPr>
          <w:rFonts w:ascii="Times New Roman" w:hAnsi="Times New Roman" w:cs="Times New Roman"/>
          <w:sz w:val="28"/>
          <w:szCs w:val="28"/>
        </w:rPr>
      </w:pPr>
    </w:p>
    <w:p w14:paraId="67304BB6" w14:textId="77777777" w:rsidR="003B05AB" w:rsidRDefault="000D3A7C"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 xml:space="preserve">7 </w:t>
      </w:r>
      <w:r w:rsidR="003B05AB" w:rsidRPr="00BF30D1">
        <w:rPr>
          <w:rFonts w:ascii="Times New Roman" w:hAnsi="Times New Roman" w:cs="Times New Roman"/>
          <w:sz w:val="28"/>
          <w:szCs w:val="28"/>
        </w:rPr>
        <w:t xml:space="preserve">– Средние показатели </w:t>
      </w:r>
      <w:r w:rsidR="003B05AB" w:rsidRPr="00BF30D1">
        <w:rPr>
          <w:rFonts w:ascii="Times New Roman" w:hAnsi="Times New Roman" w:cs="Times New Roman"/>
          <w:sz w:val="28"/>
          <w:szCs w:val="28"/>
          <w:lang w:val="kk-KZ"/>
        </w:rPr>
        <w:t>не</w:t>
      </w:r>
      <w:r w:rsidR="003B05AB" w:rsidRPr="00BF30D1">
        <w:rPr>
          <w:rFonts w:ascii="Times New Roman" w:hAnsi="Times New Roman" w:cs="Times New Roman"/>
          <w:sz w:val="28"/>
          <w:szCs w:val="28"/>
        </w:rPr>
        <w:t xml:space="preserve">вербального </w:t>
      </w:r>
      <w:r w:rsidR="003B05AB" w:rsidRPr="00BF30D1">
        <w:rPr>
          <w:rFonts w:ascii="Times New Roman" w:hAnsi="Times New Roman" w:cs="Times New Roman"/>
          <w:sz w:val="28"/>
          <w:szCs w:val="28"/>
          <w:lang w:val="en-US"/>
        </w:rPr>
        <w:t>IQ</w:t>
      </w:r>
      <w:r w:rsidR="003B05AB" w:rsidRPr="00BF30D1">
        <w:rPr>
          <w:rFonts w:ascii="Times New Roman" w:hAnsi="Times New Roman" w:cs="Times New Roman"/>
          <w:sz w:val="28"/>
          <w:szCs w:val="28"/>
        </w:rPr>
        <w:t xml:space="preserve"> в гендерных группах</w:t>
      </w:r>
    </w:p>
    <w:p w14:paraId="42D56F11" w14:textId="77777777" w:rsidR="005963C6" w:rsidRPr="00BF30D1" w:rsidRDefault="005963C6" w:rsidP="00882230">
      <w:pPr>
        <w:widowControl w:val="0"/>
        <w:spacing w:after="0" w:line="240" w:lineRule="auto"/>
        <w:contextualSpacing/>
        <w:jc w:val="center"/>
        <w:rPr>
          <w:rFonts w:ascii="Times New Roman" w:hAnsi="Times New Roman" w:cs="Times New Roman"/>
          <w:sz w:val="28"/>
          <w:szCs w:val="28"/>
        </w:rPr>
      </w:pPr>
    </w:p>
    <w:p w14:paraId="1112B2E0" w14:textId="77777777" w:rsidR="005963C6" w:rsidRPr="00BF30D1" w:rsidRDefault="005963C6" w:rsidP="001F6EBF">
      <w:pPr>
        <w:spacing w:after="0" w:line="240" w:lineRule="auto"/>
        <w:ind w:firstLine="709"/>
        <w:jc w:val="both"/>
        <w:rPr>
          <w:rFonts w:ascii="Times New Roman" w:hAnsi="Times New Roman" w:cs="Times New Roman"/>
          <w:i/>
          <w:sz w:val="28"/>
          <w:szCs w:val="28"/>
        </w:rPr>
      </w:pPr>
      <w:r w:rsidRPr="00BF30D1">
        <w:rPr>
          <w:rFonts w:ascii="Times New Roman" w:hAnsi="Times New Roman" w:cs="Times New Roman"/>
          <w:sz w:val="28"/>
          <w:szCs w:val="28"/>
        </w:rPr>
        <w:t xml:space="preserve">Участники 7–9 лет имели наиболее высокий средний показатель невербального IQ. По результатам ANOVA средние показатели младшей возрастной группы были несколько выше по сравнению с остальными возрастными группами (F= 6,308, p = 000) (рисунок 6). </w:t>
      </w:r>
      <w:proofErr w:type="spellStart"/>
      <w:r w:rsidRPr="00BF30D1">
        <w:rPr>
          <w:rFonts w:ascii="Times New Roman" w:hAnsi="Times New Roman" w:cs="Times New Roman"/>
          <w:sz w:val="28"/>
          <w:szCs w:val="28"/>
        </w:rPr>
        <w:t>Posthoc</w:t>
      </w:r>
      <w:proofErr w:type="spellEnd"/>
      <w:r w:rsidRPr="00BF30D1">
        <w:rPr>
          <w:rFonts w:ascii="Times New Roman" w:hAnsi="Times New Roman" w:cs="Times New Roman"/>
          <w:sz w:val="28"/>
          <w:szCs w:val="28"/>
        </w:rPr>
        <w:t xml:space="preserve"> анализ показал, что первая группа (7-9 лет) имеет достоверно более высокие значения относительно других четырех более старших возрастных групп F=2.88, F=2.91, F=2.91, F=3.07; p=0.04, p=0.00 p=0.01, p=0.00 соответственно (таблица 13).</w:t>
      </w:r>
    </w:p>
    <w:p w14:paraId="1564EABC" w14:textId="77777777" w:rsidR="005963C6" w:rsidRPr="00BF30D1" w:rsidRDefault="005963C6" w:rsidP="001F6EBF">
      <w:pPr>
        <w:tabs>
          <w:tab w:val="left" w:pos="426"/>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Фактор «пол» не оказал значимого влияния на показатели невербального интелле</w:t>
      </w:r>
      <w:r w:rsidR="00606A70">
        <w:rPr>
          <w:rFonts w:ascii="Times New Roman" w:hAnsi="Times New Roman" w:cs="Times New Roman"/>
          <w:sz w:val="28"/>
          <w:szCs w:val="28"/>
        </w:rPr>
        <w:t>кта (F=0.53, p=0.47) (таблица 12</w:t>
      </w:r>
      <w:r w:rsidRPr="00BF30D1">
        <w:rPr>
          <w:rFonts w:ascii="Times New Roman" w:hAnsi="Times New Roman" w:cs="Times New Roman"/>
          <w:sz w:val="28"/>
          <w:szCs w:val="28"/>
        </w:rPr>
        <w:t xml:space="preserve">, рисунок 7). </w:t>
      </w:r>
    </w:p>
    <w:p w14:paraId="5B8DD9FB" w14:textId="77777777" w:rsidR="003B05AB" w:rsidRPr="005963C6" w:rsidRDefault="003B05AB" w:rsidP="001F6EBF">
      <w:pPr>
        <w:spacing w:after="0" w:line="240" w:lineRule="auto"/>
        <w:ind w:firstLine="709"/>
        <w:contextualSpacing/>
        <w:jc w:val="both"/>
        <w:rPr>
          <w:rFonts w:ascii="Times New Roman" w:hAnsi="Times New Roman" w:cs="Times New Roman"/>
          <w:sz w:val="28"/>
          <w:szCs w:val="28"/>
        </w:rPr>
      </w:pPr>
    </w:p>
    <w:p w14:paraId="6BF0480D" w14:textId="77777777" w:rsidR="000D3A7C" w:rsidRPr="001F6EBF" w:rsidRDefault="000D3A7C" w:rsidP="001F6EBF">
      <w:pPr>
        <w:spacing w:after="0" w:line="240" w:lineRule="auto"/>
        <w:ind w:firstLine="709"/>
        <w:contextualSpacing/>
        <w:jc w:val="both"/>
        <w:rPr>
          <w:rFonts w:ascii="Times New Roman" w:hAnsi="Times New Roman" w:cs="Times New Roman"/>
          <w:sz w:val="28"/>
          <w:szCs w:val="28"/>
        </w:rPr>
      </w:pPr>
      <w:r w:rsidRPr="001F6EBF">
        <w:rPr>
          <w:rFonts w:ascii="Times New Roman" w:hAnsi="Times New Roman" w:cs="Times New Roman"/>
          <w:sz w:val="28"/>
          <w:szCs w:val="28"/>
        </w:rPr>
        <w:t>Общий интеллект</w:t>
      </w:r>
    </w:p>
    <w:p w14:paraId="7C08FAB4" w14:textId="77777777" w:rsidR="00E963C9" w:rsidRPr="00BF30D1" w:rsidRDefault="00E963C9" w:rsidP="00882230">
      <w:pPr>
        <w:spacing w:after="0" w:line="240" w:lineRule="auto"/>
        <w:ind w:firstLine="454"/>
        <w:jc w:val="both"/>
        <w:rPr>
          <w:rFonts w:ascii="Times New Roman" w:hAnsi="Times New Roman" w:cs="Times New Roman"/>
          <w:sz w:val="28"/>
          <w:szCs w:val="28"/>
        </w:rPr>
      </w:pPr>
    </w:p>
    <w:p w14:paraId="7F86BF73" w14:textId="77777777" w:rsidR="003B05AB" w:rsidRPr="00BF30D1" w:rsidRDefault="003B05AB" w:rsidP="001F6EBF">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4"/>
          <w:szCs w:val="24"/>
          <w:lang w:eastAsia="ru-RU"/>
        </w:rPr>
        <w:drawing>
          <wp:inline distT="0" distB="0" distL="0" distR="0" wp14:anchorId="0ACDC4E2" wp14:editId="1306BF10">
            <wp:extent cx="5699125" cy="2520462"/>
            <wp:effectExtent l="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6BACEA" w14:textId="77777777" w:rsidR="005646C3" w:rsidRPr="00BF30D1" w:rsidRDefault="005646C3" w:rsidP="00882230">
      <w:pPr>
        <w:widowControl w:val="0"/>
        <w:spacing w:after="0" w:line="240" w:lineRule="auto"/>
        <w:contextualSpacing/>
        <w:jc w:val="center"/>
        <w:rPr>
          <w:rFonts w:ascii="Times New Roman" w:hAnsi="Times New Roman" w:cs="Times New Roman"/>
          <w:sz w:val="28"/>
          <w:szCs w:val="28"/>
        </w:rPr>
      </w:pPr>
    </w:p>
    <w:p w14:paraId="10D57CE1" w14:textId="77777777" w:rsidR="003B05AB" w:rsidRPr="00BF30D1" w:rsidRDefault="000D3A7C"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 xml:space="preserve">8 </w:t>
      </w:r>
      <w:r w:rsidR="003B05AB" w:rsidRPr="00BF30D1">
        <w:rPr>
          <w:rFonts w:ascii="Times New Roman" w:hAnsi="Times New Roman" w:cs="Times New Roman"/>
          <w:sz w:val="28"/>
          <w:szCs w:val="28"/>
        </w:rPr>
        <w:t xml:space="preserve">– Средние показатели </w:t>
      </w:r>
      <w:r w:rsidR="003B05AB" w:rsidRPr="00BF30D1">
        <w:rPr>
          <w:rFonts w:ascii="Times New Roman" w:hAnsi="Times New Roman" w:cs="Times New Roman"/>
          <w:sz w:val="28"/>
          <w:szCs w:val="28"/>
          <w:lang w:val="kk-KZ"/>
        </w:rPr>
        <w:t>общего</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IQ</w:t>
      </w:r>
      <w:r w:rsidR="003B05AB" w:rsidRPr="00BF30D1">
        <w:rPr>
          <w:rFonts w:ascii="Times New Roman" w:hAnsi="Times New Roman" w:cs="Times New Roman"/>
          <w:sz w:val="28"/>
          <w:szCs w:val="28"/>
        </w:rPr>
        <w:t xml:space="preserve"> в возрастных группах</w:t>
      </w:r>
    </w:p>
    <w:p w14:paraId="69247E8E"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3817FDFB" w14:textId="77777777" w:rsidR="003B05AB" w:rsidRDefault="003B05AB" w:rsidP="001F6EBF">
      <w:pPr>
        <w:spacing w:after="0" w:line="240" w:lineRule="auto"/>
        <w:contextualSpacing/>
        <w:jc w:val="center"/>
        <w:rPr>
          <w:rFonts w:ascii="Times New Roman" w:hAnsi="Times New Roman" w:cs="Times New Roman"/>
          <w:sz w:val="28"/>
          <w:szCs w:val="28"/>
          <w:lang w:val="en-US"/>
        </w:rPr>
      </w:pPr>
      <w:r w:rsidRPr="00BF30D1">
        <w:rPr>
          <w:rFonts w:ascii="Times New Roman" w:hAnsi="Times New Roman" w:cs="Times New Roman"/>
          <w:noProof/>
          <w:sz w:val="28"/>
          <w:szCs w:val="28"/>
          <w:lang w:eastAsia="ru-RU"/>
        </w:rPr>
        <w:lastRenderedPageBreak/>
        <w:drawing>
          <wp:inline distT="0" distB="0" distL="0" distR="0" wp14:anchorId="04DC7BB1" wp14:editId="1981F598">
            <wp:extent cx="5522742" cy="2602230"/>
            <wp:effectExtent l="0" t="0" r="0" b="0"/>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74B59" w14:textId="77777777" w:rsidR="00B80B90" w:rsidRPr="00BF30D1" w:rsidRDefault="00B80B90" w:rsidP="001F6EBF">
      <w:pPr>
        <w:spacing w:after="0" w:line="240" w:lineRule="auto"/>
        <w:contextualSpacing/>
        <w:jc w:val="center"/>
        <w:rPr>
          <w:rFonts w:ascii="Times New Roman" w:hAnsi="Times New Roman" w:cs="Times New Roman"/>
          <w:sz w:val="28"/>
          <w:szCs w:val="28"/>
          <w:lang w:val="en-US"/>
        </w:rPr>
      </w:pPr>
    </w:p>
    <w:p w14:paraId="7A923B8B" w14:textId="77777777" w:rsidR="003B05AB" w:rsidRPr="00BF30D1"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0D3A7C" w:rsidRPr="00BF30D1">
        <w:rPr>
          <w:rFonts w:ascii="Times New Roman" w:hAnsi="Times New Roman" w:cs="Times New Roman"/>
          <w:sz w:val="28"/>
          <w:szCs w:val="28"/>
        </w:rPr>
        <w:t>9</w:t>
      </w:r>
      <w:r w:rsidRPr="00BF30D1">
        <w:rPr>
          <w:rFonts w:ascii="Times New Roman" w:hAnsi="Times New Roman" w:cs="Times New Roman"/>
          <w:sz w:val="28"/>
          <w:szCs w:val="28"/>
        </w:rPr>
        <w:t xml:space="preserve"> – Средние показатели </w:t>
      </w:r>
      <w:r w:rsidRPr="00BF30D1">
        <w:rPr>
          <w:rFonts w:ascii="Times New Roman" w:hAnsi="Times New Roman" w:cs="Times New Roman"/>
          <w:sz w:val="28"/>
          <w:szCs w:val="28"/>
          <w:lang w:val="kk-KZ"/>
        </w:rPr>
        <w:t>общего</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в гендерных группах</w:t>
      </w:r>
    </w:p>
    <w:p w14:paraId="570335C3" w14:textId="77777777" w:rsidR="003B05AB" w:rsidRDefault="003B05AB" w:rsidP="00882230">
      <w:pPr>
        <w:spacing w:after="0" w:line="240" w:lineRule="auto"/>
        <w:contextualSpacing/>
        <w:jc w:val="both"/>
        <w:rPr>
          <w:rFonts w:ascii="Times New Roman" w:hAnsi="Times New Roman" w:cs="Times New Roman"/>
          <w:sz w:val="28"/>
          <w:szCs w:val="28"/>
        </w:rPr>
      </w:pPr>
    </w:p>
    <w:p w14:paraId="313253D4" w14:textId="77777777" w:rsidR="005963C6" w:rsidRPr="00BF30D1" w:rsidRDefault="005963C6" w:rsidP="001F6EBF">
      <w:pPr>
        <w:spacing w:after="0" w:line="240" w:lineRule="auto"/>
        <w:ind w:firstLine="709"/>
        <w:contextualSpacing/>
        <w:jc w:val="both"/>
        <w:rPr>
          <w:rFonts w:ascii="Times New Roman" w:hAnsi="Times New Roman" w:cs="Times New Roman"/>
          <w:i/>
          <w:sz w:val="28"/>
          <w:szCs w:val="28"/>
        </w:rPr>
      </w:pPr>
      <w:r w:rsidRPr="00BF30D1">
        <w:rPr>
          <w:rFonts w:ascii="Times New Roman" w:hAnsi="Times New Roman" w:cs="Times New Roman"/>
          <w:sz w:val="28"/>
          <w:szCs w:val="28"/>
        </w:rPr>
        <w:t xml:space="preserve">При сравнительном анализе (ONE WAY ANOVA) выявил достоверный эффект </w:t>
      </w:r>
      <w:r w:rsidRPr="00BF30D1">
        <w:rPr>
          <w:rFonts w:ascii="Times New Roman" w:hAnsi="Times New Roman" w:cs="Times New Roman"/>
          <w:sz w:val="28"/>
          <w:szCs w:val="28"/>
          <w:lang w:val="kk-KZ"/>
        </w:rPr>
        <w:t>«</w:t>
      </w:r>
      <w:r w:rsidRPr="00BF30D1">
        <w:rPr>
          <w:rFonts w:ascii="Times New Roman" w:hAnsi="Times New Roman" w:cs="Times New Roman"/>
          <w:sz w:val="28"/>
          <w:szCs w:val="28"/>
        </w:rPr>
        <w:t>возраст</w:t>
      </w:r>
      <w:r w:rsidRPr="00BF30D1">
        <w:rPr>
          <w:rFonts w:ascii="Times New Roman" w:hAnsi="Times New Roman" w:cs="Times New Roman"/>
          <w:sz w:val="28"/>
          <w:szCs w:val="28"/>
          <w:lang w:val="kk-KZ"/>
        </w:rPr>
        <w:t>»</w:t>
      </w:r>
      <w:r w:rsidRPr="00BF30D1">
        <w:rPr>
          <w:rFonts w:ascii="Times New Roman" w:hAnsi="Times New Roman" w:cs="Times New Roman"/>
          <w:sz w:val="28"/>
          <w:szCs w:val="28"/>
        </w:rPr>
        <w:t xml:space="preserve"> для показателя общего интеллект</w:t>
      </w:r>
      <w:r w:rsidR="00606A70">
        <w:rPr>
          <w:rFonts w:ascii="Times New Roman" w:hAnsi="Times New Roman" w:cs="Times New Roman"/>
          <w:sz w:val="28"/>
          <w:szCs w:val="28"/>
        </w:rPr>
        <w:t>а (F=3.046, p=0.018) (таблица 13</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Posthoc</w:t>
      </w:r>
      <w:proofErr w:type="spellEnd"/>
      <w:r w:rsidRPr="00BF30D1">
        <w:rPr>
          <w:rFonts w:ascii="Times New Roman" w:hAnsi="Times New Roman" w:cs="Times New Roman"/>
          <w:sz w:val="28"/>
          <w:szCs w:val="28"/>
        </w:rPr>
        <w:t xml:space="preserve"> анализ показал, что первая группа (7-9 лет) имеет достоверно более высокие значения относительно старшей возрастной группы F=3.23</w:t>
      </w:r>
      <w:r w:rsidR="00606A70">
        <w:rPr>
          <w:rFonts w:ascii="Times New Roman" w:hAnsi="Times New Roman" w:cs="Times New Roman"/>
          <w:sz w:val="28"/>
          <w:szCs w:val="28"/>
        </w:rPr>
        <w:t>, p=0.012 (таблица 14</w:t>
      </w:r>
      <w:r w:rsidRPr="00BF30D1">
        <w:rPr>
          <w:rFonts w:ascii="Times New Roman" w:hAnsi="Times New Roman" w:cs="Times New Roman"/>
          <w:sz w:val="28"/>
          <w:szCs w:val="28"/>
        </w:rPr>
        <w:t>).</w:t>
      </w:r>
    </w:p>
    <w:p w14:paraId="72C6CB9F" w14:textId="77777777" w:rsidR="00297D07" w:rsidRPr="00BF30D1" w:rsidRDefault="00297D07" w:rsidP="00882230">
      <w:pPr>
        <w:spacing w:after="0" w:line="240" w:lineRule="auto"/>
        <w:contextualSpacing/>
        <w:jc w:val="both"/>
        <w:rPr>
          <w:rFonts w:ascii="Times New Roman" w:hAnsi="Times New Roman" w:cs="Times New Roman"/>
          <w:sz w:val="28"/>
          <w:szCs w:val="28"/>
        </w:rPr>
      </w:pPr>
    </w:p>
    <w:p w14:paraId="4F7E8A46" w14:textId="77777777" w:rsidR="003B05AB" w:rsidRPr="00BF30D1" w:rsidRDefault="00AE7DF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3</w:t>
      </w:r>
      <w:r w:rsidR="003B05AB" w:rsidRPr="00BF30D1">
        <w:rPr>
          <w:rFonts w:ascii="Times New Roman" w:hAnsi="Times New Roman" w:cs="Times New Roman"/>
          <w:sz w:val="28"/>
          <w:szCs w:val="28"/>
        </w:rPr>
        <w:t xml:space="preserve"> – Множественное сравнение возрастных групп по </w:t>
      </w:r>
      <w:r w:rsidR="003B05AB" w:rsidRPr="00BF30D1">
        <w:rPr>
          <w:rFonts w:ascii="Times New Roman" w:hAnsi="Times New Roman" w:cs="Times New Roman"/>
          <w:sz w:val="28"/>
          <w:szCs w:val="28"/>
          <w:lang w:val="en-US"/>
        </w:rPr>
        <w:t>IQ</w:t>
      </w:r>
      <w:r w:rsidR="003B05AB" w:rsidRPr="00BF30D1">
        <w:rPr>
          <w:rFonts w:ascii="Times New Roman" w:hAnsi="Times New Roman" w:cs="Times New Roman"/>
          <w:sz w:val="28"/>
          <w:szCs w:val="28"/>
        </w:rPr>
        <w:t xml:space="preserve"> (данные </w:t>
      </w:r>
      <w:r w:rsidR="003B05AB" w:rsidRPr="00BF30D1">
        <w:rPr>
          <w:rFonts w:ascii="Times New Roman" w:hAnsi="Times New Roman" w:cs="Times New Roman"/>
          <w:sz w:val="28"/>
          <w:szCs w:val="28"/>
          <w:lang w:val="en-US"/>
        </w:rPr>
        <w:t>Post</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Hoc</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Multiple</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Comparisons</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with</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Bonferroni</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criteria</w:t>
      </w:r>
      <w:r w:rsidR="003B05AB" w:rsidRPr="00BF30D1">
        <w:rPr>
          <w:rFonts w:ascii="Times New Roman" w:hAnsi="Times New Roman" w:cs="Times New Roman"/>
          <w:sz w:val="28"/>
          <w:szCs w:val="28"/>
        </w:rPr>
        <w:t>)</w:t>
      </w:r>
    </w:p>
    <w:p w14:paraId="448B6E7B"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116"/>
        <w:gridCol w:w="918"/>
        <w:gridCol w:w="1137"/>
        <w:gridCol w:w="30"/>
        <w:gridCol w:w="1086"/>
        <w:gridCol w:w="1084"/>
        <w:gridCol w:w="1134"/>
        <w:gridCol w:w="1269"/>
      </w:tblGrid>
      <w:tr w:rsidR="003B05AB" w:rsidRPr="00BF30D1" w14:paraId="78401DD4" w14:textId="77777777" w:rsidTr="005963C6">
        <w:trPr>
          <w:trHeight w:val="290"/>
          <w:tblHeader/>
        </w:trPr>
        <w:tc>
          <w:tcPr>
            <w:tcW w:w="1712" w:type="dxa"/>
            <w:vMerge w:val="restart"/>
            <w:noWrap/>
            <w:vAlign w:val="bottom"/>
          </w:tcPr>
          <w:p w14:paraId="341A305D"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p>
          <w:p w14:paraId="6BBE24CB"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Зависимая переменная</w:t>
            </w:r>
          </w:p>
          <w:p w14:paraId="789664BF" w14:textId="77777777" w:rsidR="003B05AB" w:rsidRPr="00BF30D1" w:rsidRDefault="003B05AB" w:rsidP="00882230">
            <w:pPr>
              <w:autoSpaceDE w:val="0"/>
              <w:autoSpaceDN w:val="0"/>
              <w:adjustRightInd w:val="0"/>
              <w:spacing w:after="0" w:line="240" w:lineRule="auto"/>
              <w:ind w:firstLine="454"/>
              <w:jc w:val="center"/>
              <w:rPr>
                <w:rFonts w:ascii="Times New Roman" w:hAnsi="Times New Roman" w:cs="Times New Roman"/>
                <w:color w:val="000000"/>
                <w:sz w:val="24"/>
                <w:szCs w:val="24"/>
              </w:rPr>
            </w:pPr>
          </w:p>
          <w:p w14:paraId="3CA3EDE5" w14:textId="77777777" w:rsidR="003B05AB" w:rsidRPr="00BF30D1" w:rsidRDefault="003B05AB" w:rsidP="00882230">
            <w:pPr>
              <w:spacing w:after="0" w:line="240" w:lineRule="auto"/>
              <w:jc w:val="center"/>
              <w:rPr>
                <w:rFonts w:ascii="Times New Roman" w:hAnsi="Times New Roman" w:cs="Times New Roman"/>
                <w:color w:val="000000"/>
                <w:sz w:val="24"/>
                <w:szCs w:val="24"/>
              </w:rPr>
            </w:pPr>
          </w:p>
        </w:tc>
        <w:tc>
          <w:tcPr>
            <w:tcW w:w="1116" w:type="dxa"/>
            <w:vMerge w:val="restart"/>
            <w:noWrap/>
            <w:vAlign w:val="bottom"/>
          </w:tcPr>
          <w:p w14:paraId="77EA436E"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(I) группа</w:t>
            </w:r>
          </w:p>
          <w:p w14:paraId="7129B99C" w14:textId="77777777" w:rsidR="003B05AB" w:rsidRPr="00BF30D1" w:rsidRDefault="003B05AB" w:rsidP="00882230">
            <w:pPr>
              <w:autoSpaceDE w:val="0"/>
              <w:autoSpaceDN w:val="0"/>
              <w:adjustRightInd w:val="0"/>
              <w:spacing w:after="0" w:line="240" w:lineRule="auto"/>
              <w:ind w:firstLine="454"/>
              <w:jc w:val="center"/>
              <w:rPr>
                <w:rFonts w:ascii="Times New Roman" w:hAnsi="Times New Roman" w:cs="Times New Roman"/>
                <w:color w:val="000000"/>
                <w:sz w:val="24"/>
                <w:szCs w:val="24"/>
              </w:rPr>
            </w:pPr>
          </w:p>
          <w:p w14:paraId="68C2902D" w14:textId="77777777" w:rsidR="003B05AB" w:rsidRPr="00BF30D1" w:rsidRDefault="003B05AB" w:rsidP="00882230">
            <w:pPr>
              <w:spacing w:after="0" w:line="240" w:lineRule="auto"/>
              <w:jc w:val="center"/>
              <w:rPr>
                <w:rFonts w:ascii="Times New Roman" w:hAnsi="Times New Roman" w:cs="Times New Roman"/>
                <w:color w:val="000000"/>
                <w:sz w:val="24"/>
                <w:szCs w:val="24"/>
              </w:rPr>
            </w:pPr>
          </w:p>
        </w:tc>
        <w:tc>
          <w:tcPr>
            <w:tcW w:w="918" w:type="dxa"/>
            <w:vMerge w:val="restart"/>
            <w:noWrap/>
            <w:vAlign w:val="bottom"/>
          </w:tcPr>
          <w:p w14:paraId="0B220DF4"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(J) группа</w:t>
            </w:r>
          </w:p>
          <w:p w14:paraId="347E09EE" w14:textId="77777777" w:rsidR="003B05AB" w:rsidRPr="00BF30D1" w:rsidRDefault="003B05AB" w:rsidP="00882230">
            <w:pPr>
              <w:autoSpaceDE w:val="0"/>
              <w:autoSpaceDN w:val="0"/>
              <w:adjustRightInd w:val="0"/>
              <w:spacing w:after="0" w:line="240" w:lineRule="auto"/>
              <w:ind w:firstLine="454"/>
              <w:jc w:val="center"/>
              <w:rPr>
                <w:rFonts w:ascii="Times New Roman" w:hAnsi="Times New Roman" w:cs="Times New Roman"/>
                <w:color w:val="000000"/>
                <w:sz w:val="24"/>
                <w:szCs w:val="24"/>
              </w:rPr>
            </w:pPr>
          </w:p>
          <w:p w14:paraId="624FC374" w14:textId="77777777" w:rsidR="003B05AB" w:rsidRPr="00BF30D1" w:rsidRDefault="003B05AB" w:rsidP="00882230">
            <w:pPr>
              <w:spacing w:after="0" w:line="240" w:lineRule="auto"/>
              <w:jc w:val="center"/>
              <w:rPr>
                <w:rFonts w:ascii="Times New Roman" w:hAnsi="Times New Roman" w:cs="Times New Roman"/>
                <w:color w:val="000000"/>
                <w:sz w:val="24"/>
                <w:szCs w:val="24"/>
              </w:rPr>
            </w:pPr>
          </w:p>
        </w:tc>
        <w:tc>
          <w:tcPr>
            <w:tcW w:w="1167" w:type="dxa"/>
            <w:gridSpan w:val="2"/>
            <w:vMerge w:val="restart"/>
            <w:noWrap/>
            <w:vAlign w:val="bottom"/>
          </w:tcPr>
          <w:p w14:paraId="290A2ABC"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Разность средних</w:t>
            </w:r>
          </w:p>
          <w:p w14:paraId="06162FDD"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(I-J)</w:t>
            </w:r>
          </w:p>
          <w:p w14:paraId="1C36E24A" w14:textId="77777777" w:rsidR="00664763" w:rsidRPr="00BF30D1" w:rsidRDefault="00664763" w:rsidP="00882230">
            <w:pPr>
              <w:autoSpaceDE w:val="0"/>
              <w:autoSpaceDN w:val="0"/>
              <w:adjustRightInd w:val="0"/>
              <w:spacing w:after="0" w:line="240" w:lineRule="auto"/>
              <w:jc w:val="center"/>
              <w:rPr>
                <w:rFonts w:ascii="Times New Roman" w:hAnsi="Times New Roman" w:cs="Times New Roman"/>
                <w:color w:val="000000"/>
                <w:sz w:val="24"/>
                <w:szCs w:val="24"/>
              </w:rPr>
            </w:pPr>
          </w:p>
        </w:tc>
        <w:tc>
          <w:tcPr>
            <w:tcW w:w="1086" w:type="dxa"/>
            <w:vMerge w:val="restart"/>
            <w:noWrap/>
            <w:vAlign w:val="bottom"/>
          </w:tcPr>
          <w:p w14:paraId="009402C9"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BF30D1">
              <w:rPr>
                <w:rFonts w:ascii="Times New Roman" w:hAnsi="Times New Roman" w:cs="Times New Roman"/>
                <w:color w:val="000000"/>
                <w:sz w:val="24"/>
                <w:szCs w:val="24"/>
              </w:rPr>
              <w:t>Станд</w:t>
            </w:r>
            <w:proofErr w:type="spellEnd"/>
            <w:r w:rsidRPr="00BF30D1">
              <w:rPr>
                <w:rFonts w:ascii="Times New Roman" w:hAnsi="Times New Roman" w:cs="Times New Roman"/>
                <w:color w:val="000000"/>
                <w:sz w:val="24"/>
                <w:szCs w:val="24"/>
              </w:rPr>
              <w:t>.</w:t>
            </w:r>
          </w:p>
          <w:p w14:paraId="493B7A96"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ошибка</w:t>
            </w:r>
          </w:p>
        </w:tc>
        <w:tc>
          <w:tcPr>
            <w:tcW w:w="1084" w:type="dxa"/>
            <w:vMerge w:val="restart"/>
            <w:noWrap/>
            <w:vAlign w:val="bottom"/>
          </w:tcPr>
          <w:p w14:paraId="09DAB4B9"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Р</w:t>
            </w:r>
          </w:p>
        </w:tc>
        <w:tc>
          <w:tcPr>
            <w:tcW w:w="2403" w:type="dxa"/>
            <w:gridSpan w:val="2"/>
            <w:noWrap/>
            <w:vAlign w:val="bottom"/>
          </w:tcPr>
          <w:p w14:paraId="2653CF30" w14:textId="77777777" w:rsidR="003B05AB" w:rsidRPr="00BF30D1" w:rsidRDefault="003B05AB" w:rsidP="00882230">
            <w:pPr>
              <w:autoSpaceDE w:val="0"/>
              <w:autoSpaceDN w:val="0"/>
              <w:adjustRightInd w:val="0"/>
              <w:spacing w:after="0" w:line="240" w:lineRule="auto"/>
              <w:ind w:firstLine="454"/>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95% доверительный интервал</w:t>
            </w:r>
          </w:p>
        </w:tc>
      </w:tr>
      <w:tr w:rsidR="003B05AB" w:rsidRPr="00BF30D1" w14:paraId="563D4EE6" w14:textId="77777777" w:rsidTr="005963C6">
        <w:trPr>
          <w:trHeight w:val="290"/>
          <w:tblHeader/>
        </w:trPr>
        <w:tc>
          <w:tcPr>
            <w:tcW w:w="1712" w:type="dxa"/>
            <w:vMerge/>
            <w:noWrap/>
            <w:vAlign w:val="bottom"/>
          </w:tcPr>
          <w:p w14:paraId="4EC5537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noWrap/>
            <w:vAlign w:val="bottom"/>
          </w:tcPr>
          <w:p w14:paraId="031FC30B"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vMerge/>
            <w:noWrap/>
            <w:vAlign w:val="bottom"/>
          </w:tcPr>
          <w:p w14:paraId="748A230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67" w:type="dxa"/>
            <w:gridSpan w:val="2"/>
            <w:vMerge/>
            <w:noWrap/>
            <w:vAlign w:val="bottom"/>
          </w:tcPr>
          <w:p w14:paraId="726FDAC7"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086" w:type="dxa"/>
            <w:vMerge/>
            <w:noWrap/>
            <w:vAlign w:val="bottom"/>
          </w:tcPr>
          <w:p w14:paraId="4828FD7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084" w:type="dxa"/>
            <w:vMerge/>
            <w:noWrap/>
            <w:vAlign w:val="bottom"/>
          </w:tcPr>
          <w:p w14:paraId="67901A0A"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34" w:type="dxa"/>
            <w:noWrap/>
            <w:vAlign w:val="bottom"/>
          </w:tcPr>
          <w:p w14:paraId="1E43D5BD"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Нижняя граница</w:t>
            </w:r>
          </w:p>
        </w:tc>
        <w:tc>
          <w:tcPr>
            <w:tcW w:w="1269" w:type="dxa"/>
            <w:noWrap/>
            <w:vAlign w:val="bottom"/>
          </w:tcPr>
          <w:p w14:paraId="2B6B80EA"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Верхняя граница</w:t>
            </w:r>
          </w:p>
        </w:tc>
      </w:tr>
      <w:tr w:rsidR="001F6EBF" w:rsidRPr="00BF30D1" w14:paraId="1AA01A0C" w14:textId="77777777" w:rsidTr="00FD35D0">
        <w:trPr>
          <w:trHeight w:val="290"/>
          <w:tblHeader/>
        </w:trPr>
        <w:tc>
          <w:tcPr>
            <w:tcW w:w="1712" w:type="dxa"/>
            <w:tcBorders>
              <w:bottom w:val="single" w:sz="4" w:space="0" w:color="auto"/>
            </w:tcBorders>
            <w:noWrap/>
            <w:vAlign w:val="bottom"/>
          </w:tcPr>
          <w:p w14:paraId="0908A8BF"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1116" w:type="dxa"/>
            <w:tcBorders>
              <w:bottom w:val="single" w:sz="4" w:space="0" w:color="auto"/>
            </w:tcBorders>
            <w:noWrap/>
            <w:vAlign w:val="bottom"/>
          </w:tcPr>
          <w:p w14:paraId="2C3E5D09"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918" w:type="dxa"/>
            <w:tcBorders>
              <w:bottom w:val="single" w:sz="4" w:space="0" w:color="auto"/>
            </w:tcBorders>
            <w:noWrap/>
            <w:vAlign w:val="bottom"/>
          </w:tcPr>
          <w:p w14:paraId="6F83FE34"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1167" w:type="dxa"/>
            <w:gridSpan w:val="2"/>
            <w:tcBorders>
              <w:bottom w:val="single" w:sz="4" w:space="0" w:color="auto"/>
            </w:tcBorders>
            <w:noWrap/>
            <w:vAlign w:val="bottom"/>
          </w:tcPr>
          <w:p w14:paraId="35BC0C39"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1086" w:type="dxa"/>
            <w:tcBorders>
              <w:bottom w:val="single" w:sz="4" w:space="0" w:color="auto"/>
            </w:tcBorders>
            <w:noWrap/>
            <w:vAlign w:val="bottom"/>
          </w:tcPr>
          <w:p w14:paraId="0A2DBFF3"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1084" w:type="dxa"/>
            <w:tcBorders>
              <w:bottom w:val="single" w:sz="4" w:space="0" w:color="auto"/>
            </w:tcBorders>
            <w:noWrap/>
            <w:vAlign w:val="bottom"/>
          </w:tcPr>
          <w:p w14:paraId="18298D92" w14:textId="77777777" w:rsidR="001F6EBF" w:rsidRPr="001F6EBF" w:rsidRDefault="001F6EBF" w:rsidP="0088223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1134" w:type="dxa"/>
            <w:tcBorders>
              <w:bottom w:val="single" w:sz="4" w:space="0" w:color="auto"/>
            </w:tcBorders>
            <w:noWrap/>
            <w:vAlign w:val="bottom"/>
          </w:tcPr>
          <w:p w14:paraId="0D28C7AC" w14:textId="77777777" w:rsidR="001F6EBF" w:rsidRPr="001F6EBF" w:rsidRDefault="001F6EBF" w:rsidP="0088223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1269" w:type="dxa"/>
            <w:tcBorders>
              <w:bottom w:val="single" w:sz="4" w:space="0" w:color="auto"/>
            </w:tcBorders>
            <w:noWrap/>
            <w:vAlign w:val="bottom"/>
          </w:tcPr>
          <w:p w14:paraId="7080DCB6" w14:textId="77777777" w:rsidR="001F6EBF" w:rsidRPr="001F6EBF" w:rsidRDefault="001F6EBF" w:rsidP="00882230">
            <w:pPr>
              <w:autoSpaceDE w:val="0"/>
              <w:autoSpaceDN w:val="0"/>
              <w:adjustRightInd w:val="0"/>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r>
      <w:tr w:rsidR="003B05AB" w:rsidRPr="00BF30D1" w14:paraId="008DA61E" w14:textId="77777777" w:rsidTr="005963C6">
        <w:trPr>
          <w:trHeight w:val="290"/>
        </w:trPr>
        <w:tc>
          <w:tcPr>
            <w:tcW w:w="1712" w:type="dxa"/>
            <w:vMerge w:val="restart"/>
            <w:noWrap/>
          </w:tcPr>
          <w:p w14:paraId="0B13EF71"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Вербальный интеллект</w:t>
            </w:r>
          </w:p>
          <w:p w14:paraId="16D5748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5E52F66"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4581E4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38EEC9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6D17A31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3ED98134"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393E707F" w14:textId="77777777" w:rsidR="003B05AB" w:rsidRPr="00BF30D1" w:rsidRDefault="003B05AB" w:rsidP="00882230">
            <w:pPr>
              <w:spacing w:after="0" w:line="240" w:lineRule="auto"/>
              <w:rPr>
                <w:rFonts w:ascii="Times New Roman" w:hAnsi="Times New Roman" w:cs="Times New Roman"/>
                <w:color w:val="000000"/>
                <w:sz w:val="24"/>
                <w:szCs w:val="24"/>
              </w:rPr>
            </w:pPr>
            <w:r w:rsidRPr="00BF30D1">
              <w:rPr>
                <w:rFonts w:ascii="Times New Roman" w:eastAsia="Times New Roman" w:hAnsi="Times New Roman" w:cs="Times New Roman"/>
                <w:color w:val="000000"/>
                <w:sz w:val="24"/>
                <w:szCs w:val="24"/>
                <w:lang w:eastAsia="ru-RU"/>
              </w:rPr>
              <w:t> </w:t>
            </w:r>
          </w:p>
          <w:p w14:paraId="2B6E925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4BF154D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0450CD9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2AECF680"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5FB946A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61D7FFF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36842A6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075CAD8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lastRenderedPageBreak/>
              <w:t> </w:t>
            </w:r>
          </w:p>
          <w:p w14:paraId="0979FFA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28510A20"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47FE356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7E53B111" w14:textId="77777777" w:rsidR="003B05AB" w:rsidRPr="00BF30D1" w:rsidRDefault="003B05AB" w:rsidP="00882230">
            <w:pPr>
              <w:spacing w:after="0" w:line="240" w:lineRule="auto"/>
              <w:rPr>
                <w:rFonts w:ascii="Times New Roman" w:hAnsi="Times New Roman" w:cs="Times New Roman"/>
                <w:color w:val="000000"/>
                <w:sz w:val="24"/>
                <w:szCs w:val="24"/>
              </w:rPr>
            </w:pPr>
            <w:r w:rsidRPr="00BF30D1">
              <w:rPr>
                <w:rFonts w:ascii="Times New Roman" w:eastAsia="Times New Roman" w:hAnsi="Times New Roman" w:cs="Times New Roman"/>
                <w:color w:val="000000"/>
                <w:sz w:val="24"/>
                <w:szCs w:val="24"/>
                <w:lang w:eastAsia="ru-RU"/>
              </w:rPr>
              <w:t> </w:t>
            </w:r>
          </w:p>
        </w:tc>
        <w:tc>
          <w:tcPr>
            <w:tcW w:w="1116" w:type="dxa"/>
            <w:noWrap/>
            <w:vAlign w:val="bottom"/>
          </w:tcPr>
          <w:p w14:paraId="6BBCD4A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lastRenderedPageBreak/>
              <w:t>1</w:t>
            </w:r>
          </w:p>
        </w:tc>
        <w:tc>
          <w:tcPr>
            <w:tcW w:w="918" w:type="dxa"/>
            <w:noWrap/>
            <w:vAlign w:val="bottom"/>
          </w:tcPr>
          <w:p w14:paraId="4637180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67" w:type="dxa"/>
            <w:gridSpan w:val="2"/>
            <w:noWrap/>
            <w:vAlign w:val="bottom"/>
          </w:tcPr>
          <w:p w14:paraId="4AA2C7F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3,679</w:t>
            </w:r>
          </w:p>
        </w:tc>
        <w:tc>
          <w:tcPr>
            <w:tcW w:w="1086" w:type="dxa"/>
            <w:noWrap/>
            <w:vAlign w:val="bottom"/>
          </w:tcPr>
          <w:p w14:paraId="61DF659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3,479</w:t>
            </w:r>
          </w:p>
        </w:tc>
        <w:tc>
          <w:tcPr>
            <w:tcW w:w="1084" w:type="dxa"/>
            <w:noWrap/>
            <w:vAlign w:val="bottom"/>
          </w:tcPr>
          <w:p w14:paraId="5249378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DE448E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-6,213</w:t>
            </w:r>
          </w:p>
        </w:tc>
        <w:tc>
          <w:tcPr>
            <w:tcW w:w="1269" w:type="dxa"/>
            <w:noWrap/>
            <w:vAlign w:val="bottom"/>
          </w:tcPr>
          <w:p w14:paraId="19CDA05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13,573</w:t>
            </w:r>
          </w:p>
        </w:tc>
      </w:tr>
      <w:tr w:rsidR="003B05AB" w:rsidRPr="00BF30D1" w14:paraId="72D09716" w14:textId="77777777" w:rsidTr="005963C6">
        <w:trPr>
          <w:trHeight w:val="290"/>
        </w:trPr>
        <w:tc>
          <w:tcPr>
            <w:tcW w:w="1712" w:type="dxa"/>
            <w:vMerge/>
            <w:noWrap/>
            <w:vAlign w:val="bottom"/>
          </w:tcPr>
          <w:p w14:paraId="552A855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B496C03"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AC1908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67" w:type="dxa"/>
            <w:gridSpan w:val="2"/>
            <w:noWrap/>
            <w:vAlign w:val="bottom"/>
          </w:tcPr>
          <w:p w14:paraId="5ED1371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2,612</w:t>
            </w:r>
          </w:p>
        </w:tc>
        <w:tc>
          <w:tcPr>
            <w:tcW w:w="1086" w:type="dxa"/>
            <w:noWrap/>
            <w:vAlign w:val="bottom"/>
          </w:tcPr>
          <w:p w14:paraId="1B3A8CB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3,521</w:t>
            </w:r>
          </w:p>
        </w:tc>
        <w:tc>
          <w:tcPr>
            <w:tcW w:w="1084" w:type="dxa"/>
            <w:noWrap/>
            <w:vAlign w:val="bottom"/>
          </w:tcPr>
          <w:p w14:paraId="30347CB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8A1D34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-7,398</w:t>
            </w:r>
          </w:p>
        </w:tc>
        <w:tc>
          <w:tcPr>
            <w:tcW w:w="1269" w:type="dxa"/>
            <w:noWrap/>
            <w:vAlign w:val="bottom"/>
          </w:tcPr>
          <w:p w14:paraId="2332E6E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12,622</w:t>
            </w:r>
          </w:p>
        </w:tc>
      </w:tr>
      <w:tr w:rsidR="003B05AB" w:rsidRPr="00BF30D1" w14:paraId="0AF4E7A1" w14:textId="77777777" w:rsidTr="005963C6">
        <w:trPr>
          <w:trHeight w:val="290"/>
        </w:trPr>
        <w:tc>
          <w:tcPr>
            <w:tcW w:w="1712" w:type="dxa"/>
            <w:vMerge/>
            <w:noWrap/>
            <w:vAlign w:val="bottom"/>
          </w:tcPr>
          <w:p w14:paraId="4741142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6AF5BC3"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0600CC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67" w:type="dxa"/>
            <w:gridSpan w:val="2"/>
            <w:noWrap/>
            <w:vAlign w:val="bottom"/>
          </w:tcPr>
          <w:p w14:paraId="6FD6E5F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5,349</w:t>
            </w:r>
          </w:p>
        </w:tc>
        <w:tc>
          <w:tcPr>
            <w:tcW w:w="1086" w:type="dxa"/>
            <w:noWrap/>
            <w:vAlign w:val="bottom"/>
          </w:tcPr>
          <w:p w14:paraId="22410D0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3,521</w:t>
            </w:r>
          </w:p>
        </w:tc>
        <w:tc>
          <w:tcPr>
            <w:tcW w:w="1084" w:type="dxa"/>
            <w:noWrap/>
            <w:vAlign w:val="bottom"/>
          </w:tcPr>
          <w:p w14:paraId="349C6B9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FD7D78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-4,661</w:t>
            </w:r>
          </w:p>
        </w:tc>
        <w:tc>
          <w:tcPr>
            <w:tcW w:w="1269" w:type="dxa"/>
            <w:noWrap/>
            <w:vAlign w:val="bottom"/>
          </w:tcPr>
          <w:p w14:paraId="4674D3F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15,359</w:t>
            </w:r>
          </w:p>
        </w:tc>
      </w:tr>
      <w:tr w:rsidR="003B05AB" w:rsidRPr="00BF30D1" w14:paraId="00226C9E" w14:textId="77777777" w:rsidTr="005963C6">
        <w:trPr>
          <w:trHeight w:val="290"/>
        </w:trPr>
        <w:tc>
          <w:tcPr>
            <w:tcW w:w="1712" w:type="dxa"/>
            <w:vMerge/>
            <w:noWrap/>
            <w:vAlign w:val="bottom"/>
          </w:tcPr>
          <w:p w14:paraId="7066BBB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03D40F7"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8F20E9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67" w:type="dxa"/>
            <w:gridSpan w:val="2"/>
            <w:noWrap/>
            <w:vAlign w:val="bottom"/>
          </w:tcPr>
          <w:p w14:paraId="3926559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6,906</w:t>
            </w:r>
          </w:p>
        </w:tc>
        <w:tc>
          <w:tcPr>
            <w:tcW w:w="1086" w:type="dxa"/>
            <w:noWrap/>
            <w:vAlign w:val="bottom"/>
          </w:tcPr>
          <w:p w14:paraId="0EADD46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3,701</w:t>
            </w:r>
          </w:p>
        </w:tc>
        <w:tc>
          <w:tcPr>
            <w:tcW w:w="1084" w:type="dxa"/>
            <w:noWrap/>
            <w:vAlign w:val="bottom"/>
          </w:tcPr>
          <w:p w14:paraId="3DB936E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0,637</w:t>
            </w:r>
          </w:p>
        </w:tc>
        <w:tc>
          <w:tcPr>
            <w:tcW w:w="1134" w:type="dxa"/>
            <w:noWrap/>
            <w:vAlign w:val="bottom"/>
          </w:tcPr>
          <w:p w14:paraId="057BEF1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-3,616</w:t>
            </w:r>
          </w:p>
        </w:tc>
        <w:tc>
          <w:tcPr>
            <w:tcW w:w="1269" w:type="dxa"/>
            <w:noWrap/>
            <w:vAlign w:val="bottom"/>
          </w:tcPr>
          <w:p w14:paraId="7E9047E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17,428</w:t>
            </w:r>
          </w:p>
        </w:tc>
      </w:tr>
      <w:tr w:rsidR="003B05AB" w:rsidRPr="00BF30D1" w14:paraId="1B9006EF" w14:textId="77777777" w:rsidTr="005963C6">
        <w:trPr>
          <w:trHeight w:val="290"/>
        </w:trPr>
        <w:tc>
          <w:tcPr>
            <w:tcW w:w="1712" w:type="dxa"/>
            <w:vMerge/>
            <w:noWrap/>
            <w:vAlign w:val="bottom"/>
          </w:tcPr>
          <w:p w14:paraId="43AD8FD6"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473E58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918" w:type="dxa"/>
            <w:noWrap/>
            <w:vAlign w:val="bottom"/>
          </w:tcPr>
          <w:p w14:paraId="1D3A2E2A"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67" w:type="dxa"/>
            <w:gridSpan w:val="2"/>
            <w:noWrap/>
            <w:vAlign w:val="bottom"/>
          </w:tcPr>
          <w:p w14:paraId="5C09AFF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-3,679</w:t>
            </w:r>
          </w:p>
        </w:tc>
        <w:tc>
          <w:tcPr>
            <w:tcW w:w="1086" w:type="dxa"/>
            <w:noWrap/>
            <w:vAlign w:val="bottom"/>
          </w:tcPr>
          <w:p w14:paraId="7AAF6A3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3,479</w:t>
            </w:r>
          </w:p>
        </w:tc>
        <w:tc>
          <w:tcPr>
            <w:tcW w:w="1084" w:type="dxa"/>
            <w:noWrap/>
            <w:vAlign w:val="bottom"/>
          </w:tcPr>
          <w:p w14:paraId="368BC77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B70965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-13,573</w:t>
            </w:r>
          </w:p>
        </w:tc>
        <w:tc>
          <w:tcPr>
            <w:tcW w:w="1269" w:type="dxa"/>
            <w:noWrap/>
            <w:vAlign w:val="bottom"/>
          </w:tcPr>
          <w:p w14:paraId="1945887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6,213</w:t>
            </w:r>
          </w:p>
        </w:tc>
      </w:tr>
      <w:tr w:rsidR="003B05AB" w:rsidRPr="00BF30D1" w14:paraId="302BDDB6" w14:textId="77777777" w:rsidTr="005963C6">
        <w:trPr>
          <w:trHeight w:val="290"/>
        </w:trPr>
        <w:tc>
          <w:tcPr>
            <w:tcW w:w="1712" w:type="dxa"/>
            <w:vMerge/>
            <w:noWrap/>
            <w:vAlign w:val="bottom"/>
          </w:tcPr>
          <w:p w14:paraId="7F66B4E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237A11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4B2CDE9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67" w:type="dxa"/>
            <w:gridSpan w:val="2"/>
            <w:noWrap/>
            <w:vAlign w:val="bottom"/>
          </w:tcPr>
          <w:p w14:paraId="1363B61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-1,067</w:t>
            </w:r>
          </w:p>
        </w:tc>
        <w:tc>
          <w:tcPr>
            <w:tcW w:w="1086" w:type="dxa"/>
            <w:noWrap/>
            <w:vAlign w:val="bottom"/>
          </w:tcPr>
          <w:p w14:paraId="734CB65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3,352</w:t>
            </w:r>
          </w:p>
        </w:tc>
        <w:tc>
          <w:tcPr>
            <w:tcW w:w="1084" w:type="dxa"/>
            <w:noWrap/>
            <w:vAlign w:val="bottom"/>
          </w:tcPr>
          <w:p w14:paraId="60FD083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6311EB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-10,597</w:t>
            </w:r>
          </w:p>
        </w:tc>
        <w:tc>
          <w:tcPr>
            <w:tcW w:w="1269" w:type="dxa"/>
            <w:noWrap/>
            <w:vAlign w:val="bottom"/>
          </w:tcPr>
          <w:p w14:paraId="057337A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8,463</w:t>
            </w:r>
          </w:p>
        </w:tc>
      </w:tr>
      <w:tr w:rsidR="003B05AB" w:rsidRPr="00BF30D1" w14:paraId="5829217E" w14:textId="77777777" w:rsidTr="005963C6">
        <w:trPr>
          <w:trHeight w:val="290"/>
        </w:trPr>
        <w:tc>
          <w:tcPr>
            <w:tcW w:w="1712" w:type="dxa"/>
            <w:vMerge/>
            <w:noWrap/>
            <w:vAlign w:val="bottom"/>
          </w:tcPr>
          <w:p w14:paraId="1DE55E3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035D432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BE6AFE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67" w:type="dxa"/>
            <w:gridSpan w:val="2"/>
            <w:noWrap/>
            <w:vAlign w:val="bottom"/>
          </w:tcPr>
          <w:p w14:paraId="4BF5E36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1,669</w:t>
            </w:r>
          </w:p>
        </w:tc>
        <w:tc>
          <w:tcPr>
            <w:tcW w:w="1086" w:type="dxa"/>
            <w:noWrap/>
            <w:vAlign w:val="bottom"/>
          </w:tcPr>
          <w:p w14:paraId="332143F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3,352</w:t>
            </w:r>
          </w:p>
        </w:tc>
        <w:tc>
          <w:tcPr>
            <w:tcW w:w="1084" w:type="dxa"/>
            <w:noWrap/>
            <w:vAlign w:val="bottom"/>
          </w:tcPr>
          <w:p w14:paraId="1E38AC3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F33021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-7,860</w:t>
            </w:r>
          </w:p>
        </w:tc>
        <w:tc>
          <w:tcPr>
            <w:tcW w:w="1269" w:type="dxa"/>
            <w:noWrap/>
            <w:vAlign w:val="bottom"/>
          </w:tcPr>
          <w:p w14:paraId="62E3CC7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11,199</w:t>
            </w:r>
          </w:p>
        </w:tc>
      </w:tr>
      <w:tr w:rsidR="003B05AB" w:rsidRPr="00BF30D1" w14:paraId="05256118" w14:textId="77777777" w:rsidTr="005963C6">
        <w:trPr>
          <w:trHeight w:val="290"/>
        </w:trPr>
        <w:tc>
          <w:tcPr>
            <w:tcW w:w="1712" w:type="dxa"/>
            <w:vMerge/>
            <w:noWrap/>
            <w:vAlign w:val="bottom"/>
          </w:tcPr>
          <w:p w14:paraId="3CF6B431"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F6B985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DC0019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67" w:type="dxa"/>
            <w:gridSpan w:val="2"/>
            <w:noWrap/>
            <w:vAlign w:val="bottom"/>
          </w:tcPr>
          <w:p w14:paraId="0A0A02B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3,226</w:t>
            </w:r>
          </w:p>
        </w:tc>
        <w:tc>
          <w:tcPr>
            <w:tcW w:w="1086" w:type="dxa"/>
            <w:noWrap/>
            <w:vAlign w:val="bottom"/>
          </w:tcPr>
          <w:p w14:paraId="3D168F1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3,540</w:t>
            </w:r>
          </w:p>
        </w:tc>
        <w:tc>
          <w:tcPr>
            <w:tcW w:w="1084" w:type="dxa"/>
            <w:noWrap/>
            <w:vAlign w:val="bottom"/>
          </w:tcPr>
          <w:p w14:paraId="257CBEE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3DB3567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-6,840</w:t>
            </w:r>
          </w:p>
        </w:tc>
        <w:tc>
          <w:tcPr>
            <w:tcW w:w="1269" w:type="dxa"/>
            <w:noWrap/>
            <w:vAlign w:val="bottom"/>
          </w:tcPr>
          <w:p w14:paraId="2408EAD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13,293</w:t>
            </w:r>
          </w:p>
        </w:tc>
      </w:tr>
      <w:tr w:rsidR="003B05AB" w:rsidRPr="00BF30D1" w14:paraId="294C7F3D" w14:textId="77777777" w:rsidTr="005963C6">
        <w:trPr>
          <w:trHeight w:val="290"/>
        </w:trPr>
        <w:tc>
          <w:tcPr>
            <w:tcW w:w="1712" w:type="dxa"/>
            <w:vMerge/>
            <w:noWrap/>
            <w:vAlign w:val="bottom"/>
          </w:tcPr>
          <w:p w14:paraId="060A914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E7486D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918" w:type="dxa"/>
            <w:noWrap/>
            <w:vAlign w:val="bottom"/>
          </w:tcPr>
          <w:p w14:paraId="3766DB53"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67" w:type="dxa"/>
            <w:gridSpan w:val="2"/>
            <w:noWrap/>
            <w:vAlign w:val="bottom"/>
          </w:tcPr>
          <w:p w14:paraId="7FF8CF7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-2,612</w:t>
            </w:r>
          </w:p>
        </w:tc>
        <w:tc>
          <w:tcPr>
            <w:tcW w:w="1086" w:type="dxa"/>
            <w:noWrap/>
            <w:vAlign w:val="bottom"/>
          </w:tcPr>
          <w:p w14:paraId="073C4A6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3,521</w:t>
            </w:r>
          </w:p>
        </w:tc>
        <w:tc>
          <w:tcPr>
            <w:tcW w:w="1084" w:type="dxa"/>
            <w:noWrap/>
            <w:vAlign w:val="bottom"/>
          </w:tcPr>
          <w:p w14:paraId="2EFDEA4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E10FEA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-12,622</w:t>
            </w:r>
          </w:p>
        </w:tc>
        <w:tc>
          <w:tcPr>
            <w:tcW w:w="1269" w:type="dxa"/>
            <w:noWrap/>
            <w:vAlign w:val="bottom"/>
          </w:tcPr>
          <w:p w14:paraId="4D073A1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7,398</w:t>
            </w:r>
          </w:p>
        </w:tc>
      </w:tr>
      <w:tr w:rsidR="003B05AB" w:rsidRPr="00BF30D1" w14:paraId="29974393" w14:textId="77777777" w:rsidTr="005963C6">
        <w:trPr>
          <w:trHeight w:val="290"/>
        </w:trPr>
        <w:tc>
          <w:tcPr>
            <w:tcW w:w="1712" w:type="dxa"/>
            <w:vMerge/>
            <w:noWrap/>
            <w:vAlign w:val="bottom"/>
          </w:tcPr>
          <w:p w14:paraId="76BA1CC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CEFD5EA"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77EE4C25"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67" w:type="dxa"/>
            <w:gridSpan w:val="2"/>
            <w:noWrap/>
            <w:vAlign w:val="bottom"/>
          </w:tcPr>
          <w:p w14:paraId="0BEC14F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1,067</w:t>
            </w:r>
          </w:p>
        </w:tc>
        <w:tc>
          <w:tcPr>
            <w:tcW w:w="1086" w:type="dxa"/>
            <w:noWrap/>
            <w:vAlign w:val="bottom"/>
          </w:tcPr>
          <w:p w14:paraId="7AEDF6F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3,352</w:t>
            </w:r>
          </w:p>
        </w:tc>
        <w:tc>
          <w:tcPr>
            <w:tcW w:w="1084" w:type="dxa"/>
            <w:noWrap/>
            <w:vAlign w:val="bottom"/>
          </w:tcPr>
          <w:p w14:paraId="16283F6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114BB4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-8,463</w:t>
            </w:r>
          </w:p>
        </w:tc>
        <w:tc>
          <w:tcPr>
            <w:tcW w:w="1269" w:type="dxa"/>
            <w:noWrap/>
            <w:vAlign w:val="bottom"/>
          </w:tcPr>
          <w:p w14:paraId="3360F4A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10,597</w:t>
            </w:r>
          </w:p>
        </w:tc>
      </w:tr>
      <w:tr w:rsidR="003B05AB" w:rsidRPr="00BF30D1" w14:paraId="20938257" w14:textId="77777777" w:rsidTr="005963C6">
        <w:trPr>
          <w:trHeight w:val="290"/>
        </w:trPr>
        <w:tc>
          <w:tcPr>
            <w:tcW w:w="1712" w:type="dxa"/>
            <w:vMerge/>
            <w:noWrap/>
            <w:vAlign w:val="bottom"/>
          </w:tcPr>
          <w:p w14:paraId="2B08371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5375622"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6F04731"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67" w:type="dxa"/>
            <w:gridSpan w:val="2"/>
            <w:noWrap/>
            <w:vAlign w:val="bottom"/>
          </w:tcPr>
          <w:p w14:paraId="2AE811E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2,736</w:t>
            </w:r>
          </w:p>
        </w:tc>
        <w:tc>
          <w:tcPr>
            <w:tcW w:w="1086" w:type="dxa"/>
            <w:noWrap/>
            <w:vAlign w:val="bottom"/>
          </w:tcPr>
          <w:p w14:paraId="24044C8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3,394</w:t>
            </w:r>
          </w:p>
        </w:tc>
        <w:tc>
          <w:tcPr>
            <w:tcW w:w="1084" w:type="dxa"/>
            <w:noWrap/>
            <w:vAlign w:val="bottom"/>
          </w:tcPr>
          <w:p w14:paraId="53F8769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DEA446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-6,914</w:t>
            </w:r>
          </w:p>
        </w:tc>
        <w:tc>
          <w:tcPr>
            <w:tcW w:w="1269" w:type="dxa"/>
            <w:noWrap/>
            <w:vAlign w:val="bottom"/>
          </w:tcPr>
          <w:p w14:paraId="1F4E796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12,388</w:t>
            </w:r>
          </w:p>
        </w:tc>
      </w:tr>
      <w:tr w:rsidR="003B05AB" w:rsidRPr="00BF30D1" w14:paraId="5E76B292" w14:textId="77777777" w:rsidTr="005963C6">
        <w:trPr>
          <w:trHeight w:val="290"/>
        </w:trPr>
        <w:tc>
          <w:tcPr>
            <w:tcW w:w="1712" w:type="dxa"/>
            <w:vMerge/>
            <w:noWrap/>
            <w:vAlign w:val="bottom"/>
          </w:tcPr>
          <w:p w14:paraId="55FBFFF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F98C2E9"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27A4659"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67" w:type="dxa"/>
            <w:gridSpan w:val="2"/>
            <w:noWrap/>
            <w:vAlign w:val="bottom"/>
          </w:tcPr>
          <w:p w14:paraId="07E9BF2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4,293</w:t>
            </w:r>
          </w:p>
        </w:tc>
        <w:tc>
          <w:tcPr>
            <w:tcW w:w="1086" w:type="dxa"/>
            <w:noWrap/>
            <w:vAlign w:val="bottom"/>
          </w:tcPr>
          <w:p w14:paraId="2D5696C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3,581</w:t>
            </w:r>
          </w:p>
        </w:tc>
        <w:tc>
          <w:tcPr>
            <w:tcW w:w="1084" w:type="dxa"/>
            <w:noWrap/>
            <w:vAlign w:val="bottom"/>
          </w:tcPr>
          <w:p w14:paraId="6DE2394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1ABD8BA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-5,888</w:t>
            </w:r>
          </w:p>
        </w:tc>
        <w:tc>
          <w:tcPr>
            <w:tcW w:w="1269" w:type="dxa"/>
            <w:noWrap/>
            <w:vAlign w:val="bottom"/>
          </w:tcPr>
          <w:p w14:paraId="74A44EF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14,475</w:t>
            </w:r>
          </w:p>
        </w:tc>
      </w:tr>
      <w:tr w:rsidR="003B05AB" w:rsidRPr="00BF30D1" w14:paraId="0042D863" w14:textId="77777777" w:rsidTr="005963C6">
        <w:trPr>
          <w:trHeight w:val="290"/>
        </w:trPr>
        <w:tc>
          <w:tcPr>
            <w:tcW w:w="1712" w:type="dxa"/>
            <w:vMerge/>
            <w:noWrap/>
            <w:vAlign w:val="bottom"/>
          </w:tcPr>
          <w:p w14:paraId="0AAD7EA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CE0B0E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918" w:type="dxa"/>
            <w:noWrap/>
            <w:vAlign w:val="bottom"/>
          </w:tcPr>
          <w:p w14:paraId="12F028E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67" w:type="dxa"/>
            <w:gridSpan w:val="2"/>
            <w:noWrap/>
            <w:vAlign w:val="bottom"/>
          </w:tcPr>
          <w:p w14:paraId="225EC1C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-5,349</w:t>
            </w:r>
          </w:p>
        </w:tc>
        <w:tc>
          <w:tcPr>
            <w:tcW w:w="1086" w:type="dxa"/>
            <w:noWrap/>
            <w:vAlign w:val="bottom"/>
          </w:tcPr>
          <w:p w14:paraId="283B985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3,521</w:t>
            </w:r>
          </w:p>
        </w:tc>
        <w:tc>
          <w:tcPr>
            <w:tcW w:w="1084" w:type="dxa"/>
            <w:noWrap/>
            <w:vAlign w:val="bottom"/>
          </w:tcPr>
          <w:p w14:paraId="114F7D2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317FE75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-15,359</w:t>
            </w:r>
          </w:p>
        </w:tc>
        <w:tc>
          <w:tcPr>
            <w:tcW w:w="1269" w:type="dxa"/>
            <w:noWrap/>
            <w:vAlign w:val="bottom"/>
          </w:tcPr>
          <w:p w14:paraId="12DB406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4,661</w:t>
            </w:r>
          </w:p>
        </w:tc>
      </w:tr>
      <w:tr w:rsidR="003B05AB" w:rsidRPr="00BF30D1" w14:paraId="1A44BE00" w14:textId="77777777" w:rsidTr="005963C6">
        <w:trPr>
          <w:trHeight w:val="290"/>
        </w:trPr>
        <w:tc>
          <w:tcPr>
            <w:tcW w:w="1712" w:type="dxa"/>
            <w:vMerge/>
            <w:noWrap/>
            <w:vAlign w:val="bottom"/>
          </w:tcPr>
          <w:p w14:paraId="1F73F21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E1AD83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6E65E6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67" w:type="dxa"/>
            <w:gridSpan w:val="2"/>
            <w:noWrap/>
            <w:vAlign w:val="bottom"/>
          </w:tcPr>
          <w:p w14:paraId="6EC0386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-1,669</w:t>
            </w:r>
          </w:p>
        </w:tc>
        <w:tc>
          <w:tcPr>
            <w:tcW w:w="1086" w:type="dxa"/>
            <w:noWrap/>
            <w:vAlign w:val="bottom"/>
          </w:tcPr>
          <w:p w14:paraId="5F40E75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3,352</w:t>
            </w:r>
          </w:p>
        </w:tc>
        <w:tc>
          <w:tcPr>
            <w:tcW w:w="1084" w:type="dxa"/>
            <w:noWrap/>
            <w:vAlign w:val="bottom"/>
          </w:tcPr>
          <w:p w14:paraId="57F6D9E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3411633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-11,199</w:t>
            </w:r>
          </w:p>
        </w:tc>
        <w:tc>
          <w:tcPr>
            <w:tcW w:w="1269" w:type="dxa"/>
            <w:noWrap/>
            <w:vAlign w:val="bottom"/>
          </w:tcPr>
          <w:p w14:paraId="1A17B34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7,860</w:t>
            </w:r>
          </w:p>
        </w:tc>
      </w:tr>
      <w:tr w:rsidR="003B05AB" w:rsidRPr="00BF30D1" w14:paraId="047B41F2" w14:textId="77777777" w:rsidTr="005963C6">
        <w:trPr>
          <w:trHeight w:val="290"/>
        </w:trPr>
        <w:tc>
          <w:tcPr>
            <w:tcW w:w="1712" w:type="dxa"/>
            <w:vMerge/>
            <w:noWrap/>
            <w:vAlign w:val="bottom"/>
          </w:tcPr>
          <w:p w14:paraId="5A39C35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508BDEB"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B6AD93A"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67" w:type="dxa"/>
            <w:gridSpan w:val="2"/>
            <w:noWrap/>
            <w:vAlign w:val="bottom"/>
          </w:tcPr>
          <w:p w14:paraId="7D1C85D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-2,736</w:t>
            </w:r>
          </w:p>
        </w:tc>
        <w:tc>
          <w:tcPr>
            <w:tcW w:w="1086" w:type="dxa"/>
            <w:noWrap/>
            <w:vAlign w:val="bottom"/>
          </w:tcPr>
          <w:p w14:paraId="4A46BDF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3,394</w:t>
            </w:r>
          </w:p>
        </w:tc>
        <w:tc>
          <w:tcPr>
            <w:tcW w:w="1084" w:type="dxa"/>
            <w:noWrap/>
            <w:vAlign w:val="bottom"/>
          </w:tcPr>
          <w:p w14:paraId="16F20C7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ED3F38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-12,388</w:t>
            </w:r>
          </w:p>
        </w:tc>
        <w:tc>
          <w:tcPr>
            <w:tcW w:w="1269" w:type="dxa"/>
            <w:noWrap/>
            <w:vAlign w:val="bottom"/>
          </w:tcPr>
          <w:p w14:paraId="0431C5B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6,914</w:t>
            </w:r>
          </w:p>
        </w:tc>
      </w:tr>
      <w:tr w:rsidR="003B05AB" w:rsidRPr="00BF30D1" w14:paraId="20BDC03A" w14:textId="77777777" w:rsidTr="005963C6">
        <w:trPr>
          <w:trHeight w:val="290"/>
        </w:trPr>
        <w:tc>
          <w:tcPr>
            <w:tcW w:w="1712" w:type="dxa"/>
            <w:vMerge/>
            <w:noWrap/>
            <w:vAlign w:val="bottom"/>
          </w:tcPr>
          <w:p w14:paraId="079D9E6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44D3C0A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0A9350B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67" w:type="dxa"/>
            <w:gridSpan w:val="2"/>
            <w:noWrap/>
            <w:vAlign w:val="bottom"/>
          </w:tcPr>
          <w:p w14:paraId="508D3CB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1,556</w:t>
            </w:r>
          </w:p>
        </w:tc>
        <w:tc>
          <w:tcPr>
            <w:tcW w:w="1086" w:type="dxa"/>
            <w:noWrap/>
            <w:vAlign w:val="bottom"/>
          </w:tcPr>
          <w:p w14:paraId="555F6BC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3,581</w:t>
            </w:r>
          </w:p>
        </w:tc>
        <w:tc>
          <w:tcPr>
            <w:tcW w:w="1084" w:type="dxa"/>
            <w:noWrap/>
            <w:vAlign w:val="bottom"/>
          </w:tcPr>
          <w:p w14:paraId="48B6CB0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7985AB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-8,625</w:t>
            </w:r>
          </w:p>
        </w:tc>
        <w:tc>
          <w:tcPr>
            <w:tcW w:w="1269" w:type="dxa"/>
            <w:noWrap/>
            <w:vAlign w:val="bottom"/>
          </w:tcPr>
          <w:p w14:paraId="1ADCB94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11,738</w:t>
            </w:r>
          </w:p>
        </w:tc>
      </w:tr>
      <w:tr w:rsidR="003B05AB" w:rsidRPr="00BF30D1" w14:paraId="6801541E" w14:textId="77777777" w:rsidTr="005963C6">
        <w:trPr>
          <w:trHeight w:val="290"/>
        </w:trPr>
        <w:tc>
          <w:tcPr>
            <w:tcW w:w="1712" w:type="dxa"/>
            <w:vMerge/>
            <w:noWrap/>
            <w:vAlign w:val="bottom"/>
          </w:tcPr>
          <w:p w14:paraId="2A843136"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C60AAA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918" w:type="dxa"/>
            <w:noWrap/>
            <w:vAlign w:val="bottom"/>
          </w:tcPr>
          <w:p w14:paraId="13808252"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67" w:type="dxa"/>
            <w:gridSpan w:val="2"/>
            <w:noWrap/>
            <w:vAlign w:val="bottom"/>
          </w:tcPr>
          <w:p w14:paraId="4414449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-6,906</w:t>
            </w:r>
          </w:p>
        </w:tc>
        <w:tc>
          <w:tcPr>
            <w:tcW w:w="1086" w:type="dxa"/>
            <w:noWrap/>
            <w:vAlign w:val="bottom"/>
          </w:tcPr>
          <w:p w14:paraId="5898A65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3,701</w:t>
            </w:r>
          </w:p>
        </w:tc>
        <w:tc>
          <w:tcPr>
            <w:tcW w:w="1084" w:type="dxa"/>
            <w:noWrap/>
            <w:vAlign w:val="bottom"/>
          </w:tcPr>
          <w:p w14:paraId="7332C5C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0,637</w:t>
            </w:r>
          </w:p>
        </w:tc>
        <w:tc>
          <w:tcPr>
            <w:tcW w:w="1134" w:type="dxa"/>
            <w:noWrap/>
            <w:vAlign w:val="bottom"/>
          </w:tcPr>
          <w:p w14:paraId="7DDB340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-17,428</w:t>
            </w:r>
          </w:p>
        </w:tc>
        <w:tc>
          <w:tcPr>
            <w:tcW w:w="1269" w:type="dxa"/>
            <w:noWrap/>
            <w:vAlign w:val="bottom"/>
          </w:tcPr>
          <w:p w14:paraId="5D67890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3,616</w:t>
            </w:r>
          </w:p>
        </w:tc>
      </w:tr>
      <w:tr w:rsidR="003B05AB" w:rsidRPr="00BF30D1" w14:paraId="0674F228" w14:textId="77777777" w:rsidTr="005963C6">
        <w:trPr>
          <w:trHeight w:val="290"/>
        </w:trPr>
        <w:tc>
          <w:tcPr>
            <w:tcW w:w="1712" w:type="dxa"/>
            <w:vMerge/>
            <w:noWrap/>
            <w:vAlign w:val="bottom"/>
          </w:tcPr>
          <w:p w14:paraId="1604FD09"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86BF897"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412CAD25"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67" w:type="dxa"/>
            <w:gridSpan w:val="2"/>
            <w:noWrap/>
            <w:vAlign w:val="bottom"/>
          </w:tcPr>
          <w:p w14:paraId="69FB3AA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-3,226</w:t>
            </w:r>
          </w:p>
        </w:tc>
        <w:tc>
          <w:tcPr>
            <w:tcW w:w="1086" w:type="dxa"/>
            <w:noWrap/>
            <w:vAlign w:val="bottom"/>
          </w:tcPr>
          <w:p w14:paraId="6607280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3,540</w:t>
            </w:r>
          </w:p>
        </w:tc>
        <w:tc>
          <w:tcPr>
            <w:tcW w:w="1084" w:type="dxa"/>
            <w:noWrap/>
            <w:vAlign w:val="bottom"/>
          </w:tcPr>
          <w:p w14:paraId="3B97C0A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47C6A94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-13,293</w:t>
            </w:r>
          </w:p>
        </w:tc>
        <w:tc>
          <w:tcPr>
            <w:tcW w:w="1269" w:type="dxa"/>
            <w:noWrap/>
            <w:vAlign w:val="bottom"/>
          </w:tcPr>
          <w:p w14:paraId="2B58BDC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6,840</w:t>
            </w:r>
          </w:p>
        </w:tc>
      </w:tr>
      <w:tr w:rsidR="003B05AB" w:rsidRPr="00BF30D1" w14:paraId="0AB8F644" w14:textId="77777777" w:rsidTr="005963C6">
        <w:trPr>
          <w:trHeight w:val="290"/>
        </w:trPr>
        <w:tc>
          <w:tcPr>
            <w:tcW w:w="1712" w:type="dxa"/>
            <w:vMerge/>
            <w:noWrap/>
            <w:vAlign w:val="bottom"/>
          </w:tcPr>
          <w:p w14:paraId="4F7A95D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CD41501"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5F36996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67" w:type="dxa"/>
            <w:gridSpan w:val="2"/>
            <w:noWrap/>
            <w:vAlign w:val="bottom"/>
          </w:tcPr>
          <w:p w14:paraId="4CA8270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-4,293</w:t>
            </w:r>
          </w:p>
        </w:tc>
        <w:tc>
          <w:tcPr>
            <w:tcW w:w="1086" w:type="dxa"/>
            <w:noWrap/>
            <w:vAlign w:val="bottom"/>
          </w:tcPr>
          <w:p w14:paraId="69ED7E1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3,581</w:t>
            </w:r>
          </w:p>
        </w:tc>
        <w:tc>
          <w:tcPr>
            <w:tcW w:w="1084" w:type="dxa"/>
            <w:noWrap/>
            <w:vAlign w:val="bottom"/>
          </w:tcPr>
          <w:p w14:paraId="570A6C8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45F257C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-14,475</w:t>
            </w:r>
          </w:p>
        </w:tc>
        <w:tc>
          <w:tcPr>
            <w:tcW w:w="1269" w:type="dxa"/>
            <w:noWrap/>
            <w:vAlign w:val="bottom"/>
          </w:tcPr>
          <w:p w14:paraId="7D1E33D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5,888</w:t>
            </w:r>
          </w:p>
        </w:tc>
      </w:tr>
      <w:tr w:rsidR="003B05AB" w:rsidRPr="00BF30D1" w14:paraId="354C1537" w14:textId="77777777" w:rsidTr="00ED7FF4">
        <w:trPr>
          <w:trHeight w:val="290"/>
        </w:trPr>
        <w:tc>
          <w:tcPr>
            <w:tcW w:w="1712" w:type="dxa"/>
            <w:vMerge/>
            <w:tcBorders>
              <w:bottom w:val="single" w:sz="4" w:space="0" w:color="auto"/>
            </w:tcBorders>
            <w:noWrap/>
            <w:vAlign w:val="bottom"/>
          </w:tcPr>
          <w:p w14:paraId="74CC32B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16" w:type="dxa"/>
            <w:tcBorders>
              <w:bottom w:val="nil"/>
            </w:tcBorders>
            <w:noWrap/>
            <w:vAlign w:val="bottom"/>
          </w:tcPr>
          <w:p w14:paraId="58C38B0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918" w:type="dxa"/>
            <w:tcBorders>
              <w:bottom w:val="nil"/>
            </w:tcBorders>
            <w:noWrap/>
            <w:vAlign w:val="bottom"/>
          </w:tcPr>
          <w:p w14:paraId="60B94383"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67" w:type="dxa"/>
            <w:gridSpan w:val="2"/>
            <w:tcBorders>
              <w:bottom w:val="nil"/>
            </w:tcBorders>
            <w:noWrap/>
            <w:vAlign w:val="bottom"/>
          </w:tcPr>
          <w:p w14:paraId="3E5FECB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-1,556</w:t>
            </w:r>
          </w:p>
        </w:tc>
        <w:tc>
          <w:tcPr>
            <w:tcW w:w="1086" w:type="dxa"/>
            <w:tcBorders>
              <w:bottom w:val="nil"/>
            </w:tcBorders>
            <w:noWrap/>
            <w:vAlign w:val="bottom"/>
          </w:tcPr>
          <w:p w14:paraId="01098A3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3,581</w:t>
            </w:r>
          </w:p>
        </w:tc>
        <w:tc>
          <w:tcPr>
            <w:tcW w:w="1084" w:type="dxa"/>
            <w:tcBorders>
              <w:bottom w:val="nil"/>
            </w:tcBorders>
            <w:noWrap/>
            <w:vAlign w:val="bottom"/>
          </w:tcPr>
          <w:p w14:paraId="66092AD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tcBorders>
              <w:bottom w:val="nil"/>
            </w:tcBorders>
            <w:noWrap/>
            <w:vAlign w:val="bottom"/>
          </w:tcPr>
          <w:p w14:paraId="08BE3EE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-11,738</w:t>
            </w:r>
          </w:p>
        </w:tc>
        <w:tc>
          <w:tcPr>
            <w:tcW w:w="1269" w:type="dxa"/>
            <w:tcBorders>
              <w:bottom w:val="nil"/>
            </w:tcBorders>
            <w:noWrap/>
            <w:vAlign w:val="bottom"/>
          </w:tcPr>
          <w:p w14:paraId="0580B27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8,625</w:t>
            </w:r>
          </w:p>
        </w:tc>
      </w:tr>
      <w:tr w:rsidR="00FD35D0" w:rsidRPr="00BF30D1" w14:paraId="4CFF0017" w14:textId="77777777" w:rsidTr="00ED7FF4">
        <w:trPr>
          <w:trHeight w:val="290"/>
        </w:trPr>
        <w:tc>
          <w:tcPr>
            <w:tcW w:w="1712" w:type="dxa"/>
            <w:vMerge w:val="restart"/>
            <w:tcBorders>
              <w:bottom w:val="nil"/>
            </w:tcBorders>
            <w:noWrap/>
          </w:tcPr>
          <w:p w14:paraId="42D6B479" w14:textId="77777777" w:rsidR="00FD35D0" w:rsidRPr="00BF30D1" w:rsidRDefault="00FD35D0" w:rsidP="00FD35D0">
            <w:pPr>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Невербальный интеллект</w:t>
            </w:r>
          </w:p>
        </w:tc>
        <w:tc>
          <w:tcPr>
            <w:tcW w:w="1116" w:type="dxa"/>
            <w:noWrap/>
            <w:vAlign w:val="bottom"/>
          </w:tcPr>
          <w:p w14:paraId="41D66976"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918" w:type="dxa"/>
            <w:noWrap/>
            <w:vAlign w:val="bottom"/>
          </w:tcPr>
          <w:p w14:paraId="5998B619"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528EBBF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8,380</w:t>
            </w:r>
          </w:p>
        </w:tc>
        <w:tc>
          <w:tcPr>
            <w:tcW w:w="1116" w:type="dxa"/>
            <w:gridSpan w:val="2"/>
            <w:noWrap/>
            <w:vAlign w:val="bottom"/>
          </w:tcPr>
          <w:p w14:paraId="48CCE4B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2,883</w:t>
            </w:r>
          </w:p>
        </w:tc>
        <w:tc>
          <w:tcPr>
            <w:tcW w:w="1084" w:type="dxa"/>
            <w:noWrap/>
            <w:vAlign w:val="bottom"/>
          </w:tcPr>
          <w:p w14:paraId="77701ED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0,041</w:t>
            </w:r>
          </w:p>
        </w:tc>
        <w:tc>
          <w:tcPr>
            <w:tcW w:w="1134" w:type="dxa"/>
            <w:noWrap/>
            <w:vAlign w:val="bottom"/>
          </w:tcPr>
          <w:p w14:paraId="235C2BC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0,181</w:t>
            </w:r>
          </w:p>
        </w:tc>
        <w:tc>
          <w:tcPr>
            <w:tcW w:w="1269" w:type="dxa"/>
            <w:noWrap/>
            <w:vAlign w:val="bottom"/>
          </w:tcPr>
          <w:p w14:paraId="2208F72B"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16,579</w:t>
            </w:r>
          </w:p>
        </w:tc>
      </w:tr>
      <w:tr w:rsidR="00FD35D0" w:rsidRPr="00BF30D1" w14:paraId="335DF816" w14:textId="77777777" w:rsidTr="00ED7FF4">
        <w:trPr>
          <w:trHeight w:val="290"/>
        </w:trPr>
        <w:tc>
          <w:tcPr>
            <w:tcW w:w="1712" w:type="dxa"/>
            <w:vMerge/>
            <w:tcBorders>
              <w:bottom w:val="nil"/>
            </w:tcBorders>
            <w:noWrap/>
            <w:vAlign w:val="bottom"/>
          </w:tcPr>
          <w:p w14:paraId="6DB35987"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47E94D2"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571FEAAB"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7E7A8CA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11,714</w:t>
            </w:r>
          </w:p>
        </w:tc>
        <w:tc>
          <w:tcPr>
            <w:tcW w:w="1116" w:type="dxa"/>
            <w:gridSpan w:val="2"/>
            <w:noWrap/>
            <w:vAlign w:val="bottom"/>
          </w:tcPr>
          <w:p w14:paraId="3E73613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2,918</w:t>
            </w:r>
          </w:p>
        </w:tc>
        <w:tc>
          <w:tcPr>
            <w:tcW w:w="1084" w:type="dxa"/>
            <w:noWrap/>
            <w:vAlign w:val="bottom"/>
          </w:tcPr>
          <w:p w14:paraId="6B64BCB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0,001</w:t>
            </w:r>
          </w:p>
        </w:tc>
        <w:tc>
          <w:tcPr>
            <w:tcW w:w="1134" w:type="dxa"/>
            <w:noWrap/>
            <w:vAlign w:val="bottom"/>
          </w:tcPr>
          <w:p w14:paraId="12A8947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3,418</w:t>
            </w:r>
          </w:p>
        </w:tc>
        <w:tc>
          <w:tcPr>
            <w:tcW w:w="1269" w:type="dxa"/>
            <w:noWrap/>
            <w:vAlign w:val="bottom"/>
          </w:tcPr>
          <w:p w14:paraId="685581B5"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20,010</w:t>
            </w:r>
          </w:p>
        </w:tc>
      </w:tr>
      <w:tr w:rsidR="00FD35D0" w:rsidRPr="00BF30D1" w14:paraId="19AF4547" w14:textId="77777777" w:rsidTr="00ED7FF4">
        <w:trPr>
          <w:trHeight w:val="290"/>
        </w:trPr>
        <w:tc>
          <w:tcPr>
            <w:tcW w:w="1712" w:type="dxa"/>
            <w:vMerge/>
            <w:tcBorders>
              <w:bottom w:val="nil"/>
            </w:tcBorders>
            <w:noWrap/>
            <w:vAlign w:val="bottom"/>
          </w:tcPr>
          <w:p w14:paraId="37033D15"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24B2759"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831373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431FB6B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10,188</w:t>
            </w:r>
          </w:p>
        </w:tc>
        <w:tc>
          <w:tcPr>
            <w:tcW w:w="1116" w:type="dxa"/>
            <w:gridSpan w:val="2"/>
            <w:noWrap/>
            <w:vAlign w:val="bottom"/>
          </w:tcPr>
          <w:p w14:paraId="32B212E7"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2,918</w:t>
            </w:r>
          </w:p>
        </w:tc>
        <w:tc>
          <w:tcPr>
            <w:tcW w:w="1084" w:type="dxa"/>
            <w:noWrap/>
            <w:vAlign w:val="bottom"/>
          </w:tcPr>
          <w:p w14:paraId="748C022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0,006</w:t>
            </w:r>
          </w:p>
        </w:tc>
        <w:tc>
          <w:tcPr>
            <w:tcW w:w="1134" w:type="dxa"/>
            <w:noWrap/>
            <w:vAlign w:val="bottom"/>
          </w:tcPr>
          <w:p w14:paraId="3A3AA08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1,892</w:t>
            </w:r>
          </w:p>
        </w:tc>
        <w:tc>
          <w:tcPr>
            <w:tcW w:w="1269" w:type="dxa"/>
            <w:noWrap/>
            <w:vAlign w:val="bottom"/>
          </w:tcPr>
          <w:p w14:paraId="762C39B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18,484</w:t>
            </w:r>
          </w:p>
        </w:tc>
      </w:tr>
      <w:tr w:rsidR="00FD35D0" w:rsidRPr="00BF30D1" w14:paraId="5984A3C1" w14:textId="77777777" w:rsidTr="00ED7FF4">
        <w:trPr>
          <w:trHeight w:val="290"/>
        </w:trPr>
        <w:tc>
          <w:tcPr>
            <w:tcW w:w="1712" w:type="dxa"/>
            <w:vMerge/>
            <w:tcBorders>
              <w:bottom w:val="nil"/>
            </w:tcBorders>
            <w:noWrap/>
            <w:vAlign w:val="bottom"/>
          </w:tcPr>
          <w:p w14:paraId="74016AF7"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5716C1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1B4C404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574A341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13,998</w:t>
            </w:r>
          </w:p>
        </w:tc>
        <w:tc>
          <w:tcPr>
            <w:tcW w:w="1116" w:type="dxa"/>
            <w:gridSpan w:val="2"/>
            <w:noWrap/>
            <w:vAlign w:val="bottom"/>
          </w:tcPr>
          <w:p w14:paraId="54BC2EF7"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3,067</w:t>
            </w:r>
          </w:p>
        </w:tc>
        <w:tc>
          <w:tcPr>
            <w:tcW w:w="1084" w:type="dxa"/>
            <w:noWrap/>
            <w:vAlign w:val="bottom"/>
          </w:tcPr>
          <w:p w14:paraId="52629BD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0,000</w:t>
            </w:r>
          </w:p>
        </w:tc>
        <w:tc>
          <w:tcPr>
            <w:tcW w:w="1134" w:type="dxa"/>
            <w:noWrap/>
            <w:vAlign w:val="bottom"/>
          </w:tcPr>
          <w:p w14:paraId="2C004B7D"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5,277</w:t>
            </w:r>
          </w:p>
        </w:tc>
        <w:tc>
          <w:tcPr>
            <w:tcW w:w="1269" w:type="dxa"/>
            <w:noWrap/>
            <w:vAlign w:val="bottom"/>
          </w:tcPr>
          <w:p w14:paraId="225CB47B"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22,718</w:t>
            </w:r>
          </w:p>
        </w:tc>
      </w:tr>
      <w:tr w:rsidR="00FD35D0" w:rsidRPr="00BF30D1" w14:paraId="5E05F4C3" w14:textId="77777777" w:rsidTr="00ED7FF4">
        <w:trPr>
          <w:trHeight w:val="290"/>
        </w:trPr>
        <w:tc>
          <w:tcPr>
            <w:tcW w:w="1712" w:type="dxa"/>
            <w:vMerge/>
            <w:tcBorders>
              <w:bottom w:val="nil"/>
            </w:tcBorders>
            <w:noWrap/>
            <w:vAlign w:val="bottom"/>
          </w:tcPr>
          <w:p w14:paraId="508B117B"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022A8AE2"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918" w:type="dxa"/>
            <w:noWrap/>
            <w:vAlign w:val="bottom"/>
          </w:tcPr>
          <w:p w14:paraId="351EA27F"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734CA3E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-8,380</w:t>
            </w:r>
          </w:p>
        </w:tc>
        <w:tc>
          <w:tcPr>
            <w:tcW w:w="1116" w:type="dxa"/>
            <w:gridSpan w:val="2"/>
            <w:noWrap/>
            <w:vAlign w:val="bottom"/>
          </w:tcPr>
          <w:p w14:paraId="5E399802"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2,883</w:t>
            </w:r>
          </w:p>
        </w:tc>
        <w:tc>
          <w:tcPr>
            <w:tcW w:w="1084" w:type="dxa"/>
            <w:noWrap/>
            <w:vAlign w:val="bottom"/>
          </w:tcPr>
          <w:p w14:paraId="6289678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0,041</w:t>
            </w:r>
          </w:p>
        </w:tc>
        <w:tc>
          <w:tcPr>
            <w:tcW w:w="1134" w:type="dxa"/>
            <w:noWrap/>
            <w:vAlign w:val="bottom"/>
          </w:tcPr>
          <w:p w14:paraId="4C56A2D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-16,579</w:t>
            </w:r>
          </w:p>
        </w:tc>
        <w:tc>
          <w:tcPr>
            <w:tcW w:w="1269" w:type="dxa"/>
            <w:noWrap/>
            <w:vAlign w:val="bottom"/>
          </w:tcPr>
          <w:p w14:paraId="32B17C9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-0,181</w:t>
            </w:r>
          </w:p>
        </w:tc>
      </w:tr>
      <w:tr w:rsidR="00FD35D0" w:rsidRPr="00BF30D1" w14:paraId="5C9B62DF" w14:textId="77777777" w:rsidTr="00ED7FF4">
        <w:trPr>
          <w:trHeight w:val="290"/>
        </w:trPr>
        <w:tc>
          <w:tcPr>
            <w:tcW w:w="1712" w:type="dxa"/>
            <w:vMerge/>
            <w:tcBorders>
              <w:bottom w:val="nil"/>
            </w:tcBorders>
            <w:noWrap/>
            <w:vAlign w:val="bottom"/>
          </w:tcPr>
          <w:p w14:paraId="258BCE5C"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F785A03"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472226F1"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043CBD27"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3,334</w:t>
            </w:r>
          </w:p>
        </w:tc>
        <w:tc>
          <w:tcPr>
            <w:tcW w:w="1116" w:type="dxa"/>
            <w:gridSpan w:val="2"/>
            <w:noWrap/>
            <w:vAlign w:val="bottom"/>
          </w:tcPr>
          <w:p w14:paraId="29312D3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2,778</w:t>
            </w:r>
          </w:p>
        </w:tc>
        <w:tc>
          <w:tcPr>
            <w:tcW w:w="1084" w:type="dxa"/>
            <w:noWrap/>
            <w:vAlign w:val="bottom"/>
          </w:tcPr>
          <w:p w14:paraId="5EA0DC6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C34C03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-4,563</w:t>
            </w:r>
          </w:p>
        </w:tc>
        <w:tc>
          <w:tcPr>
            <w:tcW w:w="1269" w:type="dxa"/>
            <w:noWrap/>
            <w:vAlign w:val="bottom"/>
          </w:tcPr>
          <w:p w14:paraId="6EC026B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11,232</w:t>
            </w:r>
          </w:p>
        </w:tc>
      </w:tr>
      <w:tr w:rsidR="00FD35D0" w:rsidRPr="00BF30D1" w14:paraId="2D0A5E81" w14:textId="77777777" w:rsidTr="00ED7FF4">
        <w:trPr>
          <w:trHeight w:val="290"/>
        </w:trPr>
        <w:tc>
          <w:tcPr>
            <w:tcW w:w="1712" w:type="dxa"/>
            <w:vMerge/>
            <w:tcBorders>
              <w:bottom w:val="nil"/>
            </w:tcBorders>
            <w:noWrap/>
            <w:vAlign w:val="bottom"/>
          </w:tcPr>
          <w:p w14:paraId="502CFE05" w14:textId="77777777" w:rsidR="00FD35D0" w:rsidRPr="00FD35D0" w:rsidRDefault="00FD35D0" w:rsidP="00FD35D0">
            <w:pPr>
              <w:spacing w:after="0" w:line="240" w:lineRule="auto"/>
              <w:rPr>
                <w:rFonts w:ascii="Times New Roman" w:eastAsia="Times New Roman" w:hAnsi="Times New Roman" w:cs="Times New Roman"/>
                <w:color w:val="000000"/>
                <w:sz w:val="24"/>
                <w:szCs w:val="24"/>
                <w:lang w:val="kk-KZ" w:eastAsia="ru-RU"/>
              </w:rPr>
            </w:pPr>
          </w:p>
        </w:tc>
        <w:tc>
          <w:tcPr>
            <w:tcW w:w="1116" w:type="dxa"/>
            <w:noWrap/>
            <w:vAlign w:val="bottom"/>
          </w:tcPr>
          <w:p w14:paraId="6919ED11"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2A88A8E"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36D83A3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1,807</w:t>
            </w:r>
          </w:p>
        </w:tc>
        <w:tc>
          <w:tcPr>
            <w:tcW w:w="1116" w:type="dxa"/>
            <w:gridSpan w:val="2"/>
            <w:noWrap/>
            <w:vAlign w:val="bottom"/>
          </w:tcPr>
          <w:p w14:paraId="203DEE2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2,778</w:t>
            </w:r>
          </w:p>
        </w:tc>
        <w:tc>
          <w:tcPr>
            <w:tcW w:w="1084" w:type="dxa"/>
            <w:noWrap/>
            <w:vAlign w:val="bottom"/>
          </w:tcPr>
          <w:p w14:paraId="02E715E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6402BC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-6,090</w:t>
            </w:r>
          </w:p>
        </w:tc>
        <w:tc>
          <w:tcPr>
            <w:tcW w:w="1269" w:type="dxa"/>
            <w:noWrap/>
            <w:vAlign w:val="bottom"/>
          </w:tcPr>
          <w:p w14:paraId="16DCBB4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9,705</w:t>
            </w:r>
          </w:p>
        </w:tc>
      </w:tr>
      <w:tr w:rsidR="00FD35D0" w:rsidRPr="00BF30D1" w14:paraId="74D9FA8C" w14:textId="77777777" w:rsidTr="00ED7FF4">
        <w:trPr>
          <w:trHeight w:val="290"/>
        </w:trPr>
        <w:tc>
          <w:tcPr>
            <w:tcW w:w="1712" w:type="dxa"/>
            <w:vMerge/>
            <w:tcBorders>
              <w:bottom w:val="nil"/>
            </w:tcBorders>
            <w:noWrap/>
            <w:vAlign w:val="bottom"/>
          </w:tcPr>
          <w:p w14:paraId="01D83310"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E2BA921"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4C04394C"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5916EF1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5,617</w:t>
            </w:r>
          </w:p>
        </w:tc>
        <w:tc>
          <w:tcPr>
            <w:tcW w:w="1116" w:type="dxa"/>
            <w:gridSpan w:val="2"/>
            <w:noWrap/>
            <w:vAlign w:val="bottom"/>
          </w:tcPr>
          <w:p w14:paraId="5FDE9D4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2,934</w:t>
            </w:r>
          </w:p>
        </w:tc>
        <w:tc>
          <w:tcPr>
            <w:tcW w:w="1084" w:type="dxa"/>
            <w:noWrap/>
            <w:vAlign w:val="bottom"/>
          </w:tcPr>
          <w:p w14:paraId="7A443315"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0,572</w:t>
            </w:r>
          </w:p>
        </w:tc>
        <w:tc>
          <w:tcPr>
            <w:tcW w:w="1134" w:type="dxa"/>
            <w:noWrap/>
            <w:vAlign w:val="bottom"/>
          </w:tcPr>
          <w:p w14:paraId="2568B6B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-2,725</w:t>
            </w:r>
          </w:p>
        </w:tc>
        <w:tc>
          <w:tcPr>
            <w:tcW w:w="1269" w:type="dxa"/>
            <w:noWrap/>
            <w:vAlign w:val="bottom"/>
          </w:tcPr>
          <w:p w14:paraId="3D36A80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13,960</w:t>
            </w:r>
          </w:p>
        </w:tc>
      </w:tr>
      <w:tr w:rsidR="00FD35D0" w:rsidRPr="00BF30D1" w14:paraId="6E84AAD5" w14:textId="77777777" w:rsidTr="00ED7FF4">
        <w:trPr>
          <w:trHeight w:val="290"/>
        </w:trPr>
        <w:tc>
          <w:tcPr>
            <w:tcW w:w="1712" w:type="dxa"/>
            <w:vMerge/>
            <w:tcBorders>
              <w:bottom w:val="nil"/>
            </w:tcBorders>
            <w:noWrap/>
            <w:vAlign w:val="bottom"/>
          </w:tcPr>
          <w:p w14:paraId="696DC86A"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3AE789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918" w:type="dxa"/>
            <w:noWrap/>
            <w:vAlign w:val="bottom"/>
          </w:tcPr>
          <w:p w14:paraId="47549916"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1381BA3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-11,714</w:t>
            </w:r>
          </w:p>
        </w:tc>
        <w:tc>
          <w:tcPr>
            <w:tcW w:w="1116" w:type="dxa"/>
            <w:gridSpan w:val="2"/>
            <w:noWrap/>
            <w:vAlign w:val="bottom"/>
          </w:tcPr>
          <w:p w14:paraId="72D25015"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2,918</w:t>
            </w:r>
          </w:p>
        </w:tc>
        <w:tc>
          <w:tcPr>
            <w:tcW w:w="1084" w:type="dxa"/>
            <w:noWrap/>
            <w:vAlign w:val="bottom"/>
          </w:tcPr>
          <w:p w14:paraId="09572FF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0,000</w:t>
            </w:r>
          </w:p>
        </w:tc>
        <w:tc>
          <w:tcPr>
            <w:tcW w:w="1134" w:type="dxa"/>
            <w:noWrap/>
            <w:vAlign w:val="bottom"/>
          </w:tcPr>
          <w:p w14:paraId="70D8C83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-20,010</w:t>
            </w:r>
          </w:p>
        </w:tc>
        <w:tc>
          <w:tcPr>
            <w:tcW w:w="1269" w:type="dxa"/>
            <w:noWrap/>
            <w:vAlign w:val="bottom"/>
          </w:tcPr>
          <w:p w14:paraId="4785AE8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-3,418</w:t>
            </w:r>
          </w:p>
        </w:tc>
      </w:tr>
      <w:tr w:rsidR="00FD35D0" w:rsidRPr="00BF30D1" w14:paraId="6963C649" w14:textId="77777777" w:rsidTr="00ED7FF4">
        <w:trPr>
          <w:trHeight w:val="290"/>
        </w:trPr>
        <w:tc>
          <w:tcPr>
            <w:tcW w:w="1712" w:type="dxa"/>
            <w:vMerge/>
            <w:tcBorders>
              <w:bottom w:val="nil"/>
            </w:tcBorders>
            <w:noWrap/>
            <w:vAlign w:val="bottom"/>
          </w:tcPr>
          <w:p w14:paraId="729AA603"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1DFAC0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CD6D0B8"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081216B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-3,334</w:t>
            </w:r>
          </w:p>
        </w:tc>
        <w:tc>
          <w:tcPr>
            <w:tcW w:w="1116" w:type="dxa"/>
            <w:gridSpan w:val="2"/>
            <w:noWrap/>
            <w:vAlign w:val="bottom"/>
          </w:tcPr>
          <w:p w14:paraId="38FD0A85"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2,778</w:t>
            </w:r>
          </w:p>
        </w:tc>
        <w:tc>
          <w:tcPr>
            <w:tcW w:w="1084" w:type="dxa"/>
            <w:noWrap/>
            <w:vAlign w:val="bottom"/>
          </w:tcPr>
          <w:p w14:paraId="5E896D1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92A6D2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-11,232</w:t>
            </w:r>
          </w:p>
        </w:tc>
        <w:tc>
          <w:tcPr>
            <w:tcW w:w="1269" w:type="dxa"/>
            <w:noWrap/>
            <w:vAlign w:val="bottom"/>
          </w:tcPr>
          <w:p w14:paraId="4BAA900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4,563</w:t>
            </w:r>
          </w:p>
        </w:tc>
      </w:tr>
      <w:tr w:rsidR="00FD35D0" w:rsidRPr="00BF30D1" w14:paraId="10388B77" w14:textId="77777777" w:rsidTr="00ED7FF4">
        <w:trPr>
          <w:trHeight w:val="290"/>
        </w:trPr>
        <w:tc>
          <w:tcPr>
            <w:tcW w:w="1712" w:type="dxa"/>
            <w:vMerge/>
            <w:tcBorders>
              <w:bottom w:val="nil"/>
            </w:tcBorders>
            <w:noWrap/>
            <w:vAlign w:val="bottom"/>
          </w:tcPr>
          <w:p w14:paraId="33BAE0BF"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34CCD6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54702C2D"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6E5B92B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-1,526</w:t>
            </w:r>
          </w:p>
        </w:tc>
        <w:tc>
          <w:tcPr>
            <w:tcW w:w="1116" w:type="dxa"/>
            <w:gridSpan w:val="2"/>
            <w:noWrap/>
            <w:vAlign w:val="bottom"/>
          </w:tcPr>
          <w:p w14:paraId="4A1749B2"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2,813</w:t>
            </w:r>
          </w:p>
        </w:tc>
        <w:tc>
          <w:tcPr>
            <w:tcW w:w="1084" w:type="dxa"/>
            <w:noWrap/>
            <w:vAlign w:val="bottom"/>
          </w:tcPr>
          <w:p w14:paraId="7A7310E5"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B5C1C3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-9,525</w:t>
            </w:r>
          </w:p>
        </w:tc>
        <w:tc>
          <w:tcPr>
            <w:tcW w:w="1269" w:type="dxa"/>
            <w:noWrap/>
            <w:vAlign w:val="bottom"/>
          </w:tcPr>
          <w:p w14:paraId="07B39A7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6,472</w:t>
            </w:r>
          </w:p>
        </w:tc>
      </w:tr>
      <w:tr w:rsidR="00FD35D0" w:rsidRPr="00BF30D1" w14:paraId="06AB172B" w14:textId="77777777" w:rsidTr="00ED7FF4">
        <w:trPr>
          <w:trHeight w:val="290"/>
        </w:trPr>
        <w:tc>
          <w:tcPr>
            <w:tcW w:w="1712" w:type="dxa"/>
            <w:vMerge/>
            <w:tcBorders>
              <w:bottom w:val="nil"/>
            </w:tcBorders>
            <w:noWrap/>
            <w:vAlign w:val="bottom"/>
          </w:tcPr>
          <w:p w14:paraId="644B005D"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C59C91A"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0B84B1B5"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7CA2164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2,283</w:t>
            </w:r>
          </w:p>
        </w:tc>
        <w:tc>
          <w:tcPr>
            <w:tcW w:w="1116" w:type="dxa"/>
            <w:gridSpan w:val="2"/>
            <w:noWrap/>
            <w:vAlign w:val="bottom"/>
          </w:tcPr>
          <w:p w14:paraId="713CFA4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noWrap/>
            <w:vAlign w:val="bottom"/>
          </w:tcPr>
          <w:p w14:paraId="4B5B66D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0C8429B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-6,154</w:t>
            </w:r>
          </w:p>
        </w:tc>
        <w:tc>
          <w:tcPr>
            <w:tcW w:w="1269" w:type="dxa"/>
            <w:noWrap/>
            <w:vAlign w:val="bottom"/>
          </w:tcPr>
          <w:p w14:paraId="4541C18D"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10,721</w:t>
            </w:r>
          </w:p>
        </w:tc>
      </w:tr>
      <w:tr w:rsidR="00FD35D0" w:rsidRPr="00BF30D1" w14:paraId="3FD001D8" w14:textId="77777777" w:rsidTr="00ED7FF4">
        <w:trPr>
          <w:trHeight w:val="290"/>
        </w:trPr>
        <w:tc>
          <w:tcPr>
            <w:tcW w:w="1712" w:type="dxa"/>
            <w:vMerge/>
            <w:tcBorders>
              <w:bottom w:val="nil"/>
            </w:tcBorders>
            <w:noWrap/>
            <w:vAlign w:val="bottom"/>
          </w:tcPr>
          <w:p w14:paraId="6CA47109"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B914ABF"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918" w:type="dxa"/>
            <w:noWrap/>
            <w:vAlign w:val="bottom"/>
          </w:tcPr>
          <w:p w14:paraId="0FED718F"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232A2B4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-10,188</w:t>
            </w:r>
          </w:p>
        </w:tc>
        <w:tc>
          <w:tcPr>
            <w:tcW w:w="1116" w:type="dxa"/>
            <w:gridSpan w:val="2"/>
            <w:noWrap/>
            <w:vAlign w:val="bottom"/>
          </w:tcPr>
          <w:p w14:paraId="23CB22B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2,918</w:t>
            </w:r>
          </w:p>
        </w:tc>
        <w:tc>
          <w:tcPr>
            <w:tcW w:w="1084" w:type="dxa"/>
            <w:noWrap/>
            <w:vAlign w:val="bottom"/>
          </w:tcPr>
          <w:p w14:paraId="42FF1A0C"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0,006</w:t>
            </w:r>
          </w:p>
        </w:tc>
        <w:tc>
          <w:tcPr>
            <w:tcW w:w="1134" w:type="dxa"/>
            <w:noWrap/>
            <w:vAlign w:val="bottom"/>
          </w:tcPr>
          <w:p w14:paraId="4F97233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-18,484</w:t>
            </w:r>
          </w:p>
        </w:tc>
        <w:tc>
          <w:tcPr>
            <w:tcW w:w="1269" w:type="dxa"/>
            <w:noWrap/>
            <w:vAlign w:val="bottom"/>
          </w:tcPr>
          <w:p w14:paraId="742EBB2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-1,892</w:t>
            </w:r>
          </w:p>
        </w:tc>
      </w:tr>
      <w:tr w:rsidR="00FD35D0" w:rsidRPr="00BF30D1" w14:paraId="3E4A5D5C" w14:textId="77777777" w:rsidTr="00ED7FF4">
        <w:trPr>
          <w:trHeight w:val="290"/>
        </w:trPr>
        <w:tc>
          <w:tcPr>
            <w:tcW w:w="1712" w:type="dxa"/>
            <w:vMerge/>
            <w:tcBorders>
              <w:bottom w:val="nil"/>
            </w:tcBorders>
            <w:noWrap/>
            <w:vAlign w:val="bottom"/>
          </w:tcPr>
          <w:p w14:paraId="29E39A68"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BA74094"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7A653B77"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18A72BE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-1,807</w:t>
            </w:r>
          </w:p>
        </w:tc>
        <w:tc>
          <w:tcPr>
            <w:tcW w:w="1116" w:type="dxa"/>
            <w:gridSpan w:val="2"/>
            <w:noWrap/>
            <w:vAlign w:val="bottom"/>
          </w:tcPr>
          <w:p w14:paraId="604D324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2,778</w:t>
            </w:r>
          </w:p>
        </w:tc>
        <w:tc>
          <w:tcPr>
            <w:tcW w:w="1084" w:type="dxa"/>
            <w:noWrap/>
            <w:vAlign w:val="bottom"/>
          </w:tcPr>
          <w:p w14:paraId="0C8EF8C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3EAD77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-9,705</w:t>
            </w:r>
          </w:p>
        </w:tc>
        <w:tc>
          <w:tcPr>
            <w:tcW w:w="1269" w:type="dxa"/>
            <w:noWrap/>
            <w:vAlign w:val="bottom"/>
          </w:tcPr>
          <w:p w14:paraId="4358BCA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6,090</w:t>
            </w:r>
          </w:p>
        </w:tc>
      </w:tr>
      <w:tr w:rsidR="00FD35D0" w:rsidRPr="00BF30D1" w14:paraId="33A6061F" w14:textId="77777777" w:rsidTr="00ED7FF4">
        <w:trPr>
          <w:trHeight w:val="290"/>
        </w:trPr>
        <w:tc>
          <w:tcPr>
            <w:tcW w:w="1712" w:type="dxa"/>
            <w:vMerge/>
            <w:tcBorders>
              <w:bottom w:val="nil"/>
            </w:tcBorders>
            <w:noWrap/>
            <w:vAlign w:val="bottom"/>
          </w:tcPr>
          <w:p w14:paraId="45EC7494"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B4129A9"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DE7EE58"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35AF776B"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1,526</w:t>
            </w:r>
          </w:p>
        </w:tc>
        <w:tc>
          <w:tcPr>
            <w:tcW w:w="1116" w:type="dxa"/>
            <w:gridSpan w:val="2"/>
            <w:noWrap/>
            <w:vAlign w:val="bottom"/>
          </w:tcPr>
          <w:p w14:paraId="2785085B"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2,813</w:t>
            </w:r>
          </w:p>
        </w:tc>
        <w:tc>
          <w:tcPr>
            <w:tcW w:w="1084" w:type="dxa"/>
            <w:noWrap/>
            <w:vAlign w:val="bottom"/>
          </w:tcPr>
          <w:p w14:paraId="359E65A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18AE5BF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-6,472</w:t>
            </w:r>
          </w:p>
        </w:tc>
        <w:tc>
          <w:tcPr>
            <w:tcW w:w="1269" w:type="dxa"/>
            <w:noWrap/>
            <w:vAlign w:val="bottom"/>
          </w:tcPr>
          <w:p w14:paraId="7409B65D"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9,525</w:t>
            </w:r>
          </w:p>
        </w:tc>
      </w:tr>
      <w:tr w:rsidR="00FD35D0" w:rsidRPr="00BF30D1" w14:paraId="3FF66289" w14:textId="77777777" w:rsidTr="00ED7FF4">
        <w:trPr>
          <w:trHeight w:val="290"/>
        </w:trPr>
        <w:tc>
          <w:tcPr>
            <w:tcW w:w="1712" w:type="dxa"/>
            <w:vMerge/>
            <w:tcBorders>
              <w:bottom w:val="nil"/>
            </w:tcBorders>
            <w:noWrap/>
            <w:vAlign w:val="bottom"/>
          </w:tcPr>
          <w:p w14:paraId="0345A251"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170A2BE"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79201808"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5F46E6E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3,809</w:t>
            </w:r>
          </w:p>
        </w:tc>
        <w:tc>
          <w:tcPr>
            <w:tcW w:w="1116" w:type="dxa"/>
            <w:gridSpan w:val="2"/>
            <w:noWrap/>
            <w:vAlign w:val="bottom"/>
          </w:tcPr>
          <w:p w14:paraId="3E156A2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noWrap/>
            <w:vAlign w:val="bottom"/>
          </w:tcPr>
          <w:p w14:paraId="569687DA"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7E691AE"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-4,628</w:t>
            </w:r>
          </w:p>
        </w:tc>
        <w:tc>
          <w:tcPr>
            <w:tcW w:w="1269" w:type="dxa"/>
            <w:noWrap/>
            <w:vAlign w:val="bottom"/>
          </w:tcPr>
          <w:p w14:paraId="136FB81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12,248</w:t>
            </w:r>
          </w:p>
        </w:tc>
      </w:tr>
      <w:tr w:rsidR="00FD35D0" w:rsidRPr="00BF30D1" w14:paraId="5D10A685" w14:textId="77777777" w:rsidTr="00ED7FF4">
        <w:trPr>
          <w:trHeight w:val="290"/>
        </w:trPr>
        <w:tc>
          <w:tcPr>
            <w:tcW w:w="1712" w:type="dxa"/>
            <w:vMerge/>
            <w:tcBorders>
              <w:bottom w:val="nil"/>
            </w:tcBorders>
            <w:noWrap/>
            <w:vAlign w:val="bottom"/>
          </w:tcPr>
          <w:p w14:paraId="6A2EF83C"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6F6072A"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918" w:type="dxa"/>
            <w:noWrap/>
            <w:vAlign w:val="bottom"/>
          </w:tcPr>
          <w:p w14:paraId="477DA947"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3AD3EC8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-13,998</w:t>
            </w:r>
          </w:p>
        </w:tc>
        <w:tc>
          <w:tcPr>
            <w:tcW w:w="1116" w:type="dxa"/>
            <w:gridSpan w:val="2"/>
            <w:noWrap/>
            <w:vAlign w:val="bottom"/>
          </w:tcPr>
          <w:p w14:paraId="6F25A173"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3,067</w:t>
            </w:r>
          </w:p>
        </w:tc>
        <w:tc>
          <w:tcPr>
            <w:tcW w:w="1084" w:type="dxa"/>
            <w:noWrap/>
            <w:vAlign w:val="bottom"/>
          </w:tcPr>
          <w:p w14:paraId="11AFB1A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0,000</w:t>
            </w:r>
          </w:p>
        </w:tc>
        <w:tc>
          <w:tcPr>
            <w:tcW w:w="1134" w:type="dxa"/>
            <w:noWrap/>
            <w:vAlign w:val="bottom"/>
          </w:tcPr>
          <w:p w14:paraId="1C3E939B"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-22,718</w:t>
            </w:r>
          </w:p>
        </w:tc>
        <w:tc>
          <w:tcPr>
            <w:tcW w:w="1269" w:type="dxa"/>
            <w:noWrap/>
            <w:vAlign w:val="bottom"/>
          </w:tcPr>
          <w:p w14:paraId="27B16F89"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-5,277</w:t>
            </w:r>
          </w:p>
        </w:tc>
      </w:tr>
      <w:tr w:rsidR="00FD35D0" w:rsidRPr="00BF30D1" w14:paraId="21008CEF" w14:textId="77777777" w:rsidTr="00ED7FF4">
        <w:trPr>
          <w:trHeight w:val="290"/>
        </w:trPr>
        <w:tc>
          <w:tcPr>
            <w:tcW w:w="1712" w:type="dxa"/>
            <w:vMerge/>
            <w:tcBorders>
              <w:bottom w:val="nil"/>
            </w:tcBorders>
            <w:noWrap/>
            <w:vAlign w:val="bottom"/>
          </w:tcPr>
          <w:p w14:paraId="62D12EA8"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tcBorders>
              <w:bottom w:val="single" w:sz="4" w:space="0" w:color="auto"/>
            </w:tcBorders>
            <w:noWrap/>
            <w:vAlign w:val="bottom"/>
          </w:tcPr>
          <w:p w14:paraId="0DF7C3EB"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tcBorders>
              <w:bottom w:val="single" w:sz="4" w:space="0" w:color="auto"/>
            </w:tcBorders>
            <w:noWrap/>
            <w:vAlign w:val="bottom"/>
          </w:tcPr>
          <w:p w14:paraId="7523BC86"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tcBorders>
              <w:bottom w:val="single" w:sz="4" w:space="0" w:color="auto"/>
            </w:tcBorders>
            <w:noWrap/>
            <w:vAlign w:val="bottom"/>
          </w:tcPr>
          <w:p w14:paraId="77045CA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-5,617</w:t>
            </w:r>
          </w:p>
        </w:tc>
        <w:tc>
          <w:tcPr>
            <w:tcW w:w="1116" w:type="dxa"/>
            <w:gridSpan w:val="2"/>
            <w:tcBorders>
              <w:bottom w:val="single" w:sz="4" w:space="0" w:color="auto"/>
            </w:tcBorders>
            <w:noWrap/>
            <w:vAlign w:val="bottom"/>
          </w:tcPr>
          <w:p w14:paraId="7D649716"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2,934</w:t>
            </w:r>
          </w:p>
        </w:tc>
        <w:tc>
          <w:tcPr>
            <w:tcW w:w="1084" w:type="dxa"/>
            <w:tcBorders>
              <w:bottom w:val="single" w:sz="4" w:space="0" w:color="auto"/>
            </w:tcBorders>
            <w:noWrap/>
            <w:vAlign w:val="bottom"/>
          </w:tcPr>
          <w:p w14:paraId="17052E64"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0,572</w:t>
            </w:r>
          </w:p>
        </w:tc>
        <w:tc>
          <w:tcPr>
            <w:tcW w:w="1134" w:type="dxa"/>
            <w:tcBorders>
              <w:bottom w:val="single" w:sz="4" w:space="0" w:color="auto"/>
            </w:tcBorders>
            <w:noWrap/>
            <w:vAlign w:val="bottom"/>
          </w:tcPr>
          <w:p w14:paraId="3CD16E7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-13,960</w:t>
            </w:r>
          </w:p>
        </w:tc>
        <w:tc>
          <w:tcPr>
            <w:tcW w:w="1269" w:type="dxa"/>
            <w:tcBorders>
              <w:bottom w:val="single" w:sz="4" w:space="0" w:color="auto"/>
            </w:tcBorders>
            <w:noWrap/>
            <w:vAlign w:val="bottom"/>
          </w:tcPr>
          <w:p w14:paraId="4988D28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2,725</w:t>
            </w:r>
          </w:p>
        </w:tc>
      </w:tr>
      <w:tr w:rsidR="00FD35D0" w:rsidRPr="00BF30D1" w14:paraId="405E52BE" w14:textId="77777777" w:rsidTr="00ED7FF4">
        <w:trPr>
          <w:trHeight w:val="290"/>
        </w:trPr>
        <w:tc>
          <w:tcPr>
            <w:tcW w:w="1712" w:type="dxa"/>
            <w:vMerge/>
            <w:tcBorders>
              <w:bottom w:val="nil"/>
            </w:tcBorders>
            <w:noWrap/>
            <w:vAlign w:val="bottom"/>
          </w:tcPr>
          <w:p w14:paraId="2D2B8025" w14:textId="77777777" w:rsidR="00FD35D0" w:rsidRPr="00BF30D1" w:rsidRDefault="00FD35D0" w:rsidP="00FD35D0">
            <w:pPr>
              <w:spacing w:after="0" w:line="240" w:lineRule="auto"/>
              <w:rPr>
                <w:rFonts w:ascii="Times New Roman" w:eastAsia="Times New Roman" w:hAnsi="Times New Roman" w:cs="Times New Roman"/>
                <w:color w:val="000000"/>
                <w:sz w:val="24"/>
                <w:szCs w:val="24"/>
                <w:lang w:eastAsia="ru-RU"/>
              </w:rPr>
            </w:pPr>
          </w:p>
        </w:tc>
        <w:tc>
          <w:tcPr>
            <w:tcW w:w="1116" w:type="dxa"/>
            <w:tcBorders>
              <w:bottom w:val="nil"/>
            </w:tcBorders>
            <w:noWrap/>
            <w:vAlign w:val="bottom"/>
          </w:tcPr>
          <w:p w14:paraId="78DFE4AE"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p>
        </w:tc>
        <w:tc>
          <w:tcPr>
            <w:tcW w:w="918" w:type="dxa"/>
            <w:tcBorders>
              <w:bottom w:val="nil"/>
            </w:tcBorders>
            <w:noWrap/>
            <w:vAlign w:val="bottom"/>
          </w:tcPr>
          <w:p w14:paraId="4054CDDD" w14:textId="77777777" w:rsidR="00FD35D0" w:rsidRPr="00BF30D1" w:rsidRDefault="00FD35D0" w:rsidP="00FD35D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tcBorders>
              <w:bottom w:val="nil"/>
            </w:tcBorders>
            <w:noWrap/>
            <w:vAlign w:val="bottom"/>
          </w:tcPr>
          <w:p w14:paraId="106A6B6F"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-2,283</w:t>
            </w:r>
          </w:p>
        </w:tc>
        <w:tc>
          <w:tcPr>
            <w:tcW w:w="1116" w:type="dxa"/>
            <w:gridSpan w:val="2"/>
            <w:tcBorders>
              <w:bottom w:val="nil"/>
            </w:tcBorders>
            <w:noWrap/>
            <w:vAlign w:val="bottom"/>
          </w:tcPr>
          <w:p w14:paraId="5DA8342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tcBorders>
              <w:bottom w:val="nil"/>
            </w:tcBorders>
            <w:noWrap/>
            <w:vAlign w:val="bottom"/>
          </w:tcPr>
          <w:p w14:paraId="18E48F50"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tcBorders>
              <w:bottom w:val="nil"/>
            </w:tcBorders>
            <w:noWrap/>
            <w:vAlign w:val="bottom"/>
          </w:tcPr>
          <w:p w14:paraId="135AA1D1"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-10,721</w:t>
            </w:r>
          </w:p>
        </w:tc>
        <w:tc>
          <w:tcPr>
            <w:tcW w:w="1269" w:type="dxa"/>
            <w:tcBorders>
              <w:bottom w:val="nil"/>
            </w:tcBorders>
            <w:noWrap/>
            <w:vAlign w:val="bottom"/>
          </w:tcPr>
          <w:p w14:paraId="16FE99C8" w14:textId="77777777" w:rsidR="00FD35D0" w:rsidRPr="00BF30D1" w:rsidRDefault="00FD35D0" w:rsidP="00FD35D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6,154</w:t>
            </w:r>
          </w:p>
        </w:tc>
      </w:tr>
    </w:tbl>
    <w:p w14:paraId="7D9908A1" w14:textId="77777777" w:rsidR="00297D07" w:rsidRPr="00297D07" w:rsidRDefault="00297D07">
      <w:pPr>
        <w:rPr>
          <w:rFonts w:ascii="Times New Roman" w:hAnsi="Times New Roman" w:cs="Times New Roman"/>
          <w:sz w:val="28"/>
          <w:szCs w:val="28"/>
        </w:rPr>
      </w:pPr>
      <w:r w:rsidRPr="00297D07">
        <w:rPr>
          <w:rFonts w:ascii="Times New Roman" w:hAnsi="Times New Roman" w:cs="Times New Roman"/>
          <w:sz w:val="28"/>
          <w:szCs w:val="28"/>
        </w:rPr>
        <w:t>Продолжение таблицы 13</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116"/>
        <w:gridCol w:w="918"/>
        <w:gridCol w:w="1137"/>
        <w:gridCol w:w="1116"/>
        <w:gridCol w:w="1084"/>
        <w:gridCol w:w="1134"/>
        <w:gridCol w:w="1269"/>
      </w:tblGrid>
      <w:tr w:rsidR="00FD35D0" w:rsidRPr="00BF30D1" w14:paraId="2C86BC62" w14:textId="77777777" w:rsidTr="001F6EBF">
        <w:trPr>
          <w:trHeight w:val="290"/>
        </w:trPr>
        <w:tc>
          <w:tcPr>
            <w:tcW w:w="1712" w:type="dxa"/>
            <w:noWrap/>
            <w:vAlign w:val="bottom"/>
          </w:tcPr>
          <w:p w14:paraId="72ECFEDF"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16" w:type="dxa"/>
            <w:noWrap/>
            <w:vAlign w:val="bottom"/>
          </w:tcPr>
          <w:p w14:paraId="08FAB0EB"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18" w:type="dxa"/>
            <w:noWrap/>
            <w:vAlign w:val="bottom"/>
          </w:tcPr>
          <w:p w14:paraId="1461DD3F"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7" w:type="dxa"/>
            <w:noWrap/>
            <w:vAlign w:val="bottom"/>
          </w:tcPr>
          <w:p w14:paraId="0971845E"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16" w:type="dxa"/>
            <w:noWrap/>
            <w:vAlign w:val="bottom"/>
          </w:tcPr>
          <w:p w14:paraId="62EFD2C1"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84" w:type="dxa"/>
            <w:noWrap/>
            <w:vAlign w:val="bottom"/>
          </w:tcPr>
          <w:p w14:paraId="25751054"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134" w:type="dxa"/>
            <w:noWrap/>
            <w:vAlign w:val="bottom"/>
          </w:tcPr>
          <w:p w14:paraId="170034AB"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269" w:type="dxa"/>
            <w:noWrap/>
            <w:vAlign w:val="bottom"/>
          </w:tcPr>
          <w:p w14:paraId="7DF148E7" w14:textId="77777777" w:rsidR="00FD35D0"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297D07" w:rsidRPr="00BF30D1" w14:paraId="59082BCD" w14:textId="77777777" w:rsidTr="001F6EBF">
        <w:trPr>
          <w:trHeight w:val="290"/>
        </w:trPr>
        <w:tc>
          <w:tcPr>
            <w:tcW w:w="1712" w:type="dxa"/>
            <w:noWrap/>
            <w:vAlign w:val="bottom"/>
          </w:tcPr>
          <w:p w14:paraId="47F5B5D2"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84D184D"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00AA01BE"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137" w:type="dxa"/>
            <w:noWrap/>
            <w:vAlign w:val="bottom"/>
          </w:tcPr>
          <w:p w14:paraId="1511793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-3,809</w:t>
            </w:r>
          </w:p>
        </w:tc>
        <w:tc>
          <w:tcPr>
            <w:tcW w:w="1116" w:type="dxa"/>
            <w:noWrap/>
            <w:vAlign w:val="bottom"/>
          </w:tcPr>
          <w:p w14:paraId="5A65013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noWrap/>
            <w:vAlign w:val="bottom"/>
          </w:tcPr>
          <w:p w14:paraId="6FED4B9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D7A2B3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-12,248</w:t>
            </w:r>
          </w:p>
        </w:tc>
        <w:tc>
          <w:tcPr>
            <w:tcW w:w="1269" w:type="dxa"/>
            <w:noWrap/>
            <w:vAlign w:val="bottom"/>
          </w:tcPr>
          <w:p w14:paraId="52D88F8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4,628</w:t>
            </w:r>
          </w:p>
        </w:tc>
      </w:tr>
      <w:tr w:rsidR="00297D07" w:rsidRPr="00BF30D1" w14:paraId="7E2C60D5" w14:textId="77777777" w:rsidTr="001F6EBF">
        <w:trPr>
          <w:trHeight w:val="290"/>
        </w:trPr>
        <w:tc>
          <w:tcPr>
            <w:tcW w:w="1712" w:type="dxa"/>
            <w:vMerge w:val="restart"/>
            <w:noWrap/>
          </w:tcPr>
          <w:p w14:paraId="298542EC" w14:textId="77777777" w:rsidR="00297D07" w:rsidRPr="00BF30D1" w:rsidRDefault="00297D07" w:rsidP="00297D07">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Общий интеллект</w:t>
            </w:r>
          </w:p>
          <w:p w14:paraId="78651D57"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5A2388FE"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204B51D1"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048E74BA"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6820C714"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4C823D5B"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3B78A5E6"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E813A3B"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5EA39C75"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45B62918"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78534978"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2E3672F0"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79E41BDA"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3F0D8304"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lastRenderedPageBreak/>
              <w:t> </w:t>
            </w:r>
          </w:p>
          <w:p w14:paraId="0467FE02"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24884621"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AF72AB2"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172DA5D0"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p w14:paraId="4D3EEA6A" w14:textId="77777777" w:rsidR="00297D07" w:rsidRPr="00BF30D1" w:rsidRDefault="00297D07" w:rsidP="00297D07">
            <w:pPr>
              <w:spacing w:after="0" w:line="240" w:lineRule="auto"/>
              <w:rPr>
                <w:rFonts w:ascii="Times New Roman" w:hAnsi="Times New Roman" w:cs="Times New Roman"/>
                <w:color w:val="000000"/>
                <w:sz w:val="24"/>
                <w:szCs w:val="24"/>
              </w:rPr>
            </w:pPr>
            <w:r w:rsidRPr="00BF30D1">
              <w:rPr>
                <w:rFonts w:ascii="Times New Roman" w:eastAsia="Times New Roman" w:hAnsi="Times New Roman" w:cs="Times New Roman"/>
                <w:color w:val="000000"/>
                <w:sz w:val="24"/>
                <w:szCs w:val="24"/>
                <w:lang w:eastAsia="ru-RU"/>
              </w:rPr>
              <w:t> </w:t>
            </w:r>
          </w:p>
        </w:tc>
        <w:tc>
          <w:tcPr>
            <w:tcW w:w="1116" w:type="dxa"/>
            <w:noWrap/>
            <w:vAlign w:val="bottom"/>
          </w:tcPr>
          <w:p w14:paraId="01B3B3C9"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lastRenderedPageBreak/>
              <w:t>1</w:t>
            </w:r>
          </w:p>
        </w:tc>
        <w:tc>
          <w:tcPr>
            <w:tcW w:w="918" w:type="dxa"/>
            <w:noWrap/>
            <w:vAlign w:val="bottom"/>
          </w:tcPr>
          <w:p w14:paraId="6604E03D"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641B632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6,342</w:t>
            </w:r>
          </w:p>
        </w:tc>
        <w:tc>
          <w:tcPr>
            <w:tcW w:w="1116" w:type="dxa"/>
            <w:noWrap/>
            <w:vAlign w:val="bottom"/>
          </w:tcPr>
          <w:p w14:paraId="09B865C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3,041</w:t>
            </w:r>
          </w:p>
        </w:tc>
        <w:tc>
          <w:tcPr>
            <w:tcW w:w="1084" w:type="dxa"/>
            <w:noWrap/>
            <w:vAlign w:val="bottom"/>
          </w:tcPr>
          <w:p w14:paraId="02245DA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0,384</w:t>
            </w:r>
          </w:p>
        </w:tc>
        <w:tc>
          <w:tcPr>
            <w:tcW w:w="1134" w:type="dxa"/>
            <w:noWrap/>
            <w:vAlign w:val="bottom"/>
          </w:tcPr>
          <w:p w14:paraId="4828AC06"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-2,304</w:t>
            </w:r>
          </w:p>
        </w:tc>
        <w:tc>
          <w:tcPr>
            <w:tcW w:w="1269" w:type="dxa"/>
            <w:noWrap/>
            <w:vAlign w:val="bottom"/>
          </w:tcPr>
          <w:p w14:paraId="5B5C476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14,989</w:t>
            </w:r>
          </w:p>
        </w:tc>
      </w:tr>
      <w:tr w:rsidR="00297D07" w:rsidRPr="00BF30D1" w14:paraId="5F7BB6C5" w14:textId="77777777" w:rsidTr="001F6EBF">
        <w:trPr>
          <w:trHeight w:val="290"/>
        </w:trPr>
        <w:tc>
          <w:tcPr>
            <w:tcW w:w="1712" w:type="dxa"/>
            <w:vMerge/>
            <w:noWrap/>
            <w:vAlign w:val="bottom"/>
          </w:tcPr>
          <w:p w14:paraId="078BB57B"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5BDEAF4"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1EB601E"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2DD331B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7,321</w:t>
            </w:r>
          </w:p>
        </w:tc>
        <w:tc>
          <w:tcPr>
            <w:tcW w:w="1116" w:type="dxa"/>
            <w:noWrap/>
            <w:vAlign w:val="bottom"/>
          </w:tcPr>
          <w:p w14:paraId="1A26487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3,077</w:t>
            </w:r>
          </w:p>
        </w:tc>
        <w:tc>
          <w:tcPr>
            <w:tcW w:w="1084" w:type="dxa"/>
            <w:noWrap/>
            <w:vAlign w:val="bottom"/>
          </w:tcPr>
          <w:p w14:paraId="49B7C08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0,184</w:t>
            </w:r>
          </w:p>
        </w:tc>
        <w:tc>
          <w:tcPr>
            <w:tcW w:w="1134" w:type="dxa"/>
            <w:noWrap/>
            <w:vAlign w:val="bottom"/>
          </w:tcPr>
          <w:p w14:paraId="29628C3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-1,428</w:t>
            </w:r>
          </w:p>
        </w:tc>
        <w:tc>
          <w:tcPr>
            <w:tcW w:w="1269" w:type="dxa"/>
            <w:noWrap/>
            <w:vAlign w:val="bottom"/>
          </w:tcPr>
          <w:p w14:paraId="44AA975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16,071</w:t>
            </w:r>
          </w:p>
        </w:tc>
      </w:tr>
      <w:tr w:rsidR="00297D07" w:rsidRPr="00BF30D1" w14:paraId="5B21455E" w14:textId="77777777" w:rsidTr="001F6EBF">
        <w:trPr>
          <w:trHeight w:val="290"/>
        </w:trPr>
        <w:tc>
          <w:tcPr>
            <w:tcW w:w="1712" w:type="dxa"/>
            <w:vMerge/>
            <w:noWrap/>
            <w:vAlign w:val="bottom"/>
          </w:tcPr>
          <w:p w14:paraId="281F942F"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E84A923"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22598A4B"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601B2C4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8,031</w:t>
            </w:r>
          </w:p>
        </w:tc>
        <w:tc>
          <w:tcPr>
            <w:tcW w:w="1116" w:type="dxa"/>
            <w:noWrap/>
            <w:vAlign w:val="bottom"/>
          </w:tcPr>
          <w:p w14:paraId="0D7E48C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3,077</w:t>
            </w:r>
          </w:p>
        </w:tc>
        <w:tc>
          <w:tcPr>
            <w:tcW w:w="1084" w:type="dxa"/>
            <w:noWrap/>
            <w:vAlign w:val="bottom"/>
          </w:tcPr>
          <w:p w14:paraId="40BAE1D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0,098</w:t>
            </w:r>
          </w:p>
        </w:tc>
        <w:tc>
          <w:tcPr>
            <w:tcW w:w="1134" w:type="dxa"/>
            <w:noWrap/>
            <w:vAlign w:val="bottom"/>
          </w:tcPr>
          <w:p w14:paraId="5C76F65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-0,717</w:t>
            </w:r>
          </w:p>
        </w:tc>
        <w:tc>
          <w:tcPr>
            <w:tcW w:w="1269" w:type="dxa"/>
            <w:noWrap/>
            <w:vAlign w:val="bottom"/>
          </w:tcPr>
          <w:p w14:paraId="5AD5E78F"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16,781</w:t>
            </w:r>
          </w:p>
        </w:tc>
      </w:tr>
      <w:tr w:rsidR="00297D07" w:rsidRPr="00BF30D1" w14:paraId="6730C79D" w14:textId="77777777" w:rsidTr="001F6EBF">
        <w:trPr>
          <w:trHeight w:val="290"/>
        </w:trPr>
        <w:tc>
          <w:tcPr>
            <w:tcW w:w="1712" w:type="dxa"/>
            <w:vMerge/>
            <w:noWrap/>
            <w:vAlign w:val="bottom"/>
          </w:tcPr>
          <w:p w14:paraId="266F20FC"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051245D"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13ECBBD6"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7BEEAF1F"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10,629</w:t>
            </w:r>
          </w:p>
        </w:tc>
        <w:tc>
          <w:tcPr>
            <w:tcW w:w="1116" w:type="dxa"/>
            <w:noWrap/>
            <w:vAlign w:val="bottom"/>
          </w:tcPr>
          <w:p w14:paraId="0EC122D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3,235</w:t>
            </w:r>
          </w:p>
        </w:tc>
        <w:tc>
          <w:tcPr>
            <w:tcW w:w="1084" w:type="dxa"/>
            <w:noWrap/>
            <w:vAlign w:val="bottom"/>
          </w:tcPr>
          <w:p w14:paraId="2261446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0,012</w:t>
            </w:r>
          </w:p>
        </w:tc>
        <w:tc>
          <w:tcPr>
            <w:tcW w:w="1134" w:type="dxa"/>
            <w:noWrap/>
            <w:vAlign w:val="bottom"/>
          </w:tcPr>
          <w:p w14:paraId="088AF2A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1,432</w:t>
            </w:r>
          </w:p>
        </w:tc>
        <w:tc>
          <w:tcPr>
            <w:tcW w:w="1269" w:type="dxa"/>
            <w:noWrap/>
            <w:vAlign w:val="bottom"/>
          </w:tcPr>
          <w:p w14:paraId="558B971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19,826</w:t>
            </w:r>
          </w:p>
        </w:tc>
      </w:tr>
      <w:tr w:rsidR="00297D07" w:rsidRPr="00BF30D1" w14:paraId="43CD1DD0" w14:textId="77777777" w:rsidTr="001F6EBF">
        <w:trPr>
          <w:trHeight w:val="290"/>
        </w:trPr>
        <w:tc>
          <w:tcPr>
            <w:tcW w:w="1712" w:type="dxa"/>
            <w:vMerge/>
            <w:noWrap/>
            <w:vAlign w:val="bottom"/>
          </w:tcPr>
          <w:p w14:paraId="5566C5F3"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62C4D50A"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918" w:type="dxa"/>
            <w:noWrap/>
            <w:vAlign w:val="bottom"/>
          </w:tcPr>
          <w:p w14:paraId="342DD1B3"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5CD29D8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-6,342</w:t>
            </w:r>
          </w:p>
        </w:tc>
        <w:tc>
          <w:tcPr>
            <w:tcW w:w="1116" w:type="dxa"/>
            <w:noWrap/>
            <w:vAlign w:val="bottom"/>
          </w:tcPr>
          <w:p w14:paraId="16F284F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3,041</w:t>
            </w:r>
          </w:p>
        </w:tc>
        <w:tc>
          <w:tcPr>
            <w:tcW w:w="1084" w:type="dxa"/>
            <w:noWrap/>
            <w:vAlign w:val="bottom"/>
          </w:tcPr>
          <w:p w14:paraId="70E486D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0,384</w:t>
            </w:r>
          </w:p>
        </w:tc>
        <w:tc>
          <w:tcPr>
            <w:tcW w:w="1134" w:type="dxa"/>
            <w:noWrap/>
            <w:vAlign w:val="bottom"/>
          </w:tcPr>
          <w:p w14:paraId="0A1506E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-14,989</w:t>
            </w:r>
          </w:p>
        </w:tc>
        <w:tc>
          <w:tcPr>
            <w:tcW w:w="1269" w:type="dxa"/>
            <w:noWrap/>
            <w:vAlign w:val="bottom"/>
          </w:tcPr>
          <w:p w14:paraId="63B5781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2,304</w:t>
            </w:r>
          </w:p>
        </w:tc>
      </w:tr>
      <w:tr w:rsidR="00297D07" w:rsidRPr="00BF30D1" w14:paraId="3D8EAAAE" w14:textId="77777777" w:rsidTr="001F6EBF">
        <w:trPr>
          <w:trHeight w:val="290"/>
        </w:trPr>
        <w:tc>
          <w:tcPr>
            <w:tcW w:w="1712" w:type="dxa"/>
            <w:vMerge/>
            <w:noWrap/>
            <w:vAlign w:val="bottom"/>
          </w:tcPr>
          <w:p w14:paraId="2EFDA063"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2FEB80D"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10E7AC82"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22D1AC4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0,978</w:t>
            </w:r>
          </w:p>
        </w:tc>
        <w:tc>
          <w:tcPr>
            <w:tcW w:w="1116" w:type="dxa"/>
            <w:noWrap/>
            <w:vAlign w:val="bottom"/>
          </w:tcPr>
          <w:p w14:paraId="60CAEA5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2,929</w:t>
            </w:r>
          </w:p>
        </w:tc>
        <w:tc>
          <w:tcPr>
            <w:tcW w:w="1084" w:type="dxa"/>
            <w:noWrap/>
            <w:vAlign w:val="bottom"/>
          </w:tcPr>
          <w:p w14:paraId="638D27E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3940C56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-7,350</w:t>
            </w:r>
          </w:p>
        </w:tc>
        <w:tc>
          <w:tcPr>
            <w:tcW w:w="1269" w:type="dxa"/>
            <w:noWrap/>
            <w:vAlign w:val="bottom"/>
          </w:tcPr>
          <w:p w14:paraId="04E0C26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9,308</w:t>
            </w:r>
          </w:p>
        </w:tc>
      </w:tr>
      <w:tr w:rsidR="00297D07" w:rsidRPr="00BF30D1" w14:paraId="167AE00C" w14:textId="77777777" w:rsidTr="001F6EBF">
        <w:trPr>
          <w:trHeight w:val="290"/>
        </w:trPr>
        <w:tc>
          <w:tcPr>
            <w:tcW w:w="1712" w:type="dxa"/>
            <w:vMerge/>
            <w:noWrap/>
            <w:vAlign w:val="bottom"/>
          </w:tcPr>
          <w:p w14:paraId="2536B712"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3F19E98F"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021D961"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0D9D548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1,689</w:t>
            </w:r>
          </w:p>
        </w:tc>
        <w:tc>
          <w:tcPr>
            <w:tcW w:w="1116" w:type="dxa"/>
            <w:noWrap/>
            <w:vAlign w:val="bottom"/>
          </w:tcPr>
          <w:p w14:paraId="67C177C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2,929</w:t>
            </w:r>
          </w:p>
        </w:tc>
        <w:tc>
          <w:tcPr>
            <w:tcW w:w="1084" w:type="dxa"/>
            <w:noWrap/>
            <w:vAlign w:val="bottom"/>
          </w:tcPr>
          <w:p w14:paraId="041D870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BD2010A"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-6,640</w:t>
            </w:r>
          </w:p>
        </w:tc>
        <w:tc>
          <w:tcPr>
            <w:tcW w:w="1269" w:type="dxa"/>
            <w:noWrap/>
            <w:vAlign w:val="bottom"/>
          </w:tcPr>
          <w:p w14:paraId="427ED33F"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10,019</w:t>
            </w:r>
          </w:p>
        </w:tc>
      </w:tr>
      <w:tr w:rsidR="00297D07" w:rsidRPr="00BF30D1" w14:paraId="042C8895" w14:textId="77777777" w:rsidTr="001F6EBF">
        <w:trPr>
          <w:trHeight w:val="290"/>
        </w:trPr>
        <w:tc>
          <w:tcPr>
            <w:tcW w:w="1712" w:type="dxa"/>
            <w:vMerge/>
            <w:noWrap/>
            <w:vAlign w:val="bottom"/>
          </w:tcPr>
          <w:p w14:paraId="02F1DCC4"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3AF0BB8"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D615462"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59EF097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4,287</w:t>
            </w:r>
          </w:p>
        </w:tc>
        <w:tc>
          <w:tcPr>
            <w:tcW w:w="1116" w:type="dxa"/>
            <w:noWrap/>
            <w:vAlign w:val="bottom"/>
          </w:tcPr>
          <w:p w14:paraId="424B209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3,094</w:t>
            </w:r>
          </w:p>
        </w:tc>
        <w:tc>
          <w:tcPr>
            <w:tcW w:w="1084" w:type="dxa"/>
            <w:noWrap/>
            <w:vAlign w:val="bottom"/>
          </w:tcPr>
          <w:p w14:paraId="572D9B6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0BAF2C1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-4,511</w:t>
            </w:r>
          </w:p>
        </w:tc>
        <w:tc>
          <w:tcPr>
            <w:tcW w:w="1269" w:type="dxa"/>
            <w:noWrap/>
            <w:vAlign w:val="bottom"/>
          </w:tcPr>
          <w:p w14:paraId="5A3A286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13,085</w:t>
            </w:r>
          </w:p>
        </w:tc>
      </w:tr>
      <w:tr w:rsidR="00297D07" w:rsidRPr="00BF30D1" w14:paraId="12A92BFC" w14:textId="77777777" w:rsidTr="001F6EBF">
        <w:trPr>
          <w:trHeight w:val="290"/>
        </w:trPr>
        <w:tc>
          <w:tcPr>
            <w:tcW w:w="1712" w:type="dxa"/>
            <w:vMerge/>
            <w:noWrap/>
            <w:vAlign w:val="bottom"/>
          </w:tcPr>
          <w:p w14:paraId="3B806018"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46F359C0"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918" w:type="dxa"/>
            <w:noWrap/>
            <w:vAlign w:val="bottom"/>
          </w:tcPr>
          <w:p w14:paraId="00C6FD36"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6CECA7A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-7,321</w:t>
            </w:r>
          </w:p>
        </w:tc>
        <w:tc>
          <w:tcPr>
            <w:tcW w:w="1116" w:type="dxa"/>
            <w:noWrap/>
            <w:vAlign w:val="bottom"/>
          </w:tcPr>
          <w:p w14:paraId="4DE8A3D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3,077</w:t>
            </w:r>
          </w:p>
        </w:tc>
        <w:tc>
          <w:tcPr>
            <w:tcW w:w="1084" w:type="dxa"/>
            <w:noWrap/>
            <w:vAlign w:val="bottom"/>
          </w:tcPr>
          <w:p w14:paraId="70E30D6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0,18</w:t>
            </w:r>
          </w:p>
        </w:tc>
        <w:tc>
          <w:tcPr>
            <w:tcW w:w="1134" w:type="dxa"/>
            <w:noWrap/>
            <w:vAlign w:val="bottom"/>
          </w:tcPr>
          <w:p w14:paraId="51862A7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-16,071</w:t>
            </w:r>
          </w:p>
        </w:tc>
        <w:tc>
          <w:tcPr>
            <w:tcW w:w="1269" w:type="dxa"/>
            <w:noWrap/>
            <w:vAlign w:val="bottom"/>
          </w:tcPr>
          <w:p w14:paraId="23190A3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1,428</w:t>
            </w:r>
          </w:p>
        </w:tc>
      </w:tr>
      <w:tr w:rsidR="00297D07" w:rsidRPr="00BF30D1" w14:paraId="07D61078" w14:textId="77777777" w:rsidTr="001F6EBF">
        <w:trPr>
          <w:trHeight w:val="290"/>
        </w:trPr>
        <w:tc>
          <w:tcPr>
            <w:tcW w:w="1712" w:type="dxa"/>
            <w:vMerge/>
            <w:noWrap/>
            <w:vAlign w:val="bottom"/>
          </w:tcPr>
          <w:p w14:paraId="7F0913C5"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A4879BC"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972DCDD"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768FF3A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-0,978</w:t>
            </w:r>
          </w:p>
        </w:tc>
        <w:tc>
          <w:tcPr>
            <w:tcW w:w="1116" w:type="dxa"/>
            <w:noWrap/>
            <w:vAlign w:val="bottom"/>
          </w:tcPr>
          <w:p w14:paraId="0B82768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2,929869</w:t>
            </w:r>
          </w:p>
        </w:tc>
        <w:tc>
          <w:tcPr>
            <w:tcW w:w="1084" w:type="dxa"/>
            <w:noWrap/>
            <w:vAlign w:val="bottom"/>
          </w:tcPr>
          <w:p w14:paraId="2709E97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424D6A1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-9,308</w:t>
            </w:r>
          </w:p>
        </w:tc>
        <w:tc>
          <w:tcPr>
            <w:tcW w:w="1269" w:type="dxa"/>
            <w:noWrap/>
            <w:vAlign w:val="bottom"/>
          </w:tcPr>
          <w:p w14:paraId="2EEAFC1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7,350</w:t>
            </w:r>
          </w:p>
        </w:tc>
      </w:tr>
      <w:tr w:rsidR="00297D07" w:rsidRPr="00BF30D1" w14:paraId="3D5C4DFF" w14:textId="77777777" w:rsidTr="001F6EBF">
        <w:trPr>
          <w:trHeight w:val="290"/>
        </w:trPr>
        <w:tc>
          <w:tcPr>
            <w:tcW w:w="1712" w:type="dxa"/>
            <w:vMerge/>
            <w:noWrap/>
            <w:vAlign w:val="bottom"/>
          </w:tcPr>
          <w:p w14:paraId="3A4286B6"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536DA06"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4456CCDB"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50FDBBA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0,710</w:t>
            </w:r>
          </w:p>
        </w:tc>
        <w:tc>
          <w:tcPr>
            <w:tcW w:w="1116" w:type="dxa"/>
            <w:noWrap/>
            <w:vAlign w:val="bottom"/>
          </w:tcPr>
          <w:p w14:paraId="31141A0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noWrap/>
            <w:vAlign w:val="bottom"/>
          </w:tcPr>
          <w:p w14:paraId="6B37792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4A2EA0C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-7,725</w:t>
            </w:r>
          </w:p>
        </w:tc>
        <w:tc>
          <w:tcPr>
            <w:tcW w:w="1269" w:type="dxa"/>
            <w:noWrap/>
            <w:vAlign w:val="bottom"/>
          </w:tcPr>
          <w:p w14:paraId="79DA0E1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9,146</w:t>
            </w:r>
          </w:p>
        </w:tc>
      </w:tr>
      <w:tr w:rsidR="00297D07" w:rsidRPr="00BF30D1" w14:paraId="65655ECD" w14:textId="77777777" w:rsidTr="001F6EBF">
        <w:trPr>
          <w:trHeight w:val="290"/>
        </w:trPr>
        <w:tc>
          <w:tcPr>
            <w:tcW w:w="1712" w:type="dxa"/>
            <w:vMerge/>
            <w:noWrap/>
            <w:vAlign w:val="bottom"/>
          </w:tcPr>
          <w:p w14:paraId="1928F300"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52FF05CA"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1C8DF877"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0D81BE2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3,308</w:t>
            </w:r>
          </w:p>
        </w:tc>
        <w:tc>
          <w:tcPr>
            <w:tcW w:w="1116" w:type="dxa"/>
            <w:noWrap/>
            <w:vAlign w:val="bottom"/>
          </w:tcPr>
          <w:p w14:paraId="4568BE9A"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3,130</w:t>
            </w:r>
          </w:p>
        </w:tc>
        <w:tc>
          <w:tcPr>
            <w:tcW w:w="1084" w:type="dxa"/>
            <w:noWrap/>
            <w:vAlign w:val="bottom"/>
          </w:tcPr>
          <w:p w14:paraId="5E64EB0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6098E6D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-5,591</w:t>
            </w:r>
          </w:p>
        </w:tc>
        <w:tc>
          <w:tcPr>
            <w:tcW w:w="1269" w:type="dxa"/>
            <w:noWrap/>
            <w:vAlign w:val="bottom"/>
          </w:tcPr>
          <w:p w14:paraId="64DBF57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12,207</w:t>
            </w:r>
          </w:p>
        </w:tc>
      </w:tr>
      <w:tr w:rsidR="00297D07" w:rsidRPr="00BF30D1" w14:paraId="3A686247" w14:textId="77777777" w:rsidTr="001F6EBF">
        <w:trPr>
          <w:trHeight w:val="290"/>
        </w:trPr>
        <w:tc>
          <w:tcPr>
            <w:tcW w:w="1712" w:type="dxa"/>
            <w:vMerge/>
            <w:noWrap/>
            <w:vAlign w:val="bottom"/>
          </w:tcPr>
          <w:p w14:paraId="7CF2C69F"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08BAAE09"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918" w:type="dxa"/>
            <w:noWrap/>
            <w:vAlign w:val="bottom"/>
          </w:tcPr>
          <w:p w14:paraId="7CB354E0"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06CC0BC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-8,031</w:t>
            </w:r>
          </w:p>
        </w:tc>
        <w:tc>
          <w:tcPr>
            <w:tcW w:w="1116" w:type="dxa"/>
            <w:noWrap/>
            <w:vAlign w:val="bottom"/>
          </w:tcPr>
          <w:p w14:paraId="5CEC116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3,077</w:t>
            </w:r>
          </w:p>
        </w:tc>
        <w:tc>
          <w:tcPr>
            <w:tcW w:w="1084" w:type="dxa"/>
            <w:noWrap/>
            <w:vAlign w:val="bottom"/>
          </w:tcPr>
          <w:p w14:paraId="67639266"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0,098</w:t>
            </w:r>
          </w:p>
        </w:tc>
        <w:tc>
          <w:tcPr>
            <w:tcW w:w="1134" w:type="dxa"/>
            <w:noWrap/>
            <w:vAlign w:val="bottom"/>
          </w:tcPr>
          <w:p w14:paraId="71F43CED"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-16,781</w:t>
            </w:r>
          </w:p>
        </w:tc>
        <w:tc>
          <w:tcPr>
            <w:tcW w:w="1269" w:type="dxa"/>
            <w:noWrap/>
            <w:vAlign w:val="bottom"/>
          </w:tcPr>
          <w:p w14:paraId="41D2433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0,717</w:t>
            </w:r>
          </w:p>
        </w:tc>
      </w:tr>
      <w:tr w:rsidR="00297D07" w:rsidRPr="00BF30D1" w14:paraId="5903E33C" w14:textId="77777777" w:rsidTr="001F6EBF">
        <w:trPr>
          <w:trHeight w:val="290"/>
        </w:trPr>
        <w:tc>
          <w:tcPr>
            <w:tcW w:w="1712" w:type="dxa"/>
            <w:vMerge/>
            <w:noWrap/>
            <w:vAlign w:val="bottom"/>
          </w:tcPr>
          <w:p w14:paraId="518F0F77"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851219E"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5B839EFC"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63771BA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-1,689</w:t>
            </w:r>
          </w:p>
        </w:tc>
        <w:tc>
          <w:tcPr>
            <w:tcW w:w="1116" w:type="dxa"/>
            <w:noWrap/>
            <w:vAlign w:val="bottom"/>
          </w:tcPr>
          <w:p w14:paraId="6B6D14BC"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2,929</w:t>
            </w:r>
          </w:p>
        </w:tc>
        <w:tc>
          <w:tcPr>
            <w:tcW w:w="1084" w:type="dxa"/>
            <w:noWrap/>
            <w:vAlign w:val="bottom"/>
          </w:tcPr>
          <w:p w14:paraId="52C1512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5D54264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-10,019</w:t>
            </w:r>
          </w:p>
        </w:tc>
        <w:tc>
          <w:tcPr>
            <w:tcW w:w="1269" w:type="dxa"/>
            <w:noWrap/>
            <w:vAlign w:val="bottom"/>
          </w:tcPr>
          <w:p w14:paraId="004E5AF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6,640</w:t>
            </w:r>
          </w:p>
        </w:tc>
      </w:tr>
      <w:tr w:rsidR="00297D07" w:rsidRPr="00BF30D1" w14:paraId="565DBAC1" w14:textId="77777777" w:rsidTr="001F6EBF">
        <w:trPr>
          <w:trHeight w:val="290"/>
        </w:trPr>
        <w:tc>
          <w:tcPr>
            <w:tcW w:w="1712" w:type="dxa"/>
            <w:vMerge/>
            <w:noWrap/>
            <w:vAlign w:val="bottom"/>
          </w:tcPr>
          <w:p w14:paraId="05314F2A"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4FB6C25E"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314B6E42"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35D1B936"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-0,710</w:t>
            </w:r>
          </w:p>
        </w:tc>
        <w:tc>
          <w:tcPr>
            <w:tcW w:w="1116" w:type="dxa"/>
            <w:noWrap/>
            <w:vAlign w:val="bottom"/>
          </w:tcPr>
          <w:p w14:paraId="49BB214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2,967</w:t>
            </w:r>
          </w:p>
        </w:tc>
        <w:tc>
          <w:tcPr>
            <w:tcW w:w="1084" w:type="dxa"/>
            <w:noWrap/>
            <w:vAlign w:val="bottom"/>
          </w:tcPr>
          <w:p w14:paraId="2AF8D11A"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67A954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-9,146</w:t>
            </w:r>
          </w:p>
        </w:tc>
        <w:tc>
          <w:tcPr>
            <w:tcW w:w="1269" w:type="dxa"/>
            <w:noWrap/>
            <w:vAlign w:val="bottom"/>
          </w:tcPr>
          <w:p w14:paraId="47BDC5E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7,725</w:t>
            </w:r>
          </w:p>
        </w:tc>
      </w:tr>
      <w:tr w:rsidR="00297D07" w:rsidRPr="00BF30D1" w14:paraId="4AAD9368" w14:textId="77777777" w:rsidTr="001F6EBF">
        <w:trPr>
          <w:trHeight w:val="290"/>
        </w:trPr>
        <w:tc>
          <w:tcPr>
            <w:tcW w:w="1712" w:type="dxa"/>
            <w:vMerge/>
            <w:noWrap/>
            <w:vAlign w:val="bottom"/>
          </w:tcPr>
          <w:p w14:paraId="64D272C6"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788A0F03"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636ED44F"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137" w:type="dxa"/>
            <w:noWrap/>
            <w:vAlign w:val="bottom"/>
          </w:tcPr>
          <w:p w14:paraId="2DD3BC0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2,597</w:t>
            </w:r>
          </w:p>
        </w:tc>
        <w:tc>
          <w:tcPr>
            <w:tcW w:w="1116" w:type="dxa"/>
            <w:noWrap/>
            <w:vAlign w:val="bottom"/>
          </w:tcPr>
          <w:p w14:paraId="2EE156E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3,130</w:t>
            </w:r>
          </w:p>
        </w:tc>
        <w:tc>
          <w:tcPr>
            <w:tcW w:w="1084" w:type="dxa"/>
            <w:noWrap/>
            <w:vAlign w:val="bottom"/>
          </w:tcPr>
          <w:p w14:paraId="15CE8C4B"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FE8E693"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-6,301</w:t>
            </w:r>
          </w:p>
        </w:tc>
        <w:tc>
          <w:tcPr>
            <w:tcW w:w="1269" w:type="dxa"/>
            <w:noWrap/>
            <w:vAlign w:val="bottom"/>
          </w:tcPr>
          <w:p w14:paraId="14E25A4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11,497</w:t>
            </w:r>
          </w:p>
        </w:tc>
      </w:tr>
      <w:tr w:rsidR="00297D07" w:rsidRPr="00BF30D1" w14:paraId="5BC16B8C" w14:textId="77777777" w:rsidTr="001F6EBF">
        <w:trPr>
          <w:trHeight w:val="290"/>
        </w:trPr>
        <w:tc>
          <w:tcPr>
            <w:tcW w:w="1712" w:type="dxa"/>
            <w:vMerge/>
            <w:noWrap/>
            <w:vAlign w:val="bottom"/>
          </w:tcPr>
          <w:p w14:paraId="7FFCD92A"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2241F0A"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918" w:type="dxa"/>
            <w:noWrap/>
            <w:vAlign w:val="bottom"/>
          </w:tcPr>
          <w:p w14:paraId="5EC782FF"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7" w:type="dxa"/>
            <w:noWrap/>
            <w:vAlign w:val="bottom"/>
          </w:tcPr>
          <w:p w14:paraId="26F94B9A"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-10,629</w:t>
            </w:r>
          </w:p>
        </w:tc>
        <w:tc>
          <w:tcPr>
            <w:tcW w:w="1116" w:type="dxa"/>
            <w:noWrap/>
            <w:vAlign w:val="bottom"/>
          </w:tcPr>
          <w:p w14:paraId="44D61A0D"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3,235</w:t>
            </w:r>
          </w:p>
        </w:tc>
        <w:tc>
          <w:tcPr>
            <w:tcW w:w="1084" w:type="dxa"/>
            <w:noWrap/>
            <w:vAlign w:val="bottom"/>
          </w:tcPr>
          <w:p w14:paraId="64B24D0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0,012</w:t>
            </w:r>
          </w:p>
        </w:tc>
        <w:tc>
          <w:tcPr>
            <w:tcW w:w="1134" w:type="dxa"/>
            <w:noWrap/>
            <w:vAlign w:val="bottom"/>
          </w:tcPr>
          <w:p w14:paraId="2741B30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-19,826</w:t>
            </w:r>
          </w:p>
        </w:tc>
        <w:tc>
          <w:tcPr>
            <w:tcW w:w="1269" w:type="dxa"/>
            <w:noWrap/>
            <w:vAlign w:val="bottom"/>
          </w:tcPr>
          <w:p w14:paraId="1E7DD0D6"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-1,432</w:t>
            </w:r>
          </w:p>
        </w:tc>
      </w:tr>
      <w:tr w:rsidR="00297D07" w:rsidRPr="00BF30D1" w14:paraId="0F6236C5" w14:textId="77777777" w:rsidTr="001F6EBF">
        <w:trPr>
          <w:trHeight w:val="290"/>
        </w:trPr>
        <w:tc>
          <w:tcPr>
            <w:tcW w:w="1712" w:type="dxa"/>
            <w:vMerge/>
            <w:noWrap/>
            <w:vAlign w:val="bottom"/>
          </w:tcPr>
          <w:p w14:paraId="2647B07A"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74A1143"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5F85021E"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137" w:type="dxa"/>
            <w:noWrap/>
            <w:vAlign w:val="bottom"/>
          </w:tcPr>
          <w:p w14:paraId="0CAF1D61"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-4,287</w:t>
            </w:r>
          </w:p>
        </w:tc>
        <w:tc>
          <w:tcPr>
            <w:tcW w:w="1116" w:type="dxa"/>
            <w:noWrap/>
            <w:vAlign w:val="bottom"/>
          </w:tcPr>
          <w:p w14:paraId="3506DBF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3,094</w:t>
            </w:r>
          </w:p>
        </w:tc>
        <w:tc>
          <w:tcPr>
            <w:tcW w:w="1084" w:type="dxa"/>
            <w:noWrap/>
            <w:vAlign w:val="bottom"/>
          </w:tcPr>
          <w:p w14:paraId="633188BE"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7E57BE15"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-13,085</w:t>
            </w:r>
          </w:p>
        </w:tc>
        <w:tc>
          <w:tcPr>
            <w:tcW w:w="1269" w:type="dxa"/>
            <w:noWrap/>
            <w:vAlign w:val="bottom"/>
          </w:tcPr>
          <w:p w14:paraId="07241C66"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4,511</w:t>
            </w:r>
          </w:p>
        </w:tc>
      </w:tr>
      <w:tr w:rsidR="00297D07" w:rsidRPr="00BF30D1" w14:paraId="03CE6DA1" w14:textId="77777777" w:rsidTr="001F6EBF">
        <w:trPr>
          <w:trHeight w:val="290"/>
        </w:trPr>
        <w:tc>
          <w:tcPr>
            <w:tcW w:w="1712" w:type="dxa"/>
            <w:vMerge/>
            <w:noWrap/>
            <w:vAlign w:val="bottom"/>
          </w:tcPr>
          <w:p w14:paraId="45DBE282"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1F8D5EE2"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0D7DCCC9"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137" w:type="dxa"/>
            <w:noWrap/>
            <w:vAlign w:val="bottom"/>
          </w:tcPr>
          <w:p w14:paraId="2E25F5D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-3,308</w:t>
            </w:r>
          </w:p>
        </w:tc>
        <w:tc>
          <w:tcPr>
            <w:tcW w:w="1116" w:type="dxa"/>
            <w:noWrap/>
            <w:vAlign w:val="bottom"/>
          </w:tcPr>
          <w:p w14:paraId="0155032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3,130</w:t>
            </w:r>
          </w:p>
        </w:tc>
        <w:tc>
          <w:tcPr>
            <w:tcW w:w="1084" w:type="dxa"/>
            <w:noWrap/>
            <w:vAlign w:val="bottom"/>
          </w:tcPr>
          <w:p w14:paraId="35661AE0"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2921CFF4"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-12,207</w:t>
            </w:r>
          </w:p>
        </w:tc>
        <w:tc>
          <w:tcPr>
            <w:tcW w:w="1269" w:type="dxa"/>
            <w:noWrap/>
            <w:vAlign w:val="bottom"/>
          </w:tcPr>
          <w:p w14:paraId="11339B03"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5,591</w:t>
            </w:r>
          </w:p>
        </w:tc>
      </w:tr>
      <w:tr w:rsidR="00297D07" w:rsidRPr="00BF30D1" w14:paraId="49B9E9D3" w14:textId="77777777" w:rsidTr="001F6EBF">
        <w:trPr>
          <w:trHeight w:val="290"/>
        </w:trPr>
        <w:tc>
          <w:tcPr>
            <w:tcW w:w="1712" w:type="dxa"/>
            <w:vMerge/>
            <w:noWrap/>
            <w:vAlign w:val="bottom"/>
          </w:tcPr>
          <w:p w14:paraId="21505B0F" w14:textId="77777777" w:rsidR="00297D07" w:rsidRPr="00BF30D1" w:rsidRDefault="00297D07" w:rsidP="00297D07">
            <w:pPr>
              <w:spacing w:after="0" w:line="240" w:lineRule="auto"/>
              <w:rPr>
                <w:rFonts w:ascii="Times New Roman" w:eastAsia="Times New Roman" w:hAnsi="Times New Roman" w:cs="Times New Roman"/>
                <w:color w:val="000000"/>
                <w:sz w:val="24"/>
                <w:szCs w:val="24"/>
                <w:lang w:eastAsia="ru-RU"/>
              </w:rPr>
            </w:pPr>
          </w:p>
        </w:tc>
        <w:tc>
          <w:tcPr>
            <w:tcW w:w="1116" w:type="dxa"/>
            <w:noWrap/>
            <w:vAlign w:val="bottom"/>
          </w:tcPr>
          <w:p w14:paraId="22C21050"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p>
        </w:tc>
        <w:tc>
          <w:tcPr>
            <w:tcW w:w="918" w:type="dxa"/>
            <w:noWrap/>
            <w:vAlign w:val="bottom"/>
          </w:tcPr>
          <w:p w14:paraId="09F899F1" w14:textId="77777777" w:rsidR="00297D07" w:rsidRPr="00BF30D1" w:rsidRDefault="00297D07" w:rsidP="00297D07">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137" w:type="dxa"/>
            <w:noWrap/>
            <w:vAlign w:val="bottom"/>
          </w:tcPr>
          <w:p w14:paraId="213673F7"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-2,597</w:t>
            </w:r>
          </w:p>
        </w:tc>
        <w:tc>
          <w:tcPr>
            <w:tcW w:w="1116" w:type="dxa"/>
            <w:noWrap/>
            <w:vAlign w:val="bottom"/>
          </w:tcPr>
          <w:p w14:paraId="410B9429"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3,130</w:t>
            </w:r>
          </w:p>
        </w:tc>
        <w:tc>
          <w:tcPr>
            <w:tcW w:w="1084" w:type="dxa"/>
            <w:noWrap/>
            <w:vAlign w:val="bottom"/>
          </w:tcPr>
          <w:p w14:paraId="743FC308"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134" w:type="dxa"/>
            <w:noWrap/>
            <w:vAlign w:val="bottom"/>
          </w:tcPr>
          <w:p w14:paraId="4D29F773"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-11,497</w:t>
            </w:r>
          </w:p>
        </w:tc>
        <w:tc>
          <w:tcPr>
            <w:tcW w:w="1269" w:type="dxa"/>
            <w:noWrap/>
            <w:vAlign w:val="bottom"/>
          </w:tcPr>
          <w:p w14:paraId="5E06E632" w14:textId="77777777" w:rsidR="00297D07" w:rsidRPr="00BF30D1" w:rsidRDefault="00297D07" w:rsidP="00297D07">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6,301</w:t>
            </w:r>
          </w:p>
        </w:tc>
      </w:tr>
    </w:tbl>
    <w:p w14:paraId="7C4C1F70" w14:textId="77777777" w:rsidR="001F6EBF" w:rsidRDefault="001F6EBF" w:rsidP="001F6EBF">
      <w:pPr>
        <w:spacing w:after="0" w:line="240" w:lineRule="auto"/>
        <w:ind w:firstLine="709"/>
        <w:contextualSpacing/>
        <w:jc w:val="both"/>
        <w:rPr>
          <w:rFonts w:ascii="Times New Roman" w:hAnsi="Times New Roman" w:cs="Times New Roman"/>
          <w:sz w:val="28"/>
          <w:szCs w:val="28"/>
        </w:rPr>
      </w:pPr>
    </w:p>
    <w:p w14:paraId="0F5EF916" w14:textId="77777777" w:rsidR="001F6EBF" w:rsidRPr="00BF30D1" w:rsidRDefault="001F6EBF" w:rsidP="001F6EBF">
      <w:pPr>
        <w:spacing w:after="0" w:line="240" w:lineRule="auto"/>
        <w:ind w:firstLine="709"/>
        <w:contextualSpacing/>
        <w:jc w:val="both"/>
        <w:rPr>
          <w:rFonts w:ascii="Times New Roman" w:hAnsi="Times New Roman" w:cs="Times New Roman"/>
          <w:i/>
          <w:sz w:val="28"/>
          <w:szCs w:val="28"/>
        </w:rPr>
      </w:pPr>
      <w:r w:rsidRPr="00BF30D1">
        <w:rPr>
          <w:rFonts w:ascii="Times New Roman" w:hAnsi="Times New Roman" w:cs="Times New Roman"/>
          <w:sz w:val="28"/>
          <w:szCs w:val="28"/>
        </w:rPr>
        <w:t xml:space="preserve">Сопоставление показателей интеллекта гендерных групп посредством ONE WAY ANOVA выявил достоверные различия между девочками и мальчиками по показателю </w:t>
      </w:r>
      <w:r w:rsidRPr="00BF30D1">
        <w:rPr>
          <w:rFonts w:ascii="Times New Roman" w:hAnsi="Times New Roman" w:cs="Times New Roman"/>
          <w:sz w:val="28"/>
          <w:szCs w:val="28"/>
          <w:lang w:val="kk-KZ"/>
        </w:rPr>
        <w:t>«</w:t>
      </w:r>
      <w:r w:rsidRPr="00BF30D1">
        <w:rPr>
          <w:rFonts w:ascii="Times New Roman" w:hAnsi="Times New Roman" w:cs="Times New Roman"/>
          <w:sz w:val="28"/>
          <w:szCs w:val="28"/>
        </w:rPr>
        <w:t>общий интеллект</w:t>
      </w:r>
      <w:r w:rsidRPr="00BF30D1">
        <w:rPr>
          <w:rFonts w:ascii="Times New Roman" w:hAnsi="Times New Roman" w:cs="Times New Roman"/>
          <w:sz w:val="28"/>
          <w:szCs w:val="28"/>
          <w:lang w:val="kk-KZ"/>
        </w:rPr>
        <w:t>»</w:t>
      </w:r>
      <w:r w:rsidRPr="00BF30D1">
        <w:rPr>
          <w:rFonts w:ascii="Times New Roman" w:hAnsi="Times New Roman" w:cs="Times New Roman"/>
          <w:sz w:val="28"/>
          <w:szCs w:val="28"/>
        </w:rPr>
        <w:t xml:space="preserve"> у детей 13-15 лет, где мальчики имели средний результат 119, а д</w:t>
      </w:r>
      <w:r>
        <w:rPr>
          <w:rFonts w:ascii="Times New Roman" w:hAnsi="Times New Roman" w:cs="Times New Roman"/>
          <w:sz w:val="28"/>
          <w:szCs w:val="28"/>
        </w:rPr>
        <w:t>евочки 111. (таблица 12</w:t>
      </w:r>
      <w:r w:rsidRPr="00BF30D1">
        <w:rPr>
          <w:rFonts w:ascii="Times New Roman" w:hAnsi="Times New Roman" w:cs="Times New Roman"/>
          <w:sz w:val="28"/>
          <w:szCs w:val="28"/>
        </w:rPr>
        <w:t>, рисунок 9).</w:t>
      </w:r>
    </w:p>
    <w:p w14:paraId="49867BF6" w14:textId="77777777" w:rsidR="003B05AB" w:rsidRPr="00BF30D1" w:rsidRDefault="003B05AB" w:rsidP="00FD35D0">
      <w:pPr>
        <w:spacing w:after="0" w:line="240" w:lineRule="auto"/>
        <w:ind w:firstLine="709"/>
        <w:jc w:val="both"/>
        <w:rPr>
          <w:rFonts w:ascii="Times New Roman" w:hAnsi="Times New Roman" w:cs="Times New Roman"/>
          <w:sz w:val="28"/>
          <w:szCs w:val="28"/>
          <w:lang w:eastAsia="ru-RU"/>
        </w:rPr>
      </w:pPr>
      <w:r w:rsidRPr="00BF30D1">
        <w:rPr>
          <w:rFonts w:ascii="Times New Roman" w:hAnsi="Times New Roman" w:cs="Times New Roman"/>
          <w:sz w:val="28"/>
          <w:szCs w:val="28"/>
          <w:lang w:eastAsia="ru-RU"/>
        </w:rPr>
        <w:t>В целом, при сравнительном анализе по методу ANOVA, большинство различий в когнитивных показателях не достигают уровня высокой значимости. Полученные результаты свидетельствуют о наличии лишь тенденции снижения показателей интеллекта в средней и старшей группах относительно младшей, что возможно является влиянием подростковых изменений, или же процессов акселерации, а также не исключается влияние адаптации тестов на интеллект к возрасту, то есть усложнению тестов для более старшего возраста.</w:t>
      </w:r>
    </w:p>
    <w:p w14:paraId="474E6455" w14:textId="77777777" w:rsidR="003B05AB" w:rsidRPr="00FD2C23" w:rsidRDefault="003B05AB" w:rsidP="00FD35D0">
      <w:pPr>
        <w:pStyle w:val="5"/>
        <w:spacing w:before="0" w:line="240" w:lineRule="auto"/>
        <w:ind w:firstLine="709"/>
        <w:jc w:val="both"/>
        <w:rPr>
          <w:rFonts w:ascii="Times New Roman" w:hAnsi="Times New Roman" w:cs="Times New Roman"/>
          <w:color w:val="auto"/>
          <w:sz w:val="28"/>
          <w:szCs w:val="28"/>
        </w:rPr>
      </w:pPr>
      <w:r w:rsidRPr="00FD2C23">
        <w:rPr>
          <w:rFonts w:ascii="Times New Roman" w:hAnsi="Times New Roman" w:cs="Times New Roman"/>
          <w:color w:val="auto"/>
          <w:sz w:val="28"/>
          <w:szCs w:val="28"/>
        </w:rPr>
        <w:t>Возрастные и гендерные различия в показателях эмоционального интеллекта и эмоциональной регуляции</w:t>
      </w:r>
    </w:p>
    <w:p w14:paraId="256BF429" w14:textId="77777777" w:rsidR="005E021E" w:rsidRPr="00C74ACA" w:rsidRDefault="005E021E" w:rsidP="00FD35D0">
      <w:pPr>
        <w:pStyle w:val="3"/>
        <w:spacing w:before="0" w:line="240" w:lineRule="auto"/>
        <w:ind w:firstLine="709"/>
        <w:jc w:val="both"/>
        <w:rPr>
          <w:rFonts w:ascii="Times New Roman" w:hAnsi="Times New Roman" w:cs="Times New Roman"/>
          <w:color w:val="auto"/>
          <w:sz w:val="28"/>
          <w:szCs w:val="28"/>
        </w:rPr>
      </w:pPr>
      <w:r w:rsidRPr="00C74ACA">
        <w:rPr>
          <w:rStyle w:val="af9"/>
          <w:rFonts w:ascii="Times New Roman" w:hAnsi="Times New Roman" w:cs="Times New Roman"/>
          <w:b w:val="0"/>
          <w:bCs w:val="0"/>
          <w:color w:val="auto"/>
          <w:sz w:val="28"/>
          <w:szCs w:val="28"/>
        </w:rPr>
        <w:t xml:space="preserve">Результаты исследования средних показателей </w:t>
      </w:r>
      <w:r>
        <w:rPr>
          <w:rStyle w:val="af9"/>
          <w:rFonts w:ascii="Times New Roman" w:hAnsi="Times New Roman" w:cs="Times New Roman"/>
          <w:b w:val="0"/>
          <w:bCs w:val="0"/>
          <w:color w:val="auto"/>
          <w:sz w:val="28"/>
          <w:szCs w:val="28"/>
        </w:rPr>
        <w:t>эмоционального интеллекта представлены в таблице 1</w:t>
      </w:r>
      <w:r w:rsidR="00606A70">
        <w:rPr>
          <w:rStyle w:val="af9"/>
          <w:rFonts w:ascii="Times New Roman" w:hAnsi="Times New Roman" w:cs="Times New Roman"/>
          <w:b w:val="0"/>
          <w:bCs w:val="0"/>
          <w:color w:val="auto"/>
          <w:sz w:val="28"/>
          <w:szCs w:val="28"/>
        </w:rPr>
        <w:t>4</w:t>
      </w:r>
      <w:r w:rsidRPr="00C74ACA">
        <w:rPr>
          <w:rStyle w:val="af9"/>
          <w:rFonts w:ascii="Times New Roman" w:hAnsi="Times New Roman" w:cs="Times New Roman"/>
          <w:b w:val="0"/>
          <w:bCs w:val="0"/>
          <w:color w:val="auto"/>
          <w:sz w:val="28"/>
          <w:szCs w:val="28"/>
        </w:rPr>
        <w:t>.</w:t>
      </w:r>
    </w:p>
    <w:p w14:paraId="39829639" w14:textId="77777777" w:rsidR="005E021E" w:rsidRPr="005E021E" w:rsidRDefault="005E021E" w:rsidP="00882230">
      <w:pPr>
        <w:spacing w:after="0" w:line="240" w:lineRule="auto"/>
      </w:pPr>
    </w:p>
    <w:p w14:paraId="61C9CD90" w14:textId="77777777" w:rsidR="001704C9" w:rsidRDefault="001704C9" w:rsidP="00882230">
      <w:pPr>
        <w:spacing w:after="0" w:line="240" w:lineRule="auto"/>
        <w:contextualSpacing/>
        <w:jc w:val="both"/>
        <w:rPr>
          <w:rFonts w:ascii="Times New Roman" w:hAnsi="Times New Roman" w:cs="Times New Roman"/>
          <w:sz w:val="28"/>
          <w:szCs w:val="28"/>
        </w:rPr>
      </w:pPr>
    </w:p>
    <w:p w14:paraId="15E00ABF" w14:textId="77777777" w:rsidR="001704C9" w:rsidRDefault="001704C9" w:rsidP="00882230">
      <w:pPr>
        <w:spacing w:after="0" w:line="240" w:lineRule="auto"/>
        <w:contextualSpacing/>
        <w:jc w:val="both"/>
        <w:rPr>
          <w:rFonts w:ascii="Times New Roman" w:hAnsi="Times New Roman" w:cs="Times New Roman"/>
          <w:sz w:val="28"/>
          <w:szCs w:val="28"/>
        </w:rPr>
      </w:pPr>
    </w:p>
    <w:p w14:paraId="4F08F769" w14:textId="77777777" w:rsidR="001704C9" w:rsidRDefault="001704C9" w:rsidP="00882230">
      <w:pPr>
        <w:spacing w:after="0" w:line="240" w:lineRule="auto"/>
        <w:contextualSpacing/>
        <w:jc w:val="both"/>
        <w:rPr>
          <w:rFonts w:ascii="Times New Roman" w:hAnsi="Times New Roman" w:cs="Times New Roman"/>
          <w:sz w:val="28"/>
          <w:szCs w:val="28"/>
        </w:rPr>
      </w:pPr>
    </w:p>
    <w:p w14:paraId="26084F90" w14:textId="77777777" w:rsidR="001704C9" w:rsidRDefault="001704C9" w:rsidP="00882230">
      <w:pPr>
        <w:spacing w:after="0" w:line="240" w:lineRule="auto"/>
        <w:contextualSpacing/>
        <w:jc w:val="both"/>
        <w:rPr>
          <w:rFonts w:ascii="Times New Roman" w:hAnsi="Times New Roman" w:cs="Times New Roman"/>
          <w:sz w:val="28"/>
          <w:szCs w:val="28"/>
        </w:rPr>
      </w:pPr>
    </w:p>
    <w:p w14:paraId="27E107AD" w14:textId="77777777" w:rsidR="005E021E" w:rsidRPr="00BF30D1" w:rsidRDefault="005E021E" w:rsidP="00882230">
      <w:pPr>
        <w:spacing w:after="0" w:line="240" w:lineRule="auto"/>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4</w:t>
      </w:r>
      <w:r w:rsidRPr="00BF30D1">
        <w:rPr>
          <w:rFonts w:ascii="Times New Roman" w:hAnsi="Times New Roman" w:cs="Times New Roman"/>
          <w:sz w:val="28"/>
          <w:szCs w:val="28"/>
        </w:rPr>
        <w:t xml:space="preserve"> – Средние значения показателей эмоционального интеллекта по возрасту и полу</w:t>
      </w:r>
    </w:p>
    <w:p w14:paraId="7EF052CF" w14:textId="77777777" w:rsidR="00FD2C23" w:rsidRPr="00BF30D1" w:rsidRDefault="00FD2C23" w:rsidP="00882230">
      <w:pPr>
        <w:spacing w:after="0" w:line="240" w:lineRule="auto"/>
        <w:contextualSpacing/>
        <w:jc w:val="both"/>
        <w:rPr>
          <w:rFonts w:ascii="Times New Roman" w:hAnsi="Times New Roman" w:cs="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56"/>
        <w:gridCol w:w="879"/>
        <w:gridCol w:w="1271"/>
        <w:gridCol w:w="1677"/>
        <w:gridCol w:w="709"/>
        <w:gridCol w:w="1701"/>
      </w:tblGrid>
      <w:tr w:rsidR="005E021E" w:rsidRPr="00BF30D1" w14:paraId="26D0DB3C" w14:textId="77777777" w:rsidTr="00FD35D0">
        <w:trPr>
          <w:tblHeader/>
        </w:trPr>
        <w:tc>
          <w:tcPr>
            <w:tcW w:w="1413" w:type="dxa"/>
          </w:tcPr>
          <w:p w14:paraId="64A5BCAB"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Возрастная группа</w:t>
            </w:r>
          </w:p>
        </w:tc>
        <w:tc>
          <w:tcPr>
            <w:tcW w:w="1956" w:type="dxa"/>
          </w:tcPr>
          <w:p w14:paraId="4543D47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Шкалы эмоционального интеллекта</w:t>
            </w:r>
          </w:p>
        </w:tc>
        <w:tc>
          <w:tcPr>
            <w:tcW w:w="879" w:type="dxa"/>
          </w:tcPr>
          <w:p w14:paraId="563BE6F3"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Пол</w:t>
            </w:r>
          </w:p>
        </w:tc>
        <w:tc>
          <w:tcPr>
            <w:tcW w:w="1271" w:type="dxa"/>
          </w:tcPr>
          <w:p w14:paraId="5317D7C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Средние значения</w:t>
            </w:r>
          </w:p>
        </w:tc>
        <w:tc>
          <w:tcPr>
            <w:tcW w:w="1677" w:type="dxa"/>
          </w:tcPr>
          <w:p w14:paraId="54BF10B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Стандартные отклонения</w:t>
            </w:r>
          </w:p>
        </w:tc>
        <w:tc>
          <w:tcPr>
            <w:tcW w:w="709" w:type="dxa"/>
          </w:tcPr>
          <w:p w14:paraId="40F21C1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F</w:t>
            </w:r>
          </w:p>
        </w:tc>
        <w:tc>
          <w:tcPr>
            <w:tcW w:w="1701" w:type="dxa"/>
          </w:tcPr>
          <w:p w14:paraId="232D959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eastAsia="Segoe UI" w:hAnsi="Times New Roman" w:cs="Times New Roman"/>
                <w:sz w:val="24"/>
                <w:szCs w:val="24"/>
              </w:rPr>
              <w:t xml:space="preserve">Уровень значимости и </w:t>
            </w:r>
            <w:r w:rsidRPr="00BF30D1">
              <w:rPr>
                <w:rFonts w:ascii="Times New Roman" w:eastAsia="Segoe UI" w:hAnsi="Times New Roman" w:cs="Times New Roman"/>
                <w:i/>
                <w:sz w:val="24"/>
                <w:szCs w:val="24"/>
              </w:rPr>
              <w:t>p</w:t>
            </w:r>
          </w:p>
        </w:tc>
      </w:tr>
      <w:tr w:rsidR="00FD35D0" w:rsidRPr="00BF30D1" w14:paraId="3D3613EE" w14:textId="77777777" w:rsidTr="00FD35D0">
        <w:trPr>
          <w:tblHeader/>
        </w:trPr>
        <w:tc>
          <w:tcPr>
            <w:tcW w:w="1413" w:type="dxa"/>
          </w:tcPr>
          <w:p w14:paraId="35775FAB"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1</w:t>
            </w:r>
          </w:p>
        </w:tc>
        <w:tc>
          <w:tcPr>
            <w:tcW w:w="1956" w:type="dxa"/>
          </w:tcPr>
          <w:p w14:paraId="3F9DF8EA"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2</w:t>
            </w:r>
          </w:p>
        </w:tc>
        <w:tc>
          <w:tcPr>
            <w:tcW w:w="879" w:type="dxa"/>
          </w:tcPr>
          <w:p w14:paraId="2A630206"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3</w:t>
            </w:r>
          </w:p>
        </w:tc>
        <w:tc>
          <w:tcPr>
            <w:tcW w:w="1271" w:type="dxa"/>
          </w:tcPr>
          <w:p w14:paraId="335171ED"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4</w:t>
            </w:r>
          </w:p>
        </w:tc>
        <w:tc>
          <w:tcPr>
            <w:tcW w:w="1677" w:type="dxa"/>
          </w:tcPr>
          <w:p w14:paraId="568C7174"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5</w:t>
            </w:r>
          </w:p>
        </w:tc>
        <w:tc>
          <w:tcPr>
            <w:tcW w:w="709" w:type="dxa"/>
          </w:tcPr>
          <w:p w14:paraId="64E95F9B" w14:textId="77777777" w:rsidR="00FD35D0" w:rsidRPr="00FD35D0" w:rsidRDefault="00FD35D0" w:rsidP="008822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01" w:type="dxa"/>
          </w:tcPr>
          <w:p w14:paraId="6805AFCC" w14:textId="77777777" w:rsidR="00FD35D0" w:rsidRPr="00FD35D0" w:rsidRDefault="00FD35D0" w:rsidP="00882230">
            <w:pPr>
              <w:spacing w:after="0" w:line="240" w:lineRule="auto"/>
              <w:contextualSpacing/>
              <w:jc w:val="center"/>
              <w:rPr>
                <w:rFonts w:ascii="Times New Roman" w:eastAsia="Segoe UI" w:hAnsi="Times New Roman" w:cs="Times New Roman"/>
                <w:sz w:val="24"/>
                <w:szCs w:val="24"/>
                <w:lang w:val="kk-KZ"/>
              </w:rPr>
            </w:pPr>
            <w:r>
              <w:rPr>
                <w:rFonts w:ascii="Times New Roman" w:eastAsia="Segoe UI" w:hAnsi="Times New Roman" w:cs="Times New Roman"/>
                <w:sz w:val="24"/>
                <w:szCs w:val="24"/>
                <w:lang w:val="kk-KZ"/>
              </w:rPr>
              <w:t>7</w:t>
            </w:r>
          </w:p>
        </w:tc>
      </w:tr>
      <w:tr w:rsidR="005E021E" w:rsidRPr="00BF30D1" w14:paraId="31337AA4" w14:textId="77777777" w:rsidTr="00FD35D0">
        <w:tc>
          <w:tcPr>
            <w:tcW w:w="1413" w:type="dxa"/>
            <w:vMerge w:val="restart"/>
          </w:tcPr>
          <w:p w14:paraId="5EA75DB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7-9</w:t>
            </w:r>
          </w:p>
        </w:tc>
        <w:tc>
          <w:tcPr>
            <w:tcW w:w="1956" w:type="dxa"/>
            <w:vMerge w:val="restart"/>
          </w:tcPr>
          <w:p w14:paraId="55C3F20D" w14:textId="77777777" w:rsidR="005E021E" w:rsidRPr="00BF30D1" w:rsidRDefault="005E021E" w:rsidP="00882230">
            <w:pPr>
              <w:spacing w:after="0" w:line="240" w:lineRule="auto"/>
              <w:contextualSpacing/>
              <w:rPr>
                <w:rFonts w:ascii="Times New Roman" w:hAnsi="Times New Roman" w:cs="Times New Roman"/>
                <w:sz w:val="24"/>
                <w:szCs w:val="24"/>
              </w:rPr>
            </w:pPr>
            <w:r w:rsidRPr="00BF30D1">
              <w:rPr>
                <w:rFonts w:ascii="Times New Roman" w:eastAsia="Segoe UI" w:hAnsi="Times New Roman" w:cs="Times New Roman"/>
                <w:sz w:val="24"/>
                <w:szCs w:val="24"/>
              </w:rPr>
              <w:t xml:space="preserve">Внимание к собственным эмоциям </w:t>
            </w:r>
          </w:p>
        </w:tc>
        <w:tc>
          <w:tcPr>
            <w:tcW w:w="879" w:type="dxa"/>
          </w:tcPr>
          <w:p w14:paraId="5929C71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32C8C76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64.70</w:t>
            </w:r>
          </w:p>
        </w:tc>
        <w:tc>
          <w:tcPr>
            <w:tcW w:w="1677" w:type="dxa"/>
            <w:vAlign w:val="center"/>
          </w:tcPr>
          <w:p w14:paraId="5B969DC6"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13.99</w:t>
            </w:r>
          </w:p>
        </w:tc>
        <w:tc>
          <w:tcPr>
            <w:tcW w:w="709" w:type="dxa"/>
            <w:vMerge w:val="restart"/>
            <w:vAlign w:val="center"/>
          </w:tcPr>
          <w:p w14:paraId="3C2F893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w:t>
            </w:r>
            <w:r w:rsidRPr="00BF30D1">
              <w:rPr>
                <w:rFonts w:ascii="Times New Roman" w:hAnsi="Times New Roman" w:cs="Times New Roman"/>
                <w:color w:val="000000" w:themeColor="text1"/>
                <w:sz w:val="24"/>
                <w:szCs w:val="24"/>
                <w:lang w:val="en-US"/>
              </w:rPr>
              <w:t>0</w:t>
            </w:r>
          </w:p>
        </w:tc>
        <w:tc>
          <w:tcPr>
            <w:tcW w:w="1701" w:type="dxa"/>
            <w:vMerge w:val="restart"/>
            <w:vAlign w:val="center"/>
          </w:tcPr>
          <w:p w14:paraId="06B036D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0.99</w:t>
            </w:r>
          </w:p>
        </w:tc>
      </w:tr>
      <w:tr w:rsidR="005E021E" w:rsidRPr="00BF30D1" w14:paraId="73CA1E2E" w14:textId="77777777" w:rsidTr="00FD35D0">
        <w:tc>
          <w:tcPr>
            <w:tcW w:w="1413" w:type="dxa"/>
            <w:vMerge/>
            <w:vAlign w:val="center"/>
          </w:tcPr>
          <w:p w14:paraId="1EF4BE72"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2E3ADF3A"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2392764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44D17E0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64.69</w:t>
            </w:r>
          </w:p>
        </w:tc>
        <w:tc>
          <w:tcPr>
            <w:tcW w:w="1677" w:type="dxa"/>
            <w:vAlign w:val="center"/>
          </w:tcPr>
          <w:p w14:paraId="33DDB24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19.18</w:t>
            </w:r>
          </w:p>
        </w:tc>
        <w:tc>
          <w:tcPr>
            <w:tcW w:w="709" w:type="dxa"/>
            <w:vMerge/>
            <w:vAlign w:val="center"/>
          </w:tcPr>
          <w:p w14:paraId="5B0C5947"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03C9E7B1"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479D4FAD" w14:textId="77777777" w:rsidTr="00FD35D0">
        <w:tc>
          <w:tcPr>
            <w:tcW w:w="1413" w:type="dxa"/>
            <w:vMerge/>
            <w:vAlign w:val="center"/>
          </w:tcPr>
          <w:p w14:paraId="2BF4C359"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67F6F1E4" w14:textId="77777777" w:rsidR="005E021E" w:rsidRPr="00BF30D1" w:rsidRDefault="005E021E" w:rsidP="00882230">
            <w:pPr>
              <w:spacing w:after="0" w:line="240" w:lineRule="auto"/>
              <w:contextualSpacing/>
              <w:rPr>
                <w:rFonts w:ascii="Times New Roman" w:hAnsi="Times New Roman" w:cs="Times New Roman"/>
                <w:sz w:val="24"/>
                <w:szCs w:val="24"/>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rPr>
              <w:t xml:space="preserve"> собственных эмоций </w:t>
            </w:r>
          </w:p>
        </w:tc>
        <w:tc>
          <w:tcPr>
            <w:tcW w:w="879" w:type="dxa"/>
          </w:tcPr>
          <w:p w14:paraId="07AA9963"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36CB317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77.6</w:t>
            </w:r>
            <w:r w:rsidRPr="00BF30D1">
              <w:rPr>
                <w:rFonts w:ascii="Times New Roman" w:hAnsi="Times New Roman" w:cs="Times New Roman"/>
                <w:color w:val="000000" w:themeColor="text1"/>
                <w:sz w:val="24"/>
                <w:szCs w:val="24"/>
                <w:lang w:val="en-US"/>
              </w:rPr>
              <w:t>5</w:t>
            </w:r>
          </w:p>
        </w:tc>
        <w:tc>
          <w:tcPr>
            <w:tcW w:w="1677" w:type="dxa"/>
            <w:vAlign w:val="center"/>
          </w:tcPr>
          <w:p w14:paraId="2C35C5E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13.86</w:t>
            </w:r>
          </w:p>
        </w:tc>
        <w:tc>
          <w:tcPr>
            <w:tcW w:w="709" w:type="dxa"/>
            <w:vMerge w:val="restart"/>
            <w:vAlign w:val="center"/>
          </w:tcPr>
          <w:p w14:paraId="25F4F0D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0.9</w:t>
            </w:r>
            <w:r w:rsidRPr="00BF30D1">
              <w:rPr>
                <w:rFonts w:ascii="Times New Roman" w:hAnsi="Times New Roman" w:cs="Times New Roman"/>
                <w:color w:val="000000" w:themeColor="text1"/>
                <w:sz w:val="24"/>
                <w:szCs w:val="24"/>
                <w:lang w:val="en-US"/>
              </w:rPr>
              <w:t>9</w:t>
            </w:r>
          </w:p>
        </w:tc>
        <w:tc>
          <w:tcPr>
            <w:tcW w:w="1701" w:type="dxa"/>
            <w:vMerge w:val="restart"/>
            <w:vAlign w:val="center"/>
          </w:tcPr>
          <w:p w14:paraId="40C7AF4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0.32</w:t>
            </w:r>
          </w:p>
        </w:tc>
      </w:tr>
      <w:tr w:rsidR="005E021E" w:rsidRPr="00BF30D1" w14:paraId="0D185C5F" w14:textId="77777777" w:rsidTr="00FD35D0">
        <w:tc>
          <w:tcPr>
            <w:tcW w:w="1413" w:type="dxa"/>
            <w:vMerge/>
            <w:vAlign w:val="center"/>
          </w:tcPr>
          <w:p w14:paraId="790681DA"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09B07884"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520C1E3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35F02203"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72.9</w:t>
            </w:r>
            <w:r w:rsidRPr="00BF30D1">
              <w:rPr>
                <w:rFonts w:ascii="Times New Roman" w:hAnsi="Times New Roman" w:cs="Times New Roman"/>
                <w:color w:val="000000" w:themeColor="text1"/>
                <w:sz w:val="24"/>
                <w:szCs w:val="24"/>
                <w:lang w:val="en-US"/>
              </w:rPr>
              <w:t>3</w:t>
            </w:r>
          </w:p>
        </w:tc>
        <w:tc>
          <w:tcPr>
            <w:tcW w:w="1677" w:type="dxa"/>
            <w:vAlign w:val="center"/>
          </w:tcPr>
          <w:p w14:paraId="5855947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13.36</w:t>
            </w:r>
          </w:p>
        </w:tc>
        <w:tc>
          <w:tcPr>
            <w:tcW w:w="709" w:type="dxa"/>
            <w:vMerge/>
            <w:vAlign w:val="center"/>
          </w:tcPr>
          <w:p w14:paraId="662EA9F2"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273A92A4"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624223FF" w14:textId="77777777" w:rsidTr="00FD35D0">
        <w:tc>
          <w:tcPr>
            <w:tcW w:w="1413" w:type="dxa"/>
            <w:vMerge/>
            <w:vAlign w:val="center"/>
          </w:tcPr>
          <w:p w14:paraId="7A9C643A"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5CBDFC5B" w14:textId="77777777" w:rsidR="005E021E" w:rsidRPr="00BF30D1" w:rsidRDefault="005E021E" w:rsidP="00882230">
            <w:pPr>
              <w:spacing w:after="0" w:line="240" w:lineRule="auto"/>
              <w:contextualSpacing/>
              <w:rPr>
                <w:rFonts w:ascii="Times New Roman" w:eastAsia="Segoe UI" w:hAnsi="Times New Roman" w:cs="Times New Roman"/>
                <w:sz w:val="24"/>
                <w:szCs w:val="24"/>
              </w:rPr>
            </w:pPr>
            <w:r w:rsidRPr="00BF30D1">
              <w:rPr>
                <w:rFonts w:ascii="Times New Roman" w:eastAsia="Segoe UI" w:hAnsi="Times New Roman" w:cs="Times New Roman"/>
                <w:sz w:val="24"/>
                <w:szCs w:val="24"/>
              </w:rPr>
              <w:t xml:space="preserve">Способность к регуляции настроения </w:t>
            </w:r>
          </w:p>
        </w:tc>
        <w:tc>
          <w:tcPr>
            <w:tcW w:w="879" w:type="dxa"/>
          </w:tcPr>
          <w:p w14:paraId="7F870F7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7B6A25D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76.76</w:t>
            </w:r>
          </w:p>
        </w:tc>
        <w:tc>
          <w:tcPr>
            <w:tcW w:w="1677" w:type="dxa"/>
            <w:vAlign w:val="center"/>
          </w:tcPr>
          <w:p w14:paraId="323ABDF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14.78</w:t>
            </w:r>
          </w:p>
        </w:tc>
        <w:tc>
          <w:tcPr>
            <w:tcW w:w="709" w:type="dxa"/>
            <w:vMerge w:val="restart"/>
            <w:vAlign w:val="center"/>
          </w:tcPr>
          <w:p w14:paraId="129769C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0.0</w:t>
            </w:r>
            <w:r w:rsidRPr="00BF30D1">
              <w:rPr>
                <w:rFonts w:ascii="Times New Roman" w:hAnsi="Times New Roman" w:cs="Times New Roman"/>
                <w:color w:val="000000" w:themeColor="text1"/>
                <w:sz w:val="24"/>
                <w:szCs w:val="24"/>
                <w:lang w:val="en-US"/>
              </w:rPr>
              <w:t>4</w:t>
            </w:r>
          </w:p>
        </w:tc>
        <w:tc>
          <w:tcPr>
            <w:tcW w:w="1701" w:type="dxa"/>
            <w:vMerge w:val="restart"/>
            <w:vAlign w:val="center"/>
          </w:tcPr>
          <w:p w14:paraId="55C0D89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0.85</w:t>
            </w:r>
          </w:p>
        </w:tc>
      </w:tr>
      <w:tr w:rsidR="005E021E" w:rsidRPr="00BF30D1" w14:paraId="6AF348D7" w14:textId="77777777" w:rsidTr="00FD35D0">
        <w:tc>
          <w:tcPr>
            <w:tcW w:w="1413" w:type="dxa"/>
            <w:vMerge/>
            <w:vAlign w:val="center"/>
          </w:tcPr>
          <w:p w14:paraId="1E6BD33E"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2993B0B1"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21EE2E8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497AA0D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75.6</w:t>
            </w:r>
            <w:r w:rsidRPr="00BF30D1">
              <w:rPr>
                <w:rFonts w:ascii="Times New Roman" w:hAnsi="Times New Roman" w:cs="Times New Roman"/>
                <w:color w:val="000000" w:themeColor="text1"/>
                <w:sz w:val="24"/>
                <w:szCs w:val="24"/>
                <w:lang w:val="en-US"/>
              </w:rPr>
              <w:t>3</w:t>
            </w:r>
          </w:p>
        </w:tc>
        <w:tc>
          <w:tcPr>
            <w:tcW w:w="1677" w:type="dxa"/>
            <w:vAlign w:val="center"/>
          </w:tcPr>
          <w:p w14:paraId="0078543C"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19.56</w:t>
            </w:r>
          </w:p>
        </w:tc>
        <w:tc>
          <w:tcPr>
            <w:tcW w:w="709" w:type="dxa"/>
            <w:vMerge/>
            <w:vAlign w:val="center"/>
          </w:tcPr>
          <w:p w14:paraId="23444143"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0C887B6A"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17146194" w14:textId="77777777" w:rsidTr="00FD35D0">
        <w:tc>
          <w:tcPr>
            <w:tcW w:w="1413" w:type="dxa"/>
            <w:vMerge w:val="restart"/>
          </w:tcPr>
          <w:p w14:paraId="123E529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10-12</w:t>
            </w:r>
          </w:p>
        </w:tc>
        <w:tc>
          <w:tcPr>
            <w:tcW w:w="1956" w:type="dxa"/>
            <w:vMerge w:val="restart"/>
          </w:tcPr>
          <w:p w14:paraId="7BF21023" w14:textId="77777777" w:rsidR="005E021E" w:rsidRPr="00BF30D1" w:rsidRDefault="005E021E" w:rsidP="00882230">
            <w:pPr>
              <w:spacing w:after="0" w:line="240" w:lineRule="auto"/>
              <w:contextualSpacing/>
              <w:rPr>
                <w:rFonts w:ascii="Times New Roman" w:hAnsi="Times New Roman" w:cs="Times New Roman"/>
                <w:sz w:val="24"/>
                <w:szCs w:val="24"/>
              </w:rPr>
            </w:pPr>
            <w:r w:rsidRPr="00BF30D1">
              <w:rPr>
                <w:rFonts w:ascii="Times New Roman" w:eastAsia="Segoe UI" w:hAnsi="Times New Roman" w:cs="Times New Roman"/>
                <w:sz w:val="24"/>
                <w:szCs w:val="24"/>
              </w:rPr>
              <w:t xml:space="preserve">Внимание к собственным эмоциям </w:t>
            </w:r>
          </w:p>
        </w:tc>
        <w:tc>
          <w:tcPr>
            <w:tcW w:w="879" w:type="dxa"/>
          </w:tcPr>
          <w:p w14:paraId="106206E7"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1BAF8CE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61.93</w:t>
            </w:r>
          </w:p>
        </w:tc>
        <w:tc>
          <w:tcPr>
            <w:tcW w:w="1677" w:type="dxa"/>
            <w:vAlign w:val="center"/>
          </w:tcPr>
          <w:p w14:paraId="38BC8016"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9.47</w:t>
            </w:r>
          </w:p>
        </w:tc>
        <w:tc>
          <w:tcPr>
            <w:tcW w:w="709" w:type="dxa"/>
            <w:vMerge w:val="restart"/>
            <w:vAlign w:val="center"/>
          </w:tcPr>
          <w:p w14:paraId="328A987F"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5.62</w:t>
            </w:r>
          </w:p>
        </w:tc>
        <w:tc>
          <w:tcPr>
            <w:tcW w:w="1701" w:type="dxa"/>
            <w:vMerge w:val="restart"/>
            <w:vAlign w:val="center"/>
          </w:tcPr>
          <w:p w14:paraId="0A090513" w14:textId="77777777" w:rsidR="005E021E" w:rsidRPr="00BF30D1" w:rsidRDefault="005E021E" w:rsidP="00882230">
            <w:pPr>
              <w:spacing w:after="0" w:line="240" w:lineRule="auto"/>
              <w:contextualSpacing/>
              <w:jc w:val="center"/>
              <w:rPr>
                <w:rFonts w:ascii="Times New Roman" w:hAnsi="Times New Roman" w:cs="Times New Roman"/>
                <w:b/>
                <w:sz w:val="24"/>
                <w:szCs w:val="24"/>
              </w:rPr>
            </w:pPr>
            <w:r w:rsidRPr="00BF30D1">
              <w:rPr>
                <w:rFonts w:ascii="Times New Roman" w:hAnsi="Times New Roman" w:cs="Times New Roman"/>
                <w:b/>
                <w:color w:val="000000" w:themeColor="text1"/>
                <w:sz w:val="24"/>
                <w:szCs w:val="24"/>
              </w:rPr>
              <w:t>0.02</w:t>
            </w:r>
          </w:p>
        </w:tc>
      </w:tr>
      <w:tr w:rsidR="005E021E" w:rsidRPr="00BF30D1" w14:paraId="2DFAEB50" w14:textId="77777777" w:rsidTr="00FD35D0">
        <w:tc>
          <w:tcPr>
            <w:tcW w:w="1413" w:type="dxa"/>
            <w:vMerge/>
            <w:vAlign w:val="center"/>
          </w:tcPr>
          <w:p w14:paraId="03F01CAC"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2D88A4EA"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6E2B61D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1155AE8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70.95</w:t>
            </w:r>
          </w:p>
        </w:tc>
        <w:tc>
          <w:tcPr>
            <w:tcW w:w="1677" w:type="dxa"/>
            <w:vAlign w:val="center"/>
          </w:tcPr>
          <w:p w14:paraId="1F1646A5"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13.96</w:t>
            </w:r>
          </w:p>
        </w:tc>
        <w:tc>
          <w:tcPr>
            <w:tcW w:w="709" w:type="dxa"/>
            <w:vMerge/>
            <w:vAlign w:val="center"/>
          </w:tcPr>
          <w:p w14:paraId="34A0DF3D"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1AA102F3"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36A6960A" w14:textId="77777777" w:rsidTr="00FD35D0">
        <w:tc>
          <w:tcPr>
            <w:tcW w:w="1413" w:type="dxa"/>
            <w:vMerge/>
            <w:vAlign w:val="center"/>
          </w:tcPr>
          <w:p w14:paraId="0E221709"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4CDA65DF" w14:textId="77777777" w:rsidR="005E021E" w:rsidRPr="00BF30D1" w:rsidRDefault="005E021E" w:rsidP="00882230">
            <w:pPr>
              <w:spacing w:after="0" w:line="240" w:lineRule="auto"/>
              <w:contextualSpacing/>
              <w:rPr>
                <w:rFonts w:ascii="Times New Roman" w:hAnsi="Times New Roman" w:cs="Times New Roman"/>
                <w:sz w:val="24"/>
                <w:szCs w:val="24"/>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rPr>
              <w:t xml:space="preserve"> </w:t>
            </w:r>
            <w:r w:rsidRPr="00BF30D1">
              <w:rPr>
                <w:rFonts w:ascii="Times New Roman" w:eastAsia="Segoe UI" w:hAnsi="Times New Roman" w:cs="Times New Roman"/>
                <w:sz w:val="24"/>
                <w:szCs w:val="24"/>
              </w:rPr>
              <w:lastRenderedPageBreak/>
              <w:t xml:space="preserve">собственных эмоций </w:t>
            </w:r>
          </w:p>
        </w:tc>
        <w:tc>
          <w:tcPr>
            <w:tcW w:w="879" w:type="dxa"/>
          </w:tcPr>
          <w:p w14:paraId="7182FF4A"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lastRenderedPageBreak/>
              <w:t>муж</w:t>
            </w:r>
          </w:p>
        </w:tc>
        <w:tc>
          <w:tcPr>
            <w:tcW w:w="1271" w:type="dxa"/>
            <w:vAlign w:val="center"/>
          </w:tcPr>
          <w:p w14:paraId="4988AD9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63.7</w:t>
            </w:r>
            <w:r w:rsidRPr="00BF30D1">
              <w:rPr>
                <w:rFonts w:ascii="Times New Roman" w:hAnsi="Times New Roman" w:cs="Times New Roman"/>
                <w:color w:val="000000" w:themeColor="text1"/>
                <w:sz w:val="24"/>
                <w:szCs w:val="24"/>
                <w:lang w:val="en-US"/>
              </w:rPr>
              <w:t>7</w:t>
            </w:r>
          </w:p>
        </w:tc>
        <w:tc>
          <w:tcPr>
            <w:tcW w:w="1677" w:type="dxa"/>
            <w:vAlign w:val="center"/>
          </w:tcPr>
          <w:p w14:paraId="1B77A54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8.31</w:t>
            </w:r>
          </w:p>
        </w:tc>
        <w:tc>
          <w:tcPr>
            <w:tcW w:w="709" w:type="dxa"/>
            <w:vMerge w:val="restart"/>
            <w:vAlign w:val="center"/>
          </w:tcPr>
          <w:p w14:paraId="580BD26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1.81</w:t>
            </w:r>
          </w:p>
        </w:tc>
        <w:tc>
          <w:tcPr>
            <w:tcW w:w="1701" w:type="dxa"/>
            <w:vMerge w:val="restart"/>
            <w:vAlign w:val="center"/>
          </w:tcPr>
          <w:p w14:paraId="5893BC2B"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0.18</w:t>
            </w:r>
          </w:p>
        </w:tc>
      </w:tr>
      <w:tr w:rsidR="005E021E" w:rsidRPr="00BF30D1" w14:paraId="017453D8" w14:textId="77777777" w:rsidTr="00FD35D0">
        <w:tc>
          <w:tcPr>
            <w:tcW w:w="1413" w:type="dxa"/>
            <w:vMerge/>
            <w:vAlign w:val="center"/>
          </w:tcPr>
          <w:p w14:paraId="2FD6BDFF"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5C43BA99"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2D5A6D0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01167407"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58.95</w:t>
            </w:r>
          </w:p>
        </w:tc>
        <w:tc>
          <w:tcPr>
            <w:tcW w:w="1677" w:type="dxa"/>
            <w:vAlign w:val="center"/>
          </w:tcPr>
          <w:p w14:paraId="556DDE06"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13.52</w:t>
            </w:r>
          </w:p>
        </w:tc>
        <w:tc>
          <w:tcPr>
            <w:tcW w:w="709" w:type="dxa"/>
            <w:vMerge/>
            <w:vAlign w:val="center"/>
          </w:tcPr>
          <w:p w14:paraId="72EB6FD5"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4D2E3A03"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78C0D499" w14:textId="77777777" w:rsidTr="00FD35D0">
        <w:tc>
          <w:tcPr>
            <w:tcW w:w="1413" w:type="dxa"/>
            <w:vMerge/>
            <w:vAlign w:val="center"/>
          </w:tcPr>
          <w:p w14:paraId="66C13545"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1D2593ED" w14:textId="77777777" w:rsidR="005E021E" w:rsidRPr="00BF30D1" w:rsidRDefault="005E021E" w:rsidP="00882230">
            <w:pPr>
              <w:spacing w:after="0" w:line="240" w:lineRule="auto"/>
              <w:contextualSpacing/>
              <w:rPr>
                <w:rFonts w:ascii="Times New Roman" w:eastAsia="Segoe UI" w:hAnsi="Times New Roman" w:cs="Times New Roman"/>
                <w:sz w:val="24"/>
                <w:szCs w:val="24"/>
              </w:rPr>
            </w:pPr>
            <w:r w:rsidRPr="00BF30D1">
              <w:rPr>
                <w:rFonts w:ascii="Times New Roman" w:eastAsia="Segoe UI" w:hAnsi="Times New Roman" w:cs="Times New Roman"/>
                <w:sz w:val="24"/>
                <w:szCs w:val="24"/>
              </w:rPr>
              <w:t xml:space="preserve">Способность к регуляции настроения </w:t>
            </w:r>
          </w:p>
        </w:tc>
        <w:tc>
          <w:tcPr>
            <w:tcW w:w="879" w:type="dxa"/>
          </w:tcPr>
          <w:p w14:paraId="45A8B3B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7402DA9A"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72.69</w:t>
            </w:r>
          </w:p>
        </w:tc>
        <w:tc>
          <w:tcPr>
            <w:tcW w:w="1677" w:type="dxa"/>
            <w:vAlign w:val="center"/>
          </w:tcPr>
          <w:p w14:paraId="2C893A76"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17.81</w:t>
            </w:r>
          </w:p>
        </w:tc>
        <w:tc>
          <w:tcPr>
            <w:tcW w:w="709" w:type="dxa"/>
            <w:vMerge w:val="restart"/>
            <w:vAlign w:val="center"/>
          </w:tcPr>
          <w:p w14:paraId="279485BA"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0.43</w:t>
            </w:r>
          </w:p>
        </w:tc>
        <w:tc>
          <w:tcPr>
            <w:tcW w:w="1701" w:type="dxa"/>
            <w:vMerge w:val="restart"/>
            <w:vAlign w:val="center"/>
          </w:tcPr>
          <w:p w14:paraId="07DB07A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0.51</w:t>
            </w:r>
          </w:p>
        </w:tc>
      </w:tr>
      <w:tr w:rsidR="005E021E" w:rsidRPr="00BF30D1" w14:paraId="05BF345C" w14:textId="77777777" w:rsidTr="00FD35D0">
        <w:tc>
          <w:tcPr>
            <w:tcW w:w="1413" w:type="dxa"/>
            <w:vMerge/>
            <w:vAlign w:val="center"/>
          </w:tcPr>
          <w:p w14:paraId="18A8F05D"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2419E027"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0FB8ECC5"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446008AC"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68.90</w:t>
            </w:r>
          </w:p>
        </w:tc>
        <w:tc>
          <w:tcPr>
            <w:tcW w:w="1677" w:type="dxa"/>
            <w:vAlign w:val="center"/>
          </w:tcPr>
          <w:p w14:paraId="333996C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18.13</w:t>
            </w:r>
          </w:p>
        </w:tc>
        <w:tc>
          <w:tcPr>
            <w:tcW w:w="709" w:type="dxa"/>
            <w:vMerge/>
            <w:vAlign w:val="center"/>
          </w:tcPr>
          <w:p w14:paraId="435A70DD"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7FA8B1F0"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3D34BB81" w14:textId="77777777" w:rsidTr="00FD35D0">
        <w:tc>
          <w:tcPr>
            <w:tcW w:w="1413" w:type="dxa"/>
            <w:vMerge w:val="restart"/>
          </w:tcPr>
          <w:p w14:paraId="13485DC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13-15</w:t>
            </w:r>
          </w:p>
        </w:tc>
        <w:tc>
          <w:tcPr>
            <w:tcW w:w="1956" w:type="dxa"/>
            <w:vMerge w:val="restart"/>
          </w:tcPr>
          <w:p w14:paraId="5A416EA8" w14:textId="77777777" w:rsidR="005E021E" w:rsidRPr="00BF30D1" w:rsidRDefault="005E021E" w:rsidP="00882230">
            <w:pPr>
              <w:spacing w:after="0" w:line="240" w:lineRule="auto"/>
              <w:contextualSpacing/>
              <w:rPr>
                <w:rFonts w:ascii="Times New Roman" w:hAnsi="Times New Roman" w:cs="Times New Roman"/>
                <w:sz w:val="24"/>
                <w:szCs w:val="24"/>
              </w:rPr>
            </w:pPr>
            <w:r w:rsidRPr="00BF30D1">
              <w:rPr>
                <w:rFonts w:ascii="Times New Roman" w:eastAsia="Segoe UI" w:hAnsi="Times New Roman" w:cs="Times New Roman"/>
                <w:sz w:val="24"/>
                <w:szCs w:val="24"/>
              </w:rPr>
              <w:t xml:space="preserve">Внимание к собственным эмоциям </w:t>
            </w:r>
          </w:p>
        </w:tc>
        <w:tc>
          <w:tcPr>
            <w:tcW w:w="879" w:type="dxa"/>
          </w:tcPr>
          <w:p w14:paraId="1B3F100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5D57A793"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61.70</w:t>
            </w:r>
          </w:p>
        </w:tc>
        <w:tc>
          <w:tcPr>
            <w:tcW w:w="1677" w:type="dxa"/>
            <w:vAlign w:val="center"/>
          </w:tcPr>
          <w:p w14:paraId="06C49EFA"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10.66</w:t>
            </w:r>
          </w:p>
        </w:tc>
        <w:tc>
          <w:tcPr>
            <w:tcW w:w="709" w:type="dxa"/>
            <w:vMerge w:val="restart"/>
            <w:vAlign w:val="center"/>
          </w:tcPr>
          <w:p w14:paraId="401397D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0.8</w:t>
            </w:r>
            <w:r w:rsidRPr="00BF30D1">
              <w:rPr>
                <w:rFonts w:ascii="Times New Roman" w:hAnsi="Times New Roman" w:cs="Times New Roman"/>
                <w:color w:val="000000" w:themeColor="text1"/>
                <w:sz w:val="24"/>
                <w:szCs w:val="24"/>
                <w:lang w:val="en-US"/>
              </w:rPr>
              <w:t>9</w:t>
            </w:r>
          </w:p>
        </w:tc>
        <w:tc>
          <w:tcPr>
            <w:tcW w:w="1701" w:type="dxa"/>
            <w:vMerge w:val="restart"/>
            <w:vAlign w:val="center"/>
          </w:tcPr>
          <w:p w14:paraId="4AB5D83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0.35</w:t>
            </w:r>
          </w:p>
        </w:tc>
      </w:tr>
      <w:tr w:rsidR="005E021E" w:rsidRPr="00BF30D1" w14:paraId="359C5C09" w14:textId="77777777" w:rsidTr="00FD35D0">
        <w:tc>
          <w:tcPr>
            <w:tcW w:w="1413" w:type="dxa"/>
            <w:vMerge/>
            <w:vAlign w:val="center"/>
          </w:tcPr>
          <w:p w14:paraId="2B0A1191"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3C50A904"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7D70C0E9"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69A5AF4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65.1</w:t>
            </w:r>
            <w:r w:rsidRPr="00BF30D1">
              <w:rPr>
                <w:rFonts w:ascii="Times New Roman" w:hAnsi="Times New Roman" w:cs="Times New Roman"/>
                <w:color w:val="000000" w:themeColor="text1"/>
                <w:sz w:val="24"/>
                <w:szCs w:val="24"/>
                <w:lang w:val="en-US"/>
              </w:rPr>
              <w:t>5</w:t>
            </w:r>
          </w:p>
        </w:tc>
        <w:tc>
          <w:tcPr>
            <w:tcW w:w="1677" w:type="dxa"/>
            <w:vAlign w:val="center"/>
          </w:tcPr>
          <w:p w14:paraId="1441B107"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11.87</w:t>
            </w:r>
          </w:p>
        </w:tc>
        <w:tc>
          <w:tcPr>
            <w:tcW w:w="709" w:type="dxa"/>
            <w:vMerge/>
            <w:vAlign w:val="center"/>
          </w:tcPr>
          <w:p w14:paraId="37310D8B"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6FE16995"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6F7CCFEE" w14:textId="77777777" w:rsidTr="00FD35D0">
        <w:tc>
          <w:tcPr>
            <w:tcW w:w="1413" w:type="dxa"/>
            <w:vMerge/>
            <w:vAlign w:val="center"/>
          </w:tcPr>
          <w:p w14:paraId="4A83961E"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3522D65D" w14:textId="77777777" w:rsidR="005E021E" w:rsidRPr="00BF30D1" w:rsidRDefault="005E021E" w:rsidP="00882230">
            <w:pPr>
              <w:spacing w:after="0" w:line="240" w:lineRule="auto"/>
              <w:contextualSpacing/>
              <w:rPr>
                <w:rFonts w:ascii="Times New Roman" w:hAnsi="Times New Roman" w:cs="Times New Roman"/>
                <w:sz w:val="24"/>
                <w:szCs w:val="24"/>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lang w:val="en-US"/>
              </w:rPr>
              <w:t xml:space="preserve"> </w:t>
            </w:r>
            <w:r w:rsidRPr="00BF30D1">
              <w:rPr>
                <w:rFonts w:ascii="Times New Roman" w:eastAsia="Segoe UI" w:hAnsi="Times New Roman" w:cs="Times New Roman"/>
                <w:sz w:val="24"/>
                <w:szCs w:val="24"/>
              </w:rPr>
              <w:t xml:space="preserve">собственных эмоций </w:t>
            </w:r>
          </w:p>
        </w:tc>
        <w:tc>
          <w:tcPr>
            <w:tcW w:w="879" w:type="dxa"/>
          </w:tcPr>
          <w:p w14:paraId="148682FB"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075B9ED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64.22</w:t>
            </w:r>
          </w:p>
        </w:tc>
        <w:tc>
          <w:tcPr>
            <w:tcW w:w="1677" w:type="dxa"/>
            <w:vAlign w:val="center"/>
          </w:tcPr>
          <w:p w14:paraId="60E88447"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10.50</w:t>
            </w:r>
          </w:p>
        </w:tc>
        <w:tc>
          <w:tcPr>
            <w:tcW w:w="709" w:type="dxa"/>
            <w:vMerge w:val="restart"/>
            <w:vAlign w:val="center"/>
          </w:tcPr>
          <w:p w14:paraId="53277527"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1.1</w:t>
            </w:r>
            <w:r w:rsidRPr="00BF30D1">
              <w:rPr>
                <w:rFonts w:ascii="Times New Roman" w:hAnsi="Times New Roman" w:cs="Times New Roman"/>
                <w:color w:val="000000" w:themeColor="text1"/>
                <w:sz w:val="24"/>
                <w:szCs w:val="24"/>
                <w:lang w:val="en-US"/>
              </w:rPr>
              <w:t>7</w:t>
            </w:r>
          </w:p>
        </w:tc>
        <w:tc>
          <w:tcPr>
            <w:tcW w:w="1701" w:type="dxa"/>
            <w:vMerge w:val="restart"/>
            <w:vAlign w:val="center"/>
          </w:tcPr>
          <w:p w14:paraId="2BC63F7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0.28</w:t>
            </w:r>
          </w:p>
        </w:tc>
      </w:tr>
      <w:tr w:rsidR="005E021E" w:rsidRPr="00BF30D1" w14:paraId="4DF27DD1" w14:textId="77777777" w:rsidTr="00FD35D0">
        <w:tc>
          <w:tcPr>
            <w:tcW w:w="1413" w:type="dxa"/>
            <w:vMerge/>
            <w:vAlign w:val="center"/>
          </w:tcPr>
          <w:p w14:paraId="2241BD4C"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4F07CC5F"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79384874"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7F407236"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59.</w:t>
            </w:r>
            <w:r w:rsidRPr="00BF30D1">
              <w:rPr>
                <w:rFonts w:ascii="Times New Roman" w:hAnsi="Times New Roman" w:cs="Times New Roman"/>
                <w:color w:val="000000" w:themeColor="text1"/>
                <w:sz w:val="24"/>
                <w:szCs w:val="24"/>
                <w:lang w:val="en-US"/>
              </w:rPr>
              <w:t>50</w:t>
            </w:r>
          </w:p>
        </w:tc>
        <w:tc>
          <w:tcPr>
            <w:tcW w:w="1677" w:type="dxa"/>
            <w:vAlign w:val="center"/>
          </w:tcPr>
          <w:p w14:paraId="666A8D5B"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16.15</w:t>
            </w:r>
          </w:p>
        </w:tc>
        <w:tc>
          <w:tcPr>
            <w:tcW w:w="709" w:type="dxa"/>
            <w:vMerge/>
            <w:vAlign w:val="center"/>
          </w:tcPr>
          <w:p w14:paraId="20BDD31F"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2D5917CA"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494C1379" w14:textId="77777777" w:rsidTr="00FD35D0">
        <w:tc>
          <w:tcPr>
            <w:tcW w:w="1413" w:type="dxa"/>
            <w:vMerge/>
            <w:vAlign w:val="center"/>
          </w:tcPr>
          <w:p w14:paraId="6AD1A82B"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restart"/>
          </w:tcPr>
          <w:p w14:paraId="082D7362" w14:textId="77777777" w:rsidR="005E021E" w:rsidRPr="00BF30D1" w:rsidRDefault="005E021E" w:rsidP="00882230">
            <w:pPr>
              <w:spacing w:after="0" w:line="240" w:lineRule="auto"/>
              <w:contextualSpacing/>
              <w:rPr>
                <w:rFonts w:ascii="Times New Roman" w:eastAsia="Segoe UI" w:hAnsi="Times New Roman" w:cs="Times New Roman"/>
                <w:sz w:val="24"/>
                <w:szCs w:val="24"/>
              </w:rPr>
            </w:pPr>
            <w:r w:rsidRPr="00BF30D1">
              <w:rPr>
                <w:rFonts w:ascii="Times New Roman" w:eastAsia="Segoe UI" w:hAnsi="Times New Roman" w:cs="Times New Roman"/>
                <w:sz w:val="24"/>
                <w:szCs w:val="24"/>
              </w:rPr>
              <w:t xml:space="preserve">Способность к регуляции настроения </w:t>
            </w:r>
          </w:p>
        </w:tc>
        <w:tc>
          <w:tcPr>
            <w:tcW w:w="879" w:type="dxa"/>
          </w:tcPr>
          <w:p w14:paraId="52B03085"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4C4247D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64.52</w:t>
            </w:r>
          </w:p>
        </w:tc>
        <w:tc>
          <w:tcPr>
            <w:tcW w:w="1677" w:type="dxa"/>
            <w:vAlign w:val="center"/>
          </w:tcPr>
          <w:p w14:paraId="25C9ED2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16.95</w:t>
            </w:r>
          </w:p>
        </w:tc>
        <w:tc>
          <w:tcPr>
            <w:tcW w:w="709" w:type="dxa"/>
            <w:vMerge w:val="restart"/>
            <w:vAlign w:val="center"/>
          </w:tcPr>
          <w:p w14:paraId="4E9C9F6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0.8</w:t>
            </w:r>
            <w:r w:rsidRPr="00BF30D1">
              <w:rPr>
                <w:rFonts w:ascii="Times New Roman" w:hAnsi="Times New Roman" w:cs="Times New Roman"/>
                <w:color w:val="000000" w:themeColor="text1"/>
                <w:sz w:val="24"/>
                <w:szCs w:val="24"/>
                <w:lang w:val="en-US"/>
              </w:rPr>
              <w:t>2</w:t>
            </w:r>
          </w:p>
        </w:tc>
        <w:tc>
          <w:tcPr>
            <w:tcW w:w="1701" w:type="dxa"/>
            <w:vMerge w:val="restart"/>
            <w:vAlign w:val="center"/>
          </w:tcPr>
          <w:p w14:paraId="699D0EC2"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0.37</w:t>
            </w:r>
          </w:p>
        </w:tc>
      </w:tr>
      <w:tr w:rsidR="005E021E" w:rsidRPr="00BF30D1" w14:paraId="17B2D850" w14:textId="77777777" w:rsidTr="00FD35D0">
        <w:tc>
          <w:tcPr>
            <w:tcW w:w="1413" w:type="dxa"/>
            <w:vMerge/>
            <w:vAlign w:val="center"/>
          </w:tcPr>
          <w:p w14:paraId="0693F17C"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74A3E46E"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4E7F4D9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04D1716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69.64</w:t>
            </w:r>
          </w:p>
        </w:tc>
        <w:tc>
          <w:tcPr>
            <w:tcW w:w="1677" w:type="dxa"/>
            <w:vAlign w:val="center"/>
          </w:tcPr>
          <w:p w14:paraId="71F84F7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17.90</w:t>
            </w:r>
          </w:p>
        </w:tc>
        <w:tc>
          <w:tcPr>
            <w:tcW w:w="709" w:type="dxa"/>
            <w:vMerge/>
            <w:vAlign w:val="center"/>
          </w:tcPr>
          <w:p w14:paraId="5E0C5F6A"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1BB55CB9"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485F3592" w14:textId="77777777" w:rsidTr="00FD35D0">
        <w:tc>
          <w:tcPr>
            <w:tcW w:w="1413" w:type="dxa"/>
            <w:vMerge w:val="restart"/>
          </w:tcPr>
          <w:p w14:paraId="432123E5"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16-18</w:t>
            </w:r>
          </w:p>
        </w:tc>
        <w:tc>
          <w:tcPr>
            <w:tcW w:w="1956" w:type="dxa"/>
            <w:vMerge w:val="restart"/>
          </w:tcPr>
          <w:p w14:paraId="696ACFD2" w14:textId="77777777" w:rsidR="005E021E" w:rsidRPr="00BF30D1" w:rsidRDefault="005E021E" w:rsidP="00882230">
            <w:pPr>
              <w:spacing w:after="0" w:line="240" w:lineRule="auto"/>
              <w:contextualSpacing/>
              <w:rPr>
                <w:rFonts w:ascii="Times New Roman" w:hAnsi="Times New Roman" w:cs="Times New Roman"/>
                <w:sz w:val="24"/>
                <w:szCs w:val="24"/>
              </w:rPr>
            </w:pPr>
            <w:r w:rsidRPr="00BF30D1">
              <w:rPr>
                <w:rFonts w:ascii="Times New Roman" w:eastAsia="Segoe UI" w:hAnsi="Times New Roman" w:cs="Times New Roman"/>
                <w:sz w:val="24"/>
                <w:szCs w:val="24"/>
              </w:rPr>
              <w:t xml:space="preserve">Внимание к собственным эмоциям </w:t>
            </w:r>
          </w:p>
        </w:tc>
        <w:tc>
          <w:tcPr>
            <w:tcW w:w="879" w:type="dxa"/>
          </w:tcPr>
          <w:p w14:paraId="41B39E0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vAlign w:val="center"/>
          </w:tcPr>
          <w:p w14:paraId="22C169BA"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62.9</w:t>
            </w:r>
            <w:r w:rsidRPr="00BF30D1">
              <w:rPr>
                <w:rFonts w:ascii="Times New Roman" w:hAnsi="Times New Roman" w:cs="Times New Roman"/>
                <w:color w:val="000000" w:themeColor="text1"/>
                <w:sz w:val="24"/>
                <w:szCs w:val="24"/>
                <w:lang w:val="en-US"/>
              </w:rPr>
              <w:t>7</w:t>
            </w:r>
          </w:p>
        </w:tc>
        <w:tc>
          <w:tcPr>
            <w:tcW w:w="1677" w:type="dxa"/>
            <w:vAlign w:val="center"/>
          </w:tcPr>
          <w:p w14:paraId="7101C47B"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12.97</w:t>
            </w:r>
          </w:p>
        </w:tc>
        <w:tc>
          <w:tcPr>
            <w:tcW w:w="709" w:type="dxa"/>
            <w:vMerge w:val="restart"/>
            <w:vAlign w:val="center"/>
          </w:tcPr>
          <w:p w14:paraId="6BDBA09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3.5</w:t>
            </w:r>
            <w:r w:rsidRPr="00BF30D1">
              <w:rPr>
                <w:rFonts w:ascii="Times New Roman" w:hAnsi="Times New Roman" w:cs="Times New Roman"/>
                <w:color w:val="000000" w:themeColor="text1"/>
                <w:sz w:val="24"/>
                <w:szCs w:val="24"/>
                <w:lang w:val="en-US"/>
              </w:rPr>
              <w:t>3</w:t>
            </w:r>
          </w:p>
        </w:tc>
        <w:tc>
          <w:tcPr>
            <w:tcW w:w="1701" w:type="dxa"/>
            <w:vMerge w:val="restart"/>
            <w:vAlign w:val="center"/>
          </w:tcPr>
          <w:p w14:paraId="63AB9425"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0.06</w:t>
            </w:r>
          </w:p>
        </w:tc>
      </w:tr>
      <w:tr w:rsidR="005E021E" w:rsidRPr="00BF30D1" w14:paraId="6A46916B" w14:textId="77777777" w:rsidTr="00FD35D0">
        <w:tc>
          <w:tcPr>
            <w:tcW w:w="1413" w:type="dxa"/>
            <w:vMerge/>
            <w:vAlign w:val="center"/>
          </w:tcPr>
          <w:p w14:paraId="0796EB9F"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43D9F479"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1B84AB43"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4BAAF2FE"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70.2</w:t>
            </w:r>
            <w:r w:rsidRPr="00BF30D1">
              <w:rPr>
                <w:rFonts w:ascii="Times New Roman" w:hAnsi="Times New Roman" w:cs="Times New Roman"/>
                <w:color w:val="000000" w:themeColor="text1"/>
                <w:sz w:val="24"/>
                <w:szCs w:val="24"/>
                <w:lang w:val="en-US"/>
              </w:rPr>
              <w:t>7</w:t>
            </w:r>
          </w:p>
        </w:tc>
        <w:tc>
          <w:tcPr>
            <w:tcW w:w="1677" w:type="dxa"/>
            <w:vAlign w:val="center"/>
          </w:tcPr>
          <w:p w14:paraId="7838E950"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10.73</w:t>
            </w:r>
          </w:p>
        </w:tc>
        <w:tc>
          <w:tcPr>
            <w:tcW w:w="709" w:type="dxa"/>
            <w:vMerge/>
            <w:vAlign w:val="center"/>
          </w:tcPr>
          <w:p w14:paraId="3A5BA99C"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69868FC6"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5E021E" w:rsidRPr="00BF30D1" w14:paraId="6B106B60" w14:textId="77777777" w:rsidTr="00FD35D0">
        <w:tc>
          <w:tcPr>
            <w:tcW w:w="1413" w:type="dxa"/>
            <w:vMerge/>
            <w:vAlign w:val="center"/>
          </w:tcPr>
          <w:p w14:paraId="3045A4B1"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956" w:type="dxa"/>
            <w:vMerge/>
            <w:vAlign w:val="center"/>
          </w:tcPr>
          <w:p w14:paraId="7ACBE693" w14:textId="77777777" w:rsidR="005E021E" w:rsidRPr="00BF30D1" w:rsidRDefault="005E021E" w:rsidP="00882230">
            <w:pPr>
              <w:spacing w:after="0" w:line="240" w:lineRule="auto"/>
              <w:contextualSpacing/>
              <w:rPr>
                <w:rFonts w:ascii="Times New Roman" w:hAnsi="Times New Roman" w:cs="Times New Roman"/>
                <w:sz w:val="24"/>
                <w:szCs w:val="24"/>
              </w:rPr>
            </w:pPr>
          </w:p>
        </w:tc>
        <w:tc>
          <w:tcPr>
            <w:tcW w:w="879" w:type="dxa"/>
          </w:tcPr>
          <w:p w14:paraId="7B599228"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vAlign w:val="center"/>
          </w:tcPr>
          <w:p w14:paraId="3648F301"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67.11</w:t>
            </w:r>
          </w:p>
        </w:tc>
        <w:tc>
          <w:tcPr>
            <w:tcW w:w="1677" w:type="dxa"/>
            <w:vAlign w:val="center"/>
          </w:tcPr>
          <w:p w14:paraId="279F4B8D" w14:textId="77777777" w:rsidR="005E021E" w:rsidRPr="00BF30D1" w:rsidRDefault="005E021E"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17.15</w:t>
            </w:r>
          </w:p>
        </w:tc>
        <w:tc>
          <w:tcPr>
            <w:tcW w:w="709" w:type="dxa"/>
            <w:vMerge/>
            <w:vAlign w:val="center"/>
          </w:tcPr>
          <w:p w14:paraId="25222010"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c>
          <w:tcPr>
            <w:tcW w:w="1701" w:type="dxa"/>
            <w:vMerge/>
            <w:vAlign w:val="center"/>
          </w:tcPr>
          <w:p w14:paraId="2934D65D" w14:textId="77777777" w:rsidR="005E021E" w:rsidRPr="00BF30D1" w:rsidRDefault="005E021E" w:rsidP="00882230">
            <w:pPr>
              <w:spacing w:after="0" w:line="240" w:lineRule="auto"/>
              <w:contextualSpacing/>
              <w:jc w:val="center"/>
              <w:rPr>
                <w:rFonts w:ascii="Times New Roman" w:hAnsi="Times New Roman" w:cs="Times New Roman"/>
                <w:sz w:val="24"/>
                <w:szCs w:val="24"/>
              </w:rPr>
            </w:pPr>
          </w:p>
        </w:tc>
      </w:tr>
      <w:tr w:rsidR="00FD35D0" w:rsidRPr="00BF30D1" w14:paraId="1F2BA955" w14:textId="77777777" w:rsidTr="00FD35D0">
        <w:trPr>
          <w:trHeight w:val="413"/>
        </w:trPr>
        <w:tc>
          <w:tcPr>
            <w:tcW w:w="1413" w:type="dxa"/>
            <w:vMerge w:val="restart"/>
          </w:tcPr>
          <w:p w14:paraId="6FF4278D"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val="restart"/>
          </w:tcPr>
          <w:p w14:paraId="049E38CC" w14:textId="77777777" w:rsidR="00FD35D0" w:rsidRPr="00BF30D1" w:rsidRDefault="00FD35D0" w:rsidP="00FD35D0">
            <w:pPr>
              <w:spacing w:after="0" w:line="240" w:lineRule="auto"/>
              <w:contextualSpacing/>
              <w:rPr>
                <w:rFonts w:ascii="Times New Roman" w:hAnsi="Times New Roman" w:cs="Times New Roman"/>
                <w:sz w:val="24"/>
                <w:szCs w:val="24"/>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rPr>
              <w:t xml:space="preserve"> собственных эмоций</w:t>
            </w:r>
          </w:p>
        </w:tc>
        <w:tc>
          <w:tcPr>
            <w:tcW w:w="879" w:type="dxa"/>
          </w:tcPr>
          <w:p w14:paraId="44F5A53A"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tcPr>
          <w:p w14:paraId="1ED087FA"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65.1</w:t>
            </w:r>
            <w:r w:rsidRPr="00BF30D1">
              <w:rPr>
                <w:rFonts w:ascii="Times New Roman" w:hAnsi="Times New Roman" w:cs="Times New Roman"/>
                <w:color w:val="000000" w:themeColor="text1"/>
                <w:sz w:val="24"/>
                <w:szCs w:val="24"/>
                <w:lang w:val="en-US"/>
              </w:rPr>
              <w:t>3</w:t>
            </w:r>
          </w:p>
        </w:tc>
        <w:tc>
          <w:tcPr>
            <w:tcW w:w="1677" w:type="dxa"/>
          </w:tcPr>
          <w:p w14:paraId="40FD367F"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8.00</w:t>
            </w:r>
          </w:p>
        </w:tc>
        <w:tc>
          <w:tcPr>
            <w:tcW w:w="709" w:type="dxa"/>
            <w:vMerge w:val="restart"/>
          </w:tcPr>
          <w:p w14:paraId="4D207436"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5.74</w:t>
            </w:r>
          </w:p>
        </w:tc>
        <w:tc>
          <w:tcPr>
            <w:tcW w:w="1701" w:type="dxa"/>
            <w:vMerge w:val="restart"/>
          </w:tcPr>
          <w:p w14:paraId="71171FCB" w14:textId="77777777" w:rsidR="00FD35D0" w:rsidRPr="00BF30D1" w:rsidRDefault="00FD35D0" w:rsidP="00FD35D0">
            <w:pPr>
              <w:spacing w:after="0" w:line="240" w:lineRule="auto"/>
              <w:contextualSpacing/>
              <w:jc w:val="center"/>
              <w:rPr>
                <w:rFonts w:ascii="Times New Roman" w:hAnsi="Times New Roman" w:cs="Times New Roman"/>
                <w:b/>
                <w:sz w:val="24"/>
                <w:szCs w:val="24"/>
              </w:rPr>
            </w:pPr>
            <w:r w:rsidRPr="00BF30D1">
              <w:rPr>
                <w:rFonts w:ascii="Times New Roman" w:hAnsi="Times New Roman" w:cs="Times New Roman"/>
                <w:b/>
                <w:color w:val="000000" w:themeColor="text1"/>
                <w:sz w:val="24"/>
                <w:szCs w:val="24"/>
              </w:rPr>
              <w:t>0.02</w:t>
            </w:r>
          </w:p>
        </w:tc>
      </w:tr>
      <w:tr w:rsidR="00FD35D0" w:rsidRPr="00BF30D1" w14:paraId="0064806A" w14:textId="77777777" w:rsidTr="00FD35D0">
        <w:trPr>
          <w:trHeight w:val="412"/>
        </w:trPr>
        <w:tc>
          <w:tcPr>
            <w:tcW w:w="1413" w:type="dxa"/>
            <w:vMerge/>
          </w:tcPr>
          <w:p w14:paraId="690BDBA5"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tcPr>
          <w:p w14:paraId="06F64ADF" w14:textId="77777777" w:rsidR="00FD35D0" w:rsidRPr="00BF30D1" w:rsidRDefault="00FD35D0" w:rsidP="00FD35D0">
            <w:pPr>
              <w:spacing w:after="0" w:line="240" w:lineRule="auto"/>
              <w:contextualSpacing/>
              <w:rPr>
                <w:rFonts w:ascii="Times New Roman" w:eastAsia="Segoe UI" w:hAnsi="Times New Roman" w:cs="Times New Roman"/>
                <w:sz w:val="24"/>
                <w:szCs w:val="24"/>
              </w:rPr>
            </w:pPr>
          </w:p>
        </w:tc>
        <w:tc>
          <w:tcPr>
            <w:tcW w:w="879" w:type="dxa"/>
          </w:tcPr>
          <w:p w14:paraId="31A2FF24"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tcPr>
          <w:p w14:paraId="5522CF69"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57.3</w:t>
            </w:r>
            <w:r w:rsidRPr="00BF30D1">
              <w:rPr>
                <w:rFonts w:ascii="Times New Roman" w:hAnsi="Times New Roman" w:cs="Times New Roman"/>
                <w:color w:val="000000" w:themeColor="text1"/>
                <w:sz w:val="24"/>
                <w:szCs w:val="24"/>
                <w:lang w:val="en-US"/>
              </w:rPr>
              <w:t>6</w:t>
            </w:r>
          </w:p>
        </w:tc>
        <w:tc>
          <w:tcPr>
            <w:tcW w:w="1677" w:type="dxa"/>
          </w:tcPr>
          <w:p w14:paraId="337BC5FD"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11.79</w:t>
            </w:r>
          </w:p>
        </w:tc>
        <w:tc>
          <w:tcPr>
            <w:tcW w:w="709" w:type="dxa"/>
            <w:vMerge/>
          </w:tcPr>
          <w:p w14:paraId="2E674265"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701" w:type="dxa"/>
            <w:vMerge/>
          </w:tcPr>
          <w:p w14:paraId="4A6ADB1B"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r>
      <w:tr w:rsidR="00FD35D0" w:rsidRPr="00BF30D1" w14:paraId="55054D1E" w14:textId="77777777" w:rsidTr="00FD35D0">
        <w:tc>
          <w:tcPr>
            <w:tcW w:w="1413" w:type="dxa"/>
            <w:vMerge/>
          </w:tcPr>
          <w:p w14:paraId="2A9F21AD"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val="restart"/>
          </w:tcPr>
          <w:p w14:paraId="35DBA20C" w14:textId="77777777" w:rsidR="00FD35D0" w:rsidRPr="00BF30D1" w:rsidRDefault="00FD35D0" w:rsidP="00FD35D0">
            <w:pPr>
              <w:spacing w:after="0" w:line="240" w:lineRule="auto"/>
              <w:contextualSpacing/>
              <w:rPr>
                <w:rFonts w:ascii="Times New Roman" w:eastAsia="Segoe UI" w:hAnsi="Times New Roman" w:cs="Times New Roman"/>
                <w:sz w:val="24"/>
                <w:szCs w:val="24"/>
              </w:rPr>
            </w:pPr>
            <w:r w:rsidRPr="00BF30D1">
              <w:rPr>
                <w:rFonts w:ascii="Times New Roman" w:eastAsia="Segoe UI" w:hAnsi="Times New Roman" w:cs="Times New Roman"/>
                <w:sz w:val="24"/>
                <w:szCs w:val="24"/>
              </w:rPr>
              <w:t xml:space="preserve">Способность к регуляции настроения </w:t>
            </w:r>
          </w:p>
        </w:tc>
        <w:tc>
          <w:tcPr>
            <w:tcW w:w="879" w:type="dxa"/>
          </w:tcPr>
          <w:p w14:paraId="45E47110"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tcPr>
          <w:p w14:paraId="67D25052"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60.71</w:t>
            </w:r>
          </w:p>
        </w:tc>
        <w:tc>
          <w:tcPr>
            <w:tcW w:w="1677" w:type="dxa"/>
          </w:tcPr>
          <w:p w14:paraId="0A604E02"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20.16</w:t>
            </w:r>
          </w:p>
        </w:tc>
        <w:tc>
          <w:tcPr>
            <w:tcW w:w="709" w:type="dxa"/>
            <w:vMerge w:val="restart"/>
          </w:tcPr>
          <w:p w14:paraId="2B9D4BA4"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2.27</w:t>
            </w:r>
          </w:p>
        </w:tc>
        <w:tc>
          <w:tcPr>
            <w:tcW w:w="1701" w:type="dxa"/>
            <w:vMerge w:val="restart"/>
          </w:tcPr>
          <w:p w14:paraId="4C6B8CCC"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0.14</w:t>
            </w:r>
          </w:p>
        </w:tc>
      </w:tr>
      <w:tr w:rsidR="00FD35D0" w:rsidRPr="00BF30D1" w14:paraId="5C96FC5F" w14:textId="77777777" w:rsidTr="00ED7FF4">
        <w:tc>
          <w:tcPr>
            <w:tcW w:w="1413" w:type="dxa"/>
            <w:vMerge/>
            <w:tcBorders>
              <w:bottom w:val="single" w:sz="4" w:space="0" w:color="auto"/>
            </w:tcBorders>
          </w:tcPr>
          <w:p w14:paraId="476C5E07"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tcBorders>
              <w:bottom w:val="single" w:sz="4" w:space="0" w:color="auto"/>
            </w:tcBorders>
          </w:tcPr>
          <w:p w14:paraId="235FFC20" w14:textId="77777777" w:rsidR="00FD35D0" w:rsidRPr="00BF30D1" w:rsidRDefault="00FD35D0" w:rsidP="00FD35D0">
            <w:pPr>
              <w:spacing w:after="0" w:line="240" w:lineRule="auto"/>
              <w:contextualSpacing/>
              <w:rPr>
                <w:rFonts w:ascii="Times New Roman" w:hAnsi="Times New Roman" w:cs="Times New Roman"/>
                <w:sz w:val="24"/>
                <w:szCs w:val="24"/>
              </w:rPr>
            </w:pPr>
          </w:p>
        </w:tc>
        <w:tc>
          <w:tcPr>
            <w:tcW w:w="879" w:type="dxa"/>
            <w:tcBorders>
              <w:bottom w:val="single" w:sz="4" w:space="0" w:color="auto"/>
            </w:tcBorders>
          </w:tcPr>
          <w:p w14:paraId="34581957"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tcBorders>
              <w:bottom w:val="single" w:sz="4" w:space="0" w:color="auto"/>
            </w:tcBorders>
          </w:tcPr>
          <w:p w14:paraId="32D0DD8C"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69.0</w:t>
            </w:r>
            <w:r w:rsidRPr="00BF30D1">
              <w:rPr>
                <w:rFonts w:ascii="Times New Roman" w:hAnsi="Times New Roman" w:cs="Times New Roman"/>
                <w:color w:val="000000" w:themeColor="text1"/>
                <w:sz w:val="24"/>
                <w:szCs w:val="24"/>
                <w:lang w:val="en-US"/>
              </w:rPr>
              <w:t>5</w:t>
            </w:r>
          </w:p>
        </w:tc>
        <w:tc>
          <w:tcPr>
            <w:tcW w:w="1677" w:type="dxa"/>
            <w:tcBorders>
              <w:bottom w:val="single" w:sz="4" w:space="0" w:color="auto"/>
            </w:tcBorders>
          </w:tcPr>
          <w:p w14:paraId="11D00D84"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12.59</w:t>
            </w:r>
          </w:p>
        </w:tc>
        <w:tc>
          <w:tcPr>
            <w:tcW w:w="709" w:type="dxa"/>
            <w:vMerge/>
            <w:tcBorders>
              <w:bottom w:val="single" w:sz="4" w:space="0" w:color="auto"/>
            </w:tcBorders>
          </w:tcPr>
          <w:p w14:paraId="75A349A1"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701" w:type="dxa"/>
            <w:vMerge/>
            <w:tcBorders>
              <w:bottom w:val="single" w:sz="4" w:space="0" w:color="auto"/>
            </w:tcBorders>
          </w:tcPr>
          <w:p w14:paraId="144CAD09"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r>
      <w:tr w:rsidR="00FD35D0" w:rsidRPr="00BF30D1" w14:paraId="38CB605C" w14:textId="77777777" w:rsidTr="00FD35D0">
        <w:tc>
          <w:tcPr>
            <w:tcW w:w="1413" w:type="dxa"/>
            <w:vMerge w:val="restart"/>
          </w:tcPr>
          <w:p w14:paraId="275CBB01"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19-20</w:t>
            </w:r>
          </w:p>
        </w:tc>
        <w:tc>
          <w:tcPr>
            <w:tcW w:w="1956" w:type="dxa"/>
            <w:vMerge w:val="restart"/>
          </w:tcPr>
          <w:p w14:paraId="2B7EDDD2" w14:textId="77777777" w:rsidR="00FD35D0" w:rsidRPr="00BF30D1" w:rsidRDefault="00FD35D0" w:rsidP="00FD35D0">
            <w:pPr>
              <w:spacing w:after="0" w:line="240" w:lineRule="auto"/>
              <w:contextualSpacing/>
              <w:rPr>
                <w:rFonts w:ascii="Times New Roman" w:hAnsi="Times New Roman" w:cs="Times New Roman"/>
                <w:sz w:val="24"/>
                <w:szCs w:val="24"/>
              </w:rPr>
            </w:pPr>
            <w:r w:rsidRPr="00BF30D1">
              <w:rPr>
                <w:rFonts w:ascii="Times New Roman" w:eastAsia="Segoe UI" w:hAnsi="Times New Roman" w:cs="Times New Roman"/>
                <w:sz w:val="24"/>
                <w:szCs w:val="24"/>
              </w:rPr>
              <w:t xml:space="preserve">Внимание к собственным эмоциям </w:t>
            </w:r>
          </w:p>
        </w:tc>
        <w:tc>
          <w:tcPr>
            <w:tcW w:w="879" w:type="dxa"/>
          </w:tcPr>
          <w:p w14:paraId="3D108D91"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tcPr>
          <w:p w14:paraId="3F13CA12"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63.</w:t>
            </w:r>
            <w:r w:rsidRPr="00BF30D1">
              <w:rPr>
                <w:rFonts w:ascii="Times New Roman" w:hAnsi="Times New Roman" w:cs="Times New Roman"/>
                <w:color w:val="000000" w:themeColor="text1"/>
                <w:sz w:val="24"/>
                <w:szCs w:val="24"/>
                <w:lang w:val="en-US"/>
              </w:rPr>
              <w:t>30</w:t>
            </w:r>
          </w:p>
        </w:tc>
        <w:tc>
          <w:tcPr>
            <w:tcW w:w="1677" w:type="dxa"/>
          </w:tcPr>
          <w:p w14:paraId="753BD892"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12.20</w:t>
            </w:r>
          </w:p>
        </w:tc>
        <w:tc>
          <w:tcPr>
            <w:tcW w:w="709" w:type="dxa"/>
            <w:vMerge w:val="restart"/>
          </w:tcPr>
          <w:p w14:paraId="13F0568C"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3.26</w:t>
            </w:r>
          </w:p>
        </w:tc>
        <w:tc>
          <w:tcPr>
            <w:tcW w:w="1701" w:type="dxa"/>
            <w:vMerge w:val="restart"/>
          </w:tcPr>
          <w:p w14:paraId="0634F5EE"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0.081</w:t>
            </w:r>
          </w:p>
        </w:tc>
      </w:tr>
      <w:tr w:rsidR="00FD35D0" w:rsidRPr="00BF30D1" w14:paraId="1E610786" w14:textId="77777777" w:rsidTr="00FD35D0">
        <w:tc>
          <w:tcPr>
            <w:tcW w:w="1413" w:type="dxa"/>
            <w:vMerge/>
          </w:tcPr>
          <w:p w14:paraId="6D3C8C66"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tcPr>
          <w:p w14:paraId="46E3233C" w14:textId="77777777" w:rsidR="00FD35D0" w:rsidRPr="00BF30D1" w:rsidRDefault="00FD35D0" w:rsidP="00FD35D0">
            <w:pPr>
              <w:spacing w:after="0" w:line="240" w:lineRule="auto"/>
              <w:contextualSpacing/>
              <w:rPr>
                <w:rFonts w:ascii="Times New Roman" w:hAnsi="Times New Roman" w:cs="Times New Roman"/>
                <w:sz w:val="24"/>
                <w:szCs w:val="24"/>
              </w:rPr>
            </w:pPr>
          </w:p>
        </w:tc>
        <w:tc>
          <w:tcPr>
            <w:tcW w:w="879" w:type="dxa"/>
          </w:tcPr>
          <w:p w14:paraId="12CB8A25"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tcPr>
          <w:p w14:paraId="257F5CA6"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70.3</w:t>
            </w:r>
            <w:r w:rsidRPr="00BF30D1">
              <w:rPr>
                <w:rFonts w:ascii="Times New Roman" w:hAnsi="Times New Roman" w:cs="Times New Roman"/>
                <w:color w:val="000000" w:themeColor="text1"/>
                <w:sz w:val="24"/>
                <w:szCs w:val="24"/>
                <w:lang w:val="en-US"/>
              </w:rPr>
              <w:t>3</w:t>
            </w:r>
          </w:p>
        </w:tc>
        <w:tc>
          <w:tcPr>
            <w:tcW w:w="1677" w:type="dxa"/>
          </w:tcPr>
          <w:p w14:paraId="2212106B"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9.36</w:t>
            </w:r>
          </w:p>
        </w:tc>
        <w:tc>
          <w:tcPr>
            <w:tcW w:w="709" w:type="dxa"/>
            <w:vMerge/>
          </w:tcPr>
          <w:p w14:paraId="2A0C909F"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701" w:type="dxa"/>
            <w:vMerge/>
          </w:tcPr>
          <w:p w14:paraId="3F14DCA2"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r>
      <w:tr w:rsidR="00FD35D0" w:rsidRPr="00BF30D1" w14:paraId="334827C4" w14:textId="77777777" w:rsidTr="00FD35D0">
        <w:tc>
          <w:tcPr>
            <w:tcW w:w="1413" w:type="dxa"/>
            <w:vMerge/>
          </w:tcPr>
          <w:p w14:paraId="0B6A5CE6"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val="restart"/>
          </w:tcPr>
          <w:p w14:paraId="0A7AA665" w14:textId="77777777" w:rsidR="00FD35D0" w:rsidRPr="00BF30D1" w:rsidRDefault="00FD35D0" w:rsidP="00FD35D0">
            <w:pPr>
              <w:spacing w:after="0" w:line="240" w:lineRule="auto"/>
              <w:contextualSpacing/>
              <w:rPr>
                <w:rFonts w:ascii="Times New Roman" w:hAnsi="Times New Roman" w:cs="Times New Roman"/>
                <w:sz w:val="24"/>
                <w:szCs w:val="24"/>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lang w:val="en-US"/>
              </w:rPr>
              <w:t xml:space="preserve"> </w:t>
            </w:r>
            <w:r w:rsidRPr="00BF30D1">
              <w:rPr>
                <w:rFonts w:ascii="Times New Roman" w:eastAsia="Segoe UI" w:hAnsi="Times New Roman" w:cs="Times New Roman"/>
                <w:sz w:val="24"/>
                <w:szCs w:val="24"/>
              </w:rPr>
              <w:t xml:space="preserve">собственных эмоций </w:t>
            </w:r>
          </w:p>
        </w:tc>
        <w:tc>
          <w:tcPr>
            <w:tcW w:w="879" w:type="dxa"/>
          </w:tcPr>
          <w:p w14:paraId="1E4E2512"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tcPr>
          <w:p w14:paraId="36F0D5BE"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60.</w:t>
            </w:r>
            <w:r w:rsidRPr="00BF30D1">
              <w:rPr>
                <w:rFonts w:ascii="Times New Roman" w:hAnsi="Times New Roman" w:cs="Times New Roman"/>
                <w:color w:val="000000" w:themeColor="text1"/>
                <w:sz w:val="24"/>
                <w:szCs w:val="24"/>
                <w:lang w:val="en-US"/>
              </w:rPr>
              <w:t>10</w:t>
            </w:r>
          </w:p>
        </w:tc>
        <w:tc>
          <w:tcPr>
            <w:tcW w:w="1677" w:type="dxa"/>
          </w:tcPr>
          <w:p w14:paraId="5044A853"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8.77</w:t>
            </w:r>
          </w:p>
        </w:tc>
        <w:tc>
          <w:tcPr>
            <w:tcW w:w="709" w:type="dxa"/>
            <w:vMerge w:val="restart"/>
          </w:tcPr>
          <w:p w14:paraId="74FA4ADF"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0.11</w:t>
            </w:r>
          </w:p>
        </w:tc>
        <w:tc>
          <w:tcPr>
            <w:tcW w:w="1701" w:type="dxa"/>
            <w:vMerge w:val="restart"/>
          </w:tcPr>
          <w:p w14:paraId="41173B3B"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0.73</w:t>
            </w:r>
          </w:p>
        </w:tc>
      </w:tr>
      <w:tr w:rsidR="00FD35D0" w:rsidRPr="00BF30D1" w14:paraId="08A82737" w14:textId="77777777" w:rsidTr="00ED7FF4">
        <w:tc>
          <w:tcPr>
            <w:tcW w:w="1413" w:type="dxa"/>
            <w:vMerge/>
            <w:tcBorders>
              <w:bottom w:val="nil"/>
            </w:tcBorders>
          </w:tcPr>
          <w:p w14:paraId="722A622B"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956" w:type="dxa"/>
            <w:vMerge/>
            <w:tcBorders>
              <w:bottom w:val="nil"/>
            </w:tcBorders>
          </w:tcPr>
          <w:p w14:paraId="5F04EEE6" w14:textId="77777777" w:rsidR="00FD35D0" w:rsidRPr="00BF30D1" w:rsidRDefault="00FD35D0" w:rsidP="00FD35D0">
            <w:pPr>
              <w:spacing w:after="0" w:line="240" w:lineRule="auto"/>
              <w:contextualSpacing/>
              <w:rPr>
                <w:rFonts w:ascii="Times New Roman" w:hAnsi="Times New Roman" w:cs="Times New Roman"/>
                <w:sz w:val="24"/>
                <w:szCs w:val="24"/>
              </w:rPr>
            </w:pPr>
          </w:p>
        </w:tc>
        <w:tc>
          <w:tcPr>
            <w:tcW w:w="879" w:type="dxa"/>
            <w:tcBorders>
              <w:bottom w:val="nil"/>
            </w:tcBorders>
          </w:tcPr>
          <w:p w14:paraId="5B4DE151"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1" w:type="dxa"/>
            <w:tcBorders>
              <w:bottom w:val="nil"/>
            </w:tcBorders>
          </w:tcPr>
          <w:p w14:paraId="55C9D29E"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59.0</w:t>
            </w:r>
            <w:r w:rsidRPr="00BF30D1">
              <w:rPr>
                <w:rFonts w:ascii="Times New Roman" w:hAnsi="Times New Roman" w:cs="Times New Roman"/>
                <w:color w:val="000000" w:themeColor="text1"/>
                <w:sz w:val="24"/>
                <w:szCs w:val="24"/>
                <w:lang w:val="en-US"/>
              </w:rPr>
              <w:t>1</w:t>
            </w:r>
          </w:p>
        </w:tc>
        <w:tc>
          <w:tcPr>
            <w:tcW w:w="1677" w:type="dxa"/>
            <w:tcBorders>
              <w:bottom w:val="nil"/>
            </w:tcBorders>
          </w:tcPr>
          <w:p w14:paraId="3AA1CA58" w14:textId="77777777" w:rsidR="00FD35D0" w:rsidRPr="00BF30D1" w:rsidRDefault="00FD35D0" w:rsidP="00FD35D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8.71</w:t>
            </w:r>
          </w:p>
        </w:tc>
        <w:tc>
          <w:tcPr>
            <w:tcW w:w="709" w:type="dxa"/>
            <w:vMerge/>
            <w:tcBorders>
              <w:bottom w:val="nil"/>
            </w:tcBorders>
          </w:tcPr>
          <w:p w14:paraId="6BDC6EBA"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c>
          <w:tcPr>
            <w:tcW w:w="1701" w:type="dxa"/>
            <w:vMerge/>
            <w:tcBorders>
              <w:bottom w:val="nil"/>
            </w:tcBorders>
          </w:tcPr>
          <w:p w14:paraId="0290D0D5" w14:textId="77777777" w:rsidR="00FD35D0" w:rsidRPr="00BF30D1" w:rsidRDefault="00FD35D0" w:rsidP="00FD35D0">
            <w:pPr>
              <w:spacing w:after="0" w:line="240" w:lineRule="auto"/>
              <w:contextualSpacing/>
              <w:jc w:val="center"/>
              <w:rPr>
                <w:rFonts w:ascii="Times New Roman" w:hAnsi="Times New Roman" w:cs="Times New Roman"/>
                <w:sz w:val="24"/>
                <w:szCs w:val="24"/>
              </w:rPr>
            </w:pPr>
          </w:p>
        </w:tc>
      </w:tr>
    </w:tbl>
    <w:p w14:paraId="35F5266D" w14:textId="77777777" w:rsidR="001704C9" w:rsidRDefault="001704C9"/>
    <w:p w14:paraId="18CFEBF9" w14:textId="77777777" w:rsidR="001704C9" w:rsidRPr="001704C9" w:rsidRDefault="001704C9">
      <w:pPr>
        <w:rPr>
          <w:rFonts w:ascii="Times New Roman" w:hAnsi="Times New Roman" w:cs="Times New Roman"/>
          <w:sz w:val="28"/>
          <w:szCs w:val="28"/>
        </w:rPr>
      </w:pPr>
      <w:r w:rsidRPr="001704C9">
        <w:rPr>
          <w:rFonts w:ascii="Times New Roman" w:hAnsi="Times New Roman" w:cs="Times New Roman"/>
          <w:sz w:val="28"/>
          <w:szCs w:val="28"/>
        </w:rPr>
        <w:t>Продолжение таблицы 14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56"/>
        <w:gridCol w:w="879"/>
        <w:gridCol w:w="1271"/>
        <w:gridCol w:w="1677"/>
        <w:gridCol w:w="709"/>
        <w:gridCol w:w="1701"/>
      </w:tblGrid>
      <w:tr w:rsidR="00FD35D0" w:rsidRPr="00BF30D1" w14:paraId="7D79A3CD" w14:textId="77777777" w:rsidTr="00FD35D0">
        <w:tc>
          <w:tcPr>
            <w:tcW w:w="1413" w:type="dxa"/>
          </w:tcPr>
          <w:p w14:paraId="7B9C657A"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56" w:type="dxa"/>
          </w:tcPr>
          <w:p w14:paraId="39EDF81A" w14:textId="77777777" w:rsidR="00FD35D0" w:rsidRPr="00BF30D1" w:rsidRDefault="001704C9" w:rsidP="001704C9">
            <w:pPr>
              <w:spacing w:after="0" w:line="240" w:lineRule="auto"/>
              <w:contextualSpacing/>
              <w:jc w:val="center"/>
              <w:rPr>
                <w:rFonts w:ascii="Times New Roman" w:eastAsia="Segoe UI" w:hAnsi="Times New Roman" w:cs="Times New Roman"/>
                <w:sz w:val="24"/>
                <w:szCs w:val="24"/>
              </w:rPr>
            </w:pPr>
            <w:r>
              <w:rPr>
                <w:rFonts w:ascii="Times New Roman" w:eastAsia="Segoe UI" w:hAnsi="Times New Roman" w:cs="Times New Roman"/>
                <w:sz w:val="24"/>
                <w:szCs w:val="24"/>
              </w:rPr>
              <w:t>2</w:t>
            </w:r>
          </w:p>
        </w:tc>
        <w:tc>
          <w:tcPr>
            <w:tcW w:w="879" w:type="dxa"/>
          </w:tcPr>
          <w:p w14:paraId="7953BDCE"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271" w:type="dxa"/>
          </w:tcPr>
          <w:p w14:paraId="1CA5892A"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677" w:type="dxa"/>
          </w:tcPr>
          <w:p w14:paraId="158BD784"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30D7B2D4"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5DF43A9E" w14:textId="77777777" w:rsidR="00FD35D0" w:rsidRPr="00BF30D1" w:rsidRDefault="001704C9" w:rsidP="001704C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1704C9" w:rsidRPr="00BF30D1" w14:paraId="0043ED71" w14:textId="77777777" w:rsidTr="00FD35D0">
        <w:tc>
          <w:tcPr>
            <w:tcW w:w="1413" w:type="dxa"/>
          </w:tcPr>
          <w:p w14:paraId="3E8DD899" w14:textId="77777777" w:rsidR="001704C9" w:rsidRPr="00BF30D1" w:rsidRDefault="001704C9" w:rsidP="001704C9">
            <w:pPr>
              <w:spacing w:after="0" w:line="240" w:lineRule="auto"/>
              <w:contextualSpacing/>
              <w:jc w:val="center"/>
              <w:rPr>
                <w:rFonts w:ascii="Times New Roman" w:hAnsi="Times New Roman" w:cs="Times New Roman"/>
                <w:sz w:val="24"/>
                <w:szCs w:val="24"/>
              </w:rPr>
            </w:pPr>
          </w:p>
        </w:tc>
        <w:tc>
          <w:tcPr>
            <w:tcW w:w="1956" w:type="dxa"/>
          </w:tcPr>
          <w:p w14:paraId="62BB396D" w14:textId="77777777" w:rsidR="001704C9" w:rsidRPr="00BF30D1" w:rsidRDefault="001704C9" w:rsidP="001704C9">
            <w:pPr>
              <w:spacing w:after="0" w:line="240" w:lineRule="auto"/>
              <w:contextualSpacing/>
              <w:rPr>
                <w:rFonts w:ascii="Times New Roman" w:eastAsia="Segoe UI" w:hAnsi="Times New Roman" w:cs="Times New Roman"/>
                <w:sz w:val="24"/>
                <w:szCs w:val="24"/>
              </w:rPr>
            </w:pPr>
            <w:r w:rsidRPr="00BF30D1">
              <w:rPr>
                <w:rFonts w:ascii="Times New Roman" w:eastAsia="Segoe UI" w:hAnsi="Times New Roman" w:cs="Times New Roman"/>
                <w:sz w:val="24"/>
                <w:szCs w:val="24"/>
              </w:rPr>
              <w:t>Способность к регуляции настроения</w:t>
            </w:r>
          </w:p>
        </w:tc>
        <w:tc>
          <w:tcPr>
            <w:tcW w:w="879" w:type="dxa"/>
          </w:tcPr>
          <w:p w14:paraId="4396EE41" w14:textId="77777777" w:rsidR="001704C9" w:rsidRPr="00BF30D1" w:rsidRDefault="001704C9" w:rsidP="001704C9">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1" w:type="dxa"/>
          </w:tcPr>
          <w:p w14:paraId="103EFD6C" w14:textId="77777777" w:rsidR="001704C9" w:rsidRPr="00BF30D1" w:rsidRDefault="001704C9" w:rsidP="001704C9">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71.90</w:t>
            </w:r>
          </w:p>
        </w:tc>
        <w:tc>
          <w:tcPr>
            <w:tcW w:w="1677" w:type="dxa"/>
          </w:tcPr>
          <w:p w14:paraId="5B8CC87D" w14:textId="77777777" w:rsidR="001704C9" w:rsidRPr="00BF30D1" w:rsidRDefault="001704C9" w:rsidP="001704C9">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16.88</w:t>
            </w:r>
          </w:p>
        </w:tc>
        <w:tc>
          <w:tcPr>
            <w:tcW w:w="709" w:type="dxa"/>
          </w:tcPr>
          <w:p w14:paraId="42F43C5A" w14:textId="77777777" w:rsidR="001704C9" w:rsidRPr="00BF30D1" w:rsidRDefault="001704C9" w:rsidP="001704C9">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0.61</w:t>
            </w:r>
          </w:p>
        </w:tc>
        <w:tc>
          <w:tcPr>
            <w:tcW w:w="1701" w:type="dxa"/>
          </w:tcPr>
          <w:p w14:paraId="2EBC137A" w14:textId="77777777" w:rsidR="001704C9" w:rsidRPr="00BF30D1" w:rsidRDefault="001704C9" w:rsidP="001704C9">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0.44</w:t>
            </w:r>
          </w:p>
        </w:tc>
      </w:tr>
    </w:tbl>
    <w:p w14:paraId="48F8AB6B" w14:textId="77777777" w:rsidR="00FD35D0" w:rsidRPr="00BF30D1" w:rsidRDefault="00FD35D0" w:rsidP="00882230">
      <w:pPr>
        <w:spacing w:after="0" w:line="240" w:lineRule="auto"/>
        <w:rPr>
          <w:rFonts w:ascii="Times New Roman" w:hAnsi="Times New Roman" w:cs="Times New Roman"/>
          <w:sz w:val="28"/>
          <w:szCs w:val="28"/>
        </w:rPr>
      </w:pPr>
    </w:p>
    <w:p w14:paraId="06D4F786" w14:textId="77777777" w:rsidR="00F8488B" w:rsidRPr="001704C9" w:rsidRDefault="00F8488B" w:rsidP="00DB1A9D">
      <w:pPr>
        <w:spacing w:after="0" w:line="240" w:lineRule="auto"/>
        <w:ind w:firstLine="709"/>
        <w:contextualSpacing/>
        <w:jc w:val="both"/>
        <w:rPr>
          <w:rFonts w:ascii="Times New Roman" w:hAnsi="Times New Roman" w:cs="Times New Roman"/>
          <w:sz w:val="28"/>
          <w:szCs w:val="28"/>
        </w:rPr>
      </w:pPr>
      <w:r w:rsidRPr="001704C9">
        <w:rPr>
          <w:rFonts w:ascii="Times New Roman" w:hAnsi="Times New Roman" w:cs="Times New Roman"/>
          <w:sz w:val="28"/>
          <w:szCs w:val="28"/>
        </w:rPr>
        <w:t>Шкала эмоционального интеллекта «Внимание к собственным эмоциям»</w:t>
      </w:r>
    </w:p>
    <w:p w14:paraId="332894C4" w14:textId="77777777" w:rsidR="007247E2" w:rsidRPr="00BF30D1" w:rsidRDefault="003B05AB" w:rsidP="00DB1A9D">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Результаты анализа возрастных различий по средним показателям эмоционального интеллекта </w:t>
      </w:r>
      <w:proofErr w:type="spellStart"/>
      <w:r w:rsidR="00027A42" w:rsidRPr="00BF30D1">
        <w:rPr>
          <w:rFonts w:ascii="Times New Roman" w:hAnsi="Times New Roman" w:cs="Times New Roman"/>
          <w:sz w:val="28"/>
          <w:szCs w:val="28"/>
        </w:rPr>
        <w:t>посредстовом</w:t>
      </w:r>
      <w:proofErr w:type="spellEnd"/>
      <w:r w:rsidR="00027A42" w:rsidRPr="00BF30D1">
        <w:rPr>
          <w:rFonts w:ascii="Times New Roman" w:hAnsi="Times New Roman" w:cs="Times New Roman"/>
          <w:sz w:val="28"/>
          <w:szCs w:val="28"/>
        </w:rPr>
        <w:t xml:space="preserve"> ONE WAY ANOVA не выявил статистически значимых различий по шкале «Внимание к собственным эмоциям». </w:t>
      </w:r>
      <w:r w:rsidR="007247E2" w:rsidRPr="00BF30D1">
        <w:rPr>
          <w:rFonts w:ascii="Times New Roman" w:hAnsi="Times New Roman" w:cs="Times New Roman"/>
          <w:sz w:val="28"/>
          <w:szCs w:val="28"/>
        </w:rPr>
        <w:t>Гендерные различия были выявлены по шкале «Внимание к собственным эмоциям» во 2-й возрастной группе 10-12 лет</w:t>
      </w:r>
      <w:r w:rsidRPr="00BF30D1">
        <w:rPr>
          <w:rFonts w:ascii="Times New Roman" w:hAnsi="Times New Roman" w:cs="Times New Roman"/>
          <w:sz w:val="28"/>
          <w:szCs w:val="28"/>
        </w:rPr>
        <w:t>,</w:t>
      </w:r>
      <w:r w:rsidR="00FB4E8A" w:rsidRPr="00BF30D1">
        <w:rPr>
          <w:rFonts w:ascii="Times New Roman" w:hAnsi="Times New Roman" w:cs="Times New Roman"/>
          <w:sz w:val="28"/>
          <w:szCs w:val="28"/>
        </w:rPr>
        <w:t xml:space="preserve"> </w:t>
      </w:r>
      <w:r w:rsidR="007247E2" w:rsidRPr="00BF30D1">
        <w:rPr>
          <w:rFonts w:ascii="Times New Roman" w:hAnsi="Times New Roman" w:cs="Times New Roman"/>
          <w:sz w:val="28"/>
          <w:szCs w:val="28"/>
        </w:rPr>
        <w:t xml:space="preserve">где </w:t>
      </w:r>
      <w:r w:rsidR="00C60110" w:rsidRPr="00BF30D1">
        <w:rPr>
          <w:rFonts w:ascii="Times New Roman" w:hAnsi="Times New Roman" w:cs="Times New Roman"/>
          <w:sz w:val="28"/>
          <w:szCs w:val="28"/>
        </w:rPr>
        <w:t>у иссл</w:t>
      </w:r>
      <w:r w:rsidRPr="00BF30D1">
        <w:rPr>
          <w:rFonts w:ascii="Times New Roman" w:hAnsi="Times New Roman" w:cs="Times New Roman"/>
          <w:sz w:val="28"/>
          <w:szCs w:val="28"/>
        </w:rPr>
        <w:t xml:space="preserve">едованных женского пола в сравнении с мальчиками этой возрастной </w:t>
      </w:r>
      <w:r w:rsidRPr="00BF30D1">
        <w:rPr>
          <w:rFonts w:ascii="Times New Roman" w:hAnsi="Times New Roman" w:cs="Times New Roman"/>
          <w:sz w:val="28"/>
          <w:szCs w:val="28"/>
        </w:rPr>
        <w:lastRenderedPageBreak/>
        <w:t xml:space="preserve">группы </w:t>
      </w:r>
      <w:r w:rsidR="007247E2" w:rsidRPr="00BF30D1">
        <w:rPr>
          <w:rFonts w:ascii="Times New Roman" w:hAnsi="Times New Roman" w:cs="Times New Roman"/>
          <w:sz w:val="28"/>
          <w:szCs w:val="28"/>
        </w:rPr>
        <w:t xml:space="preserve">показатели были выше </w:t>
      </w:r>
      <w:r w:rsidRPr="00BF30D1">
        <w:rPr>
          <w:rFonts w:ascii="Times New Roman" w:hAnsi="Times New Roman" w:cs="Times New Roman"/>
          <w:sz w:val="28"/>
          <w:szCs w:val="28"/>
        </w:rPr>
        <w:t>(70,95 –девочки, 61,93 –мальчики) (F=5.62, p=0.02)</w:t>
      </w:r>
      <w:r w:rsidR="00606A70">
        <w:rPr>
          <w:rFonts w:ascii="Times New Roman" w:hAnsi="Times New Roman" w:cs="Times New Roman"/>
          <w:sz w:val="28"/>
          <w:szCs w:val="28"/>
        </w:rPr>
        <w:t xml:space="preserve"> (таблица 15</w:t>
      </w:r>
      <w:r w:rsidR="004661FD" w:rsidRPr="00BF30D1">
        <w:rPr>
          <w:rFonts w:ascii="Times New Roman" w:hAnsi="Times New Roman" w:cs="Times New Roman"/>
          <w:sz w:val="28"/>
          <w:szCs w:val="28"/>
        </w:rPr>
        <w:t>, рисунки 10,</w:t>
      </w:r>
      <w:r w:rsidR="00C60110" w:rsidRPr="00BF30D1">
        <w:rPr>
          <w:rFonts w:ascii="Times New Roman" w:hAnsi="Times New Roman" w:cs="Times New Roman"/>
          <w:sz w:val="28"/>
          <w:szCs w:val="28"/>
        </w:rPr>
        <w:t xml:space="preserve"> 11)</w:t>
      </w:r>
      <w:r w:rsidRPr="00BF30D1">
        <w:rPr>
          <w:rFonts w:ascii="Times New Roman" w:hAnsi="Times New Roman" w:cs="Times New Roman"/>
          <w:sz w:val="28"/>
          <w:szCs w:val="28"/>
        </w:rPr>
        <w:t xml:space="preserve">. </w:t>
      </w:r>
    </w:p>
    <w:p w14:paraId="36DFE8D0" w14:textId="77777777" w:rsidR="003B05AB" w:rsidRPr="00BF30D1" w:rsidRDefault="003B05AB" w:rsidP="00882230">
      <w:pPr>
        <w:spacing w:after="0" w:line="240" w:lineRule="auto"/>
        <w:contextualSpacing/>
        <w:jc w:val="both"/>
        <w:rPr>
          <w:rFonts w:ascii="Times New Roman" w:hAnsi="Times New Roman" w:cs="Times New Roman"/>
          <w:sz w:val="28"/>
          <w:szCs w:val="28"/>
          <w:lang w:val="kk-KZ"/>
        </w:rPr>
      </w:pPr>
    </w:p>
    <w:p w14:paraId="46F34396" w14:textId="77777777" w:rsidR="003B05AB" w:rsidRPr="00BF30D1" w:rsidRDefault="003B05AB" w:rsidP="00882230">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drawing>
          <wp:inline distT="0" distB="0" distL="0" distR="0" wp14:anchorId="29B775DA" wp14:editId="7E30F76B">
            <wp:extent cx="6055360" cy="4724400"/>
            <wp:effectExtent l="0" t="0" r="0" b="0"/>
            <wp:docPr id="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74AB07" w14:textId="77777777" w:rsidR="009722ED" w:rsidRPr="00BF30D1" w:rsidRDefault="009722ED" w:rsidP="00882230">
      <w:pPr>
        <w:widowControl w:val="0"/>
        <w:spacing w:after="0" w:line="240" w:lineRule="auto"/>
        <w:contextualSpacing/>
        <w:jc w:val="center"/>
        <w:rPr>
          <w:rFonts w:ascii="Times New Roman" w:hAnsi="Times New Roman" w:cs="Times New Roman"/>
          <w:sz w:val="28"/>
          <w:szCs w:val="28"/>
        </w:rPr>
      </w:pPr>
    </w:p>
    <w:p w14:paraId="7FD22E11" w14:textId="77777777" w:rsidR="003B05AB" w:rsidRPr="00BF30D1"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10</w:t>
      </w:r>
      <w:r w:rsidRPr="00BF30D1">
        <w:rPr>
          <w:rFonts w:ascii="Times New Roman" w:hAnsi="Times New Roman" w:cs="Times New Roman"/>
          <w:sz w:val="28"/>
          <w:szCs w:val="28"/>
        </w:rPr>
        <w:t xml:space="preserve"> – Средние показатели эмоционального интеллекта по шкале «внимание к собственным эмоциям» в возрастных группах</w:t>
      </w:r>
    </w:p>
    <w:p w14:paraId="3D3E2C33"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15327B45" w14:textId="77777777" w:rsidR="003B05AB" w:rsidRPr="00BF30D1" w:rsidRDefault="003B05AB" w:rsidP="00882230">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3790D229" wp14:editId="49DB4656">
            <wp:extent cx="5796915" cy="3012830"/>
            <wp:effectExtent l="0" t="0" r="0" b="0"/>
            <wp:docPr id="22" name="Диаграмма 9">
              <a:extLst xmlns:a="http://schemas.openxmlformats.org/drawingml/2006/main">
                <a:ext uri="{FF2B5EF4-FFF2-40B4-BE49-F238E27FC236}">
                  <a16:creationId xmlns:a16="http://schemas.microsoft.com/office/drawing/2014/main" id="{DD5FE5A7-0CD0-E5B2-E726-F28A2E549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AFB845" w14:textId="77777777" w:rsidR="009722ED" w:rsidRPr="00BF30D1" w:rsidRDefault="009722ED" w:rsidP="00882230">
      <w:pPr>
        <w:spacing w:after="0" w:line="240" w:lineRule="auto"/>
        <w:contextualSpacing/>
        <w:jc w:val="center"/>
        <w:rPr>
          <w:rFonts w:ascii="Times New Roman" w:hAnsi="Times New Roman" w:cs="Times New Roman"/>
          <w:sz w:val="28"/>
          <w:szCs w:val="28"/>
        </w:rPr>
      </w:pPr>
    </w:p>
    <w:p w14:paraId="0C3CFD5F" w14:textId="77777777" w:rsidR="00CC0E1F" w:rsidRDefault="003B05AB" w:rsidP="00FD2C23">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11</w:t>
      </w:r>
      <w:r w:rsidRPr="00BF30D1">
        <w:rPr>
          <w:rFonts w:ascii="Times New Roman" w:hAnsi="Times New Roman" w:cs="Times New Roman"/>
          <w:sz w:val="28"/>
          <w:szCs w:val="28"/>
        </w:rPr>
        <w:t xml:space="preserve"> – Средние показатели эмоционального интеллекта по шкале «внимание к собственным эмоциям» в </w:t>
      </w:r>
      <w:r w:rsidRPr="00BF30D1">
        <w:rPr>
          <w:rFonts w:ascii="Times New Roman" w:hAnsi="Times New Roman" w:cs="Times New Roman"/>
          <w:sz w:val="28"/>
          <w:szCs w:val="28"/>
          <w:lang w:val="kk-KZ"/>
        </w:rPr>
        <w:t>гендерных</w:t>
      </w:r>
      <w:r w:rsidRPr="00BF30D1">
        <w:rPr>
          <w:rFonts w:ascii="Times New Roman" w:hAnsi="Times New Roman" w:cs="Times New Roman"/>
          <w:sz w:val="28"/>
          <w:szCs w:val="28"/>
        </w:rPr>
        <w:t xml:space="preserve"> группах</w:t>
      </w:r>
    </w:p>
    <w:p w14:paraId="1AD0D1DF" w14:textId="77777777" w:rsidR="001704C9" w:rsidRPr="00FD2C23" w:rsidRDefault="001704C9" w:rsidP="00FD2C23">
      <w:pPr>
        <w:spacing w:after="0" w:line="240" w:lineRule="auto"/>
        <w:contextualSpacing/>
        <w:jc w:val="center"/>
        <w:rPr>
          <w:rFonts w:ascii="Times New Roman" w:hAnsi="Times New Roman" w:cs="Times New Roman"/>
          <w:sz w:val="28"/>
          <w:szCs w:val="28"/>
        </w:rPr>
      </w:pPr>
    </w:p>
    <w:p w14:paraId="58101FDE" w14:textId="77777777" w:rsidR="00F8488B" w:rsidRPr="00FD2C23" w:rsidRDefault="00F8488B" w:rsidP="00DB1A9D">
      <w:pPr>
        <w:spacing w:after="0" w:line="240" w:lineRule="auto"/>
        <w:ind w:firstLineChars="253" w:firstLine="708"/>
        <w:contextualSpacing/>
        <w:jc w:val="both"/>
        <w:rPr>
          <w:rFonts w:ascii="Times New Roman" w:hAnsi="Times New Roman" w:cs="Times New Roman"/>
          <w:sz w:val="28"/>
          <w:szCs w:val="28"/>
        </w:rPr>
      </w:pPr>
      <w:r w:rsidRPr="00FD2C23">
        <w:rPr>
          <w:rFonts w:ascii="Times New Roman" w:hAnsi="Times New Roman" w:cs="Times New Roman"/>
          <w:sz w:val="28"/>
          <w:szCs w:val="28"/>
        </w:rPr>
        <w:t>Шкала эмоционального интеллекта «Понимание собственных эмоций»</w:t>
      </w:r>
    </w:p>
    <w:p w14:paraId="7DA368E7" w14:textId="77777777" w:rsidR="00F8488B" w:rsidRPr="00BF30D1" w:rsidRDefault="00F8488B" w:rsidP="00DB1A9D">
      <w:pPr>
        <w:spacing w:after="0" w:line="240" w:lineRule="auto"/>
        <w:ind w:firstLineChars="253" w:firstLine="708"/>
        <w:contextualSpacing/>
        <w:jc w:val="both"/>
        <w:rPr>
          <w:rFonts w:ascii="Times New Roman" w:hAnsi="Times New Roman" w:cs="Times New Roman"/>
          <w:sz w:val="28"/>
          <w:szCs w:val="28"/>
        </w:rPr>
      </w:pPr>
      <w:r w:rsidRPr="00BF30D1">
        <w:rPr>
          <w:rFonts w:ascii="Times New Roman" w:hAnsi="Times New Roman" w:cs="Times New Roman"/>
          <w:sz w:val="28"/>
          <w:szCs w:val="28"/>
        </w:rPr>
        <w:t>По шкале «Понимание собственных эмоций» самые высокие значения показателя продемонстрировали участники первой возрастной группы 7-9 лет (F=10.12, p=0.00</w:t>
      </w:r>
      <w:r w:rsidR="00C60110" w:rsidRPr="00BF30D1">
        <w:rPr>
          <w:rFonts w:ascii="Times New Roman" w:hAnsi="Times New Roman" w:cs="Times New Roman"/>
          <w:sz w:val="28"/>
          <w:szCs w:val="28"/>
        </w:rPr>
        <w:t>) (Рисунок 12</w:t>
      </w:r>
      <w:r w:rsidRPr="00BF30D1">
        <w:rPr>
          <w:rFonts w:ascii="Times New Roman" w:hAnsi="Times New Roman" w:cs="Times New Roman"/>
          <w:sz w:val="28"/>
          <w:szCs w:val="28"/>
        </w:rPr>
        <w:t xml:space="preserve">). Множественное сравнение возрастных групп по эмоциональному интеллекту (данные </w:t>
      </w:r>
      <w:r w:rsidRPr="00BF30D1">
        <w:rPr>
          <w:rFonts w:ascii="Times New Roman" w:hAnsi="Times New Roman" w:cs="Times New Roman"/>
          <w:sz w:val="28"/>
          <w:szCs w:val="28"/>
          <w:lang w:val="en-US"/>
        </w:rPr>
        <w:t>Post</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Hoc</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Multiple</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Comparisons</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with</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Bonferroni</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criteria</w:t>
      </w:r>
      <w:r w:rsidRPr="00BF30D1">
        <w:rPr>
          <w:rFonts w:ascii="Times New Roman" w:hAnsi="Times New Roman" w:cs="Times New Roman"/>
          <w:sz w:val="28"/>
          <w:szCs w:val="28"/>
        </w:rPr>
        <w:t xml:space="preserve">) показали достоверное различие по «пониманию эмоций» 1-й возрастной группы 7-9 лет по </w:t>
      </w:r>
      <w:proofErr w:type="spellStart"/>
      <w:r w:rsidRPr="00BF30D1">
        <w:rPr>
          <w:rFonts w:ascii="Times New Roman" w:hAnsi="Times New Roman" w:cs="Times New Roman"/>
          <w:sz w:val="28"/>
          <w:szCs w:val="28"/>
        </w:rPr>
        <w:t>сранению</w:t>
      </w:r>
      <w:proofErr w:type="spellEnd"/>
      <w:r w:rsidRPr="00BF30D1">
        <w:rPr>
          <w:rFonts w:ascii="Times New Roman" w:hAnsi="Times New Roman" w:cs="Times New Roman"/>
          <w:sz w:val="28"/>
          <w:szCs w:val="28"/>
        </w:rPr>
        <w:t xml:space="preserve"> с остальными возрастными группами</w:t>
      </w:r>
      <w:r w:rsidR="00606A70">
        <w:rPr>
          <w:rFonts w:ascii="Times New Roman" w:hAnsi="Times New Roman" w:cs="Times New Roman"/>
          <w:sz w:val="28"/>
          <w:szCs w:val="28"/>
        </w:rPr>
        <w:t xml:space="preserve"> (таблица 17</w:t>
      </w:r>
      <w:r w:rsidR="00C60110" w:rsidRPr="00BF30D1">
        <w:rPr>
          <w:rFonts w:ascii="Times New Roman" w:hAnsi="Times New Roman" w:cs="Times New Roman"/>
          <w:sz w:val="28"/>
          <w:szCs w:val="28"/>
        </w:rPr>
        <w:t>)</w:t>
      </w:r>
      <w:r w:rsidRPr="00BF30D1">
        <w:rPr>
          <w:rFonts w:ascii="Times New Roman" w:hAnsi="Times New Roman" w:cs="Times New Roman"/>
          <w:sz w:val="28"/>
          <w:szCs w:val="28"/>
        </w:rPr>
        <w:t xml:space="preserve">. </w:t>
      </w:r>
    </w:p>
    <w:p w14:paraId="00FC5D48" w14:textId="77777777" w:rsidR="00F8488B" w:rsidRPr="00BF30D1" w:rsidRDefault="00F8488B" w:rsidP="00882230">
      <w:pPr>
        <w:spacing w:after="0" w:line="240" w:lineRule="auto"/>
        <w:contextualSpacing/>
        <w:jc w:val="both"/>
        <w:rPr>
          <w:rFonts w:ascii="Times New Roman" w:hAnsi="Times New Roman" w:cs="Times New Roman"/>
          <w:sz w:val="28"/>
          <w:szCs w:val="28"/>
        </w:rPr>
      </w:pPr>
    </w:p>
    <w:p w14:paraId="6C935444" w14:textId="77777777" w:rsidR="003B05AB" w:rsidRDefault="003B05AB" w:rsidP="00882230">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drawing>
          <wp:inline distT="0" distB="0" distL="0" distR="0" wp14:anchorId="7C262A1B" wp14:editId="5F2A37FB">
            <wp:extent cx="5767754" cy="2649415"/>
            <wp:effectExtent l="0" t="0" r="0" b="0"/>
            <wp:docPr id="2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14AEFC" w14:textId="77777777" w:rsidR="00FD2C23" w:rsidRPr="00BF30D1" w:rsidRDefault="00FD2C23" w:rsidP="00882230">
      <w:pPr>
        <w:spacing w:after="0" w:line="240" w:lineRule="auto"/>
        <w:contextualSpacing/>
        <w:jc w:val="center"/>
        <w:rPr>
          <w:rFonts w:ascii="Times New Roman" w:hAnsi="Times New Roman" w:cs="Times New Roman"/>
          <w:sz w:val="28"/>
          <w:szCs w:val="28"/>
          <w:lang w:val="kk-KZ"/>
        </w:rPr>
      </w:pPr>
    </w:p>
    <w:p w14:paraId="1389EFB6" w14:textId="77777777" w:rsidR="003B05AB" w:rsidRDefault="00CC0E1F"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12 </w:t>
      </w:r>
      <w:r w:rsidR="003B05AB" w:rsidRPr="00BF30D1">
        <w:rPr>
          <w:rFonts w:ascii="Times New Roman" w:hAnsi="Times New Roman" w:cs="Times New Roman"/>
          <w:sz w:val="28"/>
          <w:szCs w:val="28"/>
        </w:rPr>
        <w:t>– Средние показатели эмоционального интеллекта по шкале «понимание собственных эмоций» в</w:t>
      </w:r>
      <w:r w:rsidR="003B05AB" w:rsidRPr="00BF30D1">
        <w:rPr>
          <w:rFonts w:ascii="Times New Roman" w:hAnsi="Times New Roman" w:cs="Times New Roman"/>
          <w:sz w:val="28"/>
          <w:szCs w:val="28"/>
          <w:lang w:val="kk-KZ"/>
        </w:rPr>
        <w:t xml:space="preserve"> </w:t>
      </w:r>
      <w:r w:rsidR="00317F8A" w:rsidRPr="00BF30D1">
        <w:rPr>
          <w:rFonts w:ascii="Times New Roman" w:hAnsi="Times New Roman" w:cs="Times New Roman"/>
          <w:sz w:val="28"/>
          <w:szCs w:val="28"/>
        </w:rPr>
        <w:t>возрастных группах</w:t>
      </w:r>
    </w:p>
    <w:p w14:paraId="2DBDDDD4" w14:textId="77777777" w:rsidR="00FD2C23" w:rsidRPr="00BF30D1" w:rsidRDefault="00FD2C23" w:rsidP="00882230">
      <w:pPr>
        <w:widowControl w:val="0"/>
        <w:spacing w:after="0" w:line="240" w:lineRule="auto"/>
        <w:contextualSpacing/>
        <w:jc w:val="center"/>
        <w:rPr>
          <w:rFonts w:ascii="Times New Roman" w:hAnsi="Times New Roman" w:cs="Times New Roman"/>
          <w:sz w:val="28"/>
          <w:szCs w:val="28"/>
        </w:rPr>
      </w:pPr>
    </w:p>
    <w:p w14:paraId="67F3D725" w14:textId="77777777" w:rsidR="00DB1A9D" w:rsidRDefault="00A35185" w:rsidP="00891457">
      <w:pPr>
        <w:spacing w:after="0" w:line="240" w:lineRule="auto"/>
        <w:ind w:firstLineChars="253" w:firstLine="708"/>
        <w:contextualSpacing/>
        <w:jc w:val="both"/>
        <w:rPr>
          <w:rFonts w:ascii="Times New Roman" w:hAnsi="Times New Roman" w:cs="Times New Roman"/>
          <w:sz w:val="28"/>
          <w:szCs w:val="28"/>
        </w:rPr>
      </w:pPr>
      <w:r w:rsidRPr="00BF30D1">
        <w:rPr>
          <w:rFonts w:ascii="Times New Roman" w:hAnsi="Times New Roman" w:cs="Times New Roman"/>
          <w:sz w:val="28"/>
          <w:szCs w:val="28"/>
        </w:rPr>
        <w:t>Сопоставление показателей эмоционального интеллекта возрастных групп посредством ONE WAY ANOVA по фактору «пол» выявил статистически значимые различия между девочками и мальчиками по показателю «понимание собственных эмоций» у участников 16-18 лет (F=5.74, p=0.02) (таблица 14, рисунок 13). По гендерному признаку достоверных различий в остальных возрастных группах по шкале «понимание собственных</w:t>
      </w:r>
      <w:r w:rsidR="00606A70">
        <w:rPr>
          <w:rFonts w:ascii="Times New Roman" w:hAnsi="Times New Roman" w:cs="Times New Roman"/>
          <w:sz w:val="28"/>
          <w:szCs w:val="28"/>
        </w:rPr>
        <w:t xml:space="preserve"> эмоций» не выявлено (таблица 15</w:t>
      </w:r>
      <w:r w:rsidRPr="00BF30D1">
        <w:rPr>
          <w:rFonts w:ascii="Times New Roman" w:hAnsi="Times New Roman" w:cs="Times New Roman"/>
          <w:sz w:val="28"/>
          <w:szCs w:val="28"/>
        </w:rPr>
        <w:t>).</w:t>
      </w:r>
    </w:p>
    <w:p w14:paraId="10918B13" w14:textId="77777777" w:rsidR="001704C9" w:rsidRPr="00BF30D1" w:rsidRDefault="001704C9" w:rsidP="00891457">
      <w:pPr>
        <w:spacing w:after="0" w:line="240" w:lineRule="auto"/>
        <w:ind w:firstLineChars="253" w:firstLine="708"/>
        <w:contextualSpacing/>
        <w:jc w:val="both"/>
        <w:rPr>
          <w:rFonts w:ascii="Times New Roman" w:hAnsi="Times New Roman" w:cs="Times New Roman"/>
          <w:sz w:val="28"/>
          <w:szCs w:val="28"/>
        </w:rPr>
      </w:pPr>
    </w:p>
    <w:p w14:paraId="3A910935" w14:textId="77777777" w:rsidR="002600F4" w:rsidRPr="00BF30D1" w:rsidRDefault="003B05AB" w:rsidP="00882230">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lastRenderedPageBreak/>
        <w:drawing>
          <wp:inline distT="0" distB="0" distL="0" distR="0" wp14:anchorId="71B280DB" wp14:editId="6806483E">
            <wp:extent cx="5809176" cy="2227385"/>
            <wp:effectExtent l="0" t="0" r="0" b="0"/>
            <wp:docPr id="26" name="Диаграмма 13">
              <a:extLst xmlns:a="http://schemas.openxmlformats.org/drawingml/2006/main">
                <a:ext uri="{FF2B5EF4-FFF2-40B4-BE49-F238E27FC236}">
                  <a16:creationId xmlns:a16="http://schemas.microsoft.com/office/drawing/2014/main" id="{18D919BE-919D-EEE9-5B80-D1C6B3407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1AFDA9" w14:textId="77777777" w:rsidR="00666CF1" w:rsidRDefault="00CC0E1F" w:rsidP="00891457">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13 </w:t>
      </w:r>
      <w:r w:rsidR="003B05AB" w:rsidRPr="00BF30D1">
        <w:rPr>
          <w:rFonts w:ascii="Times New Roman" w:hAnsi="Times New Roman" w:cs="Times New Roman"/>
          <w:sz w:val="28"/>
          <w:szCs w:val="28"/>
        </w:rPr>
        <w:t>– Средние показатели эмоционального интеллекта по шкале «понимание собственных эмоций» в</w:t>
      </w:r>
      <w:r w:rsidR="003B05AB" w:rsidRPr="00BF30D1">
        <w:rPr>
          <w:rFonts w:ascii="Times New Roman" w:hAnsi="Times New Roman" w:cs="Times New Roman"/>
          <w:sz w:val="28"/>
          <w:szCs w:val="28"/>
          <w:lang w:val="kk-KZ"/>
        </w:rPr>
        <w:t xml:space="preserve"> гендерных</w:t>
      </w:r>
      <w:r w:rsidR="00A35185" w:rsidRPr="00BF30D1">
        <w:rPr>
          <w:rFonts w:ascii="Times New Roman" w:hAnsi="Times New Roman" w:cs="Times New Roman"/>
          <w:sz w:val="28"/>
          <w:szCs w:val="28"/>
        </w:rPr>
        <w:t xml:space="preserve"> группах</w:t>
      </w:r>
    </w:p>
    <w:p w14:paraId="4B821A34" w14:textId="77777777" w:rsidR="00ED7FF4" w:rsidRPr="00891457" w:rsidRDefault="00ED7FF4" w:rsidP="00891457">
      <w:pPr>
        <w:widowControl w:val="0"/>
        <w:spacing w:after="0" w:line="240" w:lineRule="auto"/>
        <w:contextualSpacing/>
        <w:jc w:val="center"/>
        <w:rPr>
          <w:rFonts w:ascii="Times New Roman" w:hAnsi="Times New Roman" w:cs="Times New Roman"/>
          <w:sz w:val="28"/>
          <w:szCs w:val="28"/>
        </w:rPr>
      </w:pPr>
    </w:p>
    <w:p w14:paraId="5934269D" w14:textId="77777777" w:rsidR="003B05AB" w:rsidRPr="00891457" w:rsidRDefault="00666CF1" w:rsidP="00DB1A9D">
      <w:pPr>
        <w:spacing w:after="0" w:line="240" w:lineRule="auto"/>
        <w:ind w:firstLineChars="253" w:firstLine="708"/>
        <w:contextualSpacing/>
        <w:jc w:val="both"/>
        <w:rPr>
          <w:rFonts w:ascii="Times New Roman" w:hAnsi="Times New Roman" w:cs="Times New Roman"/>
          <w:sz w:val="28"/>
          <w:szCs w:val="28"/>
        </w:rPr>
      </w:pPr>
      <w:r w:rsidRPr="00891457">
        <w:rPr>
          <w:rFonts w:ascii="Times New Roman" w:hAnsi="Times New Roman" w:cs="Times New Roman"/>
          <w:sz w:val="28"/>
          <w:szCs w:val="28"/>
        </w:rPr>
        <w:t>Шкала эмоционального интеллекта «Способность к регуляции настроения»</w:t>
      </w:r>
    </w:p>
    <w:p w14:paraId="40BA3A30" w14:textId="77777777" w:rsidR="003B05AB" w:rsidRPr="00BF30D1" w:rsidRDefault="00666CF1" w:rsidP="00DB1A9D">
      <w:pPr>
        <w:spacing w:after="0" w:line="240" w:lineRule="auto"/>
        <w:ind w:firstLineChars="253" w:firstLine="708"/>
        <w:contextualSpacing/>
        <w:jc w:val="both"/>
        <w:rPr>
          <w:rFonts w:ascii="Times New Roman" w:hAnsi="Times New Roman" w:cs="Times New Roman"/>
          <w:sz w:val="28"/>
          <w:szCs w:val="28"/>
        </w:rPr>
      </w:pPr>
      <w:r w:rsidRPr="00BF30D1">
        <w:rPr>
          <w:rFonts w:ascii="Times New Roman" w:hAnsi="Times New Roman" w:cs="Times New Roman"/>
          <w:sz w:val="28"/>
          <w:szCs w:val="28"/>
        </w:rPr>
        <w:t>По шкале «Способность к регуляции настроения» самые высокие значения выявлены в 1, 2 и</w:t>
      </w:r>
      <w:r w:rsidR="002548D2" w:rsidRPr="00BF30D1">
        <w:rPr>
          <w:rFonts w:ascii="Times New Roman" w:hAnsi="Times New Roman" w:cs="Times New Roman"/>
          <w:sz w:val="28"/>
          <w:szCs w:val="28"/>
        </w:rPr>
        <w:t xml:space="preserve"> 5 возрастных группах (рисунки</w:t>
      </w:r>
      <w:r w:rsidR="005344F7" w:rsidRPr="00BF30D1">
        <w:rPr>
          <w:rFonts w:ascii="Times New Roman" w:hAnsi="Times New Roman" w:cs="Times New Roman"/>
          <w:sz w:val="28"/>
          <w:szCs w:val="28"/>
        </w:rPr>
        <w:t xml:space="preserve"> 14</w:t>
      </w:r>
      <w:r w:rsidR="002548D2" w:rsidRPr="00BF30D1">
        <w:rPr>
          <w:rFonts w:ascii="Times New Roman" w:hAnsi="Times New Roman" w:cs="Times New Roman"/>
          <w:sz w:val="28"/>
          <w:szCs w:val="28"/>
        </w:rPr>
        <w:t>, 15</w:t>
      </w:r>
      <w:r w:rsidRPr="00BF30D1">
        <w:rPr>
          <w:rFonts w:ascii="Times New Roman" w:hAnsi="Times New Roman" w:cs="Times New Roman"/>
          <w:sz w:val="28"/>
          <w:szCs w:val="28"/>
        </w:rPr>
        <w:t>). Достоверных различий по фактору «пол» и «возраст» по данной шкале не выявлено</w:t>
      </w:r>
      <w:r w:rsidR="005344F7" w:rsidRPr="00BF30D1">
        <w:rPr>
          <w:rFonts w:ascii="Times New Roman" w:hAnsi="Times New Roman" w:cs="Times New Roman"/>
          <w:sz w:val="28"/>
          <w:szCs w:val="28"/>
        </w:rPr>
        <w:t xml:space="preserve"> (таблиц</w:t>
      </w:r>
      <w:r w:rsidR="00C341AC" w:rsidRPr="00BF30D1">
        <w:rPr>
          <w:rFonts w:ascii="Times New Roman" w:hAnsi="Times New Roman" w:cs="Times New Roman"/>
          <w:sz w:val="28"/>
          <w:szCs w:val="28"/>
        </w:rPr>
        <w:t>ы</w:t>
      </w:r>
      <w:r w:rsidR="00606A70">
        <w:rPr>
          <w:rFonts w:ascii="Times New Roman" w:hAnsi="Times New Roman" w:cs="Times New Roman"/>
          <w:sz w:val="28"/>
          <w:szCs w:val="28"/>
        </w:rPr>
        <w:t xml:space="preserve"> 15</w:t>
      </w:r>
      <w:r w:rsidR="005344F7" w:rsidRPr="00BF30D1">
        <w:rPr>
          <w:rFonts w:ascii="Times New Roman" w:hAnsi="Times New Roman" w:cs="Times New Roman"/>
          <w:sz w:val="28"/>
          <w:szCs w:val="28"/>
        </w:rPr>
        <w:t>,</w:t>
      </w:r>
      <w:r w:rsidR="00A35185" w:rsidRPr="00BF30D1">
        <w:rPr>
          <w:rFonts w:ascii="Times New Roman" w:hAnsi="Times New Roman" w:cs="Times New Roman"/>
          <w:sz w:val="28"/>
          <w:szCs w:val="28"/>
        </w:rPr>
        <w:t xml:space="preserve"> </w:t>
      </w:r>
      <w:r w:rsidR="00606A70">
        <w:rPr>
          <w:rFonts w:ascii="Times New Roman" w:hAnsi="Times New Roman" w:cs="Times New Roman"/>
          <w:sz w:val="28"/>
          <w:szCs w:val="28"/>
        </w:rPr>
        <w:t>16</w:t>
      </w:r>
      <w:r w:rsidR="005344F7" w:rsidRPr="00BF30D1">
        <w:rPr>
          <w:rFonts w:ascii="Times New Roman" w:hAnsi="Times New Roman" w:cs="Times New Roman"/>
          <w:sz w:val="28"/>
          <w:szCs w:val="28"/>
        </w:rPr>
        <w:t>,</w:t>
      </w:r>
      <w:r w:rsidR="00A35185" w:rsidRPr="00BF30D1">
        <w:rPr>
          <w:rFonts w:ascii="Times New Roman" w:hAnsi="Times New Roman" w:cs="Times New Roman"/>
          <w:sz w:val="28"/>
          <w:szCs w:val="28"/>
        </w:rPr>
        <w:t xml:space="preserve"> </w:t>
      </w:r>
      <w:r w:rsidR="00606A70">
        <w:rPr>
          <w:rFonts w:ascii="Times New Roman" w:hAnsi="Times New Roman" w:cs="Times New Roman"/>
          <w:sz w:val="28"/>
          <w:szCs w:val="28"/>
        </w:rPr>
        <w:t>17</w:t>
      </w:r>
      <w:r w:rsidR="005344F7" w:rsidRPr="00BF30D1">
        <w:rPr>
          <w:rFonts w:ascii="Times New Roman" w:hAnsi="Times New Roman" w:cs="Times New Roman"/>
          <w:sz w:val="28"/>
          <w:szCs w:val="28"/>
        </w:rPr>
        <w:t>)</w:t>
      </w:r>
      <w:r w:rsidR="002548D2" w:rsidRPr="00BF30D1">
        <w:rPr>
          <w:rFonts w:ascii="Times New Roman" w:hAnsi="Times New Roman" w:cs="Times New Roman"/>
          <w:sz w:val="28"/>
          <w:szCs w:val="28"/>
        </w:rPr>
        <w:t xml:space="preserve">. </w:t>
      </w:r>
    </w:p>
    <w:p w14:paraId="43572585" w14:textId="77777777" w:rsidR="003B05AB" w:rsidRPr="00BF30D1" w:rsidRDefault="003B05AB" w:rsidP="00882230">
      <w:pPr>
        <w:spacing w:after="0" w:line="240" w:lineRule="auto"/>
        <w:contextualSpacing/>
        <w:jc w:val="both"/>
        <w:rPr>
          <w:rFonts w:ascii="Times New Roman" w:hAnsi="Times New Roman" w:cs="Times New Roman"/>
          <w:sz w:val="28"/>
          <w:szCs w:val="28"/>
          <w:lang w:val="kk-KZ"/>
        </w:rPr>
      </w:pPr>
    </w:p>
    <w:p w14:paraId="0147303E" w14:textId="77777777" w:rsidR="003B05AB" w:rsidRDefault="003B05AB" w:rsidP="00882230">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drawing>
          <wp:inline distT="0" distB="0" distL="0" distR="0" wp14:anchorId="540E67EF" wp14:editId="47B62DDD">
            <wp:extent cx="5638800" cy="2489835"/>
            <wp:effectExtent l="0" t="0" r="0" b="0"/>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127498" w14:textId="77777777" w:rsidR="00891457" w:rsidRPr="00BF30D1" w:rsidRDefault="00891457" w:rsidP="00882230">
      <w:pPr>
        <w:spacing w:after="0" w:line="240" w:lineRule="auto"/>
        <w:contextualSpacing/>
        <w:jc w:val="center"/>
        <w:rPr>
          <w:rFonts w:ascii="Times New Roman" w:hAnsi="Times New Roman" w:cs="Times New Roman"/>
          <w:sz w:val="28"/>
          <w:szCs w:val="28"/>
          <w:lang w:val="kk-KZ"/>
        </w:rPr>
      </w:pPr>
    </w:p>
    <w:p w14:paraId="160FBC4C" w14:textId="77777777" w:rsidR="003B05AB" w:rsidRPr="00BF30D1" w:rsidRDefault="00CC0E1F" w:rsidP="001704C9">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14 </w:t>
      </w:r>
      <w:r w:rsidR="003B05AB" w:rsidRPr="00BF30D1">
        <w:rPr>
          <w:rFonts w:ascii="Times New Roman" w:hAnsi="Times New Roman" w:cs="Times New Roman"/>
          <w:sz w:val="28"/>
          <w:szCs w:val="28"/>
        </w:rPr>
        <w:t>– Средние показатели эмоционального интеллекта по шкале «способность к регуляции н</w:t>
      </w:r>
      <w:r w:rsidR="00A35185" w:rsidRPr="00BF30D1">
        <w:rPr>
          <w:rFonts w:ascii="Times New Roman" w:hAnsi="Times New Roman" w:cs="Times New Roman"/>
          <w:sz w:val="28"/>
          <w:szCs w:val="28"/>
        </w:rPr>
        <w:t>астроения» в возрастных группах</w:t>
      </w:r>
    </w:p>
    <w:p w14:paraId="74B75CC0" w14:textId="77777777" w:rsidR="003B05AB" w:rsidRPr="00BF30D1" w:rsidRDefault="003B05AB"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lastRenderedPageBreak/>
        <w:drawing>
          <wp:inline distT="0" distB="0" distL="0" distR="0" wp14:anchorId="330A62A9" wp14:editId="3077AC09">
            <wp:extent cx="6071968" cy="3505200"/>
            <wp:effectExtent l="0" t="0" r="0" b="0"/>
            <wp:docPr id="3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6E2F98" w14:textId="77777777" w:rsidR="003B05AB" w:rsidRDefault="00CC0E1F" w:rsidP="001704C9">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15 </w:t>
      </w:r>
      <w:r w:rsidR="003B05AB" w:rsidRPr="00BF30D1">
        <w:rPr>
          <w:rFonts w:ascii="Times New Roman" w:hAnsi="Times New Roman" w:cs="Times New Roman"/>
          <w:sz w:val="28"/>
          <w:szCs w:val="28"/>
        </w:rPr>
        <w:t xml:space="preserve">– Средние показатели эмоционального интеллекта по шкале «способность к регуляции </w:t>
      </w:r>
      <w:r w:rsidR="002548D2" w:rsidRPr="00BF30D1">
        <w:rPr>
          <w:rFonts w:ascii="Times New Roman" w:hAnsi="Times New Roman" w:cs="Times New Roman"/>
          <w:sz w:val="28"/>
          <w:szCs w:val="28"/>
        </w:rPr>
        <w:t>настроения» в гендерных группах</w:t>
      </w:r>
    </w:p>
    <w:p w14:paraId="5324A36C" w14:textId="77777777" w:rsidR="001704C9" w:rsidRPr="00BF30D1" w:rsidRDefault="001704C9" w:rsidP="001704C9">
      <w:pPr>
        <w:widowControl w:val="0"/>
        <w:spacing w:after="0" w:line="240" w:lineRule="auto"/>
        <w:contextualSpacing/>
        <w:jc w:val="center"/>
        <w:rPr>
          <w:rFonts w:ascii="Times New Roman" w:hAnsi="Times New Roman" w:cs="Times New Roman"/>
          <w:sz w:val="28"/>
          <w:szCs w:val="28"/>
        </w:rPr>
      </w:pPr>
    </w:p>
    <w:p w14:paraId="3F9E51D5" w14:textId="77777777" w:rsidR="003B05AB" w:rsidRPr="00BF30D1" w:rsidRDefault="00AE7DF4" w:rsidP="00882230">
      <w:pPr>
        <w:spacing w:after="0" w:line="240" w:lineRule="auto"/>
        <w:jc w:val="both"/>
        <w:rPr>
          <w:rFonts w:ascii="Times New Roman" w:eastAsiaTheme="majorEastAsia" w:hAnsi="Times New Roman" w:cs="Times New Roman"/>
          <w:i/>
          <w:sz w:val="28"/>
          <w:szCs w:val="28"/>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5</w:t>
      </w:r>
      <w:r w:rsidR="003B05AB" w:rsidRPr="00BF30D1">
        <w:rPr>
          <w:rFonts w:ascii="Times New Roman" w:hAnsi="Times New Roman" w:cs="Times New Roman"/>
          <w:sz w:val="28"/>
          <w:szCs w:val="28"/>
        </w:rPr>
        <w:t xml:space="preserve"> </w:t>
      </w:r>
      <w:r w:rsidR="00996501"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Средне-групповые значения по эмоциональному интеллекту (</w:t>
      </w:r>
      <w:r w:rsidR="002600F4" w:rsidRPr="00BF30D1">
        <w:rPr>
          <w:rFonts w:ascii="Times New Roman" w:eastAsiaTheme="majorEastAsia" w:hAnsi="Times New Roman" w:cs="Times New Roman"/>
          <w:sz w:val="28"/>
          <w:szCs w:val="28"/>
        </w:rPr>
        <w:t xml:space="preserve">Однофакторный дисперсионный анализ </w:t>
      </w:r>
      <w:r w:rsidR="002600F4" w:rsidRPr="00BF30D1">
        <w:rPr>
          <w:rFonts w:ascii="Times New Roman" w:eastAsiaTheme="majorEastAsia" w:hAnsi="Times New Roman" w:cs="Times New Roman"/>
          <w:sz w:val="28"/>
          <w:szCs w:val="28"/>
          <w:lang w:val="en-US"/>
        </w:rPr>
        <w:t>ANOVA</w:t>
      </w:r>
      <w:r w:rsidR="003B05AB" w:rsidRPr="00BF30D1">
        <w:rPr>
          <w:rFonts w:ascii="Times New Roman" w:hAnsi="Times New Roman" w:cs="Times New Roman"/>
          <w:sz w:val="28"/>
          <w:szCs w:val="28"/>
        </w:rPr>
        <w:t>)</w:t>
      </w:r>
    </w:p>
    <w:p w14:paraId="37B62BED" w14:textId="77777777" w:rsidR="00891457" w:rsidRPr="00BF30D1" w:rsidRDefault="00891457" w:rsidP="00882230">
      <w:pPr>
        <w:spacing w:after="0" w:line="240" w:lineRule="auto"/>
        <w:jc w:val="both"/>
        <w:rPr>
          <w:rFonts w:ascii="Times New Roman" w:eastAsiaTheme="majorEastAsia" w:hAnsi="Times New Roman" w:cs="Times New Roman"/>
          <w:i/>
          <w:sz w:val="28"/>
          <w:szCs w:val="28"/>
        </w:rPr>
      </w:pPr>
    </w:p>
    <w:tbl>
      <w:tblPr>
        <w:tblW w:w="9648" w:type="dxa"/>
        <w:tblInd w:w="108" w:type="dxa"/>
        <w:tblLook w:val="04A0" w:firstRow="1" w:lastRow="0" w:firstColumn="1" w:lastColumn="0" w:noHBand="0" w:noVBand="1"/>
      </w:tblPr>
      <w:tblGrid>
        <w:gridCol w:w="1754"/>
        <w:gridCol w:w="2194"/>
        <w:gridCol w:w="1385"/>
        <w:gridCol w:w="784"/>
        <w:gridCol w:w="1260"/>
        <w:gridCol w:w="1151"/>
        <w:gridCol w:w="1120"/>
      </w:tblGrid>
      <w:tr w:rsidR="003B05AB" w:rsidRPr="00BF30D1" w14:paraId="70FC329F" w14:textId="77777777" w:rsidTr="001704C9">
        <w:trPr>
          <w:trHeight w:val="314"/>
        </w:trPr>
        <w:tc>
          <w:tcPr>
            <w:tcW w:w="1754" w:type="dxa"/>
            <w:tcBorders>
              <w:top w:val="single" w:sz="4" w:space="0" w:color="auto"/>
              <w:left w:val="single" w:sz="4" w:space="0" w:color="auto"/>
              <w:bottom w:val="single" w:sz="4" w:space="0" w:color="auto"/>
              <w:right w:val="single" w:sz="4" w:space="0" w:color="auto"/>
            </w:tcBorders>
            <w:noWrap/>
          </w:tcPr>
          <w:p w14:paraId="62BFEAE1" w14:textId="77777777" w:rsidR="003B05AB" w:rsidRPr="00BF30D1" w:rsidRDefault="003B05AB" w:rsidP="00882230">
            <w:pPr>
              <w:spacing w:after="0" w:line="240" w:lineRule="auto"/>
              <w:jc w:val="center"/>
              <w:rPr>
                <w:rFonts w:ascii="Times New Roman" w:eastAsia="Times New Roman" w:hAnsi="Times New Roman" w:cs="Times New Roman"/>
                <w:b/>
                <w:bCs/>
                <w:color w:val="000000"/>
                <w:sz w:val="24"/>
                <w:szCs w:val="24"/>
                <w:lang w:eastAsia="ru-RU"/>
              </w:rPr>
            </w:pPr>
          </w:p>
        </w:tc>
        <w:tc>
          <w:tcPr>
            <w:tcW w:w="2194" w:type="dxa"/>
            <w:tcBorders>
              <w:top w:val="single" w:sz="4" w:space="0" w:color="auto"/>
              <w:left w:val="nil"/>
              <w:bottom w:val="single" w:sz="4" w:space="0" w:color="auto"/>
              <w:right w:val="single" w:sz="4" w:space="0" w:color="auto"/>
            </w:tcBorders>
            <w:noWrap/>
          </w:tcPr>
          <w:p w14:paraId="77A29406" w14:textId="77777777" w:rsidR="003B05AB" w:rsidRPr="00BF30D1" w:rsidRDefault="003B05AB" w:rsidP="00882230">
            <w:pPr>
              <w:spacing w:after="0" w:line="240" w:lineRule="auto"/>
              <w:jc w:val="center"/>
              <w:rPr>
                <w:rFonts w:ascii="Times New Roman" w:eastAsia="Times New Roman" w:hAnsi="Times New Roman" w:cs="Times New Roman"/>
                <w:b/>
                <w:bCs/>
                <w:color w:val="000000"/>
                <w:sz w:val="24"/>
                <w:szCs w:val="24"/>
                <w:lang w:eastAsia="ru-RU"/>
              </w:rPr>
            </w:pPr>
          </w:p>
        </w:tc>
        <w:tc>
          <w:tcPr>
            <w:tcW w:w="1385" w:type="dxa"/>
            <w:tcBorders>
              <w:top w:val="single" w:sz="4" w:space="0" w:color="auto"/>
              <w:left w:val="nil"/>
              <w:bottom w:val="single" w:sz="4" w:space="0" w:color="auto"/>
              <w:right w:val="single" w:sz="4" w:space="0" w:color="auto"/>
            </w:tcBorders>
            <w:noWrap/>
          </w:tcPr>
          <w:p w14:paraId="3315A5AA"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Сумма квадратов</w:t>
            </w:r>
          </w:p>
        </w:tc>
        <w:tc>
          <w:tcPr>
            <w:tcW w:w="784" w:type="dxa"/>
            <w:tcBorders>
              <w:top w:val="single" w:sz="4" w:space="0" w:color="auto"/>
              <w:left w:val="nil"/>
              <w:bottom w:val="single" w:sz="4" w:space="0" w:color="auto"/>
              <w:right w:val="single" w:sz="4" w:space="0" w:color="auto"/>
            </w:tcBorders>
            <w:noWrap/>
          </w:tcPr>
          <w:p w14:paraId="60812B6B"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BF30D1">
              <w:rPr>
                <w:rFonts w:ascii="Times New Roman" w:hAnsi="Times New Roman" w:cs="Times New Roman"/>
                <w:color w:val="000000"/>
                <w:sz w:val="24"/>
                <w:szCs w:val="24"/>
              </w:rPr>
              <w:t>Ст.св</w:t>
            </w:r>
            <w:proofErr w:type="spellEnd"/>
          </w:p>
        </w:tc>
        <w:tc>
          <w:tcPr>
            <w:tcW w:w="1260" w:type="dxa"/>
            <w:tcBorders>
              <w:top w:val="single" w:sz="4" w:space="0" w:color="auto"/>
              <w:left w:val="nil"/>
              <w:bottom w:val="single" w:sz="4" w:space="0" w:color="auto"/>
              <w:right w:val="single" w:sz="4" w:space="0" w:color="auto"/>
            </w:tcBorders>
            <w:noWrap/>
          </w:tcPr>
          <w:p w14:paraId="566B9EB5"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Средний квадрат</w:t>
            </w:r>
          </w:p>
        </w:tc>
        <w:tc>
          <w:tcPr>
            <w:tcW w:w="1151" w:type="dxa"/>
            <w:tcBorders>
              <w:top w:val="single" w:sz="4" w:space="0" w:color="auto"/>
              <w:left w:val="nil"/>
              <w:bottom w:val="single" w:sz="4" w:space="0" w:color="auto"/>
              <w:right w:val="single" w:sz="4" w:space="0" w:color="auto"/>
            </w:tcBorders>
            <w:noWrap/>
          </w:tcPr>
          <w:p w14:paraId="79B462BD"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F</w:t>
            </w:r>
          </w:p>
        </w:tc>
        <w:tc>
          <w:tcPr>
            <w:tcW w:w="1120" w:type="dxa"/>
            <w:tcBorders>
              <w:top w:val="single" w:sz="4" w:space="0" w:color="auto"/>
              <w:left w:val="nil"/>
              <w:bottom w:val="single" w:sz="4" w:space="0" w:color="auto"/>
              <w:right w:val="single" w:sz="4" w:space="0" w:color="auto"/>
            </w:tcBorders>
            <w:noWrap/>
          </w:tcPr>
          <w:p w14:paraId="183CD676"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ЗНЧ</w:t>
            </w:r>
          </w:p>
        </w:tc>
      </w:tr>
      <w:tr w:rsidR="003B05AB" w:rsidRPr="00BF30D1" w14:paraId="3EC77CB6" w14:textId="77777777" w:rsidTr="001704C9">
        <w:trPr>
          <w:trHeight w:val="314"/>
        </w:trPr>
        <w:tc>
          <w:tcPr>
            <w:tcW w:w="1754" w:type="dxa"/>
            <w:vMerge w:val="restart"/>
            <w:tcBorders>
              <w:top w:val="nil"/>
              <w:left w:val="single" w:sz="4" w:space="0" w:color="auto"/>
              <w:right w:val="single" w:sz="4" w:space="0" w:color="auto"/>
            </w:tcBorders>
            <w:noWrap/>
          </w:tcPr>
          <w:p w14:paraId="162F0217" w14:textId="77777777" w:rsidR="003B05AB" w:rsidRPr="00BF30D1" w:rsidRDefault="00367624" w:rsidP="00DB1A9D">
            <w:pPr>
              <w:spacing w:after="0" w:line="240" w:lineRule="auto"/>
              <w:rPr>
                <w:rFonts w:ascii="Times New Roman" w:eastAsia="Times New Roman" w:hAnsi="Times New Roman" w:cs="Times New Roman"/>
                <w:bCs/>
                <w:color w:val="000000"/>
                <w:sz w:val="24"/>
                <w:szCs w:val="24"/>
                <w:lang w:eastAsia="ru-RU"/>
              </w:rPr>
            </w:pPr>
            <w:r w:rsidRPr="00BF30D1">
              <w:rPr>
                <w:rFonts w:ascii="Times New Roman" w:eastAsia="Times New Roman" w:hAnsi="Times New Roman" w:cs="Times New Roman"/>
                <w:bCs/>
                <w:color w:val="000000"/>
                <w:sz w:val="24"/>
                <w:szCs w:val="24"/>
                <w:lang w:eastAsia="ru-RU"/>
              </w:rPr>
              <w:t>Внимание к эмоциям </w:t>
            </w:r>
          </w:p>
        </w:tc>
        <w:tc>
          <w:tcPr>
            <w:tcW w:w="2194" w:type="dxa"/>
            <w:tcBorders>
              <w:top w:val="nil"/>
              <w:left w:val="nil"/>
              <w:bottom w:val="single" w:sz="4" w:space="0" w:color="auto"/>
              <w:right w:val="single" w:sz="4" w:space="0" w:color="auto"/>
            </w:tcBorders>
            <w:noWrap/>
          </w:tcPr>
          <w:p w14:paraId="246FD771"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385" w:type="dxa"/>
            <w:tcBorders>
              <w:top w:val="nil"/>
              <w:left w:val="nil"/>
              <w:bottom w:val="single" w:sz="4" w:space="0" w:color="auto"/>
              <w:right w:val="single" w:sz="4" w:space="0" w:color="auto"/>
            </w:tcBorders>
            <w:noWrap/>
          </w:tcPr>
          <w:p w14:paraId="71A8CE8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327,291</w:t>
            </w:r>
          </w:p>
        </w:tc>
        <w:tc>
          <w:tcPr>
            <w:tcW w:w="784" w:type="dxa"/>
            <w:tcBorders>
              <w:top w:val="nil"/>
              <w:left w:val="nil"/>
              <w:bottom w:val="single" w:sz="4" w:space="0" w:color="auto"/>
              <w:right w:val="single" w:sz="4" w:space="0" w:color="auto"/>
            </w:tcBorders>
            <w:noWrap/>
          </w:tcPr>
          <w:p w14:paraId="7408385B"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60" w:type="dxa"/>
            <w:tcBorders>
              <w:top w:val="nil"/>
              <w:left w:val="nil"/>
              <w:bottom w:val="single" w:sz="4" w:space="0" w:color="auto"/>
              <w:right w:val="single" w:sz="4" w:space="0" w:color="auto"/>
            </w:tcBorders>
            <w:noWrap/>
          </w:tcPr>
          <w:p w14:paraId="7A66EC1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81,822</w:t>
            </w:r>
          </w:p>
        </w:tc>
        <w:tc>
          <w:tcPr>
            <w:tcW w:w="1151" w:type="dxa"/>
            <w:tcBorders>
              <w:top w:val="nil"/>
              <w:left w:val="nil"/>
              <w:bottom w:val="single" w:sz="4" w:space="0" w:color="auto"/>
              <w:right w:val="single" w:sz="4" w:space="0" w:color="auto"/>
            </w:tcBorders>
            <w:noWrap/>
          </w:tcPr>
          <w:p w14:paraId="597D653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0,497</w:t>
            </w:r>
          </w:p>
        </w:tc>
        <w:tc>
          <w:tcPr>
            <w:tcW w:w="1120" w:type="dxa"/>
            <w:tcBorders>
              <w:top w:val="nil"/>
              <w:left w:val="nil"/>
              <w:bottom w:val="single" w:sz="4" w:space="0" w:color="auto"/>
              <w:right w:val="single" w:sz="4" w:space="0" w:color="auto"/>
            </w:tcBorders>
            <w:noWrap/>
          </w:tcPr>
          <w:p w14:paraId="3AA09D83"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0,737</w:t>
            </w:r>
          </w:p>
        </w:tc>
      </w:tr>
      <w:tr w:rsidR="003B05AB" w:rsidRPr="00BF30D1" w14:paraId="44A396AD" w14:textId="77777777" w:rsidTr="001704C9">
        <w:trPr>
          <w:trHeight w:val="314"/>
        </w:trPr>
        <w:tc>
          <w:tcPr>
            <w:tcW w:w="1754" w:type="dxa"/>
            <w:vMerge/>
            <w:tcBorders>
              <w:left w:val="single" w:sz="4" w:space="0" w:color="auto"/>
              <w:right w:val="single" w:sz="4" w:space="0" w:color="auto"/>
            </w:tcBorders>
            <w:noWrap/>
          </w:tcPr>
          <w:p w14:paraId="06082EF5"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p>
        </w:tc>
        <w:tc>
          <w:tcPr>
            <w:tcW w:w="2194" w:type="dxa"/>
            <w:tcBorders>
              <w:top w:val="nil"/>
              <w:left w:val="nil"/>
              <w:bottom w:val="single" w:sz="4" w:space="0" w:color="auto"/>
              <w:right w:val="single" w:sz="4" w:space="0" w:color="auto"/>
            </w:tcBorders>
            <w:noWrap/>
          </w:tcPr>
          <w:p w14:paraId="02FE2282"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385" w:type="dxa"/>
            <w:tcBorders>
              <w:top w:val="nil"/>
              <w:left w:val="nil"/>
              <w:bottom w:val="single" w:sz="4" w:space="0" w:color="auto"/>
              <w:right w:val="single" w:sz="4" w:space="0" w:color="auto"/>
            </w:tcBorders>
            <w:noWrap/>
          </w:tcPr>
          <w:p w14:paraId="6A7E7CD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28793,59</w:t>
            </w:r>
          </w:p>
        </w:tc>
        <w:tc>
          <w:tcPr>
            <w:tcW w:w="784" w:type="dxa"/>
            <w:tcBorders>
              <w:top w:val="nil"/>
              <w:left w:val="nil"/>
              <w:bottom w:val="single" w:sz="4" w:space="0" w:color="auto"/>
              <w:right w:val="single" w:sz="4" w:space="0" w:color="auto"/>
            </w:tcBorders>
            <w:noWrap/>
          </w:tcPr>
          <w:p w14:paraId="1189078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60" w:type="dxa"/>
            <w:tcBorders>
              <w:top w:val="nil"/>
              <w:left w:val="nil"/>
              <w:bottom w:val="single" w:sz="4" w:space="0" w:color="auto"/>
              <w:right w:val="single" w:sz="4" w:space="0" w:color="auto"/>
            </w:tcBorders>
            <w:noWrap/>
          </w:tcPr>
          <w:p w14:paraId="50F1827B"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164,534</w:t>
            </w:r>
          </w:p>
        </w:tc>
        <w:tc>
          <w:tcPr>
            <w:tcW w:w="1151" w:type="dxa"/>
            <w:tcBorders>
              <w:top w:val="nil"/>
              <w:left w:val="nil"/>
              <w:bottom w:val="single" w:sz="4" w:space="0" w:color="auto"/>
              <w:right w:val="single" w:sz="4" w:space="0" w:color="auto"/>
            </w:tcBorders>
            <w:noWrap/>
          </w:tcPr>
          <w:p w14:paraId="5C277F6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724E65C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r w:rsidR="003B05AB" w:rsidRPr="00BF30D1" w14:paraId="4FF01876" w14:textId="77777777" w:rsidTr="001704C9">
        <w:trPr>
          <w:trHeight w:val="314"/>
        </w:trPr>
        <w:tc>
          <w:tcPr>
            <w:tcW w:w="1754" w:type="dxa"/>
            <w:vMerge/>
            <w:tcBorders>
              <w:left w:val="single" w:sz="4" w:space="0" w:color="auto"/>
              <w:bottom w:val="single" w:sz="4" w:space="0" w:color="auto"/>
              <w:right w:val="single" w:sz="4" w:space="0" w:color="auto"/>
            </w:tcBorders>
            <w:noWrap/>
          </w:tcPr>
          <w:p w14:paraId="52D84FC6"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p>
        </w:tc>
        <w:tc>
          <w:tcPr>
            <w:tcW w:w="2194" w:type="dxa"/>
            <w:tcBorders>
              <w:top w:val="nil"/>
              <w:left w:val="nil"/>
              <w:bottom w:val="single" w:sz="4" w:space="0" w:color="auto"/>
              <w:right w:val="single" w:sz="4" w:space="0" w:color="auto"/>
            </w:tcBorders>
            <w:noWrap/>
          </w:tcPr>
          <w:p w14:paraId="4F795278"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385" w:type="dxa"/>
            <w:tcBorders>
              <w:top w:val="nil"/>
              <w:left w:val="nil"/>
              <w:bottom w:val="single" w:sz="4" w:space="0" w:color="auto"/>
              <w:right w:val="single" w:sz="4" w:space="0" w:color="auto"/>
            </w:tcBorders>
            <w:noWrap/>
          </w:tcPr>
          <w:p w14:paraId="7C5DA2E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29120,89</w:t>
            </w:r>
          </w:p>
        </w:tc>
        <w:tc>
          <w:tcPr>
            <w:tcW w:w="784" w:type="dxa"/>
            <w:tcBorders>
              <w:top w:val="nil"/>
              <w:left w:val="nil"/>
              <w:bottom w:val="single" w:sz="4" w:space="0" w:color="auto"/>
              <w:right w:val="single" w:sz="4" w:space="0" w:color="auto"/>
            </w:tcBorders>
            <w:noWrap/>
          </w:tcPr>
          <w:p w14:paraId="2F3E710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60" w:type="dxa"/>
            <w:tcBorders>
              <w:top w:val="nil"/>
              <w:left w:val="nil"/>
              <w:bottom w:val="single" w:sz="4" w:space="0" w:color="auto"/>
              <w:right w:val="single" w:sz="4" w:space="0" w:color="auto"/>
            </w:tcBorders>
            <w:noWrap/>
          </w:tcPr>
          <w:p w14:paraId="0983B50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51" w:type="dxa"/>
            <w:tcBorders>
              <w:top w:val="nil"/>
              <w:left w:val="nil"/>
              <w:bottom w:val="single" w:sz="4" w:space="0" w:color="auto"/>
              <w:right w:val="single" w:sz="4" w:space="0" w:color="auto"/>
            </w:tcBorders>
            <w:noWrap/>
          </w:tcPr>
          <w:p w14:paraId="1CC37A19"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122FD44C"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r w:rsidR="003B05AB" w:rsidRPr="00BF30D1" w14:paraId="1179C9B5" w14:textId="77777777" w:rsidTr="001704C9">
        <w:trPr>
          <w:trHeight w:val="314"/>
        </w:trPr>
        <w:tc>
          <w:tcPr>
            <w:tcW w:w="1754" w:type="dxa"/>
            <w:vMerge w:val="restart"/>
            <w:tcBorders>
              <w:top w:val="nil"/>
              <w:left w:val="single" w:sz="4" w:space="0" w:color="auto"/>
              <w:right w:val="single" w:sz="4" w:space="0" w:color="auto"/>
            </w:tcBorders>
            <w:noWrap/>
          </w:tcPr>
          <w:p w14:paraId="48E75131" w14:textId="77777777" w:rsidR="003B05AB" w:rsidRPr="00BF30D1" w:rsidRDefault="003B05AB" w:rsidP="00DB1A9D">
            <w:pPr>
              <w:spacing w:after="0" w:line="240" w:lineRule="auto"/>
              <w:rPr>
                <w:rFonts w:ascii="Times New Roman" w:eastAsia="Times New Roman" w:hAnsi="Times New Roman" w:cs="Times New Roman"/>
                <w:bCs/>
                <w:color w:val="000000"/>
                <w:sz w:val="24"/>
                <w:szCs w:val="24"/>
                <w:lang w:eastAsia="ru-RU"/>
              </w:rPr>
            </w:pPr>
            <w:proofErr w:type="spellStart"/>
            <w:r w:rsidRPr="00BF30D1">
              <w:rPr>
                <w:rFonts w:ascii="Times New Roman" w:eastAsia="Segoe UI" w:hAnsi="Times New Roman" w:cs="Times New Roman"/>
                <w:sz w:val="24"/>
                <w:szCs w:val="24"/>
              </w:rPr>
              <w:t>Пониман</w:t>
            </w:r>
            <w:r w:rsidRPr="00BF30D1">
              <w:rPr>
                <w:rFonts w:ascii="Times New Roman" w:eastAsia="Segoe UI" w:hAnsi="Times New Roman" w:cs="Times New Roman"/>
                <w:sz w:val="24"/>
                <w:szCs w:val="24"/>
                <w:lang w:val="en-US"/>
              </w:rPr>
              <w:t>ие</w:t>
            </w:r>
            <w:proofErr w:type="spellEnd"/>
            <w:r w:rsidRPr="00BF30D1">
              <w:rPr>
                <w:rFonts w:ascii="Times New Roman" w:eastAsia="Segoe UI" w:hAnsi="Times New Roman" w:cs="Times New Roman"/>
                <w:sz w:val="24"/>
                <w:szCs w:val="24"/>
              </w:rPr>
              <w:t xml:space="preserve"> собственных эмоций</w:t>
            </w:r>
          </w:p>
        </w:tc>
        <w:tc>
          <w:tcPr>
            <w:tcW w:w="2194" w:type="dxa"/>
            <w:tcBorders>
              <w:top w:val="nil"/>
              <w:left w:val="nil"/>
              <w:bottom w:val="single" w:sz="4" w:space="0" w:color="auto"/>
              <w:right w:val="single" w:sz="4" w:space="0" w:color="auto"/>
            </w:tcBorders>
            <w:noWrap/>
          </w:tcPr>
          <w:p w14:paraId="6D2294F9"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385" w:type="dxa"/>
            <w:tcBorders>
              <w:top w:val="nil"/>
              <w:left w:val="nil"/>
              <w:bottom w:val="single" w:sz="4" w:space="0" w:color="auto"/>
              <w:right w:val="single" w:sz="4" w:space="0" w:color="auto"/>
            </w:tcBorders>
            <w:noWrap/>
          </w:tcPr>
          <w:p w14:paraId="62B9FBE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5529,482</w:t>
            </w:r>
          </w:p>
        </w:tc>
        <w:tc>
          <w:tcPr>
            <w:tcW w:w="784" w:type="dxa"/>
            <w:tcBorders>
              <w:top w:val="nil"/>
              <w:left w:val="nil"/>
              <w:bottom w:val="single" w:sz="4" w:space="0" w:color="auto"/>
              <w:right w:val="single" w:sz="4" w:space="0" w:color="auto"/>
            </w:tcBorders>
            <w:noWrap/>
          </w:tcPr>
          <w:p w14:paraId="1402D3D2"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60" w:type="dxa"/>
            <w:tcBorders>
              <w:top w:val="nil"/>
              <w:left w:val="nil"/>
              <w:bottom w:val="single" w:sz="4" w:space="0" w:color="auto"/>
              <w:right w:val="single" w:sz="4" w:space="0" w:color="auto"/>
            </w:tcBorders>
            <w:noWrap/>
          </w:tcPr>
          <w:p w14:paraId="4B84EA8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1382,371</w:t>
            </w:r>
          </w:p>
        </w:tc>
        <w:tc>
          <w:tcPr>
            <w:tcW w:w="1151" w:type="dxa"/>
            <w:tcBorders>
              <w:top w:val="nil"/>
              <w:left w:val="nil"/>
              <w:bottom w:val="single" w:sz="4" w:space="0" w:color="auto"/>
              <w:right w:val="single" w:sz="4" w:space="0" w:color="auto"/>
            </w:tcBorders>
            <w:noWrap/>
          </w:tcPr>
          <w:p w14:paraId="4525B1E1"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10,121</w:t>
            </w:r>
          </w:p>
        </w:tc>
        <w:tc>
          <w:tcPr>
            <w:tcW w:w="1120" w:type="dxa"/>
            <w:tcBorders>
              <w:top w:val="nil"/>
              <w:left w:val="nil"/>
              <w:bottom w:val="single" w:sz="4" w:space="0" w:color="auto"/>
              <w:right w:val="single" w:sz="4" w:space="0" w:color="auto"/>
            </w:tcBorders>
            <w:noWrap/>
          </w:tcPr>
          <w:p w14:paraId="5225DC1B"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0,000</w:t>
            </w:r>
          </w:p>
        </w:tc>
      </w:tr>
      <w:tr w:rsidR="003B05AB" w:rsidRPr="00BF30D1" w14:paraId="280C35FE" w14:textId="77777777" w:rsidTr="001704C9">
        <w:trPr>
          <w:trHeight w:val="314"/>
        </w:trPr>
        <w:tc>
          <w:tcPr>
            <w:tcW w:w="1754" w:type="dxa"/>
            <w:vMerge/>
            <w:tcBorders>
              <w:left w:val="single" w:sz="4" w:space="0" w:color="auto"/>
              <w:right w:val="single" w:sz="4" w:space="0" w:color="auto"/>
            </w:tcBorders>
            <w:noWrap/>
          </w:tcPr>
          <w:p w14:paraId="083BECB0"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p>
        </w:tc>
        <w:tc>
          <w:tcPr>
            <w:tcW w:w="2194" w:type="dxa"/>
            <w:tcBorders>
              <w:top w:val="nil"/>
              <w:left w:val="nil"/>
              <w:bottom w:val="single" w:sz="4" w:space="0" w:color="auto"/>
              <w:right w:val="single" w:sz="4" w:space="0" w:color="auto"/>
            </w:tcBorders>
            <w:noWrap/>
          </w:tcPr>
          <w:p w14:paraId="7DF3DDCC"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385" w:type="dxa"/>
            <w:tcBorders>
              <w:top w:val="nil"/>
              <w:left w:val="nil"/>
              <w:bottom w:val="single" w:sz="4" w:space="0" w:color="auto"/>
              <w:right w:val="single" w:sz="4" w:space="0" w:color="auto"/>
            </w:tcBorders>
            <w:noWrap/>
          </w:tcPr>
          <w:p w14:paraId="0F90CE5A"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23900,89</w:t>
            </w:r>
          </w:p>
        </w:tc>
        <w:tc>
          <w:tcPr>
            <w:tcW w:w="784" w:type="dxa"/>
            <w:tcBorders>
              <w:top w:val="nil"/>
              <w:left w:val="nil"/>
              <w:bottom w:val="single" w:sz="4" w:space="0" w:color="auto"/>
              <w:right w:val="single" w:sz="4" w:space="0" w:color="auto"/>
            </w:tcBorders>
            <w:noWrap/>
          </w:tcPr>
          <w:p w14:paraId="41491442"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60" w:type="dxa"/>
            <w:tcBorders>
              <w:top w:val="nil"/>
              <w:left w:val="nil"/>
              <w:bottom w:val="single" w:sz="4" w:space="0" w:color="auto"/>
              <w:right w:val="single" w:sz="4" w:space="0" w:color="auto"/>
            </w:tcBorders>
            <w:noWrap/>
          </w:tcPr>
          <w:p w14:paraId="2B9AFF5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136,576</w:t>
            </w:r>
          </w:p>
        </w:tc>
        <w:tc>
          <w:tcPr>
            <w:tcW w:w="1151" w:type="dxa"/>
            <w:tcBorders>
              <w:top w:val="nil"/>
              <w:left w:val="nil"/>
              <w:bottom w:val="single" w:sz="4" w:space="0" w:color="auto"/>
              <w:right w:val="single" w:sz="4" w:space="0" w:color="auto"/>
            </w:tcBorders>
            <w:noWrap/>
          </w:tcPr>
          <w:p w14:paraId="7442A4D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3BBBA095"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r w:rsidR="003B05AB" w:rsidRPr="00BF30D1" w14:paraId="65567AE2" w14:textId="77777777" w:rsidTr="001704C9">
        <w:trPr>
          <w:trHeight w:val="314"/>
        </w:trPr>
        <w:tc>
          <w:tcPr>
            <w:tcW w:w="1754" w:type="dxa"/>
            <w:vMerge/>
            <w:tcBorders>
              <w:left w:val="single" w:sz="4" w:space="0" w:color="auto"/>
              <w:bottom w:val="single" w:sz="4" w:space="0" w:color="auto"/>
              <w:right w:val="single" w:sz="4" w:space="0" w:color="auto"/>
            </w:tcBorders>
            <w:noWrap/>
          </w:tcPr>
          <w:p w14:paraId="77801E26"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p>
        </w:tc>
        <w:tc>
          <w:tcPr>
            <w:tcW w:w="2194" w:type="dxa"/>
            <w:tcBorders>
              <w:top w:val="nil"/>
              <w:left w:val="nil"/>
              <w:bottom w:val="single" w:sz="4" w:space="0" w:color="auto"/>
              <w:right w:val="single" w:sz="4" w:space="0" w:color="auto"/>
            </w:tcBorders>
            <w:noWrap/>
          </w:tcPr>
          <w:p w14:paraId="09117F96"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385" w:type="dxa"/>
            <w:tcBorders>
              <w:top w:val="nil"/>
              <w:left w:val="nil"/>
              <w:bottom w:val="single" w:sz="4" w:space="0" w:color="auto"/>
              <w:right w:val="single" w:sz="4" w:space="0" w:color="auto"/>
            </w:tcBorders>
            <w:noWrap/>
          </w:tcPr>
          <w:p w14:paraId="7F5840A1"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29430,37</w:t>
            </w:r>
          </w:p>
        </w:tc>
        <w:tc>
          <w:tcPr>
            <w:tcW w:w="784" w:type="dxa"/>
            <w:tcBorders>
              <w:top w:val="nil"/>
              <w:left w:val="nil"/>
              <w:bottom w:val="single" w:sz="4" w:space="0" w:color="auto"/>
              <w:right w:val="single" w:sz="4" w:space="0" w:color="auto"/>
            </w:tcBorders>
            <w:noWrap/>
          </w:tcPr>
          <w:p w14:paraId="77B467F5"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60" w:type="dxa"/>
            <w:tcBorders>
              <w:top w:val="nil"/>
              <w:left w:val="nil"/>
              <w:bottom w:val="single" w:sz="4" w:space="0" w:color="auto"/>
              <w:right w:val="single" w:sz="4" w:space="0" w:color="auto"/>
            </w:tcBorders>
            <w:noWrap/>
          </w:tcPr>
          <w:p w14:paraId="5F050B6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51" w:type="dxa"/>
            <w:tcBorders>
              <w:top w:val="nil"/>
              <w:left w:val="nil"/>
              <w:bottom w:val="single" w:sz="4" w:space="0" w:color="auto"/>
              <w:right w:val="single" w:sz="4" w:space="0" w:color="auto"/>
            </w:tcBorders>
            <w:noWrap/>
          </w:tcPr>
          <w:p w14:paraId="5F94445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560DAA98"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r w:rsidR="003B05AB" w:rsidRPr="00BF30D1" w14:paraId="11902C92" w14:textId="77777777" w:rsidTr="001704C9">
        <w:trPr>
          <w:trHeight w:val="314"/>
        </w:trPr>
        <w:tc>
          <w:tcPr>
            <w:tcW w:w="1754" w:type="dxa"/>
            <w:vMerge w:val="restart"/>
            <w:tcBorders>
              <w:top w:val="nil"/>
              <w:left w:val="single" w:sz="4" w:space="0" w:color="auto"/>
              <w:right w:val="single" w:sz="4" w:space="0" w:color="auto"/>
            </w:tcBorders>
            <w:noWrap/>
          </w:tcPr>
          <w:p w14:paraId="41B51EFF"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r w:rsidRPr="00BF30D1">
              <w:rPr>
                <w:rFonts w:ascii="Times New Roman" w:eastAsia="Segoe UI" w:hAnsi="Times New Roman" w:cs="Times New Roman"/>
                <w:sz w:val="24"/>
                <w:szCs w:val="24"/>
              </w:rPr>
              <w:t>Способность к регуляции настроения</w:t>
            </w:r>
            <w:r w:rsidRPr="00BF30D1">
              <w:rPr>
                <w:rFonts w:ascii="Times New Roman" w:eastAsia="Times New Roman" w:hAnsi="Times New Roman" w:cs="Times New Roman"/>
                <w:b/>
                <w:bCs/>
                <w:color w:val="000000"/>
                <w:sz w:val="24"/>
                <w:szCs w:val="24"/>
                <w:lang w:eastAsia="ru-RU"/>
              </w:rPr>
              <w:t> </w:t>
            </w:r>
          </w:p>
        </w:tc>
        <w:tc>
          <w:tcPr>
            <w:tcW w:w="2194" w:type="dxa"/>
            <w:tcBorders>
              <w:top w:val="nil"/>
              <w:left w:val="nil"/>
              <w:bottom w:val="single" w:sz="4" w:space="0" w:color="auto"/>
              <w:right w:val="single" w:sz="4" w:space="0" w:color="auto"/>
            </w:tcBorders>
            <w:noWrap/>
          </w:tcPr>
          <w:p w14:paraId="5C72EFE1"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385" w:type="dxa"/>
            <w:tcBorders>
              <w:top w:val="nil"/>
              <w:left w:val="nil"/>
              <w:bottom w:val="single" w:sz="4" w:space="0" w:color="auto"/>
              <w:right w:val="single" w:sz="4" w:space="0" w:color="auto"/>
            </w:tcBorders>
            <w:noWrap/>
          </w:tcPr>
          <w:p w14:paraId="40698360"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2741,074</w:t>
            </w:r>
          </w:p>
        </w:tc>
        <w:tc>
          <w:tcPr>
            <w:tcW w:w="784" w:type="dxa"/>
            <w:tcBorders>
              <w:top w:val="nil"/>
              <w:left w:val="nil"/>
              <w:bottom w:val="single" w:sz="4" w:space="0" w:color="auto"/>
              <w:right w:val="single" w:sz="4" w:space="0" w:color="auto"/>
            </w:tcBorders>
            <w:noWrap/>
          </w:tcPr>
          <w:p w14:paraId="2AE1BE49"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60" w:type="dxa"/>
            <w:tcBorders>
              <w:top w:val="nil"/>
              <w:left w:val="nil"/>
              <w:bottom w:val="single" w:sz="4" w:space="0" w:color="auto"/>
              <w:right w:val="single" w:sz="4" w:space="0" w:color="auto"/>
            </w:tcBorders>
            <w:noWrap/>
          </w:tcPr>
          <w:p w14:paraId="314DCA2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685,268</w:t>
            </w:r>
          </w:p>
        </w:tc>
        <w:tc>
          <w:tcPr>
            <w:tcW w:w="1151" w:type="dxa"/>
            <w:tcBorders>
              <w:top w:val="nil"/>
              <w:left w:val="nil"/>
              <w:bottom w:val="single" w:sz="4" w:space="0" w:color="auto"/>
              <w:right w:val="single" w:sz="4" w:space="0" w:color="auto"/>
            </w:tcBorders>
            <w:noWrap/>
          </w:tcPr>
          <w:p w14:paraId="105095D5"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2,289</w:t>
            </w:r>
          </w:p>
        </w:tc>
        <w:tc>
          <w:tcPr>
            <w:tcW w:w="1120" w:type="dxa"/>
            <w:tcBorders>
              <w:top w:val="nil"/>
              <w:left w:val="nil"/>
              <w:bottom w:val="single" w:sz="4" w:space="0" w:color="auto"/>
              <w:right w:val="single" w:sz="4" w:space="0" w:color="auto"/>
            </w:tcBorders>
            <w:noWrap/>
          </w:tcPr>
          <w:p w14:paraId="7E90BC2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0,061</w:t>
            </w:r>
          </w:p>
        </w:tc>
      </w:tr>
      <w:tr w:rsidR="003B05AB" w:rsidRPr="00BF30D1" w14:paraId="2EA2FE21" w14:textId="77777777" w:rsidTr="001704C9">
        <w:trPr>
          <w:trHeight w:val="314"/>
        </w:trPr>
        <w:tc>
          <w:tcPr>
            <w:tcW w:w="1754" w:type="dxa"/>
            <w:vMerge/>
            <w:tcBorders>
              <w:left w:val="single" w:sz="4" w:space="0" w:color="auto"/>
              <w:right w:val="single" w:sz="4" w:space="0" w:color="auto"/>
            </w:tcBorders>
            <w:noWrap/>
          </w:tcPr>
          <w:p w14:paraId="630A9A41" w14:textId="77777777" w:rsidR="003B05AB" w:rsidRPr="00BF30D1" w:rsidRDefault="003B05AB" w:rsidP="00882230">
            <w:pPr>
              <w:spacing w:after="0" w:line="240" w:lineRule="auto"/>
              <w:rPr>
                <w:rFonts w:ascii="Times New Roman" w:eastAsia="Times New Roman" w:hAnsi="Times New Roman" w:cs="Times New Roman"/>
                <w:b/>
                <w:bCs/>
                <w:color w:val="000000"/>
                <w:sz w:val="24"/>
                <w:szCs w:val="24"/>
                <w:lang w:eastAsia="ru-RU"/>
              </w:rPr>
            </w:pPr>
          </w:p>
        </w:tc>
        <w:tc>
          <w:tcPr>
            <w:tcW w:w="2194" w:type="dxa"/>
            <w:tcBorders>
              <w:top w:val="nil"/>
              <w:left w:val="nil"/>
              <w:bottom w:val="single" w:sz="4" w:space="0" w:color="auto"/>
              <w:right w:val="single" w:sz="4" w:space="0" w:color="auto"/>
            </w:tcBorders>
            <w:noWrap/>
          </w:tcPr>
          <w:p w14:paraId="28CC98D0"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385" w:type="dxa"/>
            <w:tcBorders>
              <w:top w:val="nil"/>
              <w:left w:val="nil"/>
              <w:bottom w:val="single" w:sz="4" w:space="0" w:color="auto"/>
              <w:right w:val="single" w:sz="4" w:space="0" w:color="auto"/>
            </w:tcBorders>
            <w:noWrap/>
          </w:tcPr>
          <w:p w14:paraId="4C0F3E4D"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52389,61</w:t>
            </w:r>
          </w:p>
        </w:tc>
        <w:tc>
          <w:tcPr>
            <w:tcW w:w="784" w:type="dxa"/>
            <w:tcBorders>
              <w:top w:val="nil"/>
              <w:left w:val="nil"/>
              <w:bottom w:val="single" w:sz="4" w:space="0" w:color="auto"/>
              <w:right w:val="single" w:sz="4" w:space="0" w:color="auto"/>
            </w:tcBorders>
            <w:noWrap/>
          </w:tcPr>
          <w:p w14:paraId="7FD5E889"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60" w:type="dxa"/>
            <w:tcBorders>
              <w:top w:val="nil"/>
              <w:left w:val="nil"/>
              <w:bottom w:val="single" w:sz="4" w:space="0" w:color="auto"/>
              <w:right w:val="single" w:sz="4" w:space="0" w:color="auto"/>
            </w:tcBorders>
            <w:noWrap/>
          </w:tcPr>
          <w:p w14:paraId="4C46C46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299,369</w:t>
            </w:r>
          </w:p>
        </w:tc>
        <w:tc>
          <w:tcPr>
            <w:tcW w:w="1151" w:type="dxa"/>
            <w:tcBorders>
              <w:top w:val="nil"/>
              <w:left w:val="nil"/>
              <w:bottom w:val="single" w:sz="4" w:space="0" w:color="auto"/>
              <w:right w:val="single" w:sz="4" w:space="0" w:color="auto"/>
            </w:tcBorders>
            <w:noWrap/>
          </w:tcPr>
          <w:p w14:paraId="51EAA91F"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3266D916"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r w:rsidR="003B05AB" w:rsidRPr="00BF30D1" w14:paraId="7532BB7C" w14:textId="77777777" w:rsidTr="001704C9">
        <w:trPr>
          <w:trHeight w:val="58"/>
        </w:trPr>
        <w:tc>
          <w:tcPr>
            <w:tcW w:w="1754" w:type="dxa"/>
            <w:vMerge/>
            <w:tcBorders>
              <w:left w:val="single" w:sz="4" w:space="0" w:color="auto"/>
              <w:bottom w:val="single" w:sz="4" w:space="0" w:color="auto"/>
              <w:right w:val="single" w:sz="4" w:space="0" w:color="auto"/>
            </w:tcBorders>
            <w:noWrap/>
          </w:tcPr>
          <w:p w14:paraId="3DFC095C" w14:textId="77777777" w:rsidR="003B05AB" w:rsidRPr="00BF30D1" w:rsidRDefault="003B05AB" w:rsidP="00882230">
            <w:pPr>
              <w:spacing w:after="0" w:line="240" w:lineRule="auto"/>
              <w:rPr>
                <w:rFonts w:ascii="Times New Roman" w:eastAsia="Times New Roman" w:hAnsi="Times New Roman" w:cs="Times New Roman"/>
                <w:b/>
                <w:bCs/>
                <w:color w:val="000000"/>
                <w:sz w:val="24"/>
                <w:szCs w:val="24"/>
                <w:lang w:eastAsia="ru-RU"/>
              </w:rPr>
            </w:pPr>
          </w:p>
        </w:tc>
        <w:tc>
          <w:tcPr>
            <w:tcW w:w="2194" w:type="dxa"/>
            <w:tcBorders>
              <w:top w:val="nil"/>
              <w:left w:val="nil"/>
              <w:bottom w:val="single" w:sz="4" w:space="0" w:color="auto"/>
              <w:right w:val="single" w:sz="4" w:space="0" w:color="auto"/>
            </w:tcBorders>
            <w:noWrap/>
          </w:tcPr>
          <w:p w14:paraId="08FFF24E"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385" w:type="dxa"/>
            <w:tcBorders>
              <w:top w:val="nil"/>
              <w:left w:val="nil"/>
              <w:bottom w:val="single" w:sz="4" w:space="0" w:color="auto"/>
              <w:right w:val="single" w:sz="4" w:space="0" w:color="auto"/>
            </w:tcBorders>
            <w:noWrap/>
          </w:tcPr>
          <w:p w14:paraId="5DFF52A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55130,68</w:t>
            </w:r>
          </w:p>
        </w:tc>
        <w:tc>
          <w:tcPr>
            <w:tcW w:w="784" w:type="dxa"/>
            <w:tcBorders>
              <w:top w:val="nil"/>
              <w:left w:val="nil"/>
              <w:bottom w:val="single" w:sz="4" w:space="0" w:color="auto"/>
              <w:right w:val="single" w:sz="4" w:space="0" w:color="auto"/>
            </w:tcBorders>
            <w:noWrap/>
          </w:tcPr>
          <w:p w14:paraId="2713CDD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60" w:type="dxa"/>
            <w:tcBorders>
              <w:top w:val="nil"/>
              <w:left w:val="nil"/>
              <w:bottom w:val="single" w:sz="4" w:space="0" w:color="auto"/>
              <w:right w:val="single" w:sz="4" w:space="0" w:color="auto"/>
            </w:tcBorders>
            <w:noWrap/>
          </w:tcPr>
          <w:p w14:paraId="3DCC1814"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51" w:type="dxa"/>
            <w:tcBorders>
              <w:top w:val="nil"/>
              <w:left w:val="nil"/>
              <w:bottom w:val="single" w:sz="4" w:space="0" w:color="auto"/>
              <w:right w:val="single" w:sz="4" w:space="0" w:color="auto"/>
            </w:tcBorders>
            <w:noWrap/>
          </w:tcPr>
          <w:p w14:paraId="59C49DD7"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c>
          <w:tcPr>
            <w:tcW w:w="1120" w:type="dxa"/>
            <w:tcBorders>
              <w:top w:val="nil"/>
              <w:left w:val="nil"/>
              <w:bottom w:val="single" w:sz="4" w:space="0" w:color="auto"/>
              <w:right w:val="single" w:sz="4" w:space="0" w:color="auto"/>
            </w:tcBorders>
            <w:noWrap/>
          </w:tcPr>
          <w:p w14:paraId="66E8347E" w14:textId="77777777" w:rsidR="003B05AB" w:rsidRPr="00BF30D1" w:rsidRDefault="003B05AB" w:rsidP="00882230">
            <w:pPr>
              <w:spacing w:after="0" w:line="240" w:lineRule="auto"/>
              <w:jc w:val="center"/>
              <w:rPr>
                <w:rFonts w:ascii="Times New Roman" w:eastAsia="Times New Roman" w:hAnsi="Times New Roman" w:cs="Times New Roman"/>
                <w:color w:val="000000"/>
                <w:sz w:val="24"/>
                <w:szCs w:val="24"/>
                <w:lang w:eastAsia="ru-RU"/>
              </w:rPr>
            </w:pPr>
          </w:p>
        </w:tc>
      </w:tr>
    </w:tbl>
    <w:p w14:paraId="364F6B99"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1FDFA79F" w14:textId="77777777" w:rsidR="003B05AB" w:rsidRPr="00BF30D1" w:rsidRDefault="00AE7DF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6</w:t>
      </w:r>
      <w:r w:rsidR="003B05AB" w:rsidRPr="00BF30D1">
        <w:rPr>
          <w:rFonts w:ascii="Times New Roman" w:hAnsi="Times New Roman" w:cs="Times New Roman"/>
          <w:sz w:val="28"/>
          <w:szCs w:val="28"/>
        </w:rPr>
        <w:t xml:space="preserve"> – Множественное сравнение возрастных групп по эмоциональному интеллекту (данные </w:t>
      </w:r>
      <w:r w:rsidR="003B05AB" w:rsidRPr="00BF30D1">
        <w:rPr>
          <w:rFonts w:ascii="Times New Roman" w:hAnsi="Times New Roman" w:cs="Times New Roman"/>
          <w:sz w:val="28"/>
          <w:szCs w:val="28"/>
          <w:lang w:val="en-US"/>
        </w:rPr>
        <w:t>Post</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Hoc</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Multiple</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Comparisons</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with</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Bonferroni</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criteria</w:t>
      </w:r>
      <w:r w:rsidR="003B05AB" w:rsidRPr="00BF30D1">
        <w:rPr>
          <w:rFonts w:ascii="Times New Roman" w:hAnsi="Times New Roman" w:cs="Times New Roman"/>
          <w:sz w:val="28"/>
          <w:szCs w:val="28"/>
        </w:rPr>
        <w:t>)</w:t>
      </w:r>
    </w:p>
    <w:p w14:paraId="622E4CD6" w14:textId="77777777" w:rsidR="003B05AB" w:rsidRPr="00BF30D1" w:rsidRDefault="003B05AB" w:rsidP="00882230">
      <w:pPr>
        <w:spacing w:after="0" w:line="240" w:lineRule="auto"/>
        <w:contextualSpacing/>
        <w:jc w:val="both"/>
        <w:rPr>
          <w:rFonts w:ascii="Times New Roman" w:hAnsi="Times New Roman" w:cs="Times New Roman"/>
          <w:sz w:val="28"/>
          <w:szCs w:val="28"/>
        </w:rPr>
      </w:pP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18"/>
        <w:gridCol w:w="918"/>
        <w:gridCol w:w="1121"/>
        <w:gridCol w:w="995"/>
        <w:gridCol w:w="989"/>
        <w:gridCol w:w="1407"/>
        <w:gridCol w:w="1716"/>
      </w:tblGrid>
      <w:tr w:rsidR="003B05AB" w:rsidRPr="00DB1A9D" w14:paraId="46B23A09" w14:textId="77777777" w:rsidTr="00367624">
        <w:trPr>
          <w:cantSplit/>
          <w:trHeight w:val="80"/>
        </w:trPr>
        <w:tc>
          <w:tcPr>
            <w:tcW w:w="1531" w:type="dxa"/>
            <w:vMerge w:val="restart"/>
            <w:noWrap/>
          </w:tcPr>
          <w:p w14:paraId="254691EC" w14:textId="77777777" w:rsidR="003B05AB" w:rsidRPr="00DB1A9D" w:rsidRDefault="003B05AB" w:rsidP="00DB1A9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B1A9D">
              <w:rPr>
                <w:rFonts w:ascii="Times New Roman" w:hAnsi="Times New Roman" w:cs="Times New Roman"/>
                <w:color w:val="000000"/>
                <w:sz w:val="24"/>
                <w:szCs w:val="24"/>
              </w:rPr>
              <w:t>Зависимая переменная</w:t>
            </w:r>
          </w:p>
        </w:tc>
        <w:tc>
          <w:tcPr>
            <w:tcW w:w="918" w:type="dxa"/>
            <w:vMerge w:val="restart"/>
            <w:noWrap/>
          </w:tcPr>
          <w:p w14:paraId="1F58DEF5" w14:textId="77777777" w:rsidR="003B05AB" w:rsidRPr="00DB1A9D" w:rsidRDefault="003B05AB" w:rsidP="00DB1A9D">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(I) группа</w:t>
            </w:r>
          </w:p>
        </w:tc>
        <w:tc>
          <w:tcPr>
            <w:tcW w:w="918" w:type="dxa"/>
            <w:vMerge w:val="restart"/>
            <w:noWrap/>
          </w:tcPr>
          <w:p w14:paraId="2F6E16C6" w14:textId="77777777" w:rsidR="003B05AB" w:rsidRPr="00DB1A9D" w:rsidRDefault="003B05AB" w:rsidP="00DB1A9D">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(J) группа</w:t>
            </w:r>
          </w:p>
        </w:tc>
        <w:tc>
          <w:tcPr>
            <w:tcW w:w="1121" w:type="dxa"/>
            <w:vMerge w:val="restart"/>
            <w:noWrap/>
          </w:tcPr>
          <w:p w14:paraId="2D6C857E"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Разность средних</w:t>
            </w:r>
          </w:p>
          <w:p w14:paraId="374A0B44"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(I-J)</w:t>
            </w:r>
          </w:p>
        </w:tc>
        <w:tc>
          <w:tcPr>
            <w:tcW w:w="995" w:type="dxa"/>
            <w:vMerge w:val="restart"/>
            <w:noWrap/>
          </w:tcPr>
          <w:p w14:paraId="2E9EF709"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DB1A9D">
              <w:rPr>
                <w:rFonts w:ascii="Times New Roman" w:hAnsi="Times New Roman" w:cs="Times New Roman"/>
                <w:color w:val="000000"/>
                <w:sz w:val="24"/>
                <w:szCs w:val="24"/>
              </w:rPr>
              <w:t>Станд</w:t>
            </w:r>
            <w:proofErr w:type="spellEnd"/>
            <w:r w:rsidRPr="00DB1A9D">
              <w:rPr>
                <w:rFonts w:ascii="Times New Roman" w:hAnsi="Times New Roman" w:cs="Times New Roman"/>
                <w:color w:val="000000"/>
                <w:sz w:val="24"/>
                <w:szCs w:val="24"/>
              </w:rPr>
              <w:t>.</w:t>
            </w:r>
          </w:p>
          <w:p w14:paraId="2377EB1D"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ошибка</w:t>
            </w:r>
          </w:p>
        </w:tc>
        <w:tc>
          <w:tcPr>
            <w:tcW w:w="989" w:type="dxa"/>
            <w:vMerge w:val="restart"/>
            <w:noWrap/>
          </w:tcPr>
          <w:p w14:paraId="4A837F04"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Р</w:t>
            </w:r>
          </w:p>
        </w:tc>
        <w:tc>
          <w:tcPr>
            <w:tcW w:w="3123" w:type="dxa"/>
            <w:gridSpan w:val="2"/>
            <w:noWrap/>
          </w:tcPr>
          <w:p w14:paraId="31ACA13C" w14:textId="77777777" w:rsidR="003B05AB" w:rsidRPr="00DB1A9D" w:rsidRDefault="003B05AB" w:rsidP="00882230">
            <w:pPr>
              <w:autoSpaceDE w:val="0"/>
              <w:autoSpaceDN w:val="0"/>
              <w:adjustRightInd w:val="0"/>
              <w:spacing w:after="0" w:line="240" w:lineRule="auto"/>
              <w:ind w:firstLine="454"/>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95% доверительный интервал</w:t>
            </w:r>
          </w:p>
        </w:tc>
      </w:tr>
      <w:tr w:rsidR="003B05AB" w:rsidRPr="00DB1A9D" w14:paraId="43E6E37F" w14:textId="77777777" w:rsidTr="00367624">
        <w:trPr>
          <w:cantSplit/>
          <w:trHeight w:val="80"/>
        </w:trPr>
        <w:tc>
          <w:tcPr>
            <w:tcW w:w="1531" w:type="dxa"/>
            <w:vMerge/>
            <w:noWrap/>
          </w:tcPr>
          <w:p w14:paraId="3E6950CC"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918" w:type="dxa"/>
            <w:vMerge/>
            <w:noWrap/>
          </w:tcPr>
          <w:p w14:paraId="694D80AB"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918" w:type="dxa"/>
            <w:vMerge/>
            <w:noWrap/>
          </w:tcPr>
          <w:p w14:paraId="5D4E02CD"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21" w:type="dxa"/>
            <w:vMerge/>
            <w:noWrap/>
          </w:tcPr>
          <w:p w14:paraId="14CE54C8"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995" w:type="dxa"/>
            <w:vMerge/>
            <w:noWrap/>
          </w:tcPr>
          <w:p w14:paraId="4A973C1F"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989" w:type="dxa"/>
            <w:vMerge/>
            <w:noWrap/>
          </w:tcPr>
          <w:p w14:paraId="26EA4555" w14:textId="77777777" w:rsidR="003B05AB" w:rsidRPr="00DB1A9D"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407" w:type="dxa"/>
            <w:noWrap/>
          </w:tcPr>
          <w:p w14:paraId="0472A014"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Нижняя граница</w:t>
            </w:r>
          </w:p>
        </w:tc>
        <w:tc>
          <w:tcPr>
            <w:tcW w:w="1716" w:type="dxa"/>
            <w:noWrap/>
          </w:tcPr>
          <w:p w14:paraId="3C73DCB5" w14:textId="77777777" w:rsidR="003B05AB" w:rsidRPr="00DB1A9D"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DB1A9D">
              <w:rPr>
                <w:rFonts w:ascii="Times New Roman" w:hAnsi="Times New Roman" w:cs="Times New Roman"/>
                <w:color w:val="000000"/>
                <w:sz w:val="24"/>
                <w:szCs w:val="24"/>
              </w:rPr>
              <w:t>Верхняя граница</w:t>
            </w:r>
          </w:p>
        </w:tc>
      </w:tr>
      <w:tr w:rsidR="00891457" w:rsidRPr="00DB1A9D" w14:paraId="60351A75" w14:textId="77777777" w:rsidTr="00367624">
        <w:trPr>
          <w:cantSplit/>
          <w:trHeight w:val="80"/>
        </w:trPr>
        <w:tc>
          <w:tcPr>
            <w:tcW w:w="1531" w:type="dxa"/>
            <w:tcBorders>
              <w:bottom w:val="single" w:sz="4" w:space="0" w:color="auto"/>
            </w:tcBorders>
            <w:noWrap/>
          </w:tcPr>
          <w:p w14:paraId="0BB24D84"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18" w:type="dxa"/>
            <w:tcBorders>
              <w:bottom w:val="single" w:sz="4" w:space="0" w:color="auto"/>
            </w:tcBorders>
            <w:noWrap/>
          </w:tcPr>
          <w:p w14:paraId="52547447"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18" w:type="dxa"/>
            <w:tcBorders>
              <w:bottom w:val="single" w:sz="4" w:space="0" w:color="auto"/>
            </w:tcBorders>
            <w:noWrap/>
          </w:tcPr>
          <w:p w14:paraId="0CFDB1E5"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21" w:type="dxa"/>
            <w:tcBorders>
              <w:bottom w:val="single" w:sz="4" w:space="0" w:color="auto"/>
            </w:tcBorders>
            <w:noWrap/>
          </w:tcPr>
          <w:p w14:paraId="7B9E5975"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5" w:type="dxa"/>
            <w:tcBorders>
              <w:bottom w:val="single" w:sz="4" w:space="0" w:color="auto"/>
            </w:tcBorders>
            <w:noWrap/>
          </w:tcPr>
          <w:p w14:paraId="04DAD159"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89" w:type="dxa"/>
            <w:tcBorders>
              <w:bottom w:val="single" w:sz="4" w:space="0" w:color="auto"/>
            </w:tcBorders>
            <w:noWrap/>
          </w:tcPr>
          <w:p w14:paraId="599DEFEA" w14:textId="77777777" w:rsidR="00891457" w:rsidRPr="00DB1A9D" w:rsidRDefault="00891457" w:rsidP="0089145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123" w:type="dxa"/>
            <w:gridSpan w:val="2"/>
            <w:tcBorders>
              <w:bottom w:val="single" w:sz="4" w:space="0" w:color="auto"/>
            </w:tcBorders>
            <w:noWrap/>
          </w:tcPr>
          <w:p w14:paraId="1B09C0C6" w14:textId="77777777" w:rsidR="00891457" w:rsidRPr="00DB1A9D" w:rsidRDefault="00891457" w:rsidP="00882230">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367624" w:rsidRPr="00DB1A9D" w14:paraId="7E96733B" w14:textId="77777777" w:rsidTr="00367624">
        <w:trPr>
          <w:cantSplit/>
          <w:trHeight w:val="80"/>
        </w:trPr>
        <w:tc>
          <w:tcPr>
            <w:tcW w:w="1531" w:type="dxa"/>
            <w:vMerge w:val="restart"/>
            <w:tcBorders>
              <w:top w:val="single" w:sz="4" w:space="0" w:color="auto"/>
              <w:left w:val="single" w:sz="4" w:space="0" w:color="auto"/>
              <w:bottom w:val="single" w:sz="4" w:space="0" w:color="auto"/>
              <w:right w:val="single" w:sz="4" w:space="0" w:color="auto"/>
            </w:tcBorders>
            <w:noWrap/>
          </w:tcPr>
          <w:p w14:paraId="7044F2FC"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bCs/>
                <w:color w:val="000000"/>
                <w:sz w:val="24"/>
                <w:szCs w:val="24"/>
                <w:lang w:eastAsia="ru-RU"/>
              </w:rPr>
              <w:t>Внимание к эмоциям </w:t>
            </w:r>
          </w:p>
        </w:tc>
        <w:tc>
          <w:tcPr>
            <w:tcW w:w="918" w:type="dxa"/>
            <w:tcBorders>
              <w:top w:val="single" w:sz="4" w:space="0" w:color="auto"/>
              <w:left w:val="single" w:sz="4" w:space="0" w:color="auto"/>
              <w:bottom w:val="single" w:sz="4" w:space="0" w:color="auto"/>
              <w:right w:val="single" w:sz="4" w:space="0" w:color="auto"/>
            </w:tcBorders>
            <w:noWrap/>
          </w:tcPr>
          <w:p w14:paraId="202AB0C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918" w:type="dxa"/>
            <w:tcBorders>
              <w:top w:val="single" w:sz="4" w:space="0" w:color="auto"/>
              <w:left w:val="single" w:sz="4" w:space="0" w:color="auto"/>
              <w:bottom w:val="single" w:sz="4" w:space="0" w:color="auto"/>
              <w:right w:val="single" w:sz="4" w:space="0" w:color="auto"/>
            </w:tcBorders>
            <w:noWrap/>
          </w:tcPr>
          <w:p w14:paraId="20CB6B5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tcBorders>
              <w:top w:val="single" w:sz="4" w:space="0" w:color="auto"/>
              <w:left w:val="single" w:sz="4" w:space="0" w:color="auto"/>
              <w:bottom w:val="single" w:sz="4" w:space="0" w:color="auto"/>
              <w:right w:val="single" w:sz="4" w:space="0" w:color="auto"/>
            </w:tcBorders>
            <w:noWrap/>
          </w:tcPr>
          <w:p w14:paraId="36E1241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-1,704</w:t>
            </w:r>
          </w:p>
        </w:tc>
        <w:tc>
          <w:tcPr>
            <w:tcW w:w="995" w:type="dxa"/>
            <w:tcBorders>
              <w:top w:val="single" w:sz="4" w:space="0" w:color="auto"/>
              <w:left w:val="single" w:sz="4" w:space="0" w:color="auto"/>
              <w:bottom w:val="single" w:sz="4" w:space="0" w:color="auto"/>
              <w:right w:val="single" w:sz="4" w:space="0" w:color="auto"/>
            </w:tcBorders>
            <w:noWrap/>
          </w:tcPr>
          <w:p w14:paraId="7633925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3,016</w:t>
            </w:r>
          </w:p>
        </w:tc>
        <w:tc>
          <w:tcPr>
            <w:tcW w:w="989" w:type="dxa"/>
            <w:tcBorders>
              <w:top w:val="single" w:sz="4" w:space="0" w:color="auto"/>
              <w:left w:val="single" w:sz="4" w:space="0" w:color="auto"/>
              <w:bottom w:val="single" w:sz="4" w:space="0" w:color="auto"/>
              <w:right w:val="single" w:sz="4" w:space="0" w:color="auto"/>
            </w:tcBorders>
            <w:noWrap/>
          </w:tcPr>
          <w:p w14:paraId="33825F6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07" w:type="dxa"/>
            <w:tcBorders>
              <w:top w:val="single" w:sz="4" w:space="0" w:color="auto"/>
              <w:left w:val="single" w:sz="4" w:space="0" w:color="auto"/>
              <w:bottom w:val="single" w:sz="4" w:space="0" w:color="auto"/>
              <w:right w:val="single" w:sz="4" w:space="0" w:color="auto"/>
            </w:tcBorders>
            <w:noWrap/>
          </w:tcPr>
          <w:p w14:paraId="2B931B6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-10,281</w:t>
            </w:r>
          </w:p>
        </w:tc>
        <w:tc>
          <w:tcPr>
            <w:tcW w:w="1716" w:type="dxa"/>
            <w:tcBorders>
              <w:top w:val="single" w:sz="4" w:space="0" w:color="auto"/>
              <w:left w:val="single" w:sz="4" w:space="0" w:color="auto"/>
              <w:bottom w:val="single" w:sz="4" w:space="0" w:color="auto"/>
              <w:right w:val="single" w:sz="4" w:space="0" w:color="auto"/>
            </w:tcBorders>
            <w:noWrap/>
          </w:tcPr>
          <w:p w14:paraId="458E491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6,871</w:t>
            </w:r>
          </w:p>
        </w:tc>
      </w:tr>
      <w:tr w:rsidR="00367624" w:rsidRPr="00DB1A9D" w14:paraId="19B3FAE1" w14:textId="77777777" w:rsidTr="00367624">
        <w:trPr>
          <w:cantSplit/>
          <w:trHeight w:val="80"/>
        </w:trPr>
        <w:tc>
          <w:tcPr>
            <w:tcW w:w="1531" w:type="dxa"/>
            <w:vMerge/>
            <w:tcBorders>
              <w:top w:val="single" w:sz="4" w:space="0" w:color="auto"/>
              <w:left w:val="single" w:sz="4" w:space="0" w:color="auto"/>
              <w:bottom w:val="nil"/>
              <w:right w:val="single" w:sz="4" w:space="0" w:color="auto"/>
            </w:tcBorders>
            <w:noWrap/>
          </w:tcPr>
          <w:p w14:paraId="6CCF9F0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tcBorders>
              <w:top w:val="single" w:sz="4" w:space="0" w:color="auto"/>
              <w:left w:val="single" w:sz="4" w:space="0" w:color="auto"/>
              <w:bottom w:val="nil"/>
              <w:right w:val="single" w:sz="4" w:space="0" w:color="auto"/>
            </w:tcBorders>
            <w:noWrap/>
          </w:tcPr>
          <w:p w14:paraId="7414043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tcBorders>
              <w:top w:val="single" w:sz="4" w:space="0" w:color="auto"/>
              <w:left w:val="single" w:sz="4" w:space="0" w:color="auto"/>
              <w:bottom w:val="nil"/>
              <w:right w:val="single" w:sz="4" w:space="0" w:color="auto"/>
            </w:tcBorders>
            <w:noWrap/>
          </w:tcPr>
          <w:p w14:paraId="3EF3836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tcBorders>
              <w:top w:val="single" w:sz="4" w:space="0" w:color="auto"/>
              <w:left w:val="single" w:sz="4" w:space="0" w:color="auto"/>
              <w:bottom w:val="nil"/>
              <w:right w:val="single" w:sz="4" w:space="0" w:color="auto"/>
            </w:tcBorders>
            <w:noWrap/>
          </w:tcPr>
          <w:p w14:paraId="1F041DB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1,364</w:t>
            </w:r>
          </w:p>
        </w:tc>
        <w:tc>
          <w:tcPr>
            <w:tcW w:w="995" w:type="dxa"/>
            <w:tcBorders>
              <w:top w:val="single" w:sz="4" w:space="0" w:color="auto"/>
              <w:left w:val="single" w:sz="4" w:space="0" w:color="auto"/>
              <w:bottom w:val="nil"/>
              <w:right w:val="single" w:sz="4" w:space="0" w:color="auto"/>
            </w:tcBorders>
            <w:noWrap/>
          </w:tcPr>
          <w:p w14:paraId="7BF5E56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3,052</w:t>
            </w:r>
          </w:p>
        </w:tc>
        <w:tc>
          <w:tcPr>
            <w:tcW w:w="989" w:type="dxa"/>
            <w:tcBorders>
              <w:top w:val="single" w:sz="4" w:space="0" w:color="auto"/>
              <w:left w:val="single" w:sz="4" w:space="0" w:color="auto"/>
              <w:bottom w:val="nil"/>
              <w:right w:val="single" w:sz="4" w:space="0" w:color="auto"/>
            </w:tcBorders>
            <w:noWrap/>
          </w:tcPr>
          <w:p w14:paraId="236D8E89"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07" w:type="dxa"/>
            <w:tcBorders>
              <w:top w:val="single" w:sz="4" w:space="0" w:color="auto"/>
              <w:left w:val="single" w:sz="4" w:space="0" w:color="auto"/>
              <w:bottom w:val="nil"/>
              <w:right w:val="single" w:sz="4" w:space="0" w:color="auto"/>
            </w:tcBorders>
            <w:noWrap/>
          </w:tcPr>
          <w:p w14:paraId="3D01DE9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-7,313</w:t>
            </w:r>
          </w:p>
        </w:tc>
        <w:tc>
          <w:tcPr>
            <w:tcW w:w="1716" w:type="dxa"/>
            <w:tcBorders>
              <w:top w:val="single" w:sz="4" w:space="0" w:color="auto"/>
              <w:left w:val="single" w:sz="4" w:space="0" w:color="auto"/>
              <w:bottom w:val="nil"/>
              <w:right w:val="single" w:sz="4" w:space="0" w:color="auto"/>
            </w:tcBorders>
            <w:noWrap/>
          </w:tcPr>
          <w:p w14:paraId="0BC4D88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10,042</w:t>
            </w:r>
          </w:p>
        </w:tc>
      </w:tr>
    </w:tbl>
    <w:p w14:paraId="28AC4DED" w14:textId="77777777" w:rsidR="00367624" w:rsidRDefault="00367624" w:rsidP="00367624">
      <w:pPr>
        <w:spacing w:after="0" w:line="240" w:lineRule="auto"/>
        <w:rPr>
          <w:rFonts w:ascii="Times New Roman" w:hAnsi="Times New Roman" w:cs="Times New Roman"/>
          <w:sz w:val="28"/>
          <w:szCs w:val="28"/>
        </w:rPr>
      </w:pPr>
      <w:r w:rsidRPr="00367624">
        <w:rPr>
          <w:rFonts w:ascii="Times New Roman" w:hAnsi="Times New Roman" w:cs="Times New Roman"/>
          <w:sz w:val="28"/>
          <w:szCs w:val="28"/>
        </w:rPr>
        <w:lastRenderedPageBreak/>
        <w:t>Продолжение таблицы 16</w:t>
      </w:r>
    </w:p>
    <w:p w14:paraId="75363BCF" w14:textId="77777777" w:rsidR="00367624" w:rsidRPr="00367624" w:rsidRDefault="00367624" w:rsidP="00367624">
      <w:pPr>
        <w:spacing w:after="0" w:line="240" w:lineRule="auto"/>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918"/>
        <w:gridCol w:w="918"/>
        <w:gridCol w:w="1121"/>
        <w:gridCol w:w="995"/>
        <w:gridCol w:w="997"/>
        <w:gridCol w:w="1418"/>
        <w:gridCol w:w="1729"/>
      </w:tblGrid>
      <w:tr w:rsidR="00367624" w:rsidRPr="00DB1A9D" w14:paraId="54A7DE6B" w14:textId="77777777" w:rsidTr="0007302B">
        <w:trPr>
          <w:cantSplit/>
          <w:trHeight w:val="290"/>
        </w:trPr>
        <w:tc>
          <w:tcPr>
            <w:tcW w:w="1543" w:type="dxa"/>
            <w:noWrap/>
          </w:tcPr>
          <w:p w14:paraId="3CA175AD"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18" w:type="dxa"/>
            <w:noWrap/>
          </w:tcPr>
          <w:p w14:paraId="192C42E5"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18" w:type="dxa"/>
            <w:noWrap/>
          </w:tcPr>
          <w:p w14:paraId="520F04E3"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21" w:type="dxa"/>
            <w:noWrap/>
          </w:tcPr>
          <w:p w14:paraId="253B4D10"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5" w:type="dxa"/>
            <w:noWrap/>
          </w:tcPr>
          <w:p w14:paraId="6F08150F"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97" w:type="dxa"/>
            <w:noWrap/>
          </w:tcPr>
          <w:p w14:paraId="241CCDC6"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147" w:type="dxa"/>
            <w:gridSpan w:val="2"/>
            <w:noWrap/>
          </w:tcPr>
          <w:p w14:paraId="000ED902"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367624" w:rsidRPr="00DB1A9D" w14:paraId="69F0CDBF" w14:textId="77777777" w:rsidTr="00ED7FF4">
        <w:trPr>
          <w:cantSplit/>
          <w:trHeight w:val="290"/>
        </w:trPr>
        <w:tc>
          <w:tcPr>
            <w:tcW w:w="1543" w:type="dxa"/>
            <w:noWrap/>
          </w:tcPr>
          <w:p w14:paraId="470C8DA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47A344E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5D96B70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tcPr>
          <w:p w14:paraId="79F80CA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-1,725</w:t>
            </w:r>
          </w:p>
        </w:tc>
        <w:tc>
          <w:tcPr>
            <w:tcW w:w="995" w:type="dxa"/>
            <w:noWrap/>
          </w:tcPr>
          <w:p w14:paraId="3C09B08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3,052</w:t>
            </w:r>
          </w:p>
        </w:tc>
        <w:tc>
          <w:tcPr>
            <w:tcW w:w="997" w:type="dxa"/>
            <w:noWrap/>
          </w:tcPr>
          <w:p w14:paraId="5AC68A8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0DBE3D0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-10,403</w:t>
            </w:r>
          </w:p>
        </w:tc>
        <w:tc>
          <w:tcPr>
            <w:tcW w:w="1729" w:type="dxa"/>
            <w:noWrap/>
          </w:tcPr>
          <w:p w14:paraId="5639294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6,951</w:t>
            </w:r>
          </w:p>
        </w:tc>
      </w:tr>
      <w:tr w:rsidR="00367624" w:rsidRPr="00DB1A9D" w14:paraId="0D8A6CEC" w14:textId="77777777" w:rsidTr="00ED7FF4">
        <w:trPr>
          <w:cantSplit/>
          <w:trHeight w:val="290"/>
        </w:trPr>
        <w:tc>
          <w:tcPr>
            <w:tcW w:w="1543" w:type="dxa"/>
            <w:noWrap/>
          </w:tcPr>
          <w:p w14:paraId="5612137E"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E82B35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472635D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tcPr>
          <w:p w14:paraId="1FED60C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-2,226</w:t>
            </w:r>
          </w:p>
        </w:tc>
        <w:tc>
          <w:tcPr>
            <w:tcW w:w="995" w:type="dxa"/>
            <w:noWrap/>
          </w:tcPr>
          <w:p w14:paraId="70A5EDE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3,208</w:t>
            </w:r>
          </w:p>
        </w:tc>
        <w:tc>
          <w:tcPr>
            <w:tcW w:w="997" w:type="dxa"/>
            <w:noWrap/>
          </w:tcPr>
          <w:p w14:paraId="28A3D72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308214A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-11,348</w:t>
            </w:r>
          </w:p>
        </w:tc>
        <w:tc>
          <w:tcPr>
            <w:tcW w:w="1729" w:type="dxa"/>
            <w:noWrap/>
          </w:tcPr>
          <w:p w14:paraId="095E9BC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6,894</w:t>
            </w:r>
          </w:p>
        </w:tc>
      </w:tr>
      <w:tr w:rsidR="00367624" w:rsidRPr="00DB1A9D" w14:paraId="2A78E5B1" w14:textId="77777777" w:rsidTr="00ED7FF4">
        <w:trPr>
          <w:cantSplit/>
          <w:trHeight w:val="290"/>
        </w:trPr>
        <w:tc>
          <w:tcPr>
            <w:tcW w:w="1543" w:type="dxa"/>
            <w:noWrap/>
          </w:tcPr>
          <w:p w14:paraId="12814E7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5ACC01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918" w:type="dxa"/>
            <w:noWrap/>
          </w:tcPr>
          <w:p w14:paraId="4F52126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tcPr>
          <w:p w14:paraId="1A99411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1,704</w:t>
            </w:r>
          </w:p>
        </w:tc>
        <w:tc>
          <w:tcPr>
            <w:tcW w:w="995" w:type="dxa"/>
            <w:noWrap/>
          </w:tcPr>
          <w:p w14:paraId="04635F1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3,016</w:t>
            </w:r>
          </w:p>
        </w:tc>
        <w:tc>
          <w:tcPr>
            <w:tcW w:w="997" w:type="dxa"/>
            <w:noWrap/>
          </w:tcPr>
          <w:p w14:paraId="7342896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5A9E352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-6,871</w:t>
            </w:r>
          </w:p>
        </w:tc>
        <w:tc>
          <w:tcPr>
            <w:tcW w:w="1729" w:type="dxa"/>
            <w:noWrap/>
          </w:tcPr>
          <w:p w14:paraId="0269A8A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10,281</w:t>
            </w:r>
          </w:p>
        </w:tc>
      </w:tr>
      <w:tr w:rsidR="00367624" w:rsidRPr="00DB1A9D" w14:paraId="3ADB161D" w14:textId="77777777" w:rsidTr="00ED7FF4">
        <w:trPr>
          <w:cantSplit/>
          <w:trHeight w:val="290"/>
        </w:trPr>
        <w:tc>
          <w:tcPr>
            <w:tcW w:w="1543" w:type="dxa"/>
            <w:noWrap/>
          </w:tcPr>
          <w:p w14:paraId="7B107FE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4307D87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1F096BA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tcPr>
          <w:p w14:paraId="4773FEF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3,069</w:t>
            </w:r>
          </w:p>
        </w:tc>
        <w:tc>
          <w:tcPr>
            <w:tcW w:w="995" w:type="dxa"/>
            <w:noWrap/>
          </w:tcPr>
          <w:p w14:paraId="4809625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2,905</w:t>
            </w:r>
          </w:p>
        </w:tc>
        <w:tc>
          <w:tcPr>
            <w:tcW w:w="997" w:type="dxa"/>
            <w:noWrap/>
          </w:tcPr>
          <w:p w14:paraId="2B0F3D5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02B0E4E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-5,191</w:t>
            </w:r>
          </w:p>
        </w:tc>
        <w:tc>
          <w:tcPr>
            <w:tcW w:w="1729" w:type="dxa"/>
            <w:noWrap/>
          </w:tcPr>
          <w:p w14:paraId="5749875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11,330</w:t>
            </w:r>
          </w:p>
        </w:tc>
      </w:tr>
      <w:tr w:rsidR="00367624" w:rsidRPr="00DB1A9D" w14:paraId="0A890E99" w14:textId="77777777" w:rsidTr="00ED7FF4">
        <w:trPr>
          <w:cantSplit/>
          <w:trHeight w:val="290"/>
        </w:trPr>
        <w:tc>
          <w:tcPr>
            <w:tcW w:w="1543" w:type="dxa"/>
            <w:noWrap/>
          </w:tcPr>
          <w:p w14:paraId="01EC35C6"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5DD79B3C"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336B306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tcPr>
          <w:p w14:paraId="322BD31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-0,020</w:t>
            </w:r>
          </w:p>
        </w:tc>
        <w:tc>
          <w:tcPr>
            <w:tcW w:w="995" w:type="dxa"/>
            <w:noWrap/>
          </w:tcPr>
          <w:p w14:paraId="564D77F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2,905</w:t>
            </w:r>
          </w:p>
        </w:tc>
        <w:tc>
          <w:tcPr>
            <w:tcW w:w="997" w:type="dxa"/>
            <w:noWrap/>
          </w:tcPr>
          <w:p w14:paraId="74FF0B9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776BFAF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-8,281</w:t>
            </w:r>
          </w:p>
        </w:tc>
        <w:tc>
          <w:tcPr>
            <w:tcW w:w="1729" w:type="dxa"/>
            <w:noWrap/>
          </w:tcPr>
          <w:p w14:paraId="0488AE0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8,240</w:t>
            </w:r>
          </w:p>
        </w:tc>
      </w:tr>
      <w:tr w:rsidR="00367624" w:rsidRPr="00DB1A9D" w14:paraId="37EFB2E4" w14:textId="77777777" w:rsidTr="00ED7FF4">
        <w:trPr>
          <w:cantSplit/>
          <w:trHeight w:val="290"/>
        </w:trPr>
        <w:tc>
          <w:tcPr>
            <w:tcW w:w="1543" w:type="dxa"/>
            <w:noWrap/>
          </w:tcPr>
          <w:p w14:paraId="4701C51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9F213F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46F3B43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tcPr>
          <w:p w14:paraId="0E551CD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-0,521</w:t>
            </w:r>
          </w:p>
        </w:tc>
        <w:tc>
          <w:tcPr>
            <w:tcW w:w="995" w:type="dxa"/>
            <w:noWrap/>
          </w:tcPr>
          <w:p w14:paraId="723F1CF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3,069</w:t>
            </w:r>
          </w:p>
        </w:tc>
        <w:tc>
          <w:tcPr>
            <w:tcW w:w="997" w:type="dxa"/>
            <w:noWrap/>
          </w:tcPr>
          <w:p w14:paraId="7A46516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76AD75A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-9,247</w:t>
            </w:r>
          </w:p>
        </w:tc>
        <w:tc>
          <w:tcPr>
            <w:tcW w:w="1729" w:type="dxa"/>
            <w:noWrap/>
          </w:tcPr>
          <w:p w14:paraId="7788033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8,204</w:t>
            </w:r>
          </w:p>
        </w:tc>
      </w:tr>
      <w:tr w:rsidR="00367624" w:rsidRPr="00DB1A9D" w14:paraId="27E252DB" w14:textId="77777777" w:rsidTr="00ED7FF4">
        <w:trPr>
          <w:cantSplit/>
          <w:trHeight w:val="290"/>
        </w:trPr>
        <w:tc>
          <w:tcPr>
            <w:tcW w:w="1543" w:type="dxa"/>
            <w:noWrap/>
          </w:tcPr>
          <w:p w14:paraId="01AE95F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1BB1279"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918" w:type="dxa"/>
            <w:noWrap/>
          </w:tcPr>
          <w:p w14:paraId="20C0703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tcPr>
          <w:p w14:paraId="119DF10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-1,364</w:t>
            </w:r>
          </w:p>
        </w:tc>
        <w:tc>
          <w:tcPr>
            <w:tcW w:w="995" w:type="dxa"/>
            <w:noWrap/>
          </w:tcPr>
          <w:p w14:paraId="73348DD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3,052</w:t>
            </w:r>
          </w:p>
        </w:tc>
        <w:tc>
          <w:tcPr>
            <w:tcW w:w="997" w:type="dxa"/>
            <w:noWrap/>
          </w:tcPr>
          <w:p w14:paraId="4231FA9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126882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-10,042</w:t>
            </w:r>
          </w:p>
        </w:tc>
        <w:tc>
          <w:tcPr>
            <w:tcW w:w="1729" w:type="dxa"/>
            <w:noWrap/>
          </w:tcPr>
          <w:p w14:paraId="4E5B83F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7,313</w:t>
            </w:r>
          </w:p>
        </w:tc>
      </w:tr>
      <w:tr w:rsidR="00367624" w:rsidRPr="00DB1A9D" w14:paraId="06508209" w14:textId="77777777" w:rsidTr="00ED7FF4">
        <w:trPr>
          <w:cantSplit/>
          <w:trHeight w:val="290"/>
        </w:trPr>
        <w:tc>
          <w:tcPr>
            <w:tcW w:w="1543" w:type="dxa"/>
            <w:noWrap/>
          </w:tcPr>
          <w:p w14:paraId="309150E9"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51D9BAB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28DC973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tcPr>
          <w:p w14:paraId="31A1A3D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-3,069</w:t>
            </w:r>
          </w:p>
        </w:tc>
        <w:tc>
          <w:tcPr>
            <w:tcW w:w="995" w:type="dxa"/>
            <w:noWrap/>
          </w:tcPr>
          <w:p w14:paraId="21177C4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2,905</w:t>
            </w:r>
          </w:p>
        </w:tc>
        <w:tc>
          <w:tcPr>
            <w:tcW w:w="997" w:type="dxa"/>
            <w:noWrap/>
          </w:tcPr>
          <w:p w14:paraId="1D07450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3AEED3F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-11,330</w:t>
            </w:r>
          </w:p>
        </w:tc>
        <w:tc>
          <w:tcPr>
            <w:tcW w:w="1729" w:type="dxa"/>
            <w:noWrap/>
          </w:tcPr>
          <w:p w14:paraId="7747533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5,191</w:t>
            </w:r>
          </w:p>
        </w:tc>
      </w:tr>
      <w:tr w:rsidR="00367624" w:rsidRPr="00DB1A9D" w14:paraId="204727A9" w14:textId="77777777" w:rsidTr="00ED7FF4">
        <w:trPr>
          <w:cantSplit/>
          <w:trHeight w:val="290"/>
        </w:trPr>
        <w:tc>
          <w:tcPr>
            <w:tcW w:w="1543" w:type="dxa"/>
            <w:noWrap/>
          </w:tcPr>
          <w:p w14:paraId="59993BF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69DF1AE"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544D8B9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tcPr>
          <w:p w14:paraId="3DF0B82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-3,090</w:t>
            </w:r>
          </w:p>
        </w:tc>
        <w:tc>
          <w:tcPr>
            <w:tcW w:w="995" w:type="dxa"/>
            <w:noWrap/>
          </w:tcPr>
          <w:p w14:paraId="56D4C47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2,942</w:t>
            </w:r>
          </w:p>
        </w:tc>
        <w:tc>
          <w:tcPr>
            <w:tcW w:w="997" w:type="dxa"/>
            <w:noWrap/>
          </w:tcPr>
          <w:p w14:paraId="3B8315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2ED50AA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-11,456</w:t>
            </w:r>
          </w:p>
        </w:tc>
        <w:tc>
          <w:tcPr>
            <w:tcW w:w="1729" w:type="dxa"/>
            <w:noWrap/>
          </w:tcPr>
          <w:p w14:paraId="3E06A72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5,276</w:t>
            </w:r>
          </w:p>
        </w:tc>
      </w:tr>
      <w:tr w:rsidR="00367624" w:rsidRPr="00DB1A9D" w14:paraId="47753C29" w14:textId="77777777" w:rsidTr="00ED7FF4">
        <w:trPr>
          <w:cantSplit/>
          <w:trHeight w:val="290"/>
        </w:trPr>
        <w:tc>
          <w:tcPr>
            <w:tcW w:w="1543" w:type="dxa"/>
            <w:noWrap/>
          </w:tcPr>
          <w:p w14:paraId="64C9437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82E8B4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4CA28C4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tcPr>
          <w:p w14:paraId="12EC0C9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-3,591</w:t>
            </w:r>
          </w:p>
        </w:tc>
        <w:tc>
          <w:tcPr>
            <w:tcW w:w="995" w:type="dxa"/>
            <w:noWrap/>
          </w:tcPr>
          <w:p w14:paraId="04AC727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3,104</w:t>
            </w:r>
          </w:p>
        </w:tc>
        <w:tc>
          <w:tcPr>
            <w:tcW w:w="997" w:type="dxa"/>
            <w:noWrap/>
          </w:tcPr>
          <w:p w14:paraId="66B04F7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14E57B5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-12,417</w:t>
            </w:r>
          </w:p>
        </w:tc>
        <w:tc>
          <w:tcPr>
            <w:tcW w:w="1729" w:type="dxa"/>
            <w:noWrap/>
          </w:tcPr>
          <w:p w14:paraId="42B8D2A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5,234</w:t>
            </w:r>
          </w:p>
        </w:tc>
      </w:tr>
      <w:tr w:rsidR="00367624" w:rsidRPr="00DB1A9D" w14:paraId="50FB61BE" w14:textId="77777777" w:rsidTr="00ED7FF4">
        <w:trPr>
          <w:cantSplit/>
          <w:trHeight w:val="290"/>
        </w:trPr>
        <w:tc>
          <w:tcPr>
            <w:tcW w:w="1543" w:type="dxa"/>
            <w:noWrap/>
          </w:tcPr>
          <w:p w14:paraId="7791CA4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F0A20B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918" w:type="dxa"/>
            <w:noWrap/>
          </w:tcPr>
          <w:p w14:paraId="32970B2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tcPr>
          <w:p w14:paraId="6793300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1,725</w:t>
            </w:r>
          </w:p>
        </w:tc>
        <w:tc>
          <w:tcPr>
            <w:tcW w:w="995" w:type="dxa"/>
            <w:noWrap/>
          </w:tcPr>
          <w:p w14:paraId="14A769F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3,052</w:t>
            </w:r>
          </w:p>
        </w:tc>
        <w:tc>
          <w:tcPr>
            <w:tcW w:w="997" w:type="dxa"/>
            <w:noWrap/>
          </w:tcPr>
          <w:p w14:paraId="7599239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0EF813A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-6,951</w:t>
            </w:r>
          </w:p>
        </w:tc>
        <w:tc>
          <w:tcPr>
            <w:tcW w:w="1729" w:type="dxa"/>
            <w:noWrap/>
          </w:tcPr>
          <w:p w14:paraId="5E17C55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10,403</w:t>
            </w:r>
          </w:p>
        </w:tc>
      </w:tr>
      <w:tr w:rsidR="00367624" w:rsidRPr="00DB1A9D" w14:paraId="48D83E77" w14:textId="77777777" w:rsidTr="00ED7FF4">
        <w:trPr>
          <w:cantSplit/>
          <w:trHeight w:val="290"/>
        </w:trPr>
        <w:tc>
          <w:tcPr>
            <w:tcW w:w="1543" w:type="dxa"/>
            <w:noWrap/>
          </w:tcPr>
          <w:p w14:paraId="56E1918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698201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3514C3F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tcPr>
          <w:p w14:paraId="78AF976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0,020</w:t>
            </w:r>
          </w:p>
        </w:tc>
        <w:tc>
          <w:tcPr>
            <w:tcW w:w="995" w:type="dxa"/>
            <w:noWrap/>
          </w:tcPr>
          <w:p w14:paraId="034F2F3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2,905</w:t>
            </w:r>
          </w:p>
        </w:tc>
        <w:tc>
          <w:tcPr>
            <w:tcW w:w="997" w:type="dxa"/>
            <w:noWrap/>
          </w:tcPr>
          <w:p w14:paraId="0FD4309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5A5A081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-8,240</w:t>
            </w:r>
          </w:p>
        </w:tc>
        <w:tc>
          <w:tcPr>
            <w:tcW w:w="1729" w:type="dxa"/>
            <w:noWrap/>
          </w:tcPr>
          <w:p w14:paraId="4AF58AB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8,281</w:t>
            </w:r>
          </w:p>
        </w:tc>
      </w:tr>
      <w:tr w:rsidR="00367624" w:rsidRPr="00DB1A9D" w14:paraId="62650533" w14:textId="77777777" w:rsidTr="00ED7FF4">
        <w:trPr>
          <w:cantSplit/>
          <w:trHeight w:val="290"/>
        </w:trPr>
        <w:tc>
          <w:tcPr>
            <w:tcW w:w="1543" w:type="dxa"/>
            <w:noWrap/>
          </w:tcPr>
          <w:p w14:paraId="2AE131D9"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C422AC6"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316FB8B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tcPr>
          <w:p w14:paraId="260DDC3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3,090</w:t>
            </w:r>
          </w:p>
        </w:tc>
        <w:tc>
          <w:tcPr>
            <w:tcW w:w="995" w:type="dxa"/>
            <w:noWrap/>
          </w:tcPr>
          <w:p w14:paraId="7CC6B38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2,942</w:t>
            </w:r>
          </w:p>
        </w:tc>
        <w:tc>
          <w:tcPr>
            <w:tcW w:w="997" w:type="dxa"/>
            <w:noWrap/>
          </w:tcPr>
          <w:p w14:paraId="6DE211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14CD907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-5,276</w:t>
            </w:r>
          </w:p>
        </w:tc>
        <w:tc>
          <w:tcPr>
            <w:tcW w:w="1729" w:type="dxa"/>
            <w:noWrap/>
          </w:tcPr>
          <w:p w14:paraId="2D2AEA2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11,456</w:t>
            </w:r>
          </w:p>
        </w:tc>
      </w:tr>
      <w:tr w:rsidR="00367624" w:rsidRPr="00DB1A9D" w14:paraId="0227F886" w14:textId="77777777" w:rsidTr="00ED7FF4">
        <w:trPr>
          <w:cantSplit/>
          <w:trHeight w:val="290"/>
        </w:trPr>
        <w:tc>
          <w:tcPr>
            <w:tcW w:w="1543" w:type="dxa"/>
            <w:noWrap/>
          </w:tcPr>
          <w:p w14:paraId="5885501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D5F598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1DFA669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tcPr>
          <w:p w14:paraId="2A3E5A7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-0,500</w:t>
            </w:r>
          </w:p>
        </w:tc>
        <w:tc>
          <w:tcPr>
            <w:tcW w:w="995" w:type="dxa"/>
            <w:noWrap/>
          </w:tcPr>
          <w:p w14:paraId="3521562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3,104</w:t>
            </w:r>
          </w:p>
        </w:tc>
        <w:tc>
          <w:tcPr>
            <w:tcW w:w="997" w:type="dxa"/>
            <w:noWrap/>
          </w:tcPr>
          <w:p w14:paraId="5AF2141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13F9A9F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-9,327</w:t>
            </w:r>
          </w:p>
        </w:tc>
        <w:tc>
          <w:tcPr>
            <w:tcW w:w="1729" w:type="dxa"/>
            <w:noWrap/>
          </w:tcPr>
          <w:p w14:paraId="6BFA735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8,325</w:t>
            </w:r>
          </w:p>
        </w:tc>
      </w:tr>
      <w:tr w:rsidR="00367624" w:rsidRPr="00DB1A9D" w14:paraId="79FBDAEE" w14:textId="77777777" w:rsidTr="00ED7FF4">
        <w:trPr>
          <w:cantSplit/>
          <w:trHeight w:val="290"/>
        </w:trPr>
        <w:tc>
          <w:tcPr>
            <w:tcW w:w="1543" w:type="dxa"/>
            <w:noWrap/>
          </w:tcPr>
          <w:p w14:paraId="5275E267"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F7B6C5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918" w:type="dxa"/>
            <w:noWrap/>
          </w:tcPr>
          <w:p w14:paraId="0CF7940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tcPr>
          <w:p w14:paraId="10F5BAC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2,226</w:t>
            </w:r>
          </w:p>
        </w:tc>
        <w:tc>
          <w:tcPr>
            <w:tcW w:w="995" w:type="dxa"/>
            <w:noWrap/>
          </w:tcPr>
          <w:p w14:paraId="3E0AA0D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3,208</w:t>
            </w:r>
          </w:p>
        </w:tc>
        <w:tc>
          <w:tcPr>
            <w:tcW w:w="997" w:type="dxa"/>
            <w:noWrap/>
          </w:tcPr>
          <w:p w14:paraId="38C9DF7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338F371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-6,894</w:t>
            </w:r>
          </w:p>
        </w:tc>
        <w:tc>
          <w:tcPr>
            <w:tcW w:w="1729" w:type="dxa"/>
            <w:noWrap/>
          </w:tcPr>
          <w:p w14:paraId="184068A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11,348</w:t>
            </w:r>
          </w:p>
        </w:tc>
      </w:tr>
      <w:tr w:rsidR="00367624" w:rsidRPr="00DB1A9D" w14:paraId="51A7DC65" w14:textId="77777777" w:rsidTr="00ED7FF4">
        <w:trPr>
          <w:cantSplit/>
          <w:trHeight w:val="290"/>
        </w:trPr>
        <w:tc>
          <w:tcPr>
            <w:tcW w:w="1543" w:type="dxa"/>
            <w:noWrap/>
          </w:tcPr>
          <w:p w14:paraId="4E0ADDD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1EE357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7A84CE7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tcPr>
          <w:p w14:paraId="53F1C80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0,521</w:t>
            </w:r>
          </w:p>
        </w:tc>
        <w:tc>
          <w:tcPr>
            <w:tcW w:w="995" w:type="dxa"/>
            <w:noWrap/>
          </w:tcPr>
          <w:p w14:paraId="7D94A1A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3,069</w:t>
            </w:r>
          </w:p>
        </w:tc>
        <w:tc>
          <w:tcPr>
            <w:tcW w:w="997" w:type="dxa"/>
            <w:noWrap/>
          </w:tcPr>
          <w:p w14:paraId="4A0AFC2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2277641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-8,204</w:t>
            </w:r>
          </w:p>
        </w:tc>
        <w:tc>
          <w:tcPr>
            <w:tcW w:w="1729" w:type="dxa"/>
            <w:noWrap/>
          </w:tcPr>
          <w:p w14:paraId="59489C7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9,247</w:t>
            </w:r>
          </w:p>
        </w:tc>
      </w:tr>
      <w:tr w:rsidR="00367624" w:rsidRPr="00DB1A9D" w14:paraId="566182EA" w14:textId="77777777" w:rsidTr="00ED7FF4">
        <w:trPr>
          <w:cantSplit/>
          <w:trHeight w:val="290"/>
        </w:trPr>
        <w:tc>
          <w:tcPr>
            <w:tcW w:w="1543" w:type="dxa"/>
            <w:noWrap/>
          </w:tcPr>
          <w:p w14:paraId="2FBEF3F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4BA3474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51F2D0E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tcPr>
          <w:p w14:paraId="6B45F54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3,591</w:t>
            </w:r>
          </w:p>
        </w:tc>
        <w:tc>
          <w:tcPr>
            <w:tcW w:w="995" w:type="dxa"/>
            <w:noWrap/>
          </w:tcPr>
          <w:p w14:paraId="75DF952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3,104</w:t>
            </w:r>
          </w:p>
        </w:tc>
        <w:tc>
          <w:tcPr>
            <w:tcW w:w="997" w:type="dxa"/>
            <w:noWrap/>
          </w:tcPr>
          <w:p w14:paraId="1D6B179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3075153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-5,234</w:t>
            </w:r>
          </w:p>
        </w:tc>
        <w:tc>
          <w:tcPr>
            <w:tcW w:w="1729" w:type="dxa"/>
            <w:noWrap/>
          </w:tcPr>
          <w:p w14:paraId="16BC71A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12,417</w:t>
            </w:r>
          </w:p>
        </w:tc>
      </w:tr>
      <w:tr w:rsidR="00367624" w:rsidRPr="00DB1A9D" w14:paraId="79A8E946" w14:textId="77777777" w:rsidTr="00ED7FF4">
        <w:trPr>
          <w:cantSplit/>
          <w:trHeight w:val="290"/>
        </w:trPr>
        <w:tc>
          <w:tcPr>
            <w:tcW w:w="1543" w:type="dxa"/>
            <w:noWrap/>
          </w:tcPr>
          <w:p w14:paraId="75E8240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5BACBE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tcPr>
          <w:p w14:paraId="4A2E238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tcPr>
          <w:p w14:paraId="6715E97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0,500</w:t>
            </w:r>
          </w:p>
        </w:tc>
        <w:tc>
          <w:tcPr>
            <w:tcW w:w="995" w:type="dxa"/>
            <w:noWrap/>
          </w:tcPr>
          <w:p w14:paraId="4EAADB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3,104</w:t>
            </w:r>
          </w:p>
        </w:tc>
        <w:tc>
          <w:tcPr>
            <w:tcW w:w="997" w:type="dxa"/>
            <w:noWrap/>
          </w:tcPr>
          <w:p w14:paraId="0BBADE2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tcPr>
          <w:p w14:paraId="1AE8871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-8,325</w:t>
            </w:r>
          </w:p>
        </w:tc>
        <w:tc>
          <w:tcPr>
            <w:tcW w:w="1729" w:type="dxa"/>
            <w:noWrap/>
          </w:tcPr>
          <w:p w14:paraId="6593FEF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9,327</w:t>
            </w:r>
          </w:p>
        </w:tc>
      </w:tr>
      <w:tr w:rsidR="00367624" w:rsidRPr="00DB1A9D" w14:paraId="6F925C8F" w14:textId="77777777" w:rsidTr="00ED7FF4">
        <w:trPr>
          <w:cantSplit/>
          <w:trHeight w:val="290"/>
        </w:trPr>
        <w:tc>
          <w:tcPr>
            <w:tcW w:w="1543" w:type="dxa"/>
            <w:vMerge w:val="restart"/>
            <w:noWrap/>
          </w:tcPr>
          <w:p w14:paraId="600A0E53" w14:textId="77777777" w:rsidR="00367624" w:rsidRPr="00DB1A9D" w:rsidRDefault="00367624" w:rsidP="00367624">
            <w:pPr>
              <w:spacing w:after="0" w:line="240" w:lineRule="auto"/>
              <w:rPr>
                <w:rFonts w:ascii="Times New Roman" w:eastAsia="Times New Roman" w:hAnsi="Times New Roman" w:cs="Times New Roman"/>
                <w:bCs/>
                <w:color w:val="000000"/>
                <w:sz w:val="24"/>
                <w:szCs w:val="24"/>
                <w:lang w:eastAsia="ru-RU"/>
              </w:rPr>
            </w:pPr>
            <w:proofErr w:type="spellStart"/>
            <w:r w:rsidRPr="00DB1A9D">
              <w:rPr>
                <w:rFonts w:ascii="Times New Roman" w:eastAsia="Segoe UI" w:hAnsi="Times New Roman" w:cs="Times New Roman"/>
                <w:sz w:val="24"/>
                <w:szCs w:val="24"/>
              </w:rPr>
              <w:t>Пониман</w:t>
            </w:r>
            <w:r w:rsidRPr="00DB1A9D">
              <w:rPr>
                <w:rFonts w:ascii="Times New Roman" w:eastAsia="Segoe UI" w:hAnsi="Times New Roman" w:cs="Times New Roman"/>
                <w:sz w:val="24"/>
                <w:szCs w:val="24"/>
                <w:lang w:val="en-US"/>
              </w:rPr>
              <w:t>ие</w:t>
            </w:r>
            <w:proofErr w:type="spellEnd"/>
            <w:r w:rsidRPr="00DB1A9D">
              <w:rPr>
                <w:rFonts w:ascii="Times New Roman" w:eastAsia="Segoe UI" w:hAnsi="Times New Roman" w:cs="Times New Roman"/>
                <w:sz w:val="24"/>
                <w:szCs w:val="24"/>
              </w:rPr>
              <w:t xml:space="preserve"> собственных эмоций</w:t>
            </w:r>
            <w:r w:rsidRPr="00DB1A9D">
              <w:rPr>
                <w:rFonts w:ascii="Times New Roman" w:eastAsia="Times New Roman" w:hAnsi="Times New Roman" w:cs="Times New Roman"/>
                <w:bCs/>
                <w:color w:val="000000"/>
                <w:sz w:val="24"/>
                <w:szCs w:val="24"/>
                <w:lang w:eastAsia="ru-RU"/>
              </w:rPr>
              <w:t> </w:t>
            </w:r>
          </w:p>
          <w:p w14:paraId="7CD4759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7DAF3FB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918" w:type="dxa"/>
            <w:noWrap/>
            <w:vAlign w:val="bottom"/>
          </w:tcPr>
          <w:p w14:paraId="472B91F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6D8B85C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13,902</w:t>
            </w:r>
          </w:p>
        </w:tc>
        <w:tc>
          <w:tcPr>
            <w:tcW w:w="995" w:type="dxa"/>
            <w:noWrap/>
            <w:vAlign w:val="bottom"/>
          </w:tcPr>
          <w:p w14:paraId="1C97DCF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2,748</w:t>
            </w:r>
          </w:p>
        </w:tc>
        <w:tc>
          <w:tcPr>
            <w:tcW w:w="997" w:type="dxa"/>
            <w:noWrap/>
            <w:vAlign w:val="bottom"/>
          </w:tcPr>
          <w:p w14:paraId="0905AAA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3970B33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6,088</w:t>
            </w:r>
          </w:p>
        </w:tc>
        <w:tc>
          <w:tcPr>
            <w:tcW w:w="1729" w:type="dxa"/>
            <w:noWrap/>
            <w:vAlign w:val="bottom"/>
          </w:tcPr>
          <w:p w14:paraId="33982A0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21,715</w:t>
            </w:r>
          </w:p>
        </w:tc>
      </w:tr>
      <w:tr w:rsidR="00367624" w:rsidRPr="00DB1A9D" w14:paraId="191F18E4" w14:textId="77777777" w:rsidTr="00ED7FF4">
        <w:trPr>
          <w:cantSplit/>
          <w:trHeight w:val="290"/>
        </w:trPr>
        <w:tc>
          <w:tcPr>
            <w:tcW w:w="1543" w:type="dxa"/>
            <w:vMerge/>
            <w:noWrap/>
          </w:tcPr>
          <w:p w14:paraId="5CF5D55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5E06E43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496D075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76C0534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13,377</w:t>
            </w:r>
          </w:p>
        </w:tc>
        <w:tc>
          <w:tcPr>
            <w:tcW w:w="995" w:type="dxa"/>
            <w:noWrap/>
            <w:vAlign w:val="bottom"/>
          </w:tcPr>
          <w:p w14:paraId="4B47922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2,780</w:t>
            </w:r>
          </w:p>
        </w:tc>
        <w:tc>
          <w:tcPr>
            <w:tcW w:w="997" w:type="dxa"/>
            <w:noWrap/>
            <w:vAlign w:val="bottom"/>
          </w:tcPr>
          <w:p w14:paraId="13BDAC7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6E8E3F1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5,471</w:t>
            </w:r>
          </w:p>
        </w:tc>
        <w:tc>
          <w:tcPr>
            <w:tcW w:w="1729" w:type="dxa"/>
            <w:noWrap/>
            <w:vAlign w:val="bottom"/>
          </w:tcPr>
          <w:p w14:paraId="6216A0A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21,283</w:t>
            </w:r>
          </w:p>
        </w:tc>
      </w:tr>
      <w:tr w:rsidR="00367624" w:rsidRPr="00DB1A9D" w14:paraId="48A25661" w14:textId="77777777" w:rsidTr="00ED7FF4">
        <w:trPr>
          <w:cantSplit/>
          <w:trHeight w:val="290"/>
        </w:trPr>
        <w:tc>
          <w:tcPr>
            <w:tcW w:w="1543" w:type="dxa"/>
            <w:vMerge/>
            <w:noWrap/>
          </w:tcPr>
          <w:p w14:paraId="590AA8F6"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900BFC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CCB24E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18531D9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13,910</w:t>
            </w:r>
          </w:p>
        </w:tc>
        <w:tc>
          <w:tcPr>
            <w:tcW w:w="995" w:type="dxa"/>
            <w:noWrap/>
            <w:vAlign w:val="bottom"/>
          </w:tcPr>
          <w:p w14:paraId="47A3E15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2,780</w:t>
            </w:r>
          </w:p>
        </w:tc>
        <w:tc>
          <w:tcPr>
            <w:tcW w:w="997" w:type="dxa"/>
            <w:noWrap/>
            <w:vAlign w:val="bottom"/>
          </w:tcPr>
          <w:p w14:paraId="750856C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5BF6663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6,004</w:t>
            </w:r>
          </w:p>
        </w:tc>
        <w:tc>
          <w:tcPr>
            <w:tcW w:w="1729" w:type="dxa"/>
            <w:noWrap/>
            <w:vAlign w:val="bottom"/>
          </w:tcPr>
          <w:p w14:paraId="16BC15F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21,816</w:t>
            </w:r>
          </w:p>
        </w:tc>
      </w:tr>
      <w:tr w:rsidR="00367624" w:rsidRPr="00DB1A9D" w14:paraId="63DF6EAA" w14:textId="77777777" w:rsidTr="00ED7FF4">
        <w:trPr>
          <w:cantSplit/>
          <w:trHeight w:val="290"/>
        </w:trPr>
        <w:tc>
          <w:tcPr>
            <w:tcW w:w="1543" w:type="dxa"/>
            <w:vMerge/>
            <w:noWrap/>
          </w:tcPr>
          <w:p w14:paraId="16D897F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E499DB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393452E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275DC84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15,828</w:t>
            </w:r>
          </w:p>
        </w:tc>
        <w:tc>
          <w:tcPr>
            <w:tcW w:w="995" w:type="dxa"/>
            <w:noWrap/>
            <w:vAlign w:val="bottom"/>
          </w:tcPr>
          <w:p w14:paraId="53D8390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2,923</w:t>
            </w:r>
          </w:p>
        </w:tc>
        <w:tc>
          <w:tcPr>
            <w:tcW w:w="997" w:type="dxa"/>
            <w:noWrap/>
            <w:vAlign w:val="bottom"/>
          </w:tcPr>
          <w:p w14:paraId="290FE1F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615B705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7,518</w:t>
            </w:r>
          </w:p>
        </w:tc>
        <w:tc>
          <w:tcPr>
            <w:tcW w:w="1729" w:type="dxa"/>
            <w:noWrap/>
            <w:vAlign w:val="bottom"/>
          </w:tcPr>
          <w:p w14:paraId="0BF2276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24,139</w:t>
            </w:r>
          </w:p>
        </w:tc>
      </w:tr>
      <w:tr w:rsidR="00367624" w:rsidRPr="00DB1A9D" w14:paraId="08876578" w14:textId="77777777" w:rsidTr="00ED7FF4">
        <w:trPr>
          <w:cantSplit/>
          <w:trHeight w:val="290"/>
        </w:trPr>
        <w:tc>
          <w:tcPr>
            <w:tcW w:w="1543" w:type="dxa"/>
            <w:vMerge/>
            <w:noWrap/>
          </w:tcPr>
          <w:p w14:paraId="0DA5697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DCAED4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918" w:type="dxa"/>
            <w:noWrap/>
            <w:vAlign w:val="bottom"/>
          </w:tcPr>
          <w:p w14:paraId="0CFE168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0AB359C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-13,902</w:t>
            </w:r>
          </w:p>
        </w:tc>
        <w:tc>
          <w:tcPr>
            <w:tcW w:w="995" w:type="dxa"/>
            <w:noWrap/>
            <w:vAlign w:val="bottom"/>
          </w:tcPr>
          <w:p w14:paraId="1D877F6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2,748</w:t>
            </w:r>
          </w:p>
        </w:tc>
        <w:tc>
          <w:tcPr>
            <w:tcW w:w="997" w:type="dxa"/>
            <w:noWrap/>
            <w:vAlign w:val="bottom"/>
          </w:tcPr>
          <w:p w14:paraId="723086E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4AB389D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-21,715</w:t>
            </w:r>
          </w:p>
        </w:tc>
        <w:tc>
          <w:tcPr>
            <w:tcW w:w="1729" w:type="dxa"/>
            <w:noWrap/>
            <w:vAlign w:val="bottom"/>
          </w:tcPr>
          <w:p w14:paraId="64BB826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-6,088</w:t>
            </w:r>
          </w:p>
        </w:tc>
      </w:tr>
      <w:tr w:rsidR="00367624" w:rsidRPr="00DB1A9D" w14:paraId="5E25FB51" w14:textId="77777777" w:rsidTr="00ED7FF4">
        <w:trPr>
          <w:cantSplit/>
          <w:trHeight w:val="290"/>
        </w:trPr>
        <w:tc>
          <w:tcPr>
            <w:tcW w:w="1543" w:type="dxa"/>
            <w:vMerge/>
            <w:noWrap/>
          </w:tcPr>
          <w:p w14:paraId="4D4C6637"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6FA199C"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43B5300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1900DC9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-0,525</w:t>
            </w:r>
          </w:p>
        </w:tc>
        <w:tc>
          <w:tcPr>
            <w:tcW w:w="995" w:type="dxa"/>
            <w:noWrap/>
            <w:vAlign w:val="bottom"/>
          </w:tcPr>
          <w:p w14:paraId="511AF7A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2,647</w:t>
            </w:r>
          </w:p>
        </w:tc>
        <w:tc>
          <w:tcPr>
            <w:tcW w:w="997" w:type="dxa"/>
            <w:noWrap/>
            <w:vAlign w:val="bottom"/>
          </w:tcPr>
          <w:p w14:paraId="129B8C0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745696A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-8,051</w:t>
            </w:r>
          </w:p>
        </w:tc>
        <w:tc>
          <w:tcPr>
            <w:tcW w:w="1729" w:type="dxa"/>
            <w:noWrap/>
            <w:vAlign w:val="bottom"/>
          </w:tcPr>
          <w:p w14:paraId="38DF009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7,001</w:t>
            </w:r>
          </w:p>
        </w:tc>
      </w:tr>
      <w:tr w:rsidR="00367624" w:rsidRPr="00DB1A9D" w14:paraId="4862D58C" w14:textId="77777777" w:rsidTr="00ED7FF4">
        <w:trPr>
          <w:cantSplit/>
          <w:trHeight w:val="290"/>
        </w:trPr>
        <w:tc>
          <w:tcPr>
            <w:tcW w:w="1543" w:type="dxa"/>
            <w:vMerge/>
            <w:noWrap/>
          </w:tcPr>
          <w:p w14:paraId="72272C3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3D71E8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4EBA187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5448C89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0,008</w:t>
            </w:r>
          </w:p>
        </w:tc>
        <w:tc>
          <w:tcPr>
            <w:tcW w:w="995" w:type="dxa"/>
            <w:noWrap/>
            <w:vAlign w:val="bottom"/>
          </w:tcPr>
          <w:p w14:paraId="074460B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2,647</w:t>
            </w:r>
          </w:p>
        </w:tc>
        <w:tc>
          <w:tcPr>
            <w:tcW w:w="997" w:type="dxa"/>
            <w:noWrap/>
            <w:vAlign w:val="bottom"/>
          </w:tcPr>
          <w:p w14:paraId="653FED4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607DB21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-7,518</w:t>
            </w:r>
          </w:p>
        </w:tc>
        <w:tc>
          <w:tcPr>
            <w:tcW w:w="1729" w:type="dxa"/>
            <w:noWrap/>
            <w:vAlign w:val="bottom"/>
          </w:tcPr>
          <w:p w14:paraId="512660F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7,534</w:t>
            </w:r>
          </w:p>
        </w:tc>
      </w:tr>
      <w:tr w:rsidR="00367624" w:rsidRPr="00DB1A9D" w14:paraId="4E692D18" w14:textId="77777777" w:rsidTr="00ED7FF4">
        <w:trPr>
          <w:cantSplit/>
          <w:trHeight w:val="290"/>
        </w:trPr>
        <w:tc>
          <w:tcPr>
            <w:tcW w:w="1543" w:type="dxa"/>
            <w:vMerge/>
            <w:noWrap/>
          </w:tcPr>
          <w:p w14:paraId="12A7325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3428B8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1AEF405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678406F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1,926</w:t>
            </w:r>
          </w:p>
        </w:tc>
        <w:tc>
          <w:tcPr>
            <w:tcW w:w="995" w:type="dxa"/>
            <w:noWrap/>
            <w:vAlign w:val="bottom"/>
          </w:tcPr>
          <w:p w14:paraId="4F0C4F3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2,796</w:t>
            </w:r>
          </w:p>
        </w:tc>
        <w:tc>
          <w:tcPr>
            <w:tcW w:w="997" w:type="dxa"/>
            <w:noWrap/>
            <w:vAlign w:val="bottom"/>
          </w:tcPr>
          <w:p w14:paraId="26485CE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4121EFC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-6,024</w:t>
            </w:r>
          </w:p>
        </w:tc>
        <w:tc>
          <w:tcPr>
            <w:tcW w:w="1729" w:type="dxa"/>
            <w:noWrap/>
            <w:vAlign w:val="bottom"/>
          </w:tcPr>
          <w:p w14:paraId="4DF86C8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9,876</w:t>
            </w:r>
          </w:p>
        </w:tc>
      </w:tr>
      <w:tr w:rsidR="00367624" w:rsidRPr="00DB1A9D" w14:paraId="193C7B34" w14:textId="77777777" w:rsidTr="00ED7FF4">
        <w:trPr>
          <w:cantSplit/>
          <w:trHeight w:val="290"/>
        </w:trPr>
        <w:tc>
          <w:tcPr>
            <w:tcW w:w="1543" w:type="dxa"/>
            <w:vMerge/>
            <w:noWrap/>
          </w:tcPr>
          <w:p w14:paraId="33F3E3B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E7294F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918" w:type="dxa"/>
            <w:noWrap/>
            <w:vAlign w:val="bottom"/>
          </w:tcPr>
          <w:p w14:paraId="7CCA23F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71D1CEA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-13,377</w:t>
            </w:r>
          </w:p>
        </w:tc>
        <w:tc>
          <w:tcPr>
            <w:tcW w:w="995" w:type="dxa"/>
            <w:noWrap/>
            <w:vAlign w:val="bottom"/>
          </w:tcPr>
          <w:p w14:paraId="18F2EC6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2,780</w:t>
            </w:r>
          </w:p>
        </w:tc>
        <w:tc>
          <w:tcPr>
            <w:tcW w:w="997" w:type="dxa"/>
            <w:noWrap/>
            <w:vAlign w:val="bottom"/>
          </w:tcPr>
          <w:p w14:paraId="3A64541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35FA7E9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-21,283</w:t>
            </w:r>
          </w:p>
        </w:tc>
        <w:tc>
          <w:tcPr>
            <w:tcW w:w="1729" w:type="dxa"/>
            <w:noWrap/>
            <w:vAlign w:val="bottom"/>
          </w:tcPr>
          <w:p w14:paraId="65D78CA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-5,471</w:t>
            </w:r>
          </w:p>
        </w:tc>
      </w:tr>
      <w:tr w:rsidR="00367624" w:rsidRPr="00DB1A9D" w14:paraId="3DF529DB" w14:textId="77777777" w:rsidTr="00ED7FF4">
        <w:trPr>
          <w:cantSplit/>
          <w:trHeight w:val="290"/>
        </w:trPr>
        <w:tc>
          <w:tcPr>
            <w:tcW w:w="1543" w:type="dxa"/>
            <w:vMerge/>
            <w:noWrap/>
          </w:tcPr>
          <w:p w14:paraId="404F2FC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8E83CA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406CCE2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292E94E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0,525</w:t>
            </w:r>
          </w:p>
        </w:tc>
        <w:tc>
          <w:tcPr>
            <w:tcW w:w="995" w:type="dxa"/>
            <w:noWrap/>
            <w:vAlign w:val="bottom"/>
          </w:tcPr>
          <w:p w14:paraId="7B14163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2,647</w:t>
            </w:r>
          </w:p>
        </w:tc>
        <w:tc>
          <w:tcPr>
            <w:tcW w:w="997" w:type="dxa"/>
            <w:noWrap/>
            <w:vAlign w:val="bottom"/>
          </w:tcPr>
          <w:p w14:paraId="4CA65A0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4D8DB8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-7,001</w:t>
            </w:r>
          </w:p>
        </w:tc>
        <w:tc>
          <w:tcPr>
            <w:tcW w:w="1729" w:type="dxa"/>
            <w:noWrap/>
            <w:vAlign w:val="bottom"/>
          </w:tcPr>
          <w:p w14:paraId="2E6A456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8,051</w:t>
            </w:r>
          </w:p>
        </w:tc>
      </w:tr>
      <w:tr w:rsidR="00367624" w:rsidRPr="00DB1A9D" w14:paraId="71B6DB74" w14:textId="77777777" w:rsidTr="00ED7FF4">
        <w:trPr>
          <w:cantSplit/>
          <w:trHeight w:val="290"/>
        </w:trPr>
        <w:tc>
          <w:tcPr>
            <w:tcW w:w="1543" w:type="dxa"/>
            <w:vMerge/>
            <w:noWrap/>
          </w:tcPr>
          <w:p w14:paraId="01537B3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7AA9EF5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644F2BE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4C541FB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0,533</w:t>
            </w:r>
          </w:p>
        </w:tc>
        <w:tc>
          <w:tcPr>
            <w:tcW w:w="995" w:type="dxa"/>
            <w:noWrap/>
            <w:vAlign w:val="bottom"/>
          </w:tcPr>
          <w:p w14:paraId="5252D2A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2,681</w:t>
            </w:r>
          </w:p>
        </w:tc>
        <w:tc>
          <w:tcPr>
            <w:tcW w:w="997" w:type="dxa"/>
            <w:noWrap/>
            <w:vAlign w:val="bottom"/>
          </w:tcPr>
          <w:p w14:paraId="4E67481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6B44D5B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-7,089</w:t>
            </w:r>
          </w:p>
        </w:tc>
        <w:tc>
          <w:tcPr>
            <w:tcW w:w="1729" w:type="dxa"/>
            <w:noWrap/>
            <w:vAlign w:val="bottom"/>
          </w:tcPr>
          <w:p w14:paraId="4AC7E55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8,155</w:t>
            </w:r>
          </w:p>
        </w:tc>
      </w:tr>
      <w:tr w:rsidR="00367624" w:rsidRPr="00DB1A9D" w14:paraId="0718C8E1" w14:textId="77777777" w:rsidTr="00ED7FF4">
        <w:trPr>
          <w:cantSplit/>
          <w:trHeight w:val="290"/>
        </w:trPr>
        <w:tc>
          <w:tcPr>
            <w:tcW w:w="1543" w:type="dxa"/>
            <w:vMerge/>
            <w:noWrap/>
          </w:tcPr>
          <w:p w14:paraId="0F0DD39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07B622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38708C1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50BC259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2,451</w:t>
            </w:r>
          </w:p>
        </w:tc>
        <w:tc>
          <w:tcPr>
            <w:tcW w:w="995" w:type="dxa"/>
            <w:noWrap/>
            <w:vAlign w:val="bottom"/>
          </w:tcPr>
          <w:p w14:paraId="5CFB627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2,828</w:t>
            </w:r>
          </w:p>
        </w:tc>
        <w:tc>
          <w:tcPr>
            <w:tcW w:w="997" w:type="dxa"/>
            <w:noWrap/>
            <w:vAlign w:val="bottom"/>
          </w:tcPr>
          <w:p w14:paraId="32FCF05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C9DA25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-5,589</w:t>
            </w:r>
          </w:p>
        </w:tc>
        <w:tc>
          <w:tcPr>
            <w:tcW w:w="1729" w:type="dxa"/>
            <w:noWrap/>
            <w:vAlign w:val="bottom"/>
          </w:tcPr>
          <w:p w14:paraId="3669777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10,492</w:t>
            </w:r>
          </w:p>
        </w:tc>
      </w:tr>
      <w:tr w:rsidR="00367624" w:rsidRPr="00DB1A9D" w14:paraId="42D0F115" w14:textId="77777777" w:rsidTr="00ED7FF4">
        <w:trPr>
          <w:cantSplit/>
          <w:trHeight w:val="290"/>
        </w:trPr>
        <w:tc>
          <w:tcPr>
            <w:tcW w:w="1543" w:type="dxa"/>
            <w:vMerge/>
            <w:noWrap/>
          </w:tcPr>
          <w:p w14:paraId="5CDF1F8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76C8617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918" w:type="dxa"/>
            <w:noWrap/>
            <w:vAlign w:val="bottom"/>
          </w:tcPr>
          <w:p w14:paraId="004F142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74C3F50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-13,910</w:t>
            </w:r>
          </w:p>
        </w:tc>
        <w:tc>
          <w:tcPr>
            <w:tcW w:w="995" w:type="dxa"/>
            <w:noWrap/>
            <w:vAlign w:val="bottom"/>
          </w:tcPr>
          <w:p w14:paraId="1C9AF7F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2,780</w:t>
            </w:r>
          </w:p>
        </w:tc>
        <w:tc>
          <w:tcPr>
            <w:tcW w:w="997" w:type="dxa"/>
            <w:noWrap/>
            <w:vAlign w:val="bottom"/>
          </w:tcPr>
          <w:p w14:paraId="002877D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2B8AE95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-21,816</w:t>
            </w:r>
          </w:p>
        </w:tc>
        <w:tc>
          <w:tcPr>
            <w:tcW w:w="1729" w:type="dxa"/>
            <w:noWrap/>
            <w:vAlign w:val="bottom"/>
          </w:tcPr>
          <w:p w14:paraId="0B25C3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-6,004</w:t>
            </w:r>
          </w:p>
        </w:tc>
      </w:tr>
      <w:tr w:rsidR="00367624" w:rsidRPr="00DB1A9D" w14:paraId="5019E0B0" w14:textId="77777777" w:rsidTr="00ED7FF4">
        <w:trPr>
          <w:cantSplit/>
          <w:trHeight w:val="290"/>
        </w:trPr>
        <w:tc>
          <w:tcPr>
            <w:tcW w:w="1543" w:type="dxa"/>
            <w:vMerge/>
            <w:noWrap/>
          </w:tcPr>
          <w:p w14:paraId="64BD8AA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567DAC5E"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2E4A81B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7B5F351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-0,008</w:t>
            </w:r>
          </w:p>
        </w:tc>
        <w:tc>
          <w:tcPr>
            <w:tcW w:w="995" w:type="dxa"/>
            <w:noWrap/>
            <w:vAlign w:val="bottom"/>
          </w:tcPr>
          <w:p w14:paraId="0E8413D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2,647</w:t>
            </w:r>
          </w:p>
        </w:tc>
        <w:tc>
          <w:tcPr>
            <w:tcW w:w="997" w:type="dxa"/>
            <w:noWrap/>
            <w:vAlign w:val="bottom"/>
          </w:tcPr>
          <w:p w14:paraId="7BF8DA6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14E01C2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-7,534</w:t>
            </w:r>
          </w:p>
        </w:tc>
        <w:tc>
          <w:tcPr>
            <w:tcW w:w="1729" w:type="dxa"/>
            <w:noWrap/>
            <w:vAlign w:val="bottom"/>
          </w:tcPr>
          <w:p w14:paraId="74A3EF2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7,518</w:t>
            </w:r>
          </w:p>
        </w:tc>
      </w:tr>
      <w:tr w:rsidR="00367624" w:rsidRPr="00DB1A9D" w14:paraId="467EBDF3" w14:textId="77777777" w:rsidTr="00ED7FF4">
        <w:trPr>
          <w:cantSplit/>
          <w:trHeight w:val="290"/>
        </w:trPr>
        <w:tc>
          <w:tcPr>
            <w:tcW w:w="1543" w:type="dxa"/>
            <w:vMerge/>
            <w:noWrap/>
          </w:tcPr>
          <w:p w14:paraId="0BCDAB2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C2C1AF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3132BC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4182639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-0,533</w:t>
            </w:r>
          </w:p>
        </w:tc>
        <w:tc>
          <w:tcPr>
            <w:tcW w:w="995" w:type="dxa"/>
            <w:noWrap/>
            <w:vAlign w:val="bottom"/>
          </w:tcPr>
          <w:p w14:paraId="4233F8B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2,681</w:t>
            </w:r>
          </w:p>
        </w:tc>
        <w:tc>
          <w:tcPr>
            <w:tcW w:w="997" w:type="dxa"/>
            <w:noWrap/>
            <w:vAlign w:val="bottom"/>
          </w:tcPr>
          <w:p w14:paraId="5ED9624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549C9A9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-8,155</w:t>
            </w:r>
          </w:p>
        </w:tc>
        <w:tc>
          <w:tcPr>
            <w:tcW w:w="1729" w:type="dxa"/>
            <w:noWrap/>
            <w:vAlign w:val="bottom"/>
          </w:tcPr>
          <w:p w14:paraId="16E4117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7,089</w:t>
            </w:r>
          </w:p>
        </w:tc>
      </w:tr>
      <w:tr w:rsidR="00367624" w:rsidRPr="00DB1A9D" w14:paraId="21D9625A" w14:textId="77777777" w:rsidTr="00ED7FF4">
        <w:trPr>
          <w:cantSplit/>
          <w:trHeight w:val="290"/>
        </w:trPr>
        <w:tc>
          <w:tcPr>
            <w:tcW w:w="1543" w:type="dxa"/>
            <w:vMerge/>
            <w:noWrap/>
          </w:tcPr>
          <w:p w14:paraId="0749E43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8C458F6"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5F95A67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0B1F050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1,918</w:t>
            </w:r>
          </w:p>
        </w:tc>
        <w:tc>
          <w:tcPr>
            <w:tcW w:w="995" w:type="dxa"/>
            <w:noWrap/>
            <w:vAlign w:val="bottom"/>
          </w:tcPr>
          <w:p w14:paraId="4011D94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2,828</w:t>
            </w:r>
          </w:p>
        </w:tc>
        <w:tc>
          <w:tcPr>
            <w:tcW w:w="997" w:type="dxa"/>
            <w:noWrap/>
            <w:vAlign w:val="bottom"/>
          </w:tcPr>
          <w:p w14:paraId="07C967E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54A43DC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-6,123</w:t>
            </w:r>
          </w:p>
        </w:tc>
        <w:tc>
          <w:tcPr>
            <w:tcW w:w="1729" w:type="dxa"/>
            <w:noWrap/>
            <w:vAlign w:val="bottom"/>
          </w:tcPr>
          <w:p w14:paraId="3BE3810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9,959</w:t>
            </w:r>
          </w:p>
        </w:tc>
      </w:tr>
      <w:tr w:rsidR="00367624" w:rsidRPr="00DB1A9D" w14:paraId="5D4B8FDF" w14:textId="77777777" w:rsidTr="00ED7FF4">
        <w:trPr>
          <w:cantSplit/>
          <w:trHeight w:val="290"/>
        </w:trPr>
        <w:tc>
          <w:tcPr>
            <w:tcW w:w="1543" w:type="dxa"/>
            <w:vMerge/>
            <w:noWrap/>
          </w:tcPr>
          <w:p w14:paraId="2B9EDFC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8FAA66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918" w:type="dxa"/>
            <w:noWrap/>
            <w:vAlign w:val="bottom"/>
          </w:tcPr>
          <w:p w14:paraId="12CEE5E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2657C8D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-15,828</w:t>
            </w:r>
          </w:p>
        </w:tc>
        <w:tc>
          <w:tcPr>
            <w:tcW w:w="995" w:type="dxa"/>
            <w:noWrap/>
            <w:vAlign w:val="bottom"/>
          </w:tcPr>
          <w:p w14:paraId="10C15AE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2,923</w:t>
            </w:r>
          </w:p>
        </w:tc>
        <w:tc>
          <w:tcPr>
            <w:tcW w:w="997" w:type="dxa"/>
            <w:noWrap/>
            <w:vAlign w:val="bottom"/>
          </w:tcPr>
          <w:p w14:paraId="64C8B4C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0,000</w:t>
            </w:r>
          </w:p>
        </w:tc>
        <w:tc>
          <w:tcPr>
            <w:tcW w:w="1418" w:type="dxa"/>
            <w:noWrap/>
            <w:vAlign w:val="bottom"/>
          </w:tcPr>
          <w:p w14:paraId="02CCB30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-24,139</w:t>
            </w:r>
          </w:p>
        </w:tc>
        <w:tc>
          <w:tcPr>
            <w:tcW w:w="1729" w:type="dxa"/>
            <w:noWrap/>
            <w:vAlign w:val="bottom"/>
          </w:tcPr>
          <w:p w14:paraId="01FCE0E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-7,518</w:t>
            </w:r>
          </w:p>
        </w:tc>
      </w:tr>
      <w:tr w:rsidR="00367624" w:rsidRPr="00DB1A9D" w14:paraId="60347327" w14:textId="77777777" w:rsidTr="00ED7FF4">
        <w:trPr>
          <w:cantSplit/>
          <w:trHeight w:val="290"/>
        </w:trPr>
        <w:tc>
          <w:tcPr>
            <w:tcW w:w="1543" w:type="dxa"/>
            <w:vMerge/>
            <w:noWrap/>
          </w:tcPr>
          <w:p w14:paraId="36DB4C1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60266F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53416E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6A6040B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-1,926</w:t>
            </w:r>
          </w:p>
        </w:tc>
        <w:tc>
          <w:tcPr>
            <w:tcW w:w="995" w:type="dxa"/>
            <w:noWrap/>
            <w:vAlign w:val="bottom"/>
          </w:tcPr>
          <w:p w14:paraId="09A066C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2,796</w:t>
            </w:r>
          </w:p>
        </w:tc>
        <w:tc>
          <w:tcPr>
            <w:tcW w:w="997" w:type="dxa"/>
            <w:noWrap/>
            <w:vAlign w:val="bottom"/>
          </w:tcPr>
          <w:p w14:paraId="6994C60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0B7CCD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-9,876</w:t>
            </w:r>
          </w:p>
        </w:tc>
        <w:tc>
          <w:tcPr>
            <w:tcW w:w="1729" w:type="dxa"/>
            <w:noWrap/>
            <w:vAlign w:val="bottom"/>
          </w:tcPr>
          <w:p w14:paraId="4DEB8A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6,024</w:t>
            </w:r>
          </w:p>
        </w:tc>
      </w:tr>
      <w:tr w:rsidR="00367624" w:rsidRPr="00DB1A9D" w14:paraId="07DB812D" w14:textId="77777777" w:rsidTr="00ED7FF4">
        <w:trPr>
          <w:cantSplit/>
          <w:trHeight w:val="290"/>
        </w:trPr>
        <w:tc>
          <w:tcPr>
            <w:tcW w:w="1543" w:type="dxa"/>
            <w:vMerge/>
            <w:noWrap/>
          </w:tcPr>
          <w:p w14:paraId="57328A9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48FC950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1CED3DC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5466C84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-2,451</w:t>
            </w:r>
          </w:p>
        </w:tc>
        <w:tc>
          <w:tcPr>
            <w:tcW w:w="995" w:type="dxa"/>
            <w:noWrap/>
            <w:vAlign w:val="bottom"/>
          </w:tcPr>
          <w:p w14:paraId="061E9B0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2,828</w:t>
            </w:r>
          </w:p>
        </w:tc>
        <w:tc>
          <w:tcPr>
            <w:tcW w:w="997" w:type="dxa"/>
            <w:noWrap/>
            <w:vAlign w:val="bottom"/>
          </w:tcPr>
          <w:p w14:paraId="5F2EDED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428DDB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-10,492</w:t>
            </w:r>
          </w:p>
        </w:tc>
        <w:tc>
          <w:tcPr>
            <w:tcW w:w="1729" w:type="dxa"/>
            <w:noWrap/>
            <w:vAlign w:val="bottom"/>
          </w:tcPr>
          <w:p w14:paraId="4ECF758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5,589</w:t>
            </w:r>
          </w:p>
        </w:tc>
      </w:tr>
      <w:tr w:rsidR="00367624" w:rsidRPr="00DB1A9D" w14:paraId="6042FC56" w14:textId="77777777" w:rsidTr="00367624">
        <w:trPr>
          <w:cantSplit/>
          <w:trHeight w:val="290"/>
        </w:trPr>
        <w:tc>
          <w:tcPr>
            <w:tcW w:w="1543" w:type="dxa"/>
            <w:vMerge/>
            <w:tcBorders>
              <w:bottom w:val="single" w:sz="4" w:space="0" w:color="auto"/>
            </w:tcBorders>
            <w:noWrap/>
          </w:tcPr>
          <w:p w14:paraId="0AF74E6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tcBorders>
              <w:bottom w:val="single" w:sz="4" w:space="0" w:color="auto"/>
            </w:tcBorders>
            <w:noWrap/>
          </w:tcPr>
          <w:p w14:paraId="4C86871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tcBorders>
              <w:bottom w:val="single" w:sz="4" w:space="0" w:color="auto"/>
            </w:tcBorders>
            <w:noWrap/>
            <w:vAlign w:val="bottom"/>
          </w:tcPr>
          <w:p w14:paraId="5FF9BC3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tcBorders>
              <w:bottom w:val="single" w:sz="4" w:space="0" w:color="auto"/>
            </w:tcBorders>
            <w:noWrap/>
            <w:vAlign w:val="bottom"/>
          </w:tcPr>
          <w:p w14:paraId="0AB5BC8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-1,918</w:t>
            </w:r>
          </w:p>
        </w:tc>
        <w:tc>
          <w:tcPr>
            <w:tcW w:w="995" w:type="dxa"/>
            <w:tcBorders>
              <w:bottom w:val="single" w:sz="4" w:space="0" w:color="auto"/>
            </w:tcBorders>
            <w:noWrap/>
            <w:vAlign w:val="bottom"/>
          </w:tcPr>
          <w:p w14:paraId="790D81B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2,828</w:t>
            </w:r>
          </w:p>
        </w:tc>
        <w:tc>
          <w:tcPr>
            <w:tcW w:w="997" w:type="dxa"/>
            <w:tcBorders>
              <w:bottom w:val="single" w:sz="4" w:space="0" w:color="auto"/>
            </w:tcBorders>
            <w:noWrap/>
            <w:vAlign w:val="bottom"/>
          </w:tcPr>
          <w:p w14:paraId="163750E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tcBorders>
              <w:bottom w:val="single" w:sz="4" w:space="0" w:color="auto"/>
            </w:tcBorders>
            <w:noWrap/>
            <w:vAlign w:val="bottom"/>
          </w:tcPr>
          <w:p w14:paraId="6327A9E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-9,959</w:t>
            </w:r>
          </w:p>
        </w:tc>
        <w:tc>
          <w:tcPr>
            <w:tcW w:w="1729" w:type="dxa"/>
            <w:tcBorders>
              <w:bottom w:val="single" w:sz="4" w:space="0" w:color="auto"/>
            </w:tcBorders>
            <w:noWrap/>
            <w:vAlign w:val="bottom"/>
          </w:tcPr>
          <w:p w14:paraId="03AEB42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6,123</w:t>
            </w:r>
          </w:p>
        </w:tc>
      </w:tr>
      <w:tr w:rsidR="00367624" w:rsidRPr="00DB1A9D" w14:paraId="4864FC89" w14:textId="77777777" w:rsidTr="00ED7FF4">
        <w:trPr>
          <w:cantSplit/>
          <w:trHeight w:val="290"/>
        </w:trPr>
        <w:tc>
          <w:tcPr>
            <w:tcW w:w="1543" w:type="dxa"/>
            <w:vMerge w:val="restart"/>
            <w:noWrap/>
          </w:tcPr>
          <w:p w14:paraId="04D74EDB" w14:textId="77777777" w:rsidR="00367624" w:rsidRPr="00DB1A9D" w:rsidRDefault="00367624" w:rsidP="00367624">
            <w:pPr>
              <w:spacing w:after="0" w:line="240" w:lineRule="auto"/>
              <w:rPr>
                <w:rFonts w:ascii="Times New Roman" w:eastAsia="Times New Roman" w:hAnsi="Times New Roman" w:cs="Times New Roman"/>
                <w:b/>
                <w:bCs/>
                <w:color w:val="000000"/>
                <w:sz w:val="24"/>
                <w:szCs w:val="24"/>
                <w:lang w:eastAsia="ru-RU"/>
              </w:rPr>
            </w:pPr>
            <w:r w:rsidRPr="00DB1A9D">
              <w:rPr>
                <w:rFonts w:ascii="Times New Roman" w:eastAsia="Segoe UI" w:hAnsi="Times New Roman" w:cs="Times New Roman"/>
                <w:sz w:val="24"/>
                <w:szCs w:val="24"/>
              </w:rPr>
              <w:t>Способность к регуляции настроения</w:t>
            </w:r>
            <w:r w:rsidRPr="00DB1A9D">
              <w:rPr>
                <w:rFonts w:ascii="Times New Roman" w:eastAsia="Times New Roman" w:hAnsi="Times New Roman" w:cs="Times New Roman"/>
                <w:b/>
                <w:bCs/>
                <w:color w:val="000000"/>
                <w:sz w:val="24"/>
                <w:szCs w:val="24"/>
                <w:lang w:eastAsia="ru-RU"/>
              </w:rPr>
              <w:t>  </w:t>
            </w:r>
          </w:p>
          <w:p w14:paraId="52F8D258" w14:textId="77777777" w:rsidR="00367624" w:rsidRPr="00DB1A9D" w:rsidRDefault="00367624" w:rsidP="00367624">
            <w:pPr>
              <w:spacing w:after="0" w:line="240" w:lineRule="auto"/>
              <w:rPr>
                <w:rFonts w:ascii="Times New Roman" w:eastAsia="Times New Roman" w:hAnsi="Times New Roman" w:cs="Times New Roman"/>
                <w:bCs/>
                <w:color w:val="000000"/>
                <w:sz w:val="24"/>
                <w:szCs w:val="24"/>
                <w:lang w:eastAsia="ru-RU"/>
              </w:rPr>
            </w:pPr>
            <w:r w:rsidRPr="00DB1A9D">
              <w:rPr>
                <w:rFonts w:ascii="Times New Roman" w:eastAsia="Times New Roman" w:hAnsi="Times New Roman" w:cs="Times New Roman"/>
                <w:b/>
                <w:bCs/>
                <w:color w:val="000000"/>
                <w:sz w:val="24"/>
                <w:szCs w:val="24"/>
                <w:lang w:eastAsia="ru-RU"/>
              </w:rPr>
              <w:t> </w:t>
            </w:r>
          </w:p>
        </w:tc>
        <w:tc>
          <w:tcPr>
            <w:tcW w:w="918" w:type="dxa"/>
            <w:noWrap/>
          </w:tcPr>
          <w:p w14:paraId="2EAA48F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918" w:type="dxa"/>
            <w:noWrap/>
            <w:vAlign w:val="bottom"/>
          </w:tcPr>
          <w:p w14:paraId="55BD309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55FF334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4,997</w:t>
            </w:r>
          </w:p>
        </w:tc>
        <w:tc>
          <w:tcPr>
            <w:tcW w:w="995" w:type="dxa"/>
            <w:noWrap/>
            <w:vAlign w:val="bottom"/>
          </w:tcPr>
          <w:p w14:paraId="3A5E293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4,068</w:t>
            </w:r>
          </w:p>
        </w:tc>
        <w:tc>
          <w:tcPr>
            <w:tcW w:w="997" w:type="dxa"/>
            <w:noWrap/>
            <w:vAlign w:val="bottom"/>
          </w:tcPr>
          <w:p w14:paraId="4961073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A5DAA3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-6,570</w:t>
            </w:r>
          </w:p>
        </w:tc>
        <w:tc>
          <w:tcPr>
            <w:tcW w:w="1729" w:type="dxa"/>
            <w:noWrap/>
            <w:vAlign w:val="bottom"/>
          </w:tcPr>
          <w:p w14:paraId="6657911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16,566</w:t>
            </w:r>
          </w:p>
        </w:tc>
      </w:tr>
      <w:tr w:rsidR="00367624" w:rsidRPr="00DB1A9D" w14:paraId="7D5B5F01" w14:textId="77777777" w:rsidTr="00ED7FF4">
        <w:trPr>
          <w:cantSplit/>
          <w:trHeight w:val="290"/>
        </w:trPr>
        <w:tc>
          <w:tcPr>
            <w:tcW w:w="1543" w:type="dxa"/>
            <w:vMerge/>
            <w:noWrap/>
          </w:tcPr>
          <w:p w14:paraId="6538F8EC"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55B257D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35DFBDD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63830E4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9,263</w:t>
            </w:r>
          </w:p>
        </w:tc>
        <w:tc>
          <w:tcPr>
            <w:tcW w:w="995" w:type="dxa"/>
            <w:noWrap/>
            <w:vAlign w:val="bottom"/>
          </w:tcPr>
          <w:p w14:paraId="35C717C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4,117</w:t>
            </w:r>
          </w:p>
        </w:tc>
        <w:tc>
          <w:tcPr>
            <w:tcW w:w="997" w:type="dxa"/>
            <w:noWrap/>
            <w:vAlign w:val="bottom"/>
          </w:tcPr>
          <w:p w14:paraId="31E7F5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0,256</w:t>
            </w:r>
          </w:p>
        </w:tc>
        <w:tc>
          <w:tcPr>
            <w:tcW w:w="1418" w:type="dxa"/>
            <w:noWrap/>
            <w:vAlign w:val="bottom"/>
          </w:tcPr>
          <w:p w14:paraId="2ABA53C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-2,441</w:t>
            </w:r>
          </w:p>
        </w:tc>
        <w:tc>
          <w:tcPr>
            <w:tcW w:w="1729" w:type="dxa"/>
            <w:noWrap/>
            <w:vAlign w:val="bottom"/>
          </w:tcPr>
          <w:p w14:paraId="492DCE9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20,968</w:t>
            </w:r>
          </w:p>
        </w:tc>
      </w:tr>
      <w:tr w:rsidR="00367624" w:rsidRPr="00DB1A9D" w14:paraId="4D727EAF" w14:textId="77777777" w:rsidTr="00ED7FF4">
        <w:trPr>
          <w:cantSplit/>
          <w:trHeight w:val="290"/>
        </w:trPr>
        <w:tc>
          <w:tcPr>
            <w:tcW w:w="1543" w:type="dxa"/>
            <w:vMerge/>
            <w:noWrap/>
          </w:tcPr>
          <w:p w14:paraId="355895A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27153D3"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0A995A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34DFE76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11,550</w:t>
            </w:r>
          </w:p>
        </w:tc>
        <w:tc>
          <w:tcPr>
            <w:tcW w:w="995" w:type="dxa"/>
            <w:noWrap/>
            <w:vAlign w:val="bottom"/>
          </w:tcPr>
          <w:p w14:paraId="0CBC9D3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4,117</w:t>
            </w:r>
          </w:p>
        </w:tc>
        <w:tc>
          <w:tcPr>
            <w:tcW w:w="997" w:type="dxa"/>
            <w:noWrap/>
            <w:vAlign w:val="bottom"/>
          </w:tcPr>
          <w:p w14:paraId="3AE79E5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0,055</w:t>
            </w:r>
          </w:p>
        </w:tc>
        <w:tc>
          <w:tcPr>
            <w:tcW w:w="1418" w:type="dxa"/>
            <w:noWrap/>
            <w:vAlign w:val="bottom"/>
          </w:tcPr>
          <w:p w14:paraId="62B36B1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-0,154</w:t>
            </w:r>
          </w:p>
        </w:tc>
        <w:tc>
          <w:tcPr>
            <w:tcW w:w="1729" w:type="dxa"/>
            <w:noWrap/>
            <w:vAlign w:val="bottom"/>
          </w:tcPr>
          <w:p w14:paraId="1821381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23,255</w:t>
            </w:r>
          </w:p>
        </w:tc>
      </w:tr>
      <w:tr w:rsidR="00367624" w:rsidRPr="00DB1A9D" w14:paraId="2FAAB547" w14:textId="77777777" w:rsidTr="00ED7FF4">
        <w:trPr>
          <w:cantSplit/>
          <w:trHeight w:val="290"/>
        </w:trPr>
        <w:tc>
          <w:tcPr>
            <w:tcW w:w="1543" w:type="dxa"/>
            <w:vMerge/>
            <w:noWrap/>
          </w:tcPr>
          <w:p w14:paraId="3C72EAB9"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FA38B4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60240FD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6280A98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6,780</w:t>
            </w:r>
          </w:p>
        </w:tc>
        <w:tc>
          <w:tcPr>
            <w:tcW w:w="995" w:type="dxa"/>
            <w:noWrap/>
            <w:vAlign w:val="bottom"/>
          </w:tcPr>
          <w:p w14:paraId="7CF3CA7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4,327</w:t>
            </w:r>
          </w:p>
        </w:tc>
        <w:tc>
          <w:tcPr>
            <w:tcW w:w="997" w:type="dxa"/>
            <w:noWrap/>
            <w:vAlign w:val="bottom"/>
          </w:tcPr>
          <w:p w14:paraId="2FAB738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5F7BC75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-5,523</w:t>
            </w:r>
          </w:p>
        </w:tc>
        <w:tc>
          <w:tcPr>
            <w:tcW w:w="1729" w:type="dxa"/>
            <w:noWrap/>
            <w:vAlign w:val="bottom"/>
          </w:tcPr>
          <w:p w14:paraId="2A9BA23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19,084</w:t>
            </w:r>
          </w:p>
        </w:tc>
      </w:tr>
      <w:tr w:rsidR="00367624" w:rsidRPr="00DB1A9D" w14:paraId="49F3B815" w14:textId="77777777" w:rsidTr="00ED7FF4">
        <w:trPr>
          <w:cantSplit/>
          <w:trHeight w:val="290"/>
        </w:trPr>
        <w:tc>
          <w:tcPr>
            <w:tcW w:w="1543" w:type="dxa"/>
            <w:vMerge/>
            <w:noWrap/>
          </w:tcPr>
          <w:p w14:paraId="42F93F7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F043D1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918" w:type="dxa"/>
            <w:noWrap/>
            <w:vAlign w:val="bottom"/>
          </w:tcPr>
          <w:p w14:paraId="10A8E0D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39C776F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-4,997</w:t>
            </w:r>
          </w:p>
        </w:tc>
        <w:tc>
          <w:tcPr>
            <w:tcW w:w="995" w:type="dxa"/>
            <w:noWrap/>
            <w:vAlign w:val="bottom"/>
          </w:tcPr>
          <w:p w14:paraId="342CE00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4,068</w:t>
            </w:r>
          </w:p>
        </w:tc>
        <w:tc>
          <w:tcPr>
            <w:tcW w:w="997" w:type="dxa"/>
            <w:noWrap/>
            <w:vAlign w:val="bottom"/>
          </w:tcPr>
          <w:p w14:paraId="389AC8F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51C07C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-16,566</w:t>
            </w:r>
          </w:p>
        </w:tc>
        <w:tc>
          <w:tcPr>
            <w:tcW w:w="1729" w:type="dxa"/>
            <w:noWrap/>
            <w:vAlign w:val="bottom"/>
          </w:tcPr>
          <w:p w14:paraId="3F62BCD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6,570</w:t>
            </w:r>
          </w:p>
        </w:tc>
      </w:tr>
      <w:tr w:rsidR="00367624" w:rsidRPr="00DB1A9D" w14:paraId="2FCF140A" w14:textId="77777777" w:rsidTr="00367624">
        <w:trPr>
          <w:cantSplit/>
          <w:trHeight w:val="290"/>
        </w:trPr>
        <w:tc>
          <w:tcPr>
            <w:tcW w:w="1543" w:type="dxa"/>
            <w:vMerge/>
            <w:tcBorders>
              <w:bottom w:val="nil"/>
            </w:tcBorders>
            <w:noWrap/>
          </w:tcPr>
          <w:p w14:paraId="25E9E30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tcBorders>
              <w:bottom w:val="nil"/>
            </w:tcBorders>
            <w:noWrap/>
          </w:tcPr>
          <w:p w14:paraId="18B6945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tcBorders>
              <w:bottom w:val="nil"/>
            </w:tcBorders>
            <w:noWrap/>
            <w:vAlign w:val="bottom"/>
          </w:tcPr>
          <w:p w14:paraId="2F66054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tcBorders>
              <w:bottom w:val="nil"/>
            </w:tcBorders>
            <w:noWrap/>
            <w:vAlign w:val="bottom"/>
          </w:tcPr>
          <w:p w14:paraId="77E4702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4,265</w:t>
            </w:r>
          </w:p>
        </w:tc>
        <w:tc>
          <w:tcPr>
            <w:tcW w:w="995" w:type="dxa"/>
            <w:tcBorders>
              <w:bottom w:val="nil"/>
            </w:tcBorders>
            <w:noWrap/>
            <w:vAlign w:val="bottom"/>
          </w:tcPr>
          <w:p w14:paraId="11B00E7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3,919</w:t>
            </w:r>
          </w:p>
        </w:tc>
        <w:tc>
          <w:tcPr>
            <w:tcW w:w="997" w:type="dxa"/>
            <w:tcBorders>
              <w:bottom w:val="nil"/>
            </w:tcBorders>
            <w:noWrap/>
            <w:vAlign w:val="bottom"/>
          </w:tcPr>
          <w:p w14:paraId="2A28CEC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tcBorders>
              <w:bottom w:val="nil"/>
            </w:tcBorders>
            <w:noWrap/>
            <w:vAlign w:val="bottom"/>
          </w:tcPr>
          <w:p w14:paraId="7A910A9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-6,877</w:t>
            </w:r>
          </w:p>
        </w:tc>
        <w:tc>
          <w:tcPr>
            <w:tcW w:w="1729" w:type="dxa"/>
            <w:tcBorders>
              <w:bottom w:val="nil"/>
            </w:tcBorders>
            <w:noWrap/>
            <w:vAlign w:val="bottom"/>
          </w:tcPr>
          <w:p w14:paraId="295152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15,409</w:t>
            </w:r>
          </w:p>
        </w:tc>
      </w:tr>
    </w:tbl>
    <w:p w14:paraId="364082B9" w14:textId="77777777" w:rsidR="00367624" w:rsidRDefault="00367624"/>
    <w:p w14:paraId="63E3CACC" w14:textId="77777777" w:rsidR="00367624" w:rsidRDefault="00367624" w:rsidP="00367624">
      <w:pPr>
        <w:spacing w:after="0" w:line="240" w:lineRule="auto"/>
        <w:rPr>
          <w:rFonts w:ascii="Times New Roman" w:hAnsi="Times New Roman" w:cs="Times New Roman"/>
          <w:sz w:val="28"/>
          <w:szCs w:val="28"/>
        </w:rPr>
      </w:pPr>
      <w:r w:rsidRPr="00367624">
        <w:rPr>
          <w:rFonts w:ascii="Times New Roman" w:hAnsi="Times New Roman" w:cs="Times New Roman"/>
          <w:sz w:val="28"/>
          <w:szCs w:val="28"/>
        </w:rPr>
        <w:lastRenderedPageBreak/>
        <w:t>Продолжение таблицы 16</w:t>
      </w:r>
    </w:p>
    <w:p w14:paraId="34E7DAE9" w14:textId="77777777" w:rsidR="00367624" w:rsidRPr="00367624" w:rsidRDefault="00367624" w:rsidP="00367624">
      <w:pPr>
        <w:spacing w:after="0" w:line="240" w:lineRule="auto"/>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918"/>
        <w:gridCol w:w="918"/>
        <w:gridCol w:w="1121"/>
        <w:gridCol w:w="995"/>
        <w:gridCol w:w="997"/>
        <w:gridCol w:w="1418"/>
        <w:gridCol w:w="1729"/>
      </w:tblGrid>
      <w:tr w:rsidR="00367624" w:rsidRPr="00DB1A9D" w14:paraId="143C5D3A" w14:textId="77777777" w:rsidTr="00ED7FF4">
        <w:trPr>
          <w:cantSplit/>
          <w:trHeight w:val="290"/>
        </w:trPr>
        <w:tc>
          <w:tcPr>
            <w:tcW w:w="1543" w:type="dxa"/>
            <w:noWrap/>
          </w:tcPr>
          <w:p w14:paraId="3DC5FE94"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18" w:type="dxa"/>
            <w:noWrap/>
          </w:tcPr>
          <w:p w14:paraId="6FC436C0"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18" w:type="dxa"/>
            <w:noWrap/>
            <w:vAlign w:val="bottom"/>
          </w:tcPr>
          <w:p w14:paraId="55754C6D"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21" w:type="dxa"/>
            <w:noWrap/>
            <w:vAlign w:val="bottom"/>
          </w:tcPr>
          <w:p w14:paraId="1001C200"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95" w:type="dxa"/>
            <w:noWrap/>
            <w:vAlign w:val="bottom"/>
          </w:tcPr>
          <w:p w14:paraId="2E7C29A8"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97" w:type="dxa"/>
            <w:noWrap/>
            <w:vAlign w:val="bottom"/>
          </w:tcPr>
          <w:p w14:paraId="6C56D996"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418" w:type="dxa"/>
            <w:noWrap/>
            <w:vAlign w:val="bottom"/>
          </w:tcPr>
          <w:p w14:paraId="5AE63B3D"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729" w:type="dxa"/>
            <w:noWrap/>
            <w:vAlign w:val="bottom"/>
          </w:tcPr>
          <w:p w14:paraId="4D7B74CB" w14:textId="77777777" w:rsidR="00367624" w:rsidRPr="00DB1A9D" w:rsidRDefault="00367624" w:rsidP="003676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367624" w:rsidRPr="00DB1A9D" w14:paraId="39FC6B62" w14:textId="77777777" w:rsidTr="00ED7FF4">
        <w:trPr>
          <w:cantSplit/>
          <w:trHeight w:val="290"/>
        </w:trPr>
        <w:tc>
          <w:tcPr>
            <w:tcW w:w="1543" w:type="dxa"/>
            <w:vMerge w:val="restart"/>
            <w:noWrap/>
          </w:tcPr>
          <w:p w14:paraId="6AD12680"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74BEF1A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5C4ACA1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3C370C5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6,552</w:t>
            </w:r>
          </w:p>
        </w:tc>
        <w:tc>
          <w:tcPr>
            <w:tcW w:w="995" w:type="dxa"/>
            <w:noWrap/>
            <w:vAlign w:val="bottom"/>
          </w:tcPr>
          <w:p w14:paraId="26E19D2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3,919</w:t>
            </w:r>
          </w:p>
        </w:tc>
        <w:tc>
          <w:tcPr>
            <w:tcW w:w="997" w:type="dxa"/>
            <w:noWrap/>
            <w:vAlign w:val="bottom"/>
          </w:tcPr>
          <w:p w14:paraId="3857C8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0,963</w:t>
            </w:r>
          </w:p>
        </w:tc>
        <w:tc>
          <w:tcPr>
            <w:tcW w:w="1418" w:type="dxa"/>
            <w:noWrap/>
            <w:vAlign w:val="bottom"/>
          </w:tcPr>
          <w:p w14:paraId="1AABFC9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-4,590</w:t>
            </w:r>
          </w:p>
        </w:tc>
        <w:tc>
          <w:tcPr>
            <w:tcW w:w="1729" w:type="dxa"/>
            <w:noWrap/>
            <w:vAlign w:val="bottom"/>
          </w:tcPr>
          <w:p w14:paraId="5306767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17,695</w:t>
            </w:r>
          </w:p>
        </w:tc>
      </w:tr>
      <w:tr w:rsidR="00367624" w:rsidRPr="00DB1A9D" w14:paraId="5169BD02" w14:textId="77777777" w:rsidTr="00ED7FF4">
        <w:trPr>
          <w:cantSplit/>
          <w:trHeight w:val="290"/>
        </w:trPr>
        <w:tc>
          <w:tcPr>
            <w:tcW w:w="1543" w:type="dxa"/>
            <w:vMerge/>
            <w:noWrap/>
          </w:tcPr>
          <w:p w14:paraId="23B05D8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FFFDB9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5598968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59D4D03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1,782</w:t>
            </w:r>
          </w:p>
        </w:tc>
        <w:tc>
          <w:tcPr>
            <w:tcW w:w="995" w:type="dxa"/>
            <w:noWrap/>
            <w:vAlign w:val="bottom"/>
          </w:tcPr>
          <w:p w14:paraId="5444361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4,140</w:t>
            </w:r>
          </w:p>
        </w:tc>
        <w:tc>
          <w:tcPr>
            <w:tcW w:w="997" w:type="dxa"/>
            <w:noWrap/>
            <w:vAlign w:val="bottom"/>
          </w:tcPr>
          <w:p w14:paraId="57DB794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19C874B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-9,988</w:t>
            </w:r>
          </w:p>
        </w:tc>
        <w:tc>
          <w:tcPr>
            <w:tcW w:w="1729" w:type="dxa"/>
            <w:noWrap/>
            <w:vAlign w:val="bottom"/>
          </w:tcPr>
          <w:p w14:paraId="3A32FEE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13,553</w:t>
            </w:r>
          </w:p>
        </w:tc>
      </w:tr>
      <w:tr w:rsidR="00367624" w:rsidRPr="00DB1A9D" w14:paraId="7BAB2FA5" w14:textId="77777777" w:rsidTr="00ED7FF4">
        <w:trPr>
          <w:cantSplit/>
          <w:trHeight w:val="290"/>
        </w:trPr>
        <w:tc>
          <w:tcPr>
            <w:tcW w:w="1543" w:type="dxa"/>
            <w:vMerge/>
            <w:noWrap/>
          </w:tcPr>
          <w:p w14:paraId="6084CE7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1F0A14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918" w:type="dxa"/>
            <w:noWrap/>
            <w:vAlign w:val="bottom"/>
          </w:tcPr>
          <w:p w14:paraId="67685E5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29F8DE6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-9,263</w:t>
            </w:r>
          </w:p>
        </w:tc>
        <w:tc>
          <w:tcPr>
            <w:tcW w:w="995" w:type="dxa"/>
            <w:noWrap/>
            <w:vAlign w:val="bottom"/>
          </w:tcPr>
          <w:p w14:paraId="4B787C8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4,117</w:t>
            </w:r>
          </w:p>
        </w:tc>
        <w:tc>
          <w:tcPr>
            <w:tcW w:w="997" w:type="dxa"/>
            <w:noWrap/>
            <w:vAlign w:val="bottom"/>
          </w:tcPr>
          <w:p w14:paraId="684EAEA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0,256</w:t>
            </w:r>
          </w:p>
        </w:tc>
        <w:tc>
          <w:tcPr>
            <w:tcW w:w="1418" w:type="dxa"/>
            <w:noWrap/>
            <w:vAlign w:val="bottom"/>
          </w:tcPr>
          <w:p w14:paraId="2D8EDB1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-20,968</w:t>
            </w:r>
          </w:p>
        </w:tc>
        <w:tc>
          <w:tcPr>
            <w:tcW w:w="1729" w:type="dxa"/>
            <w:noWrap/>
            <w:vAlign w:val="bottom"/>
          </w:tcPr>
          <w:p w14:paraId="5C77D17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2,441</w:t>
            </w:r>
          </w:p>
        </w:tc>
      </w:tr>
      <w:tr w:rsidR="00367624" w:rsidRPr="00DB1A9D" w14:paraId="50A0C27E" w14:textId="77777777" w:rsidTr="00ED7FF4">
        <w:trPr>
          <w:cantSplit/>
          <w:trHeight w:val="290"/>
        </w:trPr>
        <w:tc>
          <w:tcPr>
            <w:tcW w:w="1543" w:type="dxa"/>
            <w:vMerge/>
            <w:noWrap/>
          </w:tcPr>
          <w:p w14:paraId="714FCB5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1D38D94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28F4E27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55A1EA3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-4,265</w:t>
            </w:r>
          </w:p>
        </w:tc>
        <w:tc>
          <w:tcPr>
            <w:tcW w:w="995" w:type="dxa"/>
            <w:noWrap/>
            <w:vAlign w:val="bottom"/>
          </w:tcPr>
          <w:p w14:paraId="3FA3362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3,919</w:t>
            </w:r>
          </w:p>
        </w:tc>
        <w:tc>
          <w:tcPr>
            <w:tcW w:w="997" w:type="dxa"/>
            <w:noWrap/>
            <w:vAlign w:val="bottom"/>
          </w:tcPr>
          <w:p w14:paraId="7360EE1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689A376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-15,409</w:t>
            </w:r>
          </w:p>
        </w:tc>
        <w:tc>
          <w:tcPr>
            <w:tcW w:w="1729" w:type="dxa"/>
            <w:noWrap/>
            <w:vAlign w:val="bottom"/>
          </w:tcPr>
          <w:p w14:paraId="7F4D396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6,877</w:t>
            </w:r>
          </w:p>
        </w:tc>
      </w:tr>
      <w:tr w:rsidR="00367624" w:rsidRPr="00DB1A9D" w14:paraId="65EC3777" w14:textId="77777777" w:rsidTr="00ED7FF4">
        <w:trPr>
          <w:cantSplit/>
          <w:trHeight w:val="290"/>
        </w:trPr>
        <w:tc>
          <w:tcPr>
            <w:tcW w:w="1543" w:type="dxa"/>
            <w:vMerge/>
            <w:noWrap/>
          </w:tcPr>
          <w:p w14:paraId="42524918"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69CAF81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2A9C19B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4193646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2,286</w:t>
            </w:r>
          </w:p>
        </w:tc>
        <w:tc>
          <w:tcPr>
            <w:tcW w:w="995" w:type="dxa"/>
            <w:noWrap/>
            <w:vAlign w:val="bottom"/>
          </w:tcPr>
          <w:p w14:paraId="4E7EFAD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3,969</w:t>
            </w:r>
          </w:p>
        </w:tc>
        <w:tc>
          <w:tcPr>
            <w:tcW w:w="997" w:type="dxa"/>
            <w:noWrap/>
            <w:vAlign w:val="bottom"/>
          </w:tcPr>
          <w:p w14:paraId="7868D70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690DFCB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-8,998</w:t>
            </w:r>
          </w:p>
        </w:tc>
        <w:tc>
          <w:tcPr>
            <w:tcW w:w="1729" w:type="dxa"/>
            <w:noWrap/>
            <w:vAlign w:val="bottom"/>
          </w:tcPr>
          <w:p w14:paraId="58A5A65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13,572</w:t>
            </w:r>
          </w:p>
        </w:tc>
      </w:tr>
      <w:tr w:rsidR="00367624" w:rsidRPr="00DB1A9D" w14:paraId="3AE2E085" w14:textId="77777777" w:rsidTr="00ED7FF4">
        <w:trPr>
          <w:cantSplit/>
          <w:trHeight w:val="290"/>
        </w:trPr>
        <w:tc>
          <w:tcPr>
            <w:tcW w:w="1543" w:type="dxa"/>
            <w:vMerge/>
            <w:noWrap/>
          </w:tcPr>
          <w:p w14:paraId="3218CFD6"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7CEA0507"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38CFD7E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189A843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-2,483</w:t>
            </w:r>
          </w:p>
        </w:tc>
        <w:tc>
          <w:tcPr>
            <w:tcW w:w="995" w:type="dxa"/>
            <w:noWrap/>
            <w:vAlign w:val="bottom"/>
          </w:tcPr>
          <w:p w14:paraId="7ACF473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4,187</w:t>
            </w:r>
          </w:p>
        </w:tc>
        <w:tc>
          <w:tcPr>
            <w:tcW w:w="997" w:type="dxa"/>
            <w:noWrap/>
            <w:vAlign w:val="bottom"/>
          </w:tcPr>
          <w:p w14:paraId="7CECC26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1EAE22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-14,388</w:t>
            </w:r>
          </w:p>
        </w:tc>
        <w:tc>
          <w:tcPr>
            <w:tcW w:w="1729" w:type="dxa"/>
            <w:noWrap/>
            <w:vAlign w:val="bottom"/>
          </w:tcPr>
          <w:p w14:paraId="4AF1D77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9,422</w:t>
            </w:r>
          </w:p>
        </w:tc>
      </w:tr>
      <w:tr w:rsidR="00367624" w:rsidRPr="00DB1A9D" w14:paraId="526009C2" w14:textId="77777777" w:rsidTr="00ED7FF4">
        <w:trPr>
          <w:cantSplit/>
          <w:trHeight w:val="290"/>
        </w:trPr>
        <w:tc>
          <w:tcPr>
            <w:tcW w:w="1543" w:type="dxa"/>
            <w:vMerge/>
            <w:noWrap/>
          </w:tcPr>
          <w:p w14:paraId="2CCC195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2CF431D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918" w:type="dxa"/>
            <w:noWrap/>
            <w:vAlign w:val="bottom"/>
          </w:tcPr>
          <w:p w14:paraId="2F27B5E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217B3C3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-11,550</w:t>
            </w:r>
          </w:p>
        </w:tc>
        <w:tc>
          <w:tcPr>
            <w:tcW w:w="995" w:type="dxa"/>
            <w:noWrap/>
            <w:vAlign w:val="bottom"/>
          </w:tcPr>
          <w:p w14:paraId="0FC29C4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4,117</w:t>
            </w:r>
          </w:p>
        </w:tc>
        <w:tc>
          <w:tcPr>
            <w:tcW w:w="997" w:type="dxa"/>
            <w:noWrap/>
            <w:vAlign w:val="bottom"/>
          </w:tcPr>
          <w:p w14:paraId="37F2C29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0,055</w:t>
            </w:r>
          </w:p>
        </w:tc>
        <w:tc>
          <w:tcPr>
            <w:tcW w:w="1418" w:type="dxa"/>
            <w:noWrap/>
            <w:vAlign w:val="bottom"/>
          </w:tcPr>
          <w:p w14:paraId="771ED59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-23,255</w:t>
            </w:r>
          </w:p>
        </w:tc>
        <w:tc>
          <w:tcPr>
            <w:tcW w:w="1729" w:type="dxa"/>
            <w:noWrap/>
            <w:vAlign w:val="bottom"/>
          </w:tcPr>
          <w:p w14:paraId="74F411E9"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0,154</w:t>
            </w:r>
          </w:p>
        </w:tc>
      </w:tr>
      <w:tr w:rsidR="00367624" w:rsidRPr="00DB1A9D" w14:paraId="68595102" w14:textId="77777777" w:rsidTr="00ED7FF4">
        <w:trPr>
          <w:cantSplit/>
          <w:trHeight w:val="290"/>
        </w:trPr>
        <w:tc>
          <w:tcPr>
            <w:tcW w:w="1543" w:type="dxa"/>
            <w:vMerge/>
            <w:noWrap/>
          </w:tcPr>
          <w:p w14:paraId="496349E4"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011697A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5AC5BE9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6F2E3C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-6,552</w:t>
            </w:r>
          </w:p>
        </w:tc>
        <w:tc>
          <w:tcPr>
            <w:tcW w:w="995" w:type="dxa"/>
            <w:noWrap/>
            <w:vAlign w:val="bottom"/>
          </w:tcPr>
          <w:p w14:paraId="5BDB255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3,919</w:t>
            </w:r>
          </w:p>
        </w:tc>
        <w:tc>
          <w:tcPr>
            <w:tcW w:w="997" w:type="dxa"/>
            <w:noWrap/>
            <w:vAlign w:val="bottom"/>
          </w:tcPr>
          <w:p w14:paraId="01339E86"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0,963</w:t>
            </w:r>
          </w:p>
        </w:tc>
        <w:tc>
          <w:tcPr>
            <w:tcW w:w="1418" w:type="dxa"/>
            <w:noWrap/>
            <w:vAlign w:val="bottom"/>
          </w:tcPr>
          <w:p w14:paraId="34552517"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-17,695</w:t>
            </w:r>
          </w:p>
        </w:tc>
        <w:tc>
          <w:tcPr>
            <w:tcW w:w="1729" w:type="dxa"/>
            <w:noWrap/>
            <w:vAlign w:val="bottom"/>
          </w:tcPr>
          <w:p w14:paraId="417CB5D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4,590</w:t>
            </w:r>
          </w:p>
        </w:tc>
      </w:tr>
      <w:tr w:rsidR="00367624" w:rsidRPr="00DB1A9D" w14:paraId="6687EFD1" w14:textId="77777777" w:rsidTr="00ED7FF4">
        <w:trPr>
          <w:cantSplit/>
          <w:trHeight w:val="290"/>
        </w:trPr>
        <w:tc>
          <w:tcPr>
            <w:tcW w:w="1543" w:type="dxa"/>
            <w:vMerge/>
            <w:noWrap/>
          </w:tcPr>
          <w:p w14:paraId="4585B5F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5A257FD"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3016528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6369328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-2,286</w:t>
            </w:r>
          </w:p>
        </w:tc>
        <w:tc>
          <w:tcPr>
            <w:tcW w:w="995" w:type="dxa"/>
            <w:noWrap/>
            <w:vAlign w:val="bottom"/>
          </w:tcPr>
          <w:p w14:paraId="55C3457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3,969</w:t>
            </w:r>
          </w:p>
        </w:tc>
        <w:tc>
          <w:tcPr>
            <w:tcW w:w="997" w:type="dxa"/>
            <w:noWrap/>
            <w:vAlign w:val="bottom"/>
          </w:tcPr>
          <w:p w14:paraId="3F4C04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624DC84D"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-13,572</w:t>
            </w:r>
          </w:p>
        </w:tc>
        <w:tc>
          <w:tcPr>
            <w:tcW w:w="1729" w:type="dxa"/>
            <w:noWrap/>
            <w:vAlign w:val="bottom"/>
          </w:tcPr>
          <w:p w14:paraId="5D0A130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8,998</w:t>
            </w:r>
          </w:p>
        </w:tc>
      </w:tr>
      <w:tr w:rsidR="00367624" w:rsidRPr="00DB1A9D" w14:paraId="5F8B5621" w14:textId="77777777" w:rsidTr="00ED7FF4">
        <w:trPr>
          <w:cantSplit/>
          <w:trHeight w:val="290"/>
        </w:trPr>
        <w:tc>
          <w:tcPr>
            <w:tcW w:w="1543" w:type="dxa"/>
            <w:vMerge/>
            <w:noWrap/>
          </w:tcPr>
          <w:p w14:paraId="080818B2"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tcPr>
          <w:p w14:paraId="39A80A21"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E9966EE"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1121" w:type="dxa"/>
            <w:noWrap/>
            <w:vAlign w:val="bottom"/>
          </w:tcPr>
          <w:p w14:paraId="5E0EBB9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-4,769</w:t>
            </w:r>
          </w:p>
        </w:tc>
        <w:tc>
          <w:tcPr>
            <w:tcW w:w="995" w:type="dxa"/>
            <w:noWrap/>
            <w:vAlign w:val="bottom"/>
          </w:tcPr>
          <w:p w14:paraId="763F3E8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4,187</w:t>
            </w:r>
          </w:p>
        </w:tc>
        <w:tc>
          <w:tcPr>
            <w:tcW w:w="997" w:type="dxa"/>
            <w:noWrap/>
            <w:vAlign w:val="bottom"/>
          </w:tcPr>
          <w:p w14:paraId="734EEDD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3606B2C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-16,675</w:t>
            </w:r>
          </w:p>
        </w:tc>
        <w:tc>
          <w:tcPr>
            <w:tcW w:w="1729" w:type="dxa"/>
            <w:noWrap/>
            <w:vAlign w:val="bottom"/>
          </w:tcPr>
          <w:p w14:paraId="3A04A71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7,135</w:t>
            </w:r>
          </w:p>
        </w:tc>
      </w:tr>
      <w:tr w:rsidR="00367624" w:rsidRPr="00DB1A9D" w14:paraId="7739B66F" w14:textId="77777777" w:rsidTr="00ED7FF4">
        <w:trPr>
          <w:cantSplit/>
          <w:trHeight w:val="290"/>
        </w:trPr>
        <w:tc>
          <w:tcPr>
            <w:tcW w:w="1543" w:type="dxa"/>
            <w:vMerge/>
            <w:noWrap/>
            <w:vAlign w:val="bottom"/>
          </w:tcPr>
          <w:p w14:paraId="7F7406F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vAlign w:val="bottom"/>
          </w:tcPr>
          <w:p w14:paraId="213CA09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w:t>
            </w:r>
          </w:p>
        </w:tc>
        <w:tc>
          <w:tcPr>
            <w:tcW w:w="918" w:type="dxa"/>
            <w:noWrap/>
            <w:vAlign w:val="bottom"/>
          </w:tcPr>
          <w:p w14:paraId="2DEA107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121" w:type="dxa"/>
            <w:noWrap/>
            <w:vAlign w:val="bottom"/>
          </w:tcPr>
          <w:p w14:paraId="0787250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-6,780</w:t>
            </w:r>
          </w:p>
        </w:tc>
        <w:tc>
          <w:tcPr>
            <w:tcW w:w="995" w:type="dxa"/>
            <w:noWrap/>
            <w:vAlign w:val="bottom"/>
          </w:tcPr>
          <w:p w14:paraId="66A4A8C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4,327</w:t>
            </w:r>
          </w:p>
        </w:tc>
        <w:tc>
          <w:tcPr>
            <w:tcW w:w="997" w:type="dxa"/>
            <w:noWrap/>
            <w:vAlign w:val="bottom"/>
          </w:tcPr>
          <w:p w14:paraId="55EACFD3"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2C33B815"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-19,084</w:t>
            </w:r>
          </w:p>
        </w:tc>
        <w:tc>
          <w:tcPr>
            <w:tcW w:w="1729" w:type="dxa"/>
            <w:noWrap/>
            <w:vAlign w:val="bottom"/>
          </w:tcPr>
          <w:p w14:paraId="5729BCB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5,523</w:t>
            </w:r>
          </w:p>
        </w:tc>
      </w:tr>
      <w:tr w:rsidR="00367624" w:rsidRPr="00DB1A9D" w14:paraId="5C0D3404" w14:textId="77777777" w:rsidTr="00ED7FF4">
        <w:trPr>
          <w:cantSplit/>
          <w:trHeight w:val="290"/>
        </w:trPr>
        <w:tc>
          <w:tcPr>
            <w:tcW w:w="1543" w:type="dxa"/>
            <w:vMerge/>
            <w:noWrap/>
            <w:vAlign w:val="bottom"/>
          </w:tcPr>
          <w:p w14:paraId="7C18A71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vAlign w:val="bottom"/>
          </w:tcPr>
          <w:p w14:paraId="58D0588E"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4BE2290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w:t>
            </w:r>
          </w:p>
        </w:tc>
        <w:tc>
          <w:tcPr>
            <w:tcW w:w="1121" w:type="dxa"/>
            <w:noWrap/>
            <w:vAlign w:val="bottom"/>
          </w:tcPr>
          <w:p w14:paraId="3E4C215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-1,782</w:t>
            </w:r>
          </w:p>
        </w:tc>
        <w:tc>
          <w:tcPr>
            <w:tcW w:w="995" w:type="dxa"/>
            <w:noWrap/>
            <w:vAlign w:val="bottom"/>
          </w:tcPr>
          <w:p w14:paraId="09A905B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4,140</w:t>
            </w:r>
          </w:p>
        </w:tc>
        <w:tc>
          <w:tcPr>
            <w:tcW w:w="997" w:type="dxa"/>
            <w:noWrap/>
            <w:vAlign w:val="bottom"/>
          </w:tcPr>
          <w:p w14:paraId="344D0CE8"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0AF4E87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-13,553</w:t>
            </w:r>
          </w:p>
        </w:tc>
        <w:tc>
          <w:tcPr>
            <w:tcW w:w="1729" w:type="dxa"/>
            <w:noWrap/>
            <w:vAlign w:val="bottom"/>
          </w:tcPr>
          <w:p w14:paraId="7085E774"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9,988</w:t>
            </w:r>
          </w:p>
        </w:tc>
      </w:tr>
      <w:tr w:rsidR="00367624" w:rsidRPr="00DB1A9D" w14:paraId="028B29C2" w14:textId="77777777" w:rsidTr="00ED7FF4">
        <w:trPr>
          <w:cantSplit/>
          <w:trHeight w:val="290"/>
        </w:trPr>
        <w:tc>
          <w:tcPr>
            <w:tcW w:w="1543" w:type="dxa"/>
            <w:vMerge/>
            <w:noWrap/>
            <w:vAlign w:val="bottom"/>
          </w:tcPr>
          <w:p w14:paraId="0191666F"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vAlign w:val="bottom"/>
          </w:tcPr>
          <w:p w14:paraId="42134FCB"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79E903A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3</w:t>
            </w:r>
          </w:p>
        </w:tc>
        <w:tc>
          <w:tcPr>
            <w:tcW w:w="1121" w:type="dxa"/>
            <w:noWrap/>
            <w:vAlign w:val="bottom"/>
          </w:tcPr>
          <w:p w14:paraId="7B3EDC7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2,483</w:t>
            </w:r>
          </w:p>
        </w:tc>
        <w:tc>
          <w:tcPr>
            <w:tcW w:w="995" w:type="dxa"/>
            <w:noWrap/>
            <w:vAlign w:val="bottom"/>
          </w:tcPr>
          <w:p w14:paraId="359D7CC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4,187</w:t>
            </w:r>
          </w:p>
        </w:tc>
        <w:tc>
          <w:tcPr>
            <w:tcW w:w="997" w:type="dxa"/>
            <w:noWrap/>
            <w:vAlign w:val="bottom"/>
          </w:tcPr>
          <w:p w14:paraId="75C7CDC1"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0D2D568F"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-9,422</w:t>
            </w:r>
          </w:p>
        </w:tc>
        <w:tc>
          <w:tcPr>
            <w:tcW w:w="1729" w:type="dxa"/>
            <w:noWrap/>
            <w:vAlign w:val="bottom"/>
          </w:tcPr>
          <w:p w14:paraId="1F5E5FBA"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14,388</w:t>
            </w:r>
          </w:p>
        </w:tc>
      </w:tr>
      <w:tr w:rsidR="00367624" w:rsidRPr="00DB1A9D" w14:paraId="2A213ECD" w14:textId="77777777" w:rsidTr="00ED7FF4">
        <w:trPr>
          <w:cantSplit/>
          <w:trHeight w:val="290"/>
        </w:trPr>
        <w:tc>
          <w:tcPr>
            <w:tcW w:w="1543" w:type="dxa"/>
            <w:vMerge/>
            <w:noWrap/>
            <w:vAlign w:val="bottom"/>
          </w:tcPr>
          <w:p w14:paraId="2FCD9A05"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p>
        </w:tc>
        <w:tc>
          <w:tcPr>
            <w:tcW w:w="918" w:type="dxa"/>
            <w:noWrap/>
            <w:vAlign w:val="bottom"/>
          </w:tcPr>
          <w:p w14:paraId="7D9A818A" w14:textId="77777777" w:rsidR="00367624" w:rsidRPr="00DB1A9D" w:rsidRDefault="00367624" w:rsidP="00367624">
            <w:pPr>
              <w:spacing w:after="0" w:line="240" w:lineRule="auto"/>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 </w:t>
            </w:r>
          </w:p>
        </w:tc>
        <w:tc>
          <w:tcPr>
            <w:tcW w:w="918" w:type="dxa"/>
            <w:noWrap/>
            <w:vAlign w:val="bottom"/>
          </w:tcPr>
          <w:p w14:paraId="2B68862B"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w:t>
            </w:r>
          </w:p>
        </w:tc>
        <w:tc>
          <w:tcPr>
            <w:tcW w:w="1121" w:type="dxa"/>
            <w:noWrap/>
            <w:vAlign w:val="bottom"/>
          </w:tcPr>
          <w:p w14:paraId="63EFDCF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4,769</w:t>
            </w:r>
          </w:p>
        </w:tc>
        <w:tc>
          <w:tcPr>
            <w:tcW w:w="995" w:type="dxa"/>
            <w:noWrap/>
            <w:vAlign w:val="bottom"/>
          </w:tcPr>
          <w:p w14:paraId="03FDA6B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4,187</w:t>
            </w:r>
          </w:p>
        </w:tc>
        <w:tc>
          <w:tcPr>
            <w:tcW w:w="997" w:type="dxa"/>
            <w:noWrap/>
            <w:vAlign w:val="bottom"/>
          </w:tcPr>
          <w:p w14:paraId="34F05A12"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w:t>
            </w:r>
          </w:p>
        </w:tc>
        <w:tc>
          <w:tcPr>
            <w:tcW w:w="1418" w:type="dxa"/>
            <w:noWrap/>
            <w:vAlign w:val="bottom"/>
          </w:tcPr>
          <w:p w14:paraId="03BC3DDC"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-7,135</w:t>
            </w:r>
          </w:p>
        </w:tc>
        <w:tc>
          <w:tcPr>
            <w:tcW w:w="1729" w:type="dxa"/>
            <w:noWrap/>
            <w:vAlign w:val="bottom"/>
          </w:tcPr>
          <w:p w14:paraId="679DC1D0" w14:textId="77777777" w:rsidR="00367624" w:rsidRPr="00DB1A9D" w:rsidRDefault="00367624" w:rsidP="00367624">
            <w:pPr>
              <w:spacing w:after="0" w:line="240" w:lineRule="auto"/>
              <w:jc w:val="right"/>
              <w:rPr>
                <w:rFonts w:ascii="Times New Roman" w:eastAsia="Times New Roman" w:hAnsi="Times New Roman" w:cs="Times New Roman"/>
                <w:color w:val="000000"/>
                <w:sz w:val="24"/>
                <w:szCs w:val="24"/>
                <w:lang w:eastAsia="ru-RU"/>
              </w:rPr>
            </w:pPr>
            <w:r w:rsidRPr="00DB1A9D">
              <w:rPr>
                <w:rFonts w:ascii="Times New Roman" w:eastAsia="Times New Roman" w:hAnsi="Times New Roman" w:cs="Times New Roman"/>
                <w:color w:val="000000"/>
                <w:sz w:val="24"/>
                <w:szCs w:val="24"/>
                <w:lang w:eastAsia="ru-RU"/>
              </w:rPr>
              <w:t>16,675</w:t>
            </w:r>
          </w:p>
        </w:tc>
      </w:tr>
    </w:tbl>
    <w:p w14:paraId="58730A13" w14:textId="77777777" w:rsidR="00996501" w:rsidRPr="00BF30D1" w:rsidRDefault="00996501" w:rsidP="00882230">
      <w:pPr>
        <w:spacing w:after="0" w:line="240" w:lineRule="auto"/>
        <w:contextualSpacing/>
        <w:jc w:val="both"/>
        <w:rPr>
          <w:rFonts w:ascii="Times New Roman" w:hAnsi="Times New Roman" w:cs="Times New Roman"/>
          <w:sz w:val="28"/>
          <w:szCs w:val="28"/>
        </w:rPr>
      </w:pPr>
    </w:p>
    <w:p w14:paraId="50565F4E" w14:textId="77777777" w:rsidR="003B05AB" w:rsidRPr="00770E9A" w:rsidRDefault="003B05AB" w:rsidP="00882230">
      <w:pPr>
        <w:spacing w:after="0" w:line="240" w:lineRule="auto"/>
        <w:ind w:firstLine="709"/>
        <w:contextualSpacing/>
        <w:jc w:val="both"/>
        <w:rPr>
          <w:rFonts w:ascii="Times New Roman" w:hAnsi="Times New Roman" w:cs="Times New Roman"/>
          <w:sz w:val="28"/>
          <w:szCs w:val="28"/>
        </w:rPr>
      </w:pPr>
      <w:r w:rsidRPr="00770E9A">
        <w:rPr>
          <w:rFonts w:ascii="Times New Roman" w:hAnsi="Times New Roman" w:cs="Times New Roman"/>
          <w:sz w:val="28"/>
          <w:szCs w:val="28"/>
        </w:rPr>
        <w:t>Эмоциональная регуляция</w:t>
      </w:r>
    </w:p>
    <w:p w14:paraId="1C931C76" w14:textId="77777777" w:rsidR="00EA6DFA"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Средние групповые показатели выраженности стратегий регуляции </w:t>
      </w:r>
      <w:r w:rsidR="00C341AC" w:rsidRPr="00BF30D1">
        <w:rPr>
          <w:rFonts w:ascii="Times New Roman" w:hAnsi="Times New Roman" w:cs="Times New Roman"/>
          <w:sz w:val="28"/>
          <w:szCs w:val="28"/>
        </w:rPr>
        <w:t>эмоций представлены в таблице 1</w:t>
      </w:r>
      <w:r w:rsidR="00606A70">
        <w:rPr>
          <w:rFonts w:ascii="Times New Roman" w:hAnsi="Times New Roman" w:cs="Times New Roman"/>
          <w:sz w:val="28"/>
          <w:szCs w:val="28"/>
        </w:rPr>
        <w:t>7</w:t>
      </w:r>
      <w:r w:rsidRPr="00BF30D1">
        <w:rPr>
          <w:rFonts w:ascii="Times New Roman" w:hAnsi="Times New Roman" w:cs="Times New Roman"/>
          <w:sz w:val="28"/>
          <w:szCs w:val="28"/>
        </w:rPr>
        <w:t>.</w:t>
      </w:r>
    </w:p>
    <w:p w14:paraId="52B7AEA3" w14:textId="77777777" w:rsidR="00606A70" w:rsidRDefault="00606A70" w:rsidP="00882230">
      <w:pPr>
        <w:spacing w:after="0" w:line="240" w:lineRule="auto"/>
        <w:ind w:firstLine="709"/>
        <w:contextualSpacing/>
        <w:jc w:val="both"/>
        <w:rPr>
          <w:rFonts w:ascii="Times New Roman" w:hAnsi="Times New Roman" w:cs="Times New Roman"/>
          <w:sz w:val="28"/>
          <w:szCs w:val="28"/>
        </w:rPr>
      </w:pPr>
    </w:p>
    <w:p w14:paraId="6BB37FE6" w14:textId="77777777" w:rsidR="00EA6DFA" w:rsidRPr="00BF30D1" w:rsidRDefault="00EA6DFA"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7</w:t>
      </w:r>
      <w:r w:rsidRPr="00BF30D1">
        <w:rPr>
          <w:rFonts w:ascii="Times New Roman" w:hAnsi="Times New Roman" w:cs="Times New Roman"/>
          <w:sz w:val="28"/>
          <w:szCs w:val="28"/>
        </w:rPr>
        <w:t xml:space="preserve"> – Средние показатели эмоциональной регуляции в зависимости от возраста и пола</w:t>
      </w:r>
    </w:p>
    <w:p w14:paraId="603E8ED7" w14:textId="77777777" w:rsidR="00EA6DFA" w:rsidRPr="00BF30D1" w:rsidRDefault="00EA6DFA" w:rsidP="00882230">
      <w:pPr>
        <w:spacing w:after="0" w:line="240" w:lineRule="auto"/>
        <w:ind w:firstLine="709"/>
        <w:contextualSpacing/>
        <w:jc w:val="both"/>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709"/>
        <w:gridCol w:w="1276"/>
        <w:gridCol w:w="1417"/>
        <w:gridCol w:w="709"/>
        <w:gridCol w:w="1843"/>
      </w:tblGrid>
      <w:tr w:rsidR="00EA6DFA" w:rsidRPr="00BF30D1" w14:paraId="71C2CE64" w14:textId="77777777" w:rsidTr="001704C9">
        <w:tc>
          <w:tcPr>
            <w:tcW w:w="1276" w:type="dxa"/>
          </w:tcPr>
          <w:p w14:paraId="5AFACAB6"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Возрастная группа</w:t>
            </w:r>
          </w:p>
        </w:tc>
        <w:tc>
          <w:tcPr>
            <w:tcW w:w="2268" w:type="dxa"/>
          </w:tcPr>
          <w:p w14:paraId="623F8494"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Баллы по шкалам ERQ</w:t>
            </w:r>
          </w:p>
        </w:tc>
        <w:tc>
          <w:tcPr>
            <w:tcW w:w="709" w:type="dxa"/>
          </w:tcPr>
          <w:p w14:paraId="39CE0126"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Пол</w:t>
            </w:r>
          </w:p>
        </w:tc>
        <w:tc>
          <w:tcPr>
            <w:tcW w:w="1276" w:type="dxa"/>
          </w:tcPr>
          <w:p w14:paraId="2F0EF16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Ср. значения</w:t>
            </w:r>
          </w:p>
        </w:tc>
        <w:tc>
          <w:tcPr>
            <w:tcW w:w="1417" w:type="dxa"/>
          </w:tcPr>
          <w:p w14:paraId="6B50247B" w14:textId="77777777" w:rsidR="00EA6DFA" w:rsidRPr="00BF30D1" w:rsidRDefault="00EA6DFA" w:rsidP="00DB1A9D">
            <w:pPr>
              <w:spacing w:after="0" w:line="240" w:lineRule="auto"/>
              <w:contextualSpacing/>
              <w:jc w:val="center"/>
              <w:rPr>
                <w:rFonts w:ascii="Times New Roman" w:hAnsi="Times New Roman" w:cs="Times New Roman"/>
                <w:sz w:val="24"/>
                <w:szCs w:val="24"/>
              </w:rPr>
            </w:pPr>
            <w:proofErr w:type="spellStart"/>
            <w:r w:rsidRPr="00BF30D1">
              <w:rPr>
                <w:rFonts w:ascii="Times New Roman" w:hAnsi="Times New Roman" w:cs="Times New Roman"/>
                <w:sz w:val="24"/>
                <w:szCs w:val="24"/>
              </w:rPr>
              <w:t>Ст</w:t>
            </w:r>
            <w:proofErr w:type="spellEnd"/>
            <w:r w:rsidR="00DB1A9D">
              <w:rPr>
                <w:rFonts w:ascii="Times New Roman" w:hAnsi="Times New Roman" w:cs="Times New Roman"/>
                <w:sz w:val="24"/>
                <w:szCs w:val="24"/>
                <w:lang w:val="kk-KZ"/>
              </w:rPr>
              <w:t>.</w:t>
            </w:r>
            <w:r w:rsidRPr="00BF30D1">
              <w:rPr>
                <w:rFonts w:ascii="Times New Roman" w:hAnsi="Times New Roman" w:cs="Times New Roman"/>
                <w:sz w:val="24"/>
                <w:szCs w:val="24"/>
              </w:rPr>
              <w:t xml:space="preserve"> отклонения</w:t>
            </w:r>
          </w:p>
        </w:tc>
        <w:tc>
          <w:tcPr>
            <w:tcW w:w="709" w:type="dxa"/>
          </w:tcPr>
          <w:p w14:paraId="7C946CA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F</w:t>
            </w:r>
          </w:p>
        </w:tc>
        <w:tc>
          <w:tcPr>
            <w:tcW w:w="1843" w:type="dxa"/>
          </w:tcPr>
          <w:p w14:paraId="651856B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 xml:space="preserve">Уровень значимости и </w:t>
            </w:r>
            <w:r w:rsidRPr="00BF30D1">
              <w:rPr>
                <w:rFonts w:ascii="Times New Roman" w:hAnsi="Times New Roman" w:cs="Times New Roman"/>
                <w:i/>
                <w:sz w:val="24"/>
                <w:szCs w:val="24"/>
              </w:rPr>
              <w:t>p</w:t>
            </w:r>
          </w:p>
        </w:tc>
      </w:tr>
      <w:tr w:rsidR="00EA6DFA" w:rsidRPr="00BF30D1" w14:paraId="55CC2E1E" w14:textId="77777777" w:rsidTr="001704C9">
        <w:tc>
          <w:tcPr>
            <w:tcW w:w="1276" w:type="dxa"/>
            <w:vMerge w:val="restart"/>
          </w:tcPr>
          <w:p w14:paraId="5974C977"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7-9</w:t>
            </w:r>
          </w:p>
        </w:tc>
        <w:tc>
          <w:tcPr>
            <w:tcW w:w="2268" w:type="dxa"/>
            <w:vMerge w:val="restart"/>
          </w:tcPr>
          <w:p w14:paraId="7061ACE0" w14:textId="77777777" w:rsidR="00EA6DFA" w:rsidRPr="00BF30D1" w:rsidRDefault="00EA6DFA" w:rsidP="00882230">
            <w:pPr>
              <w:spacing w:after="0" w:line="240" w:lineRule="auto"/>
              <w:contextualSpacing/>
              <w:jc w:val="both"/>
              <w:rPr>
                <w:rFonts w:ascii="Times New Roman" w:hAnsi="Times New Roman" w:cs="Times New Roman"/>
                <w:sz w:val="24"/>
                <w:szCs w:val="24"/>
                <w:lang w:val="kk-KZ"/>
              </w:rPr>
            </w:pPr>
            <w:r w:rsidRPr="00BF30D1">
              <w:rPr>
                <w:rFonts w:ascii="Times New Roman" w:hAnsi="Times New Roman" w:cs="Times New Roman"/>
                <w:sz w:val="24"/>
                <w:szCs w:val="24"/>
              </w:rPr>
              <w:t xml:space="preserve">Переоценка/переосмысление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p>
        </w:tc>
        <w:tc>
          <w:tcPr>
            <w:tcW w:w="709" w:type="dxa"/>
          </w:tcPr>
          <w:p w14:paraId="6E31F4A0"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0D8283A8"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27.29</w:t>
            </w:r>
          </w:p>
        </w:tc>
        <w:tc>
          <w:tcPr>
            <w:tcW w:w="1417" w:type="dxa"/>
          </w:tcPr>
          <w:p w14:paraId="63017C4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6.481</w:t>
            </w:r>
          </w:p>
        </w:tc>
        <w:tc>
          <w:tcPr>
            <w:tcW w:w="709" w:type="dxa"/>
            <w:vMerge w:val="restart"/>
          </w:tcPr>
          <w:p w14:paraId="4B0A7F9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0.13</w:t>
            </w:r>
          </w:p>
        </w:tc>
        <w:tc>
          <w:tcPr>
            <w:tcW w:w="1843" w:type="dxa"/>
            <w:vMerge w:val="restart"/>
          </w:tcPr>
          <w:p w14:paraId="6CCED4F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0.71</w:t>
            </w:r>
          </w:p>
        </w:tc>
      </w:tr>
      <w:tr w:rsidR="00EA6DFA" w:rsidRPr="00BF30D1" w14:paraId="78CD1B04" w14:textId="77777777" w:rsidTr="001704C9">
        <w:tc>
          <w:tcPr>
            <w:tcW w:w="1276" w:type="dxa"/>
            <w:vMerge/>
          </w:tcPr>
          <w:p w14:paraId="15120573"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6F67CA5E"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7BCB5DD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43DB543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26.43</w:t>
            </w:r>
          </w:p>
        </w:tc>
        <w:tc>
          <w:tcPr>
            <w:tcW w:w="1417" w:type="dxa"/>
          </w:tcPr>
          <w:p w14:paraId="503AF030"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6.99</w:t>
            </w:r>
          </w:p>
        </w:tc>
        <w:tc>
          <w:tcPr>
            <w:tcW w:w="709" w:type="dxa"/>
            <w:vMerge/>
          </w:tcPr>
          <w:p w14:paraId="001D4758"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7E46AFA4"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5194C53C" w14:textId="77777777" w:rsidTr="001704C9">
        <w:tc>
          <w:tcPr>
            <w:tcW w:w="1276" w:type="dxa"/>
            <w:vMerge/>
          </w:tcPr>
          <w:p w14:paraId="6F925B04"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val="restart"/>
          </w:tcPr>
          <w:p w14:paraId="5CBA9E50"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Подавление эмоций </w:t>
            </w:r>
          </w:p>
        </w:tc>
        <w:tc>
          <w:tcPr>
            <w:tcW w:w="709" w:type="dxa"/>
          </w:tcPr>
          <w:p w14:paraId="7E58589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1E4CCBBE"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16.11</w:t>
            </w:r>
          </w:p>
        </w:tc>
        <w:tc>
          <w:tcPr>
            <w:tcW w:w="1417" w:type="dxa"/>
          </w:tcPr>
          <w:p w14:paraId="0330F4CB"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5.33</w:t>
            </w:r>
          </w:p>
        </w:tc>
        <w:tc>
          <w:tcPr>
            <w:tcW w:w="709" w:type="dxa"/>
            <w:vMerge w:val="restart"/>
          </w:tcPr>
          <w:p w14:paraId="082BCF24"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0.01</w:t>
            </w:r>
          </w:p>
        </w:tc>
        <w:tc>
          <w:tcPr>
            <w:tcW w:w="1843" w:type="dxa"/>
            <w:vMerge w:val="restart"/>
          </w:tcPr>
          <w:p w14:paraId="13B63ED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0.92</w:t>
            </w:r>
          </w:p>
        </w:tc>
      </w:tr>
      <w:tr w:rsidR="00EA6DFA" w:rsidRPr="00BF30D1" w14:paraId="7C3076FB" w14:textId="77777777" w:rsidTr="001704C9">
        <w:tc>
          <w:tcPr>
            <w:tcW w:w="1276" w:type="dxa"/>
            <w:vMerge/>
          </w:tcPr>
          <w:p w14:paraId="535F8046"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11C8EE20"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6463FC4B"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6AD2ABB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16.31</w:t>
            </w:r>
          </w:p>
        </w:tc>
        <w:tc>
          <w:tcPr>
            <w:tcW w:w="1417" w:type="dxa"/>
          </w:tcPr>
          <w:p w14:paraId="2F11E5CB"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6.85</w:t>
            </w:r>
          </w:p>
        </w:tc>
        <w:tc>
          <w:tcPr>
            <w:tcW w:w="709" w:type="dxa"/>
            <w:vMerge/>
          </w:tcPr>
          <w:p w14:paraId="5CA968A6"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6A208237"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57A025AD" w14:textId="77777777" w:rsidTr="001704C9">
        <w:tc>
          <w:tcPr>
            <w:tcW w:w="1276" w:type="dxa"/>
            <w:vMerge w:val="restart"/>
          </w:tcPr>
          <w:p w14:paraId="6A5176D0"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10-12</w:t>
            </w:r>
          </w:p>
        </w:tc>
        <w:tc>
          <w:tcPr>
            <w:tcW w:w="2268" w:type="dxa"/>
            <w:vMerge w:val="restart"/>
          </w:tcPr>
          <w:p w14:paraId="5247FEAD"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Переоценка/переосмысление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r w:rsidRPr="00BF30D1">
              <w:rPr>
                <w:rFonts w:ascii="Times New Roman" w:hAnsi="Times New Roman" w:cs="Times New Roman"/>
                <w:sz w:val="24"/>
                <w:szCs w:val="24"/>
              </w:rPr>
              <w:t xml:space="preserve"> </w:t>
            </w:r>
          </w:p>
        </w:tc>
        <w:tc>
          <w:tcPr>
            <w:tcW w:w="709" w:type="dxa"/>
          </w:tcPr>
          <w:p w14:paraId="2F020904"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7C20B3F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24.75</w:t>
            </w:r>
          </w:p>
        </w:tc>
        <w:tc>
          <w:tcPr>
            <w:tcW w:w="1417" w:type="dxa"/>
          </w:tcPr>
          <w:p w14:paraId="0DA42E6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6.21</w:t>
            </w:r>
          </w:p>
        </w:tc>
        <w:tc>
          <w:tcPr>
            <w:tcW w:w="709" w:type="dxa"/>
            <w:vMerge w:val="restart"/>
          </w:tcPr>
          <w:p w14:paraId="6E95A11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2.37</w:t>
            </w:r>
          </w:p>
        </w:tc>
        <w:tc>
          <w:tcPr>
            <w:tcW w:w="1843" w:type="dxa"/>
            <w:vMerge w:val="restart"/>
          </w:tcPr>
          <w:p w14:paraId="7D52414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0.13</w:t>
            </w:r>
          </w:p>
        </w:tc>
      </w:tr>
      <w:tr w:rsidR="00EA6DFA" w:rsidRPr="00BF30D1" w14:paraId="204418B2" w14:textId="77777777" w:rsidTr="001704C9">
        <w:trPr>
          <w:trHeight w:val="351"/>
        </w:trPr>
        <w:tc>
          <w:tcPr>
            <w:tcW w:w="1276" w:type="dxa"/>
            <w:vMerge/>
          </w:tcPr>
          <w:p w14:paraId="35D23DAF"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5D952243"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3D504D5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4CB2E24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27.89</w:t>
            </w:r>
          </w:p>
        </w:tc>
        <w:tc>
          <w:tcPr>
            <w:tcW w:w="1417" w:type="dxa"/>
          </w:tcPr>
          <w:p w14:paraId="059EE2E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6.54</w:t>
            </w:r>
          </w:p>
        </w:tc>
        <w:tc>
          <w:tcPr>
            <w:tcW w:w="709" w:type="dxa"/>
            <w:vMerge/>
          </w:tcPr>
          <w:p w14:paraId="3B73AB75"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5F8584CA"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422E0054" w14:textId="77777777" w:rsidTr="001704C9">
        <w:tc>
          <w:tcPr>
            <w:tcW w:w="1276" w:type="dxa"/>
            <w:vMerge/>
          </w:tcPr>
          <w:p w14:paraId="6F7419EF"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val="restart"/>
          </w:tcPr>
          <w:p w14:paraId="5413EBA5"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Подавление эмоций </w:t>
            </w:r>
          </w:p>
        </w:tc>
        <w:tc>
          <w:tcPr>
            <w:tcW w:w="709" w:type="dxa"/>
          </w:tcPr>
          <w:p w14:paraId="1B4402AB"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1B2718EA"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14.35</w:t>
            </w:r>
          </w:p>
        </w:tc>
        <w:tc>
          <w:tcPr>
            <w:tcW w:w="1417" w:type="dxa"/>
          </w:tcPr>
          <w:p w14:paraId="45F384BA"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3.46</w:t>
            </w:r>
          </w:p>
        </w:tc>
        <w:tc>
          <w:tcPr>
            <w:tcW w:w="709" w:type="dxa"/>
            <w:vMerge w:val="restart"/>
          </w:tcPr>
          <w:p w14:paraId="2A37A47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0.24</w:t>
            </w:r>
          </w:p>
        </w:tc>
        <w:tc>
          <w:tcPr>
            <w:tcW w:w="1843" w:type="dxa"/>
            <w:vMerge w:val="restart"/>
          </w:tcPr>
          <w:p w14:paraId="33AE5635"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0.63</w:t>
            </w:r>
          </w:p>
        </w:tc>
      </w:tr>
      <w:tr w:rsidR="00EA6DFA" w:rsidRPr="00BF30D1" w14:paraId="538DB62C" w14:textId="77777777" w:rsidTr="001704C9">
        <w:tc>
          <w:tcPr>
            <w:tcW w:w="1276" w:type="dxa"/>
            <w:vMerge/>
          </w:tcPr>
          <w:p w14:paraId="79CF5E85"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236A0383"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3515815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150FF51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15.05</w:t>
            </w:r>
          </w:p>
        </w:tc>
        <w:tc>
          <w:tcPr>
            <w:tcW w:w="1417" w:type="dxa"/>
          </w:tcPr>
          <w:p w14:paraId="203B6C2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5.40</w:t>
            </w:r>
          </w:p>
        </w:tc>
        <w:tc>
          <w:tcPr>
            <w:tcW w:w="709" w:type="dxa"/>
            <w:vMerge/>
          </w:tcPr>
          <w:p w14:paraId="22B19985"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125B4C60"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4A6FA6B7" w14:textId="77777777" w:rsidTr="001704C9">
        <w:tc>
          <w:tcPr>
            <w:tcW w:w="1276" w:type="dxa"/>
            <w:vMerge w:val="restart"/>
          </w:tcPr>
          <w:p w14:paraId="7E9291C5"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13-15</w:t>
            </w:r>
          </w:p>
        </w:tc>
        <w:tc>
          <w:tcPr>
            <w:tcW w:w="2268" w:type="dxa"/>
            <w:vMerge w:val="restart"/>
          </w:tcPr>
          <w:p w14:paraId="57EF1FF6" w14:textId="77777777" w:rsidR="00EA6DFA" w:rsidRPr="00BF30D1" w:rsidRDefault="00EA6DFA" w:rsidP="00882230">
            <w:pPr>
              <w:spacing w:after="0" w:line="240" w:lineRule="auto"/>
              <w:contextualSpacing/>
              <w:jc w:val="both"/>
              <w:rPr>
                <w:rFonts w:ascii="Times New Roman" w:hAnsi="Times New Roman" w:cs="Times New Roman"/>
                <w:sz w:val="24"/>
                <w:szCs w:val="24"/>
                <w:lang w:val="kk-KZ"/>
              </w:rPr>
            </w:pPr>
            <w:r w:rsidRPr="00BF30D1">
              <w:rPr>
                <w:rFonts w:ascii="Times New Roman" w:hAnsi="Times New Roman" w:cs="Times New Roman"/>
                <w:sz w:val="24"/>
                <w:szCs w:val="24"/>
              </w:rPr>
              <w:t xml:space="preserve">Переоценка/переосмысление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p>
        </w:tc>
        <w:tc>
          <w:tcPr>
            <w:tcW w:w="709" w:type="dxa"/>
          </w:tcPr>
          <w:p w14:paraId="0BAA01B4"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141007F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26.40</w:t>
            </w:r>
          </w:p>
        </w:tc>
        <w:tc>
          <w:tcPr>
            <w:tcW w:w="1417" w:type="dxa"/>
          </w:tcPr>
          <w:p w14:paraId="460F7E8E"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7.91</w:t>
            </w:r>
          </w:p>
        </w:tc>
        <w:tc>
          <w:tcPr>
            <w:tcW w:w="709" w:type="dxa"/>
            <w:vMerge w:val="restart"/>
          </w:tcPr>
          <w:p w14:paraId="5B76DAE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0.01</w:t>
            </w:r>
          </w:p>
        </w:tc>
        <w:tc>
          <w:tcPr>
            <w:tcW w:w="1843" w:type="dxa"/>
            <w:vMerge w:val="restart"/>
          </w:tcPr>
          <w:p w14:paraId="79B907D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0.94</w:t>
            </w:r>
          </w:p>
        </w:tc>
      </w:tr>
      <w:tr w:rsidR="00EA6DFA" w:rsidRPr="00BF30D1" w14:paraId="156CF75E" w14:textId="77777777" w:rsidTr="001704C9">
        <w:tc>
          <w:tcPr>
            <w:tcW w:w="1276" w:type="dxa"/>
            <w:vMerge/>
          </w:tcPr>
          <w:p w14:paraId="385B9705"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2CBD5ACF"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77516F5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0A28788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26.55</w:t>
            </w:r>
          </w:p>
        </w:tc>
        <w:tc>
          <w:tcPr>
            <w:tcW w:w="1417" w:type="dxa"/>
          </w:tcPr>
          <w:p w14:paraId="4DA3ACE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5.26</w:t>
            </w:r>
          </w:p>
        </w:tc>
        <w:tc>
          <w:tcPr>
            <w:tcW w:w="709" w:type="dxa"/>
            <w:vMerge/>
          </w:tcPr>
          <w:p w14:paraId="1B2DE58E"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4ACC29D0"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41883998" w14:textId="77777777" w:rsidTr="001704C9">
        <w:tc>
          <w:tcPr>
            <w:tcW w:w="1276" w:type="dxa"/>
            <w:vMerge/>
          </w:tcPr>
          <w:p w14:paraId="105A8CB8"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val="restart"/>
          </w:tcPr>
          <w:p w14:paraId="7CD531D4"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Подавление эмоций </w:t>
            </w:r>
          </w:p>
        </w:tc>
        <w:tc>
          <w:tcPr>
            <w:tcW w:w="709" w:type="dxa"/>
          </w:tcPr>
          <w:p w14:paraId="19E57AB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13A0A8B4"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15.55</w:t>
            </w:r>
          </w:p>
        </w:tc>
        <w:tc>
          <w:tcPr>
            <w:tcW w:w="1417" w:type="dxa"/>
          </w:tcPr>
          <w:p w14:paraId="1574B10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3.33</w:t>
            </w:r>
          </w:p>
        </w:tc>
        <w:tc>
          <w:tcPr>
            <w:tcW w:w="709" w:type="dxa"/>
            <w:vMerge w:val="restart"/>
          </w:tcPr>
          <w:p w14:paraId="38B8E0EB"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2.13</w:t>
            </w:r>
          </w:p>
        </w:tc>
        <w:tc>
          <w:tcPr>
            <w:tcW w:w="1843" w:type="dxa"/>
            <w:vMerge w:val="restart"/>
          </w:tcPr>
          <w:p w14:paraId="27995CC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0.15</w:t>
            </w:r>
          </w:p>
        </w:tc>
      </w:tr>
      <w:tr w:rsidR="00EA6DFA" w:rsidRPr="00BF30D1" w14:paraId="30FBEE76" w14:textId="77777777" w:rsidTr="001704C9">
        <w:tc>
          <w:tcPr>
            <w:tcW w:w="1276" w:type="dxa"/>
            <w:vMerge/>
          </w:tcPr>
          <w:p w14:paraId="22166220"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4FBF1A4D"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7160CA0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2934128A"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13.55</w:t>
            </w:r>
          </w:p>
        </w:tc>
        <w:tc>
          <w:tcPr>
            <w:tcW w:w="1417" w:type="dxa"/>
          </w:tcPr>
          <w:p w14:paraId="4DB80C6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4.99</w:t>
            </w:r>
          </w:p>
        </w:tc>
        <w:tc>
          <w:tcPr>
            <w:tcW w:w="709" w:type="dxa"/>
            <w:vMerge/>
          </w:tcPr>
          <w:p w14:paraId="28C198B3"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260BE278"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3C4F54D4" w14:textId="77777777" w:rsidTr="001704C9">
        <w:tc>
          <w:tcPr>
            <w:tcW w:w="1276" w:type="dxa"/>
            <w:vMerge w:val="restart"/>
          </w:tcPr>
          <w:p w14:paraId="4BF7E8A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16-18</w:t>
            </w:r>
          </w:p>
        </w:tc>
        <w:tc>
          <w:tcPr>
            <w:tcW w:w="2268" w:type="dxa"/>
            <w:vMerge w:val="restart"/>
          </w:tcPr>
          <w:p w14:paraId="00A61D74"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Переоценка/переосмысление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r w:rsidRPr="00BF30D1">
              <w:rPr>
                <w:rFonts w:ascii="Times New Roman" w:hAnsi="Times New Roman" w:cs="Times New Roman"/>
                <w:sz w:val="24"/>
                <w:szCs w:val="24"/>
              </w:rPr>
              <w:t xml:space="preserve"> </w:t>
            </w:r>
          </w:p>
        </w:tc>
        <w:tc>
          <w:tcPr>
            <w:tcW w:w="709" w:type="dxa"/>
          </w:tcPr>
          <w:p w14:paraId="7FC48E2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328D8186"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24.10</w:t>
            </w:r>
          </w:p>
        </w:tc>
        <w:tc>
          <w:tcPr>
            <w:tcW w:w="1417" w:type="dxa"/>
          </w:tcPr>
          <w:p w14:paraId="79AEC885"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7.22</w:t>
            </w:r>
          </w:p>
        </w:tc>
        <w:tc>
          <w:tcPr>
            <w:tcW w:w="709" w:type="dxa"/>
            <w:vMerge w:val="restart"/>
          </w:tcPr>
          <w:p w14:paraId="414F842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5.41</w:t>
            </w:r>
          </w:p>
        </w:tc>
        <w:tc>
          <w:tcPr>
            <w:tcW w:w="1843" w:type="dxa"/>
            <w:vMerge w:val="restart"/>
          </w:tcPr>
          <w:p w14:paraId="228DFDD3" w14:textId="77777777" w:rsidR="00EA6DFA" w:rsidRPr="00BF30D1" w:rsidRDefault="00EA6DFA" w:rsidP="00882230">
            <w:pPr>
              <w:spacing w:after="0" w:line="240" w:lineRule="auto"/>
              <w:contextualSpacing/>
              <w:jc w:val="center"/>
              <w:rPr>
                <w:rFonts w:ascii="Times New Roman" w:hAnsi="Times New Roman" w:cs="Times New Roman"/>
                <w:b/>
                <w:sz w:val="24"/>
                <w:szCs w:val="24"/>
              </w:rPr>
            </w:pPr>
            <w:r w:rsidRPr="00BF30D1">
              <w:rPr>
                <w:rFonts w:ascii="Times New Roman" w:hAnsi="Times New Roman" w:cs="Times New Roman"/>
                <w:b/>
                <w:color w:val="000000" w:themeColor="text1"/>
                <w:sz w:val="24"/>
                <w:szCs w:val="24"/>
              </w:rPr>
              <w:t>0.02</w:t>
            </w:r>
          </w:p>
        </w:tc>
      </w:tr>
      <w:tr w:rsidR="00EA6DFA" w:rsidRPr="00BF30D1" w14:paraId="67B3B0D5" w14:textId="77777777" w:rsidTr="001704C9">
        <w:tc>
          <w:tcPr>
            <w:tcW w:w="1276" w:type="dxa"/>
            <w:vMerge/>
          </w:tcPr>
          <w:p w14:paraId="4A76264D"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31A83748"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1D5DA0C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2BEE6B35"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28.94</w:t>
            </w:r>
          </w:p>
        </w:tc>
        <w:tc>
          <w:tcPr>
            <w:tcW w:w="1417" w:type="dxa"/>
          </w:tcPr>
          <w:p w14:paraId="74939376"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5.35</w:t>
            </w:r>
          </w:p>
        </w:tc>
        <w:tc>
          <w:tcPr>
            <w:tcW w:w="709" w:type="dxa"/>
            <w:vMerge/>
          </w:tcPr>
          <w:p w14:paraId="5C8D1372"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2B2FE6BD"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5B1F4301" w14:textId="77777777" w:rsidTr="001704C9">
        <w:tc>
          <w:tcPr>
            <w:tcW w:w="1276" w:type="dxa"/>
            <w:vMerge/>
          </w:tcPr>
          <w:p w14:paraId="7393C2DA"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val="restart"/>
          </w:tcPr>
          <w:p w14:paraId="06A71F7B"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Подавление эмоций </w:t>
            </w:r>
          </w:p>
        </w:tc>
        <w:tc>
          <w:tcPr>
            <w:tcW w:w="709" w:type="dxa"/>
          </w:tcPr>
          <w:p w14:paraId="546F75F1"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530C8A9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15.50</w:t>
            </w:r>
          </w:p>
        </w:tc>
        <w:tc>
          <w:tcPr>
            <w:tcW w:w="1417" w:type="dxa"/>
          </w:tcPr>
          <w:p w14:paraId="232DE69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4.12</w:t>
            </w:r>
          </w:p>
        </w:tc>
        <w:tc>
          <w:tcPr>
            <w:tcW w:w="709" w:type="dxa"/>
            <w:vMerge w:val="restart"/>
          </w:tcPr>
          <w:p w14:paraId="32F36AD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0.22</w:t>
            </w:r>
          </w:p>
        </w:tc>
        <w:tc>
          <w:tcPr>
            <w:tcW w:w="1843" w:type="dxa"/>
            <w:vMerge w:val="restart"/>
          </w:tcPr>
          <w:p w14:paraId="3F55D6D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0.63</w:t>
            </w:r>
          </w:p>
        </w:tc>
      </w:tr>
      <w:tr w:rsidR="00EA6DFA" w:rsidRPr="00BF30D1" w14:paraId="34FB697A" w14:textId="77777777" w:rsidTr="001704C9">
        <w:tc>
          <w:tcPr>
            <w:tcW w:w="1276" w:type="dxa"/>
            <w:vMerge/>
          </w:tcPr>
          <w:p w14:paraId="595A5BD9"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7A826F8A"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78FE0DE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4568FC4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16.11</w:t>
            </w:r>
          </w:p>
        </w:tc>
        <w:tc>
          <w:tcPr>
            <w:tcW w:w="1417" w:type="dxa"/>
          </w:tcPr>
          <w:p w14:paraId="67A274F9"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3.70</w:t>
            </w:r>
          </w:p>
        </w:tc>
        <w:tc>
          <w:tcPr>
            <w:tcW w:w="709" w:type="dxa"/>
            <w:vMerge/>
          </w:tcPr>
          <w:p w14:paraId="5E6E5E1B"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4B1D0FFE"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6CA5E84D" w14:textId="77777777" w:rsidTr="001704C9">
        <w:tc>
          <w:tcPr>
            <w:tcW w:w="1276" w:type="dxa"/>
            <w:vMerge w:val="restart"/>
          </w:tcPr>
          <w:p w14:paraId="2C0A3DD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19-20</w:t>
            </w:r>
          </w:p>
        </w:tc>
        <w:tc>
          <w:tcPr>
            <w:tcW w:w="2268" w:type="dxa"/>
            <w:vMerge w:val="restart"/>
          </w:tcPr>
          <w:p w14:paraId="1FF4519B" w14:textId="77777777" w:rsidR="00EA6DFA" w:rsidRPr="00BF30D1" w:rsidRDefault="00EA6DFA" w:rsidP="00882230">
            <w:pPr>
              <w:spacing w:after="0" w:line="240" w:lineRule="auto"/>
              <w:contextualSpacing/>
              <w:jc w:val="both"/>
              <w:rPr>
                <w:rFonts w:ascii="Times New Roman" w:hAnsi="Times New Roman" w:cs="Times New Roman"/>
                <w:sz w:val="24"/>
                <w:szCs w:val="24"/>
                <w:lang w:val="kk-KZ"/>
              </w:rPr>
            </w:pPr>
            <w:r w:rsidRPr="00BF30D1">
              <w:rPr>
                <w:rFonts w:ascii="Times New Roman" w:hAnsi="Times New Roman" w:cs="Times New Roman"/>
                <w:sz w:val="24"/>
                <w:szCs w:val="24"/>
              </w:rPr>
              <w:t xml:space="preserve">Переоценка/переосмысление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p>
        </w:tc>
        <w:tc>
          <w:tcPr>
            <w:tcW w:w="709" w:type="dxa"/>
          </w:tcPr>
          <w:p w14:paraId="7AEB669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33CCCE4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28.46</w:t>
            </w:r>
          </w:p>
        </w:tc>
        <w:tc>
          <w:tcPr>
            <w:tcW w:w="1417" w:type="dxa"/>
          </w:tcPr>
          <w:p w14:paraId="5311946A"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7.54</w:t>
            </w:r>
          </w:p>
        </w:tc>
        <w:tc>
          <w:tcPr>
            <w:tcW w:w="709" w:type="dxa"/>
            <w:vMerge w:val="restart"/>
          </w:tcPr>
          <w:p w14:paraId="64778990"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0.58</w:t>
            </w:r>
          </w:p>
        </w:tc>
        <w:tc>
          <w:tcPr>
            <w:tcW w:w="1843" w:type="dxa"/>
            <w:vMerge w:val="restart"/>
          </w:tcPr>
          <w:p w14:paraId="58E53818"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0.45</w:t>
            </w:r>
          </w:p>
        </w:tc>
      </w:tr>
      <w:tr w:rsidR="00EA6DFA" w:rsidRPr="00BF30D1" w14:paraId="32587CEF" w14:textId="77777777" w:rsidTr="001704C9">
        <w:tc>
          <w:tcPr>
            <w:tcW w:w="1276" w:type="dxa"/>
            <w:vMerge/>
          </w:tcPr>
          <w:p w14:paraId="33CDCE48"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796F60D1"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40E228C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3F429DFA"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30.50</w:t>
            </w:r>
          </w:p>
        </w:tc>
        <w:tc>
          <w:tcPr>
            <w:tcW w:w="1417" w:type="dxa"/>
          </w:tcPr>
          <w:p w14:paraId="79B35130"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7.26</w:t>
            </w:r>
          </w:p>
        </w:tc>
        <w:tc>
          <w:tcPr>
            <w:tcW w:w="709" w:type="dxa"/>
            <w:vMerge/>
          </w:tcPr>
          <w:p w14:paraId="6F3EA8AD"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51D9F9FF"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r w:rsidR="00EA6DFA" w:rsidRPr="00BF30D1" w14:paraId="1C643112" w14:textId="77777777" w:rsidTr="001704C9">
        <w:tc>
          <w:tcPr>
            <w:tcW w:w="1276" w:type="dxa"/>
            <w:vMerge/>
          </w:tcPr>
          <w:p w14:paraId="07BDB9BD"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val="restart"/>
          </w:tcPr>
          <w:p w14:paraId="148B4421" w14:textId="77777777" w:rsidR="00EA6DFA" w:rsidRPr="00BF30D1" w:rsidRDefault="00EA6DFA"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Подавление эмоций </w:t>
            </w:r>
          </w:p>
        </w:tc>
        <w:tc>
          <w:tcPr>
            <w:tcW w:w="709" w:type="dxa"/>
          </w:tcPr>
          <w:p w14:paraId="3DC16FDE"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муж</w:t>
            </w:r>
          </w:p>
        </w:tc>
        <w:tc>
          <w:tcPr>
            <w:tcW w:w="1276" w:type="dxa"/>
          </w:tcPr>
          <w:p w14:paraId="40ED753C"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14.86</w:t>
            </w:r>
          </w:p>
        </w:tc>
        <w:tc>
          <w:tcPr>
            <w:tcW w:w="1417" w:type="dxa"/>
          </w:tcPr>
          <w:p w14:paraId="70B7539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4.68</w:t>
            </w:r>
          </w:p>
        </w:tc>
        <w:tc>
          <w:tcPr>
            <w:tcW w:w="709" w:type="dxa"/>
            <w:vMerge w:val="restart"/>
          </w:tcPr>
          <w:p w14:paraId="440F9F8D"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0.54</w:t>
            </w:r>
          </w:p>
        </w:tc>
        <w:tc>
          <w:tcPr>
            <w:tcW w:w="1843" w:type="dxa"/>
            <w:vMerge w:val="restart"/>
          </w:tcPr>
          <w:p w14:paraId="2668C542"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0.46</w:t>
            </w:r>
          </w:p>
        </w:tc>
      </w:tr>
      <w:tr w:rsidR="00EA6DFA" w:rsidRPr="00BF30D1" w14:paraId="59395020" w14:textId="77777777" w:rsidTr="001704C9">
        <w:tc>
          <w:tcPr>
            <w:tcW w:w="1276" w:type="dxa"/>
            <w:vMerge/>
          </w:tcPr>
          <w:p w14:paraId="4ABB4CF1"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2268" w:type="dxa"/>
            <w:vMerge/>
          </w:tcPr>
          <w:p w14:paraId="0E838562" w14:textId="77777777" w:rsidR="00EA6DFA" w:rsidRPr="00BF30D1" w:rsidRDefault="00EA6DFA" w:rsidP="00882230">
            <w:pPr>
              <w:spacing w:after="0" w:line="240" w:lineRule="auto"/>
              <w:contextualSpacing/>
              <w:rPr>
                <w:rFonts w:ascii="Times New Roman" w:hAnsi="Times New Roman" w:cs="Times New Roman"/>
                <w:sz w:val="24"/>
                <w:szCs w:val="24"/>
              </w:rPr>
            </w:pPr>
          </w:p>
        </w:tc>
        <w:tc>
          <w:tcPr>
            <w:tcW w:w="709" w:type="dxa"/>
          </w:tcPr>
          <w:p w14:paraId="66A0AD2F"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sz w:val="24"/>
                <w:szCs w:val="24"/>
              </w:rPr>
              <w:t>жен</w:t>
            </w:r>
          </w:p>
        </w:tc>
        <w:tc>
          <w:tcPr>
            <w:tcW w:w="1276" w:type="dxa"/>
          </w:tcPr>
          <w:p w14:paraId="3D20C0D6"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16.00</w:t>
            </w:r>
          </w:p>
        </w:tc>
        <w:tc>
          <w:tcPr>
            <w:tcW w:w="1417" w:type="dxa"/>
          </w:tcPr>
          <w:p w14:paraId="2C92A6A3" w14:textId="77777777" w:rsidR="00EA6DFA" w:rsidRPr="00BF30D1" w:rsidRDefault="00EA6DFA" w:rsidP="00882230">
            <w:pPr>
              <w:spacing w:after="0" w:line="240" w:lineRule="auto"/>
              <w:contextualSpacing/>
              <w:jc w:val="center"/>
              <w:rPr>
                <w:rFonts w:ascii="Times New Roman" w:hAnsi="Times New Roman" w:cs="Times New Roman"/>
                <w:sz w:val="24"/>
                <w:szCs w:val="24"/>
              </w:rPr>
            </w:pPr>
            <w:r w:rsidRPr="00BF30D1">
              <w:rPr>
                <w:rFonts w:ascii="Times New Roman" w:hAnsi="Times New Roman" w:cs="Times New Roman"/>
                <w:color w:val="000000" w:themeColor="text1"/>
                <w:sz w:val="24"/>
                <w:szCs w:val="24"/>
              </w:rPr>
              <w:t>3.86</w:t>
            </w:r>
          </w:p>
        </w:tc>
        <w:tc>
          <w:tcPr>
            <w:tcW w:w="709" w:type="dxa"/>
            <w:vMerge/>
          </w:tcPr>
          <w:p w14:paraId="110F8D57"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c>
          <w:tcPr>
            <w:tcW w:w="1843" w:type="dxa"/>
            <w:vMerge/>
          </w:tcPr>
          <w:p w14:paraId="1CADF915" w14:textId="77777777" w:rsidR="00EA6DFA" w:rsidRPr="00BF30D1" w:rsidRDefault="00EA6DFA" w:rsidP="00882230">
            <w:pPr>
              <w:spacing w:after="0" w:line="240" w:lineRule="auto"/>
              <w:contextualSpacing/>
              <w:jc w:val="center"/>
              <w:rPr>
                <w:rFonts w:ascii="Times New Roman" w:hAnsi="Times New Roman" w:cs="Times New Roman"/>
                <w:sz w:val="24"/>
                <w:szCs w:val="24"/>
              </w:rPr>
            </w:pPr>
          </w:p>
        </w:tc>
      </w:tr>
    </w:tbl>
    <w:p w14:paraId="06C3CFFE" w14:textId="77777777" w:rsidR="00DB1A9D" w:rsidRDefault="00DB1A9D" w:rsidP="00882230">
      <w:pPr>
        <w:spacing w:after="0" w:line="240" w:lineRule="auto"/>
        <w:ind w:firstLine="709"/>
        <w:contextualSpacing/>
        <w:jc w:val="both"/>
        <w:rPr>
          <w:rFonts w:ascii="Times New Roman" w:hAnsi="Times New Roman" w:cs="Times New Roman"/>
          <w:sz w:val="28"/>
          <w:szCs w:val="28"/>
        </w:rPr>
      </w:pPr>
    </w:p>
    <w:p w14:paraId="210EFA20"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 xml:space="preserve">Шкала, количественно оценивающая выраженность стратегии когнитивной переоценки/переосмысления </w:t>
      </w:r>
      <w:proofErr w:type="spellStart"/>
      <w:r w:rsidRPr="00BF30D1">
        <w:rPr>
          <w:rFonts w:ascii="Times New Roman" w:hAnsi="Times New Roman" w:cs="Times New Roman"/>
          <w:sz w:val="28"/>
          <w:szCs w:val="28"/>
        </w:rPr>
        <w:t>эмоциогенной</w:t>
      </w:r>
      <w:proofErr w:type="spellEnd"/>
      <w:r w:rsidRPr="00BF30D1">
        <w:rPr>
          <w:rFonts w:ascii="Times New Roman" w:hAnsi="Times New Roman" w:cs="Times New Roman"/>
          <w:sz w:val="28"/>
          <w:szCs w:val="28"/>
        </w:rPr>
        <w:t xml:space="preserve"> ситуации по опроснику</w:t>
      </w:r>
      <w:r w:rsidR="001C4094" w:rsidRPr="00BF30D1">
        <w:rPr>
          <w:rFonts w:ascii="Times New Roman" w:hAnsi="Times New Roman" w:cs="Times New Roman"/>
          <w:sz w:val="28"/>
          <w:szCs w:val="28"/>
        </w:rPr>
        <w:t xml:space="preserve"> эмоциональной регуляции</w:t>
      </w:r>
      <w:r w:rsidRPr="00BF30D1">
        <w:rPr>
          <w:rFonts w:ascii="Times New Roman" w:hAnsi="Times New Roman" w:cs="Times New Roman"/>
          <w:sz w:val="28"/>
          <w:szCs w:val="28"/>
        </w:rPr>
        <w:t xml:space="preserve"> </w:t>
      </w:r>
      <w:r w:rsidR="001C4094" w:rsidRPr="00BF30D1">
        <w:rPr>
          <w:rFonts w:ascii="Times New Roman" w:hAnsi="Times New Roman" w:cs="Times New Roman"/>
          <w:sz w:val="28"/>
          <w:szCs w:val="28"/>
        </w:rPr>
        <w:t>(</w:t>
      </w:r>
      <w:r w:rsidRPr="00BF30D1">
        <w:rPr>
          <w:rFonts w:ascii="Times New Roman" w:hAnsi="Times New Roman" w:cs="Times New Roman"/>
          <w:sz w:val="28"/>
          <w:szCs w:val="28"/>
        </w:rPr>
        <w:t>ERQ</w:t>
      </w:r>
      <w:r w:rsidR="001C4094" w:rsidRPr="00BF30D1">
        <w:rPr>
          <w:rFonts w:ascii="Times New Roman" w:hAnsi="Times New Roman" w:cs="Times New Roman"/>
          <w:sz w:val="28"/>
          <w:szCs w:val="28"/>
        </w:rPr>
        <w:t>)</w:t>
      </w:r>
      <w:r w:rsidRPr="00BF30D1">
        <w:rPr>
          <w:rFonts w:ascii="Times New Roman" w:hAnsi="Times New Roman" w:cs="Times New Roman"/>
          <w:sz w:val="28"/>
          <w:szCs w:val="28"/>
        </w:rPr>
        <w:t xml:space="preserve">, обозначена как «переоценка/переосмысление эмоций». Шкала, количественно оценивающая выраженность стратегии подавления экспрессии эмоций по опроснику </w:t>
      </w:r>
      <w:r w:rsidR="00C341AC" w:rsidRPr="00BF30D1">
        <w:rPr>
          <w:rFonts w:ascii="Times New Roman" w:hAnsi="Times New Roman" w:cs="Times New Roman"/>
          <w:sz w:val="28"/>
          <w:szCs w:val="28"/>
        </w:rPr>
        <w:t xml:space="preserve">эмоциональной регуляции </w:t>
      </w:r>
      <w:r w:rsidRPr="00BF30D1">
        <w:rPr>
          <w:rFonts w:ascii="Times New Roman" w:hAnsi="Times New Roman" w:cs="Times New Roman"/>
          <w:sz w:val="28"/>
          <w:szCs w:val="28"/>
        </w:rPr>
        <w:t>ERQ, обозначена как «подавление эмоций».</w:t>
      </w:r>
    </w:p>
    <w:p w14:paraId="569E4F9A"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В результате исследования эмоциональной регуляции анализ ANOVA не выявил достоверных различий </w:t>
      </w:r>
      <w:r w:rsidR="00F23696" w:rsidRPr="00BF30D1">
        <w:rPr>
          <w:rFonts w:ascii="Times New Roman" w:hAnsi="Times New Roman" w:cs="Times New Roman"/>
          <w:sz w:val="28"/>
          <w:szCs w:val="28"/>
        </w:rPr>
        <w:t xml:space="preserve">шкал эмоциональной регуляции </w:t>
      </w:r>
      <w:r w:rsidRPr="00BF30D1">
        <w:rPr>
          <w:rFonts w:ascii="Times New Roman" w:hAnsi="Times New Roman" w:cs="Times New Roman"/>
          <w:sz w:val="28"/>
          <w:szCs w:val="28"/>
        </w:rPr>
        <w:t>с межгрупповым фактором «возраст»</w:t>
      </w:r>
      <w:r w:rsidR="009573D8" w:rsidRPr="00BF30D1">
        <w:rPr>
          <w:rFonts w:ascii="Times New Roman" w:hAnsi="Times New Roman" w:cs="Times New Roman"/>
          <w:sz w:val="28"/>
          <w:szCs w:val="28"/>
        </w:rPr>
        <w:t xml:space="preserve"> (рисунок </w:t>
      </w:r>
      <w:r w:rsidR="00C341AC" w:rsidRPr="00BF30D1">
        <w:rPr>
          <w:rFonts w:ascii="Times New Roman" w:hAnsi="Times New Roman" w:cs="Times New Roman"/>
          <w:sz w:val="28"/>
          <w:szCs w:val="28"/>
        </w:rPr>
        <w:t>16)</w:t>
      </w:r>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Posthoc</w:t>
      </w:r>
      <w:proofErr w:type="spellEnd"/>
      <w:r w:rsidRPr="00BF30D1">
        <w:rPr>
          <w:rFonts w:ascii="Times New Roman" w:hAnsi="Times New Roman" w:cs="Times New Roman"/>
          <w:sz w:val="28"/>
          <w:szCs w:val="28"/>
        </w:rPr>
        <w:t xml:space="preserve"> анализ также не показал различия возрастных групп по данному опроснику</w:t>
      </w:r>
      <w:r w:rsidR="00C341AC" w:rsidRPr="00BF30D1">
        <w:rPr>
          <w:rFonts w:ascii="Times New Roman" w:hAnsi="Times New Roman" w:cs="Times New Roman"/>
          <w:sz w:val="28"/>
          <w:szCs w:val="28"/>
        </w:rPr>
        <w:t xml:space="preserve"> (таблица 1</w:t>
      </w:r>
      <w:r w:rsidR="00606A70">
        <w:rPr>
          <w:rFonts w:ascii="Times New Roman" w:hAnsi="Times New Roman" w:cs="Times New Roman"/>
          <w:sz w:val="28"/>
          <w:szCs w:val="28"/>
        </w:rPr>
        <w:t>9</w:t>
      </w:r>
      <w:r w:rsidR="00C341AC" w:rsidRPr="00BF30D1">
        <w:rPr>
          <w:rFonts w:ascii="Times New Roman" w:hAnsi="Times New Roman" w:cs="Times New Roman"/>
          <w:sz w:val="28"/>
          <w:szCs w:val="28"/>
        </w:rPr>
        <w:t>)</w:t>
      </w:r>
      <w:r w:rsidRPr="00BF30D1">
        <w:rPr>
          <w:rFonts w:ascii="Times New Roman" w:hAnsi="Times New Roman" w:cs="Times New Roman"/>
          <w:sz w:val="28"/>
          <w:szCs w:val="28"/>
        </w:rPr>
        <w:t>.</w:t>
      </w:r>
    </w:p>
    <w:p w14:paraId="1260A6B5"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lang w:val="kk-KZ"/>
        </w:rPr>
      </w:pPr>
    </w:p>
    <w:p w14:paraId="20E8267A" w14:textId="77777777" w:rsidR="003B05AB" w:rsidRPr="00BF30D1" w:rsidRDefault="003B05AB" w:rsidP="00DB1A9D">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drawing>
          <wp:inline distT="0" distB="0" distL="0" distR="0" wp14:anchorId="7A0FA969" wp14:editId="45E320AC">
            <wp:extent cx="5570220" cy="1645920"/>
            <wp:effectExtent l="0" t="0" r="0" b="0"/>
            <wp:docPr id="3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18DD0E" w14:textId="77777777" w:rsidR="009573D8" w:rsidRDefault="003B05AB" w:rsidP="00770E9A">
      <w:pPr>
        <w:spacing w:after="0" w:line="240" w:lineRule="auto"/>
        <w:contextualSpacing/>
        <w:jc w:val="center"/>
        <w:rPr>
          <w:rFonts w:ascii="Times New Roman" w:hAnsi="Times New Roman" w:cs="Times New Roman"/>
          <w:sz w:val="28"/>
          <w:szCs w:val="28"/>
          <w:lang w:val="kk-KZ"/>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16</w:t>
      </w:r>
      <w:r w:rsidRPr="00BF30D1">
        <w:rPr>
          <w:rFonts w:ascii="Times New Roman" w:hAnsi="Times New Roman" w:cs="Times New Roman"/>
          <w:sz w:val="28"/>
          <w:szCs w:val="28"/>
        </w:rPr>
        <w:t xml:space="preserve"> – Средние показатели эмоциональной регуляции по шкале «Переоценка/переосмысление</w:t>
      </w:r>
      <w:r w:rsidRPr="00BF30D1">
        <w:rPr>
          <w:rFonts w:ascii="Times New Roman" w:hAnsi="Times New Roman" w:cs="Times New Roman"/>
          <w:sz w:val="28"/>
          <w:szCs w:val="28"/>
          <w:lang w:val="kk-KZ"/>
        </w:rPr>
        <w:t xml:space="preserve"> </w:t>
      </w:r>
      <w:r w:rsidR="009573D8" w:rsidRPr="00BF30D1">
        <w:rPr>
          <w:rFonts w:ascii="Times New Roman" w:hAnsi="Times New Roman" w:cs="Times New Roman"/>
          <w:sz w:val="28"/>
          <w:szCs w:val="28"/>
        </w:rPr>
        <w:t xml:space="preserve">эмоций» </w:t>
      </w:r>
      <w:r w:rsidRPr="00BF30D1">
        <w:rPr>
          <w:rFonts w:ascii="Times New Roman" w:hAnsi="Times New Roman" w:cs="Times New Roman"/>
          <w:sz w:val="28"/>
          <w:szCs w:val="28"/>
        </w:rPr>
        <w:t>в возраст</w:t>
      </w:r>
      <w:r w:rsidRPr="00BF30D1">
        <w:rPr>
          <w:rFonts w:ascii="Times New Roman" w:hAnsi="Times New Roman" w:cs="Times New Roman"/>
          <w:sz w:val="28"/>
          <w:szCs w:val="28"/>
          <w:lang w:val="kk-KZ"/>
        </w:rPr>
        <w:t>ных группах</w:t>
      </w:r>
    </w:p>
    <w:p w14:paraId="25E5278C" w14:textId="77777777" w:rsidR="00367624" w:rsidRPr="00BF30D1" w:rsidRDefault="00367624" w:rsidP="00770E9A">
      <w:pPr>
        <w:spacing w:after="0" w:line="240" w:lineRule="auto"/>
        <w:contextualSpacing/>
        <w:jc w:val="center"/>
        <w:rPr>
          <w:rFonts w:ascii="Times New Roman" w:hAnsi="Times New Roman" w:cs="Times New Roman"/>
          <w:sz w:val="28"/>
          <w:szCs w:val="28"/>
          <w:lang w:val="kk-KZ"/>
        </w:rPr>
      </w:pPr>
    </w:p>
    <w:p w14:paraId="632AE7F2" w14:textId="77777777" w:rsidR="009573D8" w:rsidRPr="00BF30D1" w:rsidRDefault="009573D8"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Гендерные различия выявлены по показателю эмоциональной регуляции «Переоценка эмоций» у участников </w:t>
      </w:r>
      <w:r w:rsidRPr="00BF30D1">
        <w:rPr>
          <w:rFonts w:ascii="Times New Roman" w:hAnsi="Times New Roman" w:cs="Times New Roman"/>
          <w:sz w:val="28"/>
          <w:szCs w:val="28"/>
          <w:lang w:val="kk-KZ"/>
        </w:rPr>
        <w:t xml:space="preserve">возрастной группы </w:t>
      </w:r>
      <w:r w:rsidRPr="00BF30D1">
        <w:rPr>
          <w:rFonts w:ascii="Times New Roman" w:hAnsi="Times New Roman" w:cs="Times New Roman"/>
          <w:sz w:val="28"/>
          <w:szCs w:val="28"/>
        </w:rPr>
        <w:t>16-18 лет по фактору «пол» ONE WAY ANOVA выявил более высокий результат у девочек в сравнении с мальчиками этой возрастной группы (F=5.41, p=0.02) (таблица 1</w:t>
      </w:r>
      <w:r w:rsidR="00606A70">
        <w:rPr>
          <w:rFonts w:ascii="Times New Roman" w:hAnsi="Times New Roman" w:cs="Times New Roman"/>
          <w:sz w:val="28"/>
          <w:szCs w:val="28"/>
        </w:rPr>
        <w:t>7</w:t>
      </w:r>
      <w:r w:rsidRPr="00BF30D1">
        <w:rPr>
          <w:rFonts w:ascii="Times New Roman" w:hAnsi="Times New Roman" w:cs="Times New Roman"/>
          <w:sz w:val="28"/>
          <w:szCs w:val="28"/>
        </w:rPr>
        <w:t>, рисунок 17).</w:t>
      </w:r>
    </w:p>
    <w:p w14:paraId="001110B3" w14:textId="77777777" w:rsidR="003B05AB" w:rsidRPr="00BF30D1" w:rsidRDefault="003B05AB" w:rsidP="00882230">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35694652" wp14:editId="22BB777B">
            <wp:extent cx="5692140" cy="2621280"/>
            <wp:effectExtent l="0" t="0" r="0" b="0"/>
            <wp:docPr id="3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BA5814" w14:textId="77777777" w:rsidR="00996501" w:rsidRPr="00BF30D1" w:rsidRDefault="00996501" w:rsidP="00882230">
      <w:pPr>
        <w:spacing w:after="0" w:line="240" w:lineRule="auto"/>
        <w:contextualSpacing/>
        <w:jc w:val="center"/>
        <w:rPr>
          <w:rFonts w:ascii="Times New Roman" w:hAnsi="Times New Roman" w:cs="Times New Roman"/>
          <w:sz w:val="28"/>
          <w:szCs w:val="28"/>
        </w:rPr>
      </w:pPr>
    </w:p>
    <w:p w14:paraId="6CD1C1D1" w14:textId="77777777" w:rsidR="003B05AB" w:rsidRPr="00BF30D1" w:rsidRDefault="003B05AB" w:rsidP="00882230">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CC0E1F" w:rsidRPr="00BF30D1">
        <w:rPr>
          <w:rFonts w:ascii="Times New Roman" w:hAnsi="Times New Roman" w:cs="Times New Roman"/>
          <w:sz w:val="28"/>
          <w:szCs w:val="28"/>
        </w:rPr>
        <w:t>17</w:t>
      </w:r>
      <w:r w:rsidRPr="00BF30D1">
        <w:rPr>
          <w:rFonts w:ascii="Times New Roman" w:hAnsi="Times New Roman" w:cs="Times New Roman"/>
          <w:sz w:val="28"/>
          <w:szCs w:val="28"/>
        </w:rPr>
        <w:t xml:space="preserve"> – Средние показатели эмоциональной регуляции по шкале «Переоценка/переосмысление</w:t>
      </w:r>
      <w:r w:rsidRPr="00BF30D1">
        <w:rPr>
          <w:rFonts w:ascii="Times New Roman" w:hAnsi="Times New Roman" w:cs="Times New Roman"/>
          <w:sz w:val="28"/>
          <w:szCs w:val="28"/>
          <w:lang w:val="kk-KZ"/>
        </w:rPr>
        <w:t xml:space="preserve"> </w:t>
      </w:r>
      <w:r w:rsidRPr="00BF30D1">
        <w:rPr>
          <w:rFonts w:ascii="Times New Roman" w:hAnsi="Times New Roman" w:cs="Times New Roman"/>
          <w:sz w:val="28"/>
          <w:szCs w:val="28"/>
        </w:rPr>
        <w:t>эмоций» в гендерных</w:t>
      </w:r>
      <w:r w:rsidRPr="00BF30D1">
        <w:rPr>
          <w:rFonts w:ascii="Times New Roman" w:hAnsi="Times New Roman" w:cs="Times New Roman"/>
          <w:sz w:val="28"/>
          <w:szCs w:val="28"/>
          <w:lang w:val="kk-KZ"/>
        </w:rPr>
        <w:t xml:space="preserve"> группах</w:t>
      </w:r>
    </w:p>
    <w:p w14:paraId="46057280" w14:textId="77777777" w:rsidR="009573D8" w:rsidRPr="00BF30D1" w:rsidRDefault="009573D8" w:rsidP="00882230">
      <w:pPr>
        <w:spacing w:after="0" w:line="240" w:lineRule="auto"/>
        <w:contextualSpacing/>
        <w:jc w:val="center"/>
        <w:rPr>
          <w:rFonts w:ascii="Times New Roman" w:hAnsi="Times New Roman" w:cs="Times New Roman"/>
          <w:sz w:val="28"/>
          <w:szCs w:val="28"/>
        </w:rPr>
      </w:pPr>
    </w:p>
    <w:p w14:paraId="5A0670D7" w14:textId="77777777" w:rsidR="003B05AB" w:rsidRPr="00BF30D1" w:rsidRDefault="002600F4" w:rsidP="00DB1A9D">
      <w:pPr>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lastRenderedPageBreak/>
        <w:drawing>
          <wp:inline distT="0" distB="0" distL="0" distR="0" wp14:anchorId="0CE36C4C" wp14:editId="0BBE6572">
            <wp:extent cx="5394960" cy="2506980"/>
            <wp:effectExtent l="0" t="0" r="0" b="0"/>
            <wp:docPr id="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23C7DD" w14:textId="77777777" w:rsidR="00996501" w:rsidRPr="00BF30D1" w:rsidRDefault="00996501" w:rsidP="00882230">
      <w:pPr>
        <w:widowControl w:val="0"/>
        <w:spacing w:after="0" w:line="240" w:lineRule="auto"/>
        <w:contextualSpacing/>
        <w:jc w:val="center"/>
        <w:rPr>
          <w:rFonts w:ascii="Times New Roman" w:hAnsi="Times New Roman" w:cs="Times New Roman"/>
          <w:sz w:val="28"/>
          <w:szCs w:val="28"/>
        </w:rPr>
      </w:pPr>
    </w:p>
    <w:p w14:paraId="2BB7485F" w14:textId="77777777" w:rsidR="003B05AB" w:rsidRPr="00BF30D1" w:rsidRDefault="00CC0E1F"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Рисунок 18</w:t>
      </w:r>
      <w:r w:rsidR="003B05AB" w:rsidRPr="00BF30D1">
        <w:rPr>
          <w:rFonts w:ascii="Times New Roman" w:hAnsi="Times New Roman" w:cs="Times New Roman"/>
          <w:sz w:val="28"/>
          <w:szCs w:val="28"/>
        </w:rPr>
        <w:t xml:space="preserve"> – Средние показатели эмоциональной регуляции по шкале «Подавлен</w:t>
      </w:r>
      <w:r w:rsidR="00DB1A9D">
        <w:rPr>
          <w:rFonts w:ascii="Times New Roman" w:hAnsi="Times New Roman" w:cs="Times New Roman"/>
          <w:sz w:val="28"/>
          <w:szCs w:val="28"/>
        </w:rPr>
        <w:t>ие эмоций» в возрастных группах</w:t>
      </w:r>
    </w:p>
    <w:p w14:paraId="31602B3F"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5167D558"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noProof/>
          <w:sz w:val="28"/>
          <w:szCs w:val="28"/>
          <w:lang w:eastAsia="ru-RU"/>
        </w:rPr>
        <w:drawing>
          <wp:inline distT="0" distB="0" distL="0" distR="0" wp14:anchorId="224684FB" wp14:editId="06685E5D">
            <wp:extent cx="5210175" cy="2362200"/>
            <wp:effectExtent l="0" t="0" r="0" b="0"/>
            <wp:docPr id="3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70796C" w14:textId="77777777" w:rsidR="00996501" w:rsidRPr="00BF30D1" w:rsidRDefault="00996501" w:rsidP="00882230">
      <w:pPr>
        <w:widowControl w:val="0"/>
        <w:spacing w:after="0" w:line="240" w:lineRule="auto"/>
        <w:contextualSpacing/>
        <w:jc w:val="center"/>
        <w:rPr>
          <w:rFonts w:ascii="Times New Roman" w:hAnsi="Times New Roman" w:cs="Times New Roman"/>
          <w:sz w:val="28"/>
          <w:szCs w:val="28"/>
        </w:rPr>
      </w:pPr>
    </w:p>
    <w:p w14:paraId="50EEDFA7" w14:textId="77777777" w:rsidR="003B05AB" w:rsidRPr="00BF30D1" w:rsidRDefault="00CC0E1F" w:rsidP="00882230">
      <w:pPr>
        <w:widowControl w:val="0"/>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Рисунок 19</w:t>
      </w:r>
      <w:r w:rsidR="003B05AB" w:rsidRPr="00BF30D1">
        <w:rPr>
          <w:rFonts w:ascii="Times New Roman" w:hAnsi="Times New Roman" w:cs="Times New Roman"/>
          <w:sz w:val="28"/>
          <w:szCs w:val="28"/>
        </w:rPr>
        <w:t xml:space="preserve"> – Средние показатели эмоциональной регуляции по шкале «Подавле</w:t>
      </w:r>
      <w:r w:rsidR="009573D8" w:rsidRPr="00BF30D1">
        <w:rPr>
          <w:rFonts w:ascii="Times New Roman" w:hAnsi="Times New Roman" w:cs="Times New Roman"/>
          <w:sz w:val="28"/>
          <w:szCs w:val="28"/>
        </w:rPr>
        <w:t>ние эмоций» в гендерных группах</w:t>
      </w:r>
    </w:p>
    <w:p w14:paraId="7706E514"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5E8F212E" w14:textId="77777777" w:rsidR="003B05AB" w:rsidRPr="00BF30D1" w:rsidRDefault="00AE7DF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t>Таблица 1</w:t>
      </w:r>
      <w:r w:rsidR="00606A70">
        <w:rPr>
          <w:rFonts w:ascii="Times New Roman" w:hAnsi="Times New Roman" w:cs="Times New Roman"/>
          <w:sz w:val="28"/>
          <w:szCs w:val="28"/>
        </w:rPr>
        <w:t>8</w:t>
      </w:r>
      <w:r w:rsidRPr="00BF30D1">
        <w:rPr>
          <w:rFonts w:ascii="Times New Roman" w:hAnsi="Times New Roman" w:cs="Times New Roman"/>
          <w:sz w:val="28"/>
          <w:szCs w:val="28"/>
        </w:rPr>
        <w:t xml:space="preserve"> </w:t>
      </w:r>
      <w:r w:rsidR="00996501" w:rsidRPr="00BF30D1">
        <w:rPr>
          <w:rFonts w:ascii="Times New Roman" w:hAnsi="Times New Roman" w:cs="Times New Roman"/>
          <w:sz w:val="28"/>
          <w:szCs w:val="28"/>
        </w:rPr>
        <w:t>–</w:t>
      </w:r>
      <w:r w:rsidRPr="00BF30D1">
        <w:rPr>
          <w:rFonts w:ascii="Times New Roman" w:hAnsi="Times New Roman" w:cs="Times New Roman"/>
          <w:sz w:val="28"/>
          <w:szCs w:val="28"/>
        </w:rPr>
        <w:t xml:space="preserve"> </w:t>
      </w:r>
      <w:r w:rsidR="002600F4" w:rsidRPr="00BF30D1">
        <w:rPr>
          <w:rFonts w:ascii="Times New Roman" w:hAnsi="Times New Roman" w:cs="Times New Roman"/>
          <w:sz w:val="28"/>
          <w:szCs w:val="28"/>
        </w:rPr>
        <w:t>Средне-групповые значе</w:t>
      </w:r>
      <w:r w:rsidR="009573D8" w:rsidRPr="00BF30D1">
        <w:rPr>
          <w:rFonts w:ascii="Times New Roman" w:hAnsi="Times New Roman" w:cs="Times New Roman"/>
          <w:sz w:val="28"/>
          <w:szCs w:val="28"/>
        </w:rPr>
        <w:t xml:space="preserve">ния по эмоциональной регуляции </w:t>
      </w:r>
      <w:r w:rsidR="002600F4" w:rsidRPr="00BF30D1">
        <w:rPr>
          <w:rFonts w:ascii="Times New Roman" w:eastAsiaTheme="majorEastAsia" w:hAnsi="Times New Roman" w:cs="Times New Roman"/>
          <w:sz w:val="28"/>
          <w:szCs w:val="28"/>
        </w:rPr>
        <w:t xml:space="preserve">(однофакторный дисперсионный анализ </w:t>
      </w:r>
      <w:r w:rsidR="003B05AB" w:rsidRPr="00BF30D1">
        <w:rPr>
          <w:rFonts w:ascii="Times New Roman" w:eastAsiaTheme="majorEastAsia" w:hAnsi="Times New Roman" w:cs="Times New Roman"/>
          <w:sz w:val="28"/>
          <w:szCs w:val="28"/>
          <w:lang w:val="en-US"/>
        </w:rPr>
        <w:t>ANOVA</w:t>
      </w:r>
      <w:r w:rsidR="002600F4" w:rsidRPr="00BF30D1">
        <w:rPr>
          <w:rFonts w:ascii="Times New Roman" w:eastAsiaTheme="majorEastAsia" w:hAnsi="Times New Roman" w:cs="Times New Roman"/>
          <w:sz w:val="28"/>
          <w:szCs w:val="28"/>
        </w:rPr>
        <w:t>)</w:t>
      </w:r>
    </w:p>
    <w:p w14:paraId="33F8D7B9" w14:textId="77777777" w:rsidR="009573D8" w:rsidRPr="00BF30D1" w:rsidRDefault="009573D8" w:rsidP="00882230">
      <w:pPr>
        <w:spacing w:after="0" w:line="240" w:lineRule="auto"/>
        <w:rPr>
          <w:rFonts w:ascii="Times New Roman" w:eastAsiaTheme="majorEastAsia" w:hAnsi="Times New Roman" w:cs="Times New Roman"/>
          <w:i/>
          <w:sz w:val="28"/>
          <w:szCs w:val="28"/>
        </w:rPr>
      </w:pPr>
    </w:p>
    <w:tbl>
      <w:tblPr>
        <w:tblW w:w="9497" w:type="dxa"/>
        <w:tblInd w:w="250" w:type="dxa"/>
        <w:tblLook w:val="04A0" w:firstRow="1" w:lastRow="0" w:firstColumn="1" w:lastColumn="0" w:noHBand="0" w:noVBand="1"/>
      </w:tblPr>
      <w:tblGrid>
        <w:gridCol w:w="1914"/>
        <w:gridCol w:w="2414"/>
        <w:gridCol w:w="1417"/>
        <w:gridCol w:w="851"/>
        <w:gridCol w:w="1275"/>
        <w:gridCol w:w="851"/>
        <w:gridCol w:w="775"/>
      </w:tblGrid>
      <w:tr w:rsidR="003B05AB" w:rsidRPr="00BF30D1" w14:paraId="5A354E5C" w14:textId="77777777" w:rsidTr="00770E9A">
        <w:trPr>
          <w:trHeight w:val="290"/>
        </w:trPr>
        <w:tc>
          <w:tcPr>
            <w:tcW w:w="1914" w:type="dxa"/>
            <w:tcBorders>
              <w:top w:val="single" w:sz="4" w:space="0" w:color="auto"/>
              <w:left w:val="single" w:sz="4" w:space="0" w:color="auto"/>
              <w:bottom w:val="single" w:sz="4" w:space="0" w:color="auto"/>
              <w:right w:val="single" w:sz="4" w:space="0" w:color="auto"/>
            </w:tcBorders>
            <w:noWrap/>
            <w:hideMark/>
          </w:tcPr>
          <w:p w14:paraId="6C78B144"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single" w:sz="4" w:space="0" w:color="auto"/>
              <w:left w:val="nil"/>
              <w:bottom w:val="single" w:sz="4" w:space="0" w:color="auto"/>
              <w:right w:val="single" w:sz="4" w:space="0" w:color="auto"/>
            </w:tcBorders>
            <w:noWrap/>
            <w:hideMark/>
          </w:tcPr>
          <w:p w14:paraId="6D356E7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xml:space="preserve"> </w:t>
            </w:r>
          </w:p>
        </w:tc>
        <w:tc>
          <w:tcPr>
            <w:tcW w:w="1417" w:type="dxa"/>
            <w:tcBorders>
              <w:top w:val="single" w:sz="4" w:space="0" w:color="auto"/>
              <w:left w:val="nil"/>
              <w:bottom w:val="single" w:sz="4" w:space="0" w:color="auto"/>
              <w:right w:val="single" w:sz="4" w:space="0" w:color="auto"/>
            </w:tcBorders>
            <w:noWrap/>
            <w:hideMark/>
          </w:tcPr>
          <w:p w14:paraId="35DBD9AC"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Сумма квадратов</w:t>
            </w:r>
          </w:p>
        </w:tc>
        <w:tc>
          <w:tcPr>
            <w:tcW w:w="851" w:type="dxa"/>
            <w:tcBorders>
              <w:top w:val="single" w:sz="4" w:space="0" w:color="auto"/>
              <w:left w:val="nil"/>
              <w:bottom w:val="single" w:sz="4" w:space="0" w:color="auto"/>
              <w:right w:val="single" w:sz="4" w:space="0" w:color="auto"/>
            </w:tcBorders>
            <w:noWrap/>
            <w:hideMark/>
          </w:tcPr>
          <w:p w14:paraId="4E3A5A80"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BF30D1">
              <w:rPr>
                <w:rFonts w:ascii="Times New Roman" w:hAnsi="Times New Roman" w:cs="Times New Roman"/>
                <w:color w:val="000000"/>
                <w:sz w:val="24"/>
                <w:szCs w:val="24"/>
              </w:rPr>
              <w:t>Ст.св</w:t>
            </w:r>
            <w:proofErr w:type="spellEnd"/>
          </w:p>
        </w:tc>
        <w:tc>
          <w:tcPr>
            <w:tcW w:w="1275" w:type="dxa"/>
            <w:tcBorders>
              <w:top w:val="single" w:sz="4" w:space="0" w:color="auto"/>
              <w:left w:val="nil"/>
              <w:bottom w:val="single" w:sz="4" w:space="0" w:color="auto"/>
              <w:right w:val="single" w:sz="4" w:space="0" w:color="auto"/>
            </w:tcBorders>
            <w:noWrap/>
            <w:hideMark/>
          </w:tcPr>
          <w:p w14:paraId="2FAEB120"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Средний квадрат</w:t>
            </w:r>
          </w:p>
        </w:tc>
        <w:tc>
          <w:tcPr>
            <w:tcW w:w="851" w:type="dxa"/>
            <w:tcBorders>
              <w:top w:val="single" w:sz="4" w:space="0" w:color="auto"/>
              <w:left w:val="nil"/>
              <w:bottom w:val="single" w:sz="4" w:space="0" w:color="auto"/>
              <w:right w:val="single" w:sz="4" w:space="0" w:color="auto"/>
            </w:tcBorders>
            <w:noWrap/>
            <w:hideMark/>
          </w:tcPr>
          <w:p w14:paraId="5BCDDD2F"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F</w:t>
            </w:r>
          </w:p>
        </w:tc>
        <w:tc>
          <w:tcPr>
            <w:tcW w:w="775" w:type="dxa"/>
            <w:tcBorders>
              <w:top w:val="single" w:sz="4" w:space="0" w:color="auto"/>
              <w:left w:val="nil"/>
              <w:bottom w:val="single" w:sz="4" w:space="0" w:color="auto"/>
              <w:right w:val="single" w:sz="4" w:space="0" w:color="auto"/>
            </w:tcBorders>
            <w:noWrap/>
            <w:hideMark/>
          </w:tcPr>
          <w:p w14:paraId="03AB35A3" w14:textId="77777777" w:rsidR="003B05AB" w:rsidRPr="00BF30D1" w:rsidRDefault="003B05AB" w:rsidP="00882230">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ЗНЧ</w:t>
            </w:r>
          </w:p>
        </w:tc>
      </w:tr>
      <w:tr w:rsidR="003B05AB" w:rsidRPr="00BF30D1" w14:paraId="174D7757" w14:textId="77777777" w:rsidTr="00770E9A">
        <w:trPr>
          <w:trHeight w:val="290"/>
        </w:trPr>
        <w:tc>
          <w:tcPr>
            <w:tcW w:w="1914" w:type="dxa"/>
            <w:vMerge w:val="restart"/>
            <w:tcBorders>
              <w:top w:val="nil"/>
              <w:left w:val="single" w:sz="4" w:space="0" w:color="auto"/>
              <w:right w:val="single" w:sz="4" w:space="0" w:color="auto"/>
            </w:tcBorders>
            <w:noWrap/>
            <w:hideMark/>
          </w:tcPr>
          <w:p w14:paraId="4A0BF657" w14:textId="77777777" w:rsidR="00ED597B" w:rsidRPr="00BF30D1" w:rsidRDefault="003B05AB" w:rsidP="00882230">
            <w:pPr>
              <w:spacing w:after="0" w:line="240" w:lineRule="auto"/>
              <w:rPr>
                <w:rFonts w:ascii="Times New Roman" w:hAnsi="Times New Roman" w:cs="Times New Roman"/>
                <w:sz w:val="24"/>
                <w:szCs w:val="24"/>
              </w:rPr>
            </w:pPr>
            <w:r w:rsidRPr="00BF30D1">
              <w:rPr>
                <w:rFonts w:ascii="Times New Roman" w:hAnsi="Times New Roman" w:cs="Times New Roman"/>
                <w:sz w:val="24"/>
                <w:szCs w:val="24"/>
              </w:rPr>
              <w:t>Переоценка/</w:t>
            </w:r>
          </w:p>
          <w:p w14:paraId="47F6360E" w14:textId="77777777" w:rsidR="00996501" w:rsidRPr="00BF30D1" w:rsidRDefault="003B05AB" w:rsidP="00DB1A9D">
            <w:pPr>
              <w:spacing w:after="0" w:line="240" w:lineRule="auto"/>
              <w:rPr>
                <w:rFonts w:ascii="Times New Roman" w:eastAsia="Times New Roman" w:hAnsi="Times New Roman" w:cs="Times New Roman"/>
                <w:color w:val="000000"/>
                <w:sz w:val="24"/>
                <w:szCs w:val="24"/>
                <w:lang w:eastAsia="ru-RU"/>
              </w:rPr>
            </w:pPr>
            <w:r w:rsidRPr="00BF30D1">
              <w:rPr>
                <w:rFonts w:ascii="Times New Roman" w:hAnsi="Times New Roman" w:cs="Times New Roman"/>
                <w:sz w:val="24"/>
                <w:szCs w:val="24"/>
              </w:rPr>
              <w:t xml:space="preserve">переосмысление </w:t>
            </w:r>
            <w:proofErr w:type="spellStart"/>
            <w:r w:rsidRPr="00BF30D1">
              <w:rPr>
                <w:rFonts w:ascii="Times New Roman" w:hAnsi="Times New Roman" w:cs="Times New Roman"/>
                <w:sz w:val="24"/>
                <w:szCs w:val="24"/>
              </w:rPr>
              <w:t>эмоци</w:t>
            </w:r>
            <w:proofErr w:type="spellEnd"/>
            <w:r w:rsidRPr="00BF30D1">
              <w:rPr>
                <w:rFonts w:ascii="Times New Roman" w:hAnsi="Times New Roman" w:cs="Times New Roman"/>
                <w:sz w:val="24"/>
                <w:szCs w:val="24"/>
                <w:lang w:val="kk-KZ"/>
              </w:rPr>
              <w:t>й</w:t>
            </w:r>
            <w:r w:rsidRPr="00BF30D1">
              <w:rPr>
                <w:rFonts w:ascii="Times New Roman" w:eastAsia="Times New Roman" w:hAnsi="Times New Roman" w:cs="Times New Roman"/>
                <w:color w:val="000000"/>
                <w:sz w:val="24"/>
                <w:szCs w:val="24"/>
                <w:lang w:eastAsia="ru-RU"/>
              </w:rPr>
              <w:t> </w:t>
            </w:r>
          </w:p>
        </w:tc>
        <w:tc>
          <w:tcPr>
            <w:tcW w:w="2414" w:type="dxa"/>
            <w:tcBorders>
              <w:top w:val="nil"/>
              <w:left w:val="nil"/>
              <w:bottom w:val="single" w:sz="4" w:space="0" w:color="auto"/>
              <w:right w:val="single" w:sz="4" w:space="0" w:color="auto"/>
            </w:tcBorders>
            <w:noWrap/>
            <w:hideMark/>
          </w:tcPr>
          <w:p w14:paraId="4B8497BE"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417" w:type="dxa"/>
            <w:tcBorders>
              <w:top w:val="nil"/>
              <w:left w:val="nil"/>
              <w:bottom w:val="single" w:sz="4" w:space="0" w:color="auto"/>
              <w:right w:val="single" w:sz="4" w:space="0" w:color="auto"/>
            </w:tcBorders>
            <w:noWrap/>
            <w:hideMark/>
          </w:tcPr>
          <w:p w14:paraId="38BE3A0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229,415</w:t>
            </w:r>
          </w:p>
        </w:tc>
        <w:tc>
          <w:tcPr>
            <w:tcW w:w="851" w:type="dxa"/>
            <w:tcBorders>
              <w:top w:val="nil"/>
              <w:left w:val="nil"/>
              <w:bottom w:val="single" w:sz="4" w:space="0" w:color="auto"/>
              <w:right w:val="single" w:sz="4" w:space="0" w:color="auto"/>
            </w:tcBorders>
            <w:noWrap/>
            <w:hideMark/>
          </w:tcPr>
          <w:p w14:paraId="74C3F40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75" w:type="dxa"/>
            <w:tcBorders>
              <w:top w:val="nil"/>
              <w:left w:val="nil"/>
              <w:bottom w:val="single" w:sz="4" w:space="0" w:color="auto"/>
              <w:right w:val="single" w:sz="4" w:space="0" w:color="auto"/>
            </w:tcBorders>
            <w:noWrap/>
            <w:hideMark/>
          </w:tcPr>
          <w:p w14:paraId="1C74BAA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57,353</w:t>
            </w:r>
          </w:p>
        </w:tc>
        <w:tc>
          <w:tcPr>
            <w:tcW w:w="851" w:type="dxa"/>
            <w:tcBorders>
              <w:top w:val="nil"/>
              <w:left w:val="nil"/>
              <w:bottom w:val="single" w:sz="4" w:space="0" w:color="auto"/>
              <w:right w:val="single" w:sz="4" w:space="0" w:color="auto"/>
            </w:tcBorders>
            <w:noWrap/>
            <w:hideMark/>
          </w:tcPr>
          <w:p w14:paraId="452A89D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1,240</w:t>
            </w:r>
          </w:p>
        </w:tc>
        <w:tc>
          <w:tcPr>
            <w:tcW w:w="775" w:type="dxa"/>
            <w:tcBorders>
              <w:top w:val="nil"/>
              <w:left w:val="nil"/>
              <w:bottom w:val="single" w:sz="4" w:space="0" w:color="auto"/>
              <w:right w:val="single" w:sz="4" w:space="0" w:color="auto"/>
            </w:tcBorders>
            <w:noWrap/>
            <w:hideMark/>
          </w:tcPr>
          <w:p w14:paraId="0BF6D4C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0,295</w:t>
            </w:r>
          </w:p>
        </w:tc>
      </w:tr>
      <w:tr w:rsidR="003B05AB" w:rsidRPr="00BF30D1" w14:paraId="5C911F41" w14:textId="77777777" w:rsidTr="00770E9A">
        <w:trPr>
          <w:trHeight w:val="290"/>
        </w:trPr>
        <w:tc>
          <w:tcPr>
            <w:tcW w:w="1914" w:type="dxa"/>
            <w:vMerge/>
            <w:tcBorders>
              <w:left w:val="single" w:sz="4" w:space="0" w:color="auto"/>
              <w:right w:val="single" w:sz="4" w:space="0" w:color="auto"/>
            </w:tcBorders>
            <w:noWrap/>
            <w:hideMark/>
          </w:tcPr>
          <w:p w14:paraId="11E7FC0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nil"/>
              <w:left w:val="nil"/>
              <w:bottom w:val="single" w:sz="4" w:space="0" w:color="auto"/>
              <w:right w:val="single" w:sz="4" w:space="0" w:color="auto"/>
            </w:tcBorders>
            <w:noWrap/>
            <w:hideMark/>
          </w:tcPr>
          <w:p w14:paraId="0BBD6873"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417" w:type="dxa"/>
            <w:tcBorders>
              <w:top w:val="nil"/>
              <w:left w:val="nil"/>
              <w:bottom w:val="single" w:sz="4" w:space="0" w:color="auto"/>
              <w:right w:val="single" w:sz="4" w:space="0" w:color="auto"/>
            </w:tcBorders>
            <w:noWrap/>
            <w:hideMark/>
          </w:tcPr>
          <w:p w14:paraId="7C5CC29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8091,785</w:t>
            </w:r>
          </w:p>
        </w:tc>
        <w:tc>
          <w:tcPr>
            <w:tcW w:w="851" w:type="dxa"/>
            <w:tcBorders>
              <w:top w:val="nil"/>
              <w:left w:val="nil"/>
              <w:bottom w:val="single" w:sz="4" w:space="0" w:color="auto"/>
              <w:right w:val="single" w:sz="4" w:space="0" w:color="auto"/>
            </w:tcBorders>
            <w:noWrap/>
            <w:hideMark/>
          </w:tcPr>
          <w:p w14:paraId="0DA116C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75" w:type="dxa"/>
            <w:tcBorders>
              <w:top w:val="nil"/>
              <w:left w:val="nil"/>
              <w:bottom w:val="single" w:sz="4" w:space="0" w:color="auto"/>
              <w:right w:val="single" w:sz="4" w:space="0" w:color="auto"/>
            </w:tcBorders>
            <w:noWrap/>
            <w:hideMark/>
          </w:tcPr>
          <w:p w14:paraId="77F2E17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46,238</w:t>
            </w:r>
          </w:p>
        </w:tc>
        <w:tc>
          <w:tcPr>
            <w:tcW w:w="851" w:type="dxa"/>
            <w:tcBorders>
              <w:top w:val="nil"/>
              <w:left w:val="nil"/>
              <w:bottom w:val="single" w:sz="4" w:space="0" w:color="auto"/>
              <w:right w:val="single" w:sz="4" w:space="0" w:color="auto"/>
            </w:tcBorders>
            <w:noWrap/>
            <w:hideMark/>
          </w:tcPr>
          <w:p w14:paraId="3BC0C65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775" w:type="dxa"/>
            <w:tcBorders>
              <w:top w:val="nil"/>
              <w:left w:val="nil"/>
              <w:bottom w:val="single" w:sz="4" w:space="0" w:color="auto"/>
              <w:right w:val="single" w:sz="4" w:space="0" w:color="auto"/>
            </w:tcBorders>
            <w:noWrap/>
            <w:hideMark/>
          </w:tcPr>
          <w:p w14:paraId="6D86845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r w:rsidR="003B05AB" w:rsidRPr="00BF30D1" w14:paraId="28ABC236" w14:textId="77777777" w:rsidTr="00770E9A">
        <w:trPr>
          <w:trHeight w:val="290"/>
        </w:trPr>
        <w:tc>
          <w:tcPr>
            <w:tcW w:w="1914" w:type="dxa"/>
            <w:vMerge/>
            <w:tcBorders>
              <w:left w:val="single" w:sz="4" w:space="0" w:color="auto"/>
              <w:bottom w:val="single" w:sz="4" w:space="0" w:color="auto"/>
              <w:right w:val="single" w:sz="4" w:space="0" w:color="auto"/>
            </w:tcBorders>
            <w:noWrap/>
            <w:hideMark/>
          </w:tcPr>
          <w:p w14:paraId="4668EC6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nil"/>
              <w:left w:val="nil"/>
              <w:bottom w:val="single" w:sz="4" w:space="0" w:color="auto"/>
              <w:right w:val="single" w:sz="4" w:space="0" w:color="auto"/>
            </w:tcBorders>
            <w:noWrap/>
            <w:hideMark/>
          </w:tcPr>
          <w:p w14:paraId="424346C6"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417" w:type="dxa"/>
            <w:tcBorders>
              <w:top w:val="nil"/>
              <w:left w:val="nil"/>
              <w:bottom w:val="single" w:sz="4" w:space="0" w:color="auto"/>
              <w:right w:val="single" w:sz="4" w:space="0" w:color="auto"/>
            </w:tcBorders>
            <w:noWrap/>
            <w:hideMark/>
          </w:tcPr>
          <w:p w14:paraId="29FEFBB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8321,2</w:t>
            </w:r>
          </w:p>
        </w:tc>
        <w:tc>
          <w:tcPr>
            <w:tcW w:w="851" w:type="dxa"/>
            <w:tcBorders>
              <w:top w:val="nil"/>
              <w:left w:val="nil"/>
              <w:bottom w:val="single" w:sz="4" w:space="0" w:color="auto"/>
              <w:right w:val="single" w:sz="4" w:space="0" w:color="auto"/>
            </w:tcBorders>
            <w:noWrap/>
            <w:hideMark/>
          </w:tcPr>
          <w:p w14:paraId="360B508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75" w:type="dxa"/>
            <w:tcBorders>
              <w:top w:val="nil"/>
              <w:left w:val="nil"/>
              <w:bottom w:val="single" w:sz="4" w:space="0" w:color="auto"/>
              <w:right w:val="single" w:sz="4" w:space="0" w:color="auto"/>
            </w:tcBorders>
            <w:noWrap/>
            <w:hideMark/>
          </w:tcPr>
          <w:p w14:paraId="6B1D3BF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noWrap/>
            <w:hideMark/>
          </w:tcPr>
          <w:p w14:paraId="5B921BF1"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775" w:type="dxa"/>
            <w:tcBorders>
              <w:top w:val="nil"/>
              <w:left w:val="nil"/>
              <w:bottom w:val="single" w:sz="4" w:space="0" w:color="auto"/>
              <w:right w:val="single" w:sz="4" w:space="0" w:color="auto"/>
            </w:tcBorders>
            <w:noWrap/>
            <w:hideMark/>
          </w:tcPr>
          <w:p w14:paraId="0F46C2C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r w:rsidR="003B05AB" w:rsidRPr="00BF30D1" w14:paraId="69056C93" w14:textId="77777777" w:rsidTr="00770E9A">
        <w:trPr>
          <w:trHeight w:val="290"/>
        </w:trPr>
        <w:tc>
          <w:tcPr>
            <w:tcW w:w="1914" w:type="dxa"/>
            <w:vMerge w:val="restart"/>
            <w:tcBorders>
              <w:top w:val="nil"/>
              <w:left w:val="single" w:sz="4" w:space="0" w:color="auto"/>
              <w:right w:val="single" w:sz="4" w:space="0" w:color="auto"/>
            </w:tcBorders>
            <w:noWrap/>
            <w:hideMark/>
          </w:tcPr>
          <w:p w14:paraId="60464AA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Подавление эмоций</w:t>
            </w:r>
          </w:p>
          <w:p w14:paraId="03AA31D3"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334620A1"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nil"/>
              <w:left w:val="nil"/>
              <w:bottom w:val="single" w:sz="4" w:space="0" w:color="auto"/>
              <w:right w:val="single" w:sz="4" w:space="0" w:color="auto"/>
            </w:tcBorders>
            <w:noWrap/>
            <w:hideMark/>
          </w:tcPr>
          <w:p w14:paraId="245E8413"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Между группами</w:t>
            </w:r>
          </w:p>
        </w:tc>
        <w:tc>
          <w:tcPr>
            <w:tcW w:w="1417" w:type="dxa"/>
            <w:tcBorders>
              <w:top w:val="nil"/>
              <w:left w:val="nil"/>
              <w:bottom w:val="single" w:sz="4" w:space="0" w:color="auto"/>
              <w:right w:val="single" w:sz="4" w:space="0" w:color="auto"/>
            </w:tcBorders>
            <w:noWrap/>
            <w:hideMark/>
          </w:tcPr>
          <w:p w14:paraId="58FDA09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69,962</w:t>
            </w:r>
          </w:p>
        </w:tc>
        <w:tc>
          <w:tcPr>
            <w:tcW w:w="851" w:type="dxa"/>
            <w:tcBorders>
              <w:top w:val="nil"/>
              <w:left w:val="nil"/>
              <w:bottom w:val="single" w:sz="4" w:space="0" w:color="auto"/>
              <w:right w:val="single" w:sz="4" w:space="0" w:color="auto"/>
            </w:tcBorders>
            <w:noWrap/>
            <w:hideMark/>
          </w:tcPr>
          <w:p w14:paraId="1506E34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75" w:type="dxa"/>
            <w:tcBorders>
              <w:top w:val="nil"/>
              <w:left w:val="nil"/>
              <w:bottom w:val="single" w:sz="4" w:space="0" w:color="auto"/>
              <w:right w:val="single" w:sz="4" w:space="0" w:color="auto"/>
            </w:tcBorders>
            <w:noWrap/>
            <w:hideMark/>
          </w:tcPr>
          <w:p w14:paraId="444AD30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17,490</w:t>
            </w:r>
          </w:p>
        </w:tc>
        <w:tc>
          <w:tcPr>
            <w:tcW w:w="851" w:type="dxa"/>
            <w:tcBorders>
              <w:top w:val="nil"/>
              <w:left w:val="nil"/>
              <w:bottom w:val="single" w:sz="4" w:space="0" w:color="auto"/>
              <w:right w:val="single" w:sz="4" w:space="0" w:color="auto"/>
            </w:tcBorders>
            <w:noWrap/>
            <w:hideMark/>
          </w:tcPr>
          <w:p w14:paraId="058E3CB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0,828</w:t>
            </w:r>
          </w:p>
        </w:tc>
        <w:tc>
          <w:tcPr>
            <w:tcW w:w="775" w:type="dxa"/>
            <w:tcBorders>
              <w:top w:val="nil"/>
              <w:left w:val="nil"/>
              <w:bottom w:val="single" w:sz="4" w:space="0" w:color="auto"/>
              <w:right w:val="single" w:sz="4" w:space="0" w:color="auto"/>
            </w:tcBorders>
            <w:noWrap/>
            <w:hideMark/>
          </w:tcPr>
          <w:p w14:paraId="3CBAE58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0,508</w:t>
            </w:r>
          </w:p>
        </w:tc>
      </w:tr>
      <w:tr w:rsidR="003B05AB" w:rsidRPr="00BF30D1" w14:paraId="0979DA6C" w14:textId="77777777" w:rsidTr="00770E9A">
        <w:trPr>
          <w:trHeight w:val="290"/>
        </w:trPr>
        <w:tc>
          <w:tcPr>
            <w:tcW w:w="1914" w:type="dxa"/>
            <w:vMerge/>
            <w:tcBorders>
              <w:left w:val="single" w:sz="4" w:space="0" w:color="auto"/>
              <w:right w:val="single" w:sz="4" w:space="0" w:color="auto"/>
            </w:tcBorders>
            <w:noWrap/>
            <w:hideMark/>
          </w:tcPr>
          <w:p w14:paraId="1023242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nil"/>
              <w:left w:val="nil"/>
              <w:bottom w:val="single" w:sz="4" w:space="0" w:color="auto"/>
              <w:right w:val="single" w:sz="4" w:space="0" w:color="auto"/>
            </w:tcBorders>
            <w:noWrap/>
            <w:hideMark/>
          </w:tcPr>
          <w:p w14:paraId="2F2E194C"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Внутри групп</w:t>
            </w:r>
          </w:p>
        </w:tc>
        <w:tc>
          <w:tcPr>
            <w:tcW w:w="1417" w:type="dxa"/>
            <w:tcBorders>
              <w:top w:val="nil"/>
              <w:left w:val="nil"/>
              <w:bottom w:val="single" w:sz="4" w:space="0" w:color="auto"/>
              <w:right w:val="single" w:sz="4" w:space="0" w:color="auto"/>
            </w:tcBorders>
            <w:noWrap/>
            <w:hideMark/>
          </w:tcPr>
          <w:p w14:paraId="168D567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3694,987</w:t>
            </w:r>
          </w:p>
        </w:tc>
        <w:tc>
          <w:tcPr>
            <w:tcW w:w="851" w:type="dxa"/>
            <w:tcBorders>
              <w:top w:val="nil"/>
              <w:left w:val="nil"/>
              <w:bottom w:val="single" w:sz="4" w:space="0" w:color="auto"/>
              <w:right w:val="single" w:sz="4" w:space="0" w:color="auto"/>
            </w:tcBorders>
            <w:noWrap/>
            <w:hideMark/>
          </w:tcPr>
          <w:p w14:paraId="473C107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175</w:t>
            </w:r>
          </w:p>
        </w:tc>
        <w:tc>
          <w:tcPr>
            <w:tcW w:w="1275" w:type="dxa"/>
            <w:tcBorders>
              <w:top w:val="nil"/>
              <w:left w:val="nil"/>
              <w:bottom w:val="single" w:sz="4" w:space="0" w:color="auto"/>
              <w:right w:val="single" w:sz="4" w:space="0" w:color="auto"/>
            </w:tcBorders>
            <w:noWrap/>
            <w:hideMark/>
          </w:tcPr>
          <w:p w14:paraId="6650864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21,114</w:t>
            </w:r>
          </w:p>
        </w:tc>
        <w:tc>
          <w:tcPr>
            <w:tcW w:w="851" w:type="dxa"/>
            <w:tcBorders>
              <w:top w:val="nil"/>
              <w:left w:val="nil"/>
              <w:bottom w:val="single" w:sz="4" w:space="0" w:color="auto"/>
              <w:right w:val="single" w:sz="4" w:space="0" w:color="auto"/>
            </w:tcBorders>
            <w:noWrap/>
            <w:hideMark/>
          </w:tcPr>
          <w:p w14:paraId="3A3B9AC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775" w:type="dxa"/>
            <w:tcBorders>
              <w:top w:val="nil"/>
              <w:left w:val="nil"/>
              <w:bottom w:val="single" w:sz="4" w:space="0" w:color="auto"/>
              <w:right w:val="single" w:sz="4" w:space="0" w:color="auto"/>
            </w:tcBorders>
            <w:noWrap/>
            <w:hideMark/>
          </w:tcPr>
          <w:p w14:paraId="1BAE518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r w:rsidR="003B05AB" w:rsidRPr="00BF30D1" w14:paraId="1434E56A" w14:textId="77777777" w:rsidTr="00770E9A">
        <w:trPr>
          <w:trHeight w:val="290"/>
        </w:trPr>
        <w:tc>
          <w:tcPr>
            <w:tcW w:w="1914" w:type="dxa"/>
            <w:vMerge/>
            <w:tcBorders>
              <w:left w:val="single" w:sz="4" w:space="0" w:color="auto"/>
              <w:bottom w:val="single" w:sz="4" w:space="0" w:color="auto"/>
              <w:right w:val="single" w:sz="4" w:space="0" w:color="auto"/>
            </w:tcBorders>
            <w:noWrap/>
            <w:hideMark/>
          </w:tcPr>
          <w:p w14:paraId="22BD0DD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2414" w:type="dxa"/>
            <w:tcBorders>
              <w:top w:val="nil"/>
              <w:left w:val="nil"/>
              <w:bottom w:val="single" w:sz="4" w:space="0" w:color="auto"/>
              <w:right w:val="single" w:sz="4" w:space="0" w:color="auto"/>
            </w:tcBorders>
            <w:noWrap/>
            <w:hideMark/>
          </w:tcPr>
          <w:p w14:paraId="49C7E7B0" w14:textId="77777777" w:rsidR="003B05AB" w:rsidRPr="00BF30D1" w:rsidRDefault="003B05AB" w:rsidP="00882230">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Итого</w:t>
            </w:r>
          </w:p>
        </w:tc>
        <w:tc>
          <w:tcPr>
            <w:tcW w:w="1417" w:type="dxa"/>
            <w:tcBorders>
              <w:top w:val="nil"/>
              <w:left w:val="nil"/>
              <w:bottom w:val="single" w:sz="4" w:space="0" w:color="auto"/>
              <w:right w:val="single" w:sz="4" w:space="0" w:color="auto"/>
            </w:tcBorders>
            <w:noWrap/>
            <w:hideMark/>
          </w:tcPr>
          <w:p w14:paraId="15101FD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3764,95</w:t>
            </w:r>
          </w:p>
        </w:tc>
        <w:tc>
          <w:tcPr>
            <w:tcW w:w="851" w:type="dxa"/>
            <w:tcBorders>
              <w:top w:val="nil"/>
              <w:left w:val="nil"/>
              <w:bottom w:val="single" w:sz="4" w:space="0" w:color="auto"/>
              <w:right w:val="single" w:sz="4" w:space="0" w:color="auto"/>
            </w:tcBorders>
            <w:noWrap/>
            <w:hideMark/>
          </w:tcPr>
          <w:p w14:paraId="26A2008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179</w:t>
            </w:r>
          </w:p>
        </w:tc>
        <w:tc>
          <w:tcPr>
            <w:tcW w:w="1275" w:type="dxa"/>
            <w:tcBorders>
              <w:top w:val="nil"/>
              <w:left w:val="nil"/>
              <w:bottom w:val="single" w:sz="4" w:space="0" w:color="auto"/>
              <w:right w:val="single" w:sz="4" w:space="0" w:color="auto"/>
            </w:tcBorders>
            <w:noWrap/>
            <w:hideMark/>
          </w:tcPr>
          <w:p w14:paraId="2FFA0B56"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noWrap/>
            <w:hideMark/>
          </w:tcPr>
          <w:p w14:paraId="2691BE1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775" w:type="dxa"/>
            <w:tcBorders>
              <w:top w:val="nil"/>
              <w:left w:val="nil"/>
              <w:bottom w:val="single" w:sz="4" w:space="0" w:color="auto"/>
              <w:right w:val="single" w:sz="4" w:space="0" w:color="auto"/>
            </w:tcBorders>
            <w:noWrap/>
            <w:hideMark/>
          </w:tcPr>
          <w:p w14:paraId="4036DFC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bl>
    <w:p w14:paraId="4C51C57C"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781205CD" w14:textId="77777777" w:rsidR="003B05AB" w:rsidRPr="00BF30D1" w:rsidRDefault="00AE7DF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Таблица 1</w:t>
      </w:r>
      <w:r w:rsidR="00606A70">
        <w:rPr>
          <w:rFonts w:ascii="Times New Roman" w:hAnsi="Times New Roman" w:cs="Times New Roman"/>
          <w:sz w:val="28"/>
          <w:szCs w:val="28"/>
        </w:rPr>
        <w:t>9</w:t>
      </w:r>
      <w:r w:rsidR="003B05AB" w:rsidRPr="00BF30D1">
        <w:rPr>
          <w:rFonts w:ascii="Times New Roman" w:hAnsi="Times New Roman" w:cs="Times New Roman"/>
          <w:sz w:val="28"/>
          <w:szCs w:val="28"/>
        </w:rPr>
        <w:t xml:space="preserve"> – Множественное сравнение возрастных групп по регуляции эмоций (данные </w:t>
      </w:r>
      <w:r w:rsidR="003B05AB" w:rsidRPr="00BF30D1">
        <w:rPr>
          <w:rFonts w:ascii="Times New Roman" w:hAnsi="Times New Roman" w:cs="Times New Roman"/>
          <w:sz w:val="28"/>
          <w:szCs w:val="28"/>
          <w:lang w:val="en-US"/>
        </w:rPr>
        <w:t>Post</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Hoc</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Multiple</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Comparisons</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with</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Bonferroni</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en-US"/>
        </w:rPr>
        <w:t>criteria</w:t>
      </w:r>
      <w:r w:rsidR="003B05AB" w:rsidRPr="00BF30D1">
        <w:rPr>
          <w:rFonts w:ascii="Times New Roman" w:hAnsi="Times New Roman" w:cs="Times New Roman"/>
          <w:sz w:val="28"/>
          <w:szCs w:val="28"/>
        </w:rPr>
        <w:t>)</w:t>
      </w:r>
    </w:p>
    <w:p w14:paraId="66758EEB" w14:textId="77777777" w:rsidR="003B05AB" w:rsidRPr="00BF30D1" w:rsidRDefault="003B05AB" w:rsidP="00882230">
      <w:pPr>
        <w:spacing w:after="0" w:line="240" w:lineRule="auto"/>
        <w:ind w:firstLineChars="200" w:firstLine="560"/>
        <w:contextualSpacing/>
        <w:jc w:val="both"/>
        <w:rPr>
          <w:rFonts w:ascii="Times New Roman" w:hAnsi="Times New Roman" w:cs="Times New Roman"/>
          <w:sz w:val="28"/>
          <w:szCs w:val="28"/>
        </w:rPr>
      </w:pPr>
    </w:p>
    <w:tbl>
      <w:tblPr>
        <w:tblW w:w="9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076"/>
        <w:gridCol w:w="1079"/>
        <w:gridCol w:w="15"/>
        <w:gridCol w:w="1233"/>
        <w:gridCol w:w="1141"/>
        <w:gridCol w:w="1019"/>
        <w:gridCol w:w="1323"/>
        <w:gridCol w:w="1033"/>
      </w:tblGrid>
      <w:tr w:rsidR="000A52AA" w:rsidRPr="00BF30D1" w14:paraId="4EBBD4FF" w14:textId="77777777" w:rsidTr="00367624">
        <w:trPr>
          <w:trHeight w:val="290"/>
        </w:trPr>
        <w:tc>
          <w:tcPr>
            <w:tcW w:w="1701" w:type="dxa"/>
            <w:vMerge w:val="restart"/>
            <w:noWrap/>
            <w:hideMark/>
          </w:tcPr>
          <w:p w14:paraId="46F8BA8B" w14:textId="77777777" w:rsidR="003B05AB"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Зависимая переменная</w:t>
            </w:r>
          </w:p>
        </w:tc>
        <w:tc>
          <w:tcPr>
            <w:tcW w:w="1076" w:type="dxa"/>
            <w:vMerge w:val="restart"/>
            <w:noWrap/>
            <w:hideMark/>
          </w:tcPr>
          <w:p w14:paraId="4F1932EC" w14:textId="77777777" w:rsidR="003B05AB" w:rsidRPr="000A52AA" w:rsidRDefault="000A52AA" w:rsidP="000A52AA">
            <w:pPr>
              <w:pStyle w:val="ac"/>
              <w:tabs>
                <w:tab w:val="left" w:pos="616"/>
              </w:tabs>
              <w:autoSpaceDE w:val="0"/>
              <w:autoSpaceDN w:val="0"/>
              <w:adjustRightInd w:val="0"/>
              <w:spacing w:after="0" w:line="240" w:lineRule="auto"/>
              <w:ind w:left="0"/>
              <w:rPr>
                <w:rFonts w:ascii="Times New Roman" w:hAnsi="Times New Roman" w:cs="Times New Roman"/>
                <w:color w:val="000000"/>
                <w:sz w:val="24"/>
                <w:szCs w:val="24"/>
              </w:rPr>
            </w:pPr>
            <w:r w:rsidRPr="00BF30D1">
              <w:rPr>
                <w:rFonts w:ascii="Times New Roman" w:hAnsi="Times New Roman" w:cs="Times New Roman"/>
                <w:color w:val="000000"/>
                <w:sz w:val="24"/>
                <w:szCs w:val="24"/>
              </w:rPr>
              <w:t>(</w:t>
            </w:r>
            <w:r>
              <w:rPr>
                <w:rFonts w:ascii="Times New Roman" w:hAnsi="Times New Roman" w:cs="Times New Roman"/>
                <w:color w:val="000000"/>
                <w:sz w:val="24"/>
                <w:szCs w:val="24"/>
                <w:lang w:val="en-US"/>
              </w:rPr>
              <w:t>I</w:t>
            </w:r>
            <w:r w:rsidRPr="00BF30D1">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k-KZ"/>
              </w:rPr>
              <w:t xml:space="preserve"> </w:t>
            </w:r>
            <w:r w:rsidR="003B05AB" w:rsidRPr="000A52AA">
              <w:rPr>
                <w:rFonts w:ascii="Times New Roman" w:hAnsi="Times New Roman" w:cs="Times New Roman"/>
                <w:color w:val="000000"/>
                <w:sz w:val="24"/>
                <w:szCs w:val="24"/>
              </w:rPr>
              <w:t>группа</w:t>
            </w:r>
          </w:p>
        </w:tc>
        <w:tc>
          <w:tcPr>
            <w:tcW w:w="1094" w:type="dxa"/>
            <w:gridSpan w:val="2"/>
            <w:vMerge w:val="restart"/>
            <w:noWrap/>
            <w:hideMark/>
          </w:tcPr>
          <w:p w14:paraId="14C36C11" w14:textId="77777777" w:rsidR="003B05AB"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(J) группа</w:t>
            </w:r>
          </w:p>
        </w:tc>
        <w:tc>
          <w:tcPr>
            <w:tcW w:w="1233" w:type="dxa"/>
            <w:vMerge w:val="restart"/>
            <w:noWrap/>
            <w:hideMark/>
          </w:tcPr>
          <w:p w14:paraId="281583F8" w14:textId="77777777" w:rsidR="002F6B76"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Разность средних</w:t>
            </w:r>
            <w:r w:rsidR="000A52AA">
              <w:rPr>
                <w:rFonts w:ascii="Times New Roman" w:hAnsi="Times New Roman" w:cs="Times New Roman"/>
                <w:color w:val="000000"/>
                <w:sz w:val="24"/>
                <w:szCs w:val="24"/>
                <w:lang w:val="kk-KZ"/>
              </w:rPr>
              <w:t xml:space="preserve"> </w:t>
            </w:r>
            <w:r w:rsidRPr="00BF30D1">
              <w:rPr>
                <w:rFonts w:ascii="Times New Roman" w:hAnsi="Times New Roman" w:cs="Times New Roman"/>
                <w:color w:val="000000"/>
                <w:sz w:val="24"/>
                <w:szCs w:val="24"/>
              </w:rPr>
              <w:t>(I-J)</w:t>
            </w:r>
          </w:p>
        </w:tc>
        <w:tc>
          <w:tcPr>
            <w:tcW w:w="1141" w:type="dxa"/>
            <w:vMerge w:val="restart"/>
            <w:noWrap/>
            <w:hideMark/>
          </w:tcPr>
          <w:p w14:paraId="5C7498FC" w14:textId="77777777" w:rsidR="002F6B76"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proofErr w:type="spellStart"/>
            <w:r w:rsidRPr="00BF30D1">
              <w:rPr>
                <w:rFonts w:ascii="Times New Roman" w:hAnsi="Times New Roman" w:cs="Times New Roman"/>
                <w:color w:val="000000"/>
                <w:sz w:val="24"/>
                <w:szCs w:val="24"/>
              </w:rPr>
              <w:t>Станд</w:t>
            </w:r>
            <w:proofErr w:type="spellEnd"/>
            <w:r w:rsidRPr="00BF30D1">
              <w:rPr>
                <w:rFonts w:ascii="Times New Roman" w:hAnsi="Times New Roman" w:cs="Times New Roman"/>
                <w:color w:val="000000"/>
                <w:sz w:val="24"/>
                <w:szCs w:val="24"/>
              </w:rPr>
              <w:t>.</w:t>
            </w:r>
            <w:r w:rsidR="000A52AA">
              <w:rPr>
                <w:rFonts w:ascii="Times New Roman" w:hAnsi="Times New Roman" w:cs="Times New Roman"/>
                <w:color w:val="000000"/>
                <w:sz w:val="24"/>
                <w:szCs w:val="24"/>
                <w:lang w:val="kk-KZ"/>
              </w:rPr>
              <w:t xml:space="preserve"> о</w:t>
            </w:r>
            <w:r w:rsidRPr="00BF30D1">
              <w:rPr>
                <w:rFonts w:ascii="Times New Roman" w:hAnsi="Times New Roman" w:cs="Times New Roman"/>
                <w:color w:val="000000"/>
                <w:sz w:val="24"/>
                <w:szCs w:val="24"/>
              </w:rPr>
              <w:t>шибка</w:t>
            </w:r>
          </w:p>
        </w:tc>
        <w:tc>
          <w:tcPr>
            <w:tcW w:w="1019" w:type="dxa"/>
            <w:vMerge w:val="restart"/>
            <w:noWrap/>
            <w:hideMark/>
          </w:tcPr>
          <w:p w14:paraId="001DD7DD" w14:textId="77777777" w:rsidR="002F6B76"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Р</w:t>
            </w:r>
          </w:p>
        </w:tc>
        <w:tc>
          <w:tcPr>
            <w:tcW w:w="2356" w:type="dxa"/>
            <w:gridSpan w:val="2"/>
            <w:noWrap/>
            <w:hideMark/>
          </w:tcPr>
          <w:p w14:paraId="13EEE45F" w14:textId="77777777" w:rsidR="003B05AB" w:rsidRPr="00BF30D1" w:rsidRDefault="003B05AB" w:rsidP="000A52AA">
            <w:pPr>
              <w:autoSpaceDE w:val="0"/>
              <w:autoSpaceDN w:val="0"/>
              <w:adjustRightInd w:val="0"/>
              <w:spacing w:after="0" w:line="240" w:lineRule="auto"/>
              <w:jc w:val="center"/>
              <w:rPr>
                <w:rFonts w:ascii="Times New Roman" w:hAnsi="Times New Roman" w:cs="Times New Roman"/>
                <w:color w:val="000000"/>
                <w:sz w:val="24"/>
                <w:szCs w:val="24"/>
              </w:rPr>
            </w:pPr>
            <w:r w:rsidRPr="00BF30D1">
              <w:rPr>
                <w:rFonts w:ascii="Times New Roman" w:hAnsi="Times New Roman" w:cs="Times New Roman"/>
                <w:color w:val="000000"/>
                <w:sz w:val="24"/>
                <w:szCs w:val="24"/>
              </w:rPr>
              <w:t>95% доверительный интервал</w:t>
            </w:r>
          </w:p>
        </w:tc>
      </w:tr>
      <w:tr w:rsidR="000A52AA" w:rsidRPr="00BF30D1" w14:paraId="22F6C1AB" w14:textId="77777777" w:rsidTr="00367624">
        <w:trPr>
          <w:trHeight w:val="290"/>
        </w:trPr>
        <w:tc>
          <w:tcPr>
            <w:tcW w:w="1701" w:type="dxa"/>
            <w:vMerge/>
            <w:noWrap/>
            <w:hideMark/>
          </w:tcPr>
          <w:p w14:paraId="16E7239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vMerge/>
            <w:noWrap/>
            <w:hideMark/>
          </w:tcPr>
          <w:p w14:paraId="3C4D4BE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94" w:type="dxa"/>
            <w:gridSpan w:val="2"/>
            <w:vMerge/>
            <w:noWrap/>
            <w:hideMark/>
          </w:tcPr>
          <w:p w14:paraId="7C665E1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233" w:type="dxa"/>
            <w:vMerge/>
            <w:noWrap/>
            <w:hideMark/>
          </w:tcPr>
          <w:p w14:paraId="7E33C15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141" w:type="dxa"/>
            <w:vMerge/>
            <w:noWrap/>
            <w:hideMark/>
          </w:tcPr>
          <w:p w14:paraId="228DEB1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19" w:type="dxa"/>
            <w:vMerge/>
            <w:noWrap/>
            <w:hideMark/>
          </w:tcPr>
          <w:p w14:paraId="3981D21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323" w:type="dxa"/>
            <w:noWrap/>
            <w:hideMark/>
          </w:tcPr>
          <w:p w14:paraId="446671CF" w14:textId="77777777" w:rsidR="002F6B76" w:rsidRPr="00BF30D1" w:rsidRDefault="003B05AB" w:rsidP="000A52AA">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Нижняя граница</w:t>
            </w:r>
          </w:p>
        </w:tc>
        <w:tc>
          <w:tcPr>
            <w:tcW w:w="1033" w:type="dxa"/>
            <w:noWrap/>
            <w:hideMark/>
          </w:tcPr>
          <w:p w14:paraId="2928F2C9" w14:textId="77777777" w:rsidR="002F6B76" w:rsidRPr="00BF30D1" w:rsidRDefault="003B05AB" w:rsidP="00DB1A9D">
            <w:pPr>
              <w:autoSpaceDE w:val="0"/>
              <w:autoSpaceDN w:val="0"/>
              <w:adjustRightInd w:val="0"/>
              <w:spacing w:after="0" w:line="240" w:lineRule="auto"/>
              <w:rPr>
                <w:rFonts w:ascii="Times New Roman" w:hAnsi="Times New Roman" w:cs="Times New Roman"/>
                <w:color w:val="000000"/>
                <w:sz w:val="24"/>
                <w:szCs w:val="24"/>
              </w:rPr>
            </w:pPr>
            <w:r w:rsidRPr="00BF30D1">
              <w:rPr>
                <w:rFonts w:ascii="Times New Roman" w:hAnsi="Times New Roman" w:cs="Times New Roman"/>
                <w:color w:val="000000"/>
                <w:sz w:val="24"/>
                <w:szCs w:val="24"/>
              </w:rPr>
              <w:t>Нижняя граница</w:t>
            </w:r>
          </w:p>
        </w:tc>
      </w:tr>
      <w:tr w:rsidR="000A52AA" w:rsidRPr="00BF30D1" w14:paraId="778B5D13" w14:textId="77777777" w:rsidTr="00367624">
        <w:trPr>
          <w:trHeight w:val="290"/>
        </w:trPr>
        <w:tc>
          <w:tcPr>
            <w:tcW w:w="1701" w:type="dxa"/>
            <w:vMerge w:val="restart"/>
            <w:noWrap/>
            <w:hideMark/>
          </w:tcPr>
          <w:p w14:paraId="6F707CE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Когнитивная переоценка</w:t>
            </w:r>
          </w:p>
          <w:p w14:paraId="4973DA0B"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7C80C038"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725B1795"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2BA4970E"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6443CB86"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17E3D2E9"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1A1EF875"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312E62BE"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5B8EDC60"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12A94869"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034BAF74"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p w14:paraId="09969750"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713784F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094" w:type="dxa"/>
            <w:gridSpan w:val="2"/>
            <w:noWrap/>
            <w:hideMark/>
          </w:tcPr>
          <w:p w14:paraId="79F4212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33" w:type="dxa"/>
            <w:noWrap/>
            <w:hideMark/>
          </w:tcPr>
          <w:p w14:paraId="25A9B43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0,353</w:t>
            </w:r>
          </w:p>
        </w:tc>
        <w:tc>
          <w:tcPr>
            <w:tcW w:w="1141" w:type="dxa"/>
            <w:noWrap/>
            <w:hideMark/>
          </w:tcPr>
          <w:p w14:paraId="7A732EA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1,599</w:t>
            </w:r>
          </w:p>
        </w:tc>
        <w:tc>
          <w:tcPr>
            <w:tcW w:w="1019" w:type="dxa"/>
            <w:noWrap/>
            <w:hideMark/>
          </w:tcPr>
          <w:p w14:paraId="2FD13E2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094AC36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-4,192</w:t>
            </w:r>
          </w:p>
        </w:tc>
        <w:tc>
          <w:tcPr>
            <w:tcW w:w="1033" w:type="dxa"/>
            <w:noWrap/>
            <w:hideMark/>
          </w:tcPr>
          <w:p w14:paraId="143605D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4,9001</w:t>
            </w:r>
          </w:p>
        </w:tc>
      </w:tr>
      <w:tr w:rsidR="000A52AA" w:rsidRPr="00BF30D1" w14:paraId="3DE14992" w14:textId="77777777" w:rsidTr="00367624">
        <w:trPr>
          <w:trHeight w:val="290"/>
        </w:trPr>
        <w:tc>
          <w:tcPr>
            <w:tcW w:w="1701" w:type="dxa"/>
            <w:vMerge/>
            <w:noWrap/>
            <w:hideMark/>
          </w:tcPr>
          <w:p w14:paraId="387E9CC9"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6C51A0A9"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128D64D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33" w:type="dxa"/>
            <w:noWrap/>
            <w:hideMark/>
          </w:tcPr>
          <w:p w14:paraId="55623FE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0,405</w:t>
            </w:r>
          </w:p>
        </w:tc>
        <w:tc>
          <w:tcPr>
            <w:tcW w:w="1141" w:type="dxa"/>
            <w:noWrap/>
            <w:hideMark/>
          </w:tcPr>
          <w:p w14:paraId="3539884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1,618</w:t>
            </w:r>
          </w:p>
        </w:tc>
        <w:tc>
          <w:tcPr>
            <w:tcW w:w="1019" w:type="dxa"/>
            <w:noWrap/>
            <w:hideMark/>
          </w:tcPr>
          <w:p w14:paraId="7B2E216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33C5225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-4,195</w:t>
            </w:r>
          </w:p>
        </w:tc>
        <w:tc>
          <w:tcPr>
            <w:tcW w:w="1033" w:type="dxa"/>
            <w:noWrap/>
            <w:hideMark/>
          </w:tcPr>
          <w:p w14:paraId="2CC287D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5,005</w:t>
            </w:r>
          </w:p>
        </w:tc>
      </w:tr>
      <w:tr w:rsidR="000A52AA" w:rsidRPr="00BF30D1" w14:paraId="2F5452C4" w14:textId="77777777" w:rsidTr="00367624">
        <w:trPr>
          <w:trHeight w:val="290"/>
        </w:trPr>
        <w:tc>
          <w:tcPr>
            <w:tcW w:w="1701" w:type="dxa"/>
            <w:vMerge/>
            <w:noWrap/>
            <w:hideMark/>
          </w:tcPr>
          <w:p w14:paraId="06D04E6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05D135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0DBB105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33" w:type="dxa"/>
            <w:noWrap/>
            <w:hideMark/>
          </w:tcPr>
          <w:p w14:paraId="5C6E0A5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0,484</w:t>
            </w:r>
          </w:p>
        </w:tc>
        <w:tc>
          <w:tcPr>
            <w:tcW w:w="1141" w:type="dxa"/>
            <w:noWrap/>
            <w:hideMark/>
          </w:tcPr>
          <w:p w14:paraId="048F405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1,618</w:t>
            </w:r>
          </w:p>
        </w:tc>
        <w:tc>
          <w:tcPr>
            <w:tcW w:w="1019" w:type="dxa"/>
            <w:noWrap/>
            <w:hideMark/>
          </w:tcPr>
          <w:p w14:paraId="06A4376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4ED3BA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-4,116</w:t>
            </w:r>
          </w:p>
        </w:tc>
        <w:tc>
          <w:tcPr>
            <w:tcW w:w="1033" w:type="dxa"/>
            <w:noWrap/>
            <w:hideMark/>
          </w:tcPr>
          <w:p w14:paraId="7C17924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5,084</w:t>
            </w:r>
          </w:p>
        </w:tc>
      </w:tr>
      <w:tr w:rsidR="000A52AA" w:rsidRPr="00BF30D1" w14:paraId="6F41E735" w14:textId="77777777" w:rsidTr="00367624">
        <w:trPr>
          <w:trHeight w:val="290"/>
        </w:trPr>
        <w:tc>
          <w:tcPr>
            <w:tcW w:w="1701" w:type="dxa"/>
            <w:vMerge/>
            <w:noWrap/>
            <w:hideMark/>
          </w:tcPr>
          <w:p w14:paraId="50F7E51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511BC266"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30FD9B3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33" w:type="dxa"/>
            <w:noWrap/>
            <w:hideMark/>
          </w:tcPr>
          <w:p w14:paraId="0C3991B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-2,637</w:t>
            </w:r>
          </w:p>
        </w:tc>
        <w:tc>
          <w:tcPr>
            <w:tcW w:w="1141" w:type="dxa"/>
            <w:noWrap/>
            <w:hideMark/>
          </w:tcPr>
          <w:p w14:paraId="1797B41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1,700</w:t>
            </w:r>
          </w:p>
        </w:tc>
        <w:tc>
          <w:tcPr>
            <w:tcW w:w="1019" w:type="dxa"/>
            <w:noWrap/>
            <w:hideMark/>
          </w:tcPr>
          <w:p w14:paraId="31E44F9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1ECF068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-7,472</w:t>
            </w:r>
          </w:p>
        </w:tc>
        <w:tc>
          <w:tcPr>
            <w:tcW w:w="1033" w:type="dxa"/>
            <w:noWrap/>
            <w:hideMark/>
          </w:tcPr>
          <w:p w14:paraId="073AA11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2,198</w:t>
            </w:r>
          </w:p>
        </w:tc>
      </w:tr>
      <w:tr w:rsidR="000A52AA" w:rsidRPr="00BF30D1" w14:paraId="56205835" w14:textId="77777777" w:rsidTr="00367624">
        <w:trPr>
          <w:trHeight w:val="290"/>
        </w:trPr>
        <w:tc>
          <w:tcPr>
            <w:tcW w:w="1701" w:type="dxa"/>
            <w:vMerge/>
            <w:noWrap/>
            <w:hideMark/>
          </w:tcPr>
          <w:p w14:paraId="4E4FDAE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688CE90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094" w:type="dxa"/>
            <w:gridSpan w:val="2"/>
            <w:noWrap/>
            <w:hideMark/>
          </w:tcPr>
          <w:p w14:paraId="00D515C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33" w:type="dxa"/>
            <w:noWrap/>
            <w:hideMark/>
          </w:tcPr>
          <w:p w14:paraId="09B1316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-0,353</w:t>
            </w:r>
          </w:p>
        </w:tc>
        <w:tc>
          <w:tcPr>
            <w:tcW w:w="1141" w:type="dxa"/>
            <w:noWrap/>
            <w:hideMark/>
          </w:tcPr>
          <w:p w14:paraId="6DC152D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1,599</w:t>
            </w:r>
          </w:p>
        </w:tc>
        <w:tc>
          <w:tcPr>
            <w:tcW w:w="1019" w:type="dxa"/>
            <w:noWrap/>
            <w:hideMark/>
          </w:tcPr>
          <w:p w14:paraId="2C95368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73599E8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-4,900</w:t>
            </w:r>
          </w:p>
        </w:tc>
        <w:tc>
          <w:tcPr>
            <w:tcW w:w="1033" w:type="dxa"/>
            <w:noWrap/>
            <w:hideMark/>
          </w:tcPr>
          <w:p w14:paraId="50227CF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4,197</w:t>
            </w:r>
          </w:p>
        </w:tc>
      </w:tr>
      <w:tr w:rsidR="000A52AA" w:rsidRPr="00BF30D1" w14:paraId="3041F08F" w14:textId="77777777" w:rsidTr="00367624">
        <w:trPr>
          <w:trHeight w:val="290"/>
        </w:trPr>
        <w:tc>
          <w:tcPr>
            <w:tcW w:w="1701" w:type="dxa"/>
            <w:vMerge/>
            <w:noWrap/>
            <w:hideMark/>
          </w:tcPr>
          <w:p w14:paraId="31E4D29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270469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1852121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33" w:type="dxa"/>
            <w:noWrap/>
            <w:hideMark/>
          </w:tcPr>
          <w:p w14:paraId="1F8CA50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0,051</w:t>
            </w:r>
          </w:p>
        </w:tc>
        <w:tc>
          <w:tcPr>
            <w:tcW w:w="1141" w:type="dxa"/>
            <w:noWrap/>
            <w:hideMark/>
          </w:tcPr>
          <w:p w14:paraId="71A462A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1,540</w:t>
            </w:r>
          </w:p>
        </w:tc>
        <w:tc>
          <w:tcPr>
            <w:tcW w:w="1019" w:type="dxa"/>
            <w:noWrap/>
            <w:hideMark/>
          </w:tcPr>
          <w:p w14:paraId="4A6A4BD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AECF5A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-4,328</w:t>
            </w:r>
          </w:p>
        </w:tc>
        <w:tc>
          <w:tcPr>
            <w:tcW w:w="1033" w:type="dxa"/>
            <w:noWrap/>
            <w:hideMark/>
          </w:tcPr>
          <w:p w14:paraId="1F98495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4,430</w:t>
            </w:r>
          </w:p>
        </w:tc>
      </w:tr>
      <w:tr w:rsidR="000A52AA" w:rsidRPr="00BF30D1" w14:paraId="3E4BCBD7" w14:textId="77777777" w:rsidTr="00367624">
        <w:trPr>
          <w:trHeight w:val="290"/>
        </w:trPr>
        <w:tc>
          <w:tcPr>
            <w:tcW w:w="1701" w:type="dxa"/>
            <w:vMerge/>
            <w:noWrap/>
            <w:hideMark/>
          </w:tcPr>
          <w:p w14:paraId="6CB67E01"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00CE752"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7A13117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33" w:type="dxa"/>
            <w:noWrap/>
            <w:hideMark/>
          </w:tcPr>
          <w:p w14:paraId="4892433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0,130</w:t>
            </w:r>
          </w:p>
        </w:tc>
        <w:tc>
          <w:tcPr>
            <w:tcW w:w="1141" w:type="dxa"/>
            <w:noWrap/>
            <w:hideMark/>
          </w:tcPr>
          <w:p w14:paraId="2E2A9E2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1,540</w:t>
            </w:r>
          </w:p>
        </w:tc>
        <w:tc>
          <w:tcPr>
            <w:tcW w:w="1019" w:type="dxa"/>
            <w:noWrap/>
            <w:hideMark/>
          </w:tcPr>
          <w:p w14:paraId="3401347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2D45FF2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-4,249</w:t>
            </w:r>
          </w:p>
        </w:tc>
        <w:tc>
          <w:tcPr>
            <w:tcW w:w="1033" w:type="dxa"/>
            <w:noWrap/>
            <w:hideMark/>
          </w:tcPr>
          <w:p w14:paraId="715AAA7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4,509</w:t>
            </w:r>
          </w:p>
        </w:tc>
      </w:tr>
      <w:tr w:rsidR="000A52AA" w:rsidRPr="00BF30D1" w14:paraId="0F596BAE" w14:textId="77777777" w:rsidTr="00367624">
        <w:trPr>
          <w:trHeight w:val="290"/>
        </w:trPr>
        <w:tc>
          <w:tcPr>
            <w:tcW w:w="1701" w:type="dxa"/>
            <w:vMerge/>
            <w:noWrap/>
            <w:hideMark/>
          </w:tcPr>
          <w:p w14:paraId="7CD7BAC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7B24CBD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4DADD56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33" w:type="dxa"/>
            <w:noWrap/>
            <w:hideMark/>
          </w:tcPr>
          <w:p w14:paraId="20E0642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-2,991</w:t>
            </w:r>
          </w:p>
        </w:tc>
        <w:tc>
          <w:tcPr>
            <w:tcW w:w="1141" w:type="dxa"/>
            <w:noWrap/>
            <w:hideMark/>
          </w:tcPr>
          <w:p w14:paraId="5B6DF0B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1,627</w:t>
            </w:r>
          </w:p>
        </w:tc>
        <w:tc>
          <w:tcPr>
            <w:tcW w:w="1019" w:type="dxa"/>
            <w:noWrap/>
            <w:hideMark/>
          </w:tcPr>
          <w:p w14:paraId="23B7CB0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0,677</w:t>
            </w:r>
          </w:p>
        </w:tc>
        <w:tc>
          <w:tcPr>
            <w:tcW w:w="1323" w:type="dxa"/>
            <w:noWrap/>
            <w:hideMark/>
          </w:tcPr>
          <w:p w14:paraId="5CF4E11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-7,617</w:t>
            </w:r>
          </w:p>
        </w:tc>
        <w:tc>
          <w:tcPr>
            <w:tcW w:w="1033" w:type="dxa"/>
            <w:noWrap/>
            <w:hideMark/>
          </w:tcPr>
          <w:p w14:paraId="396C6B3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1,634</w:t>
            </w:r>
          </w:p>
        </w:tc>
      </w:tr>
      <w:tr w:rsidR="000A52AA" w:rsidRPr="00BF30D1" w14:paraId="74B84A86" w14:textId="77777777" w:rsidTr="00367624">
        <w:trPr>
          <w:trHeight w:val="290"/>
        </w:trPr>
        <w:tc>
          <w:tcPr>
            <w:tcW w:w="1701" w:type="dxa"/>
            <w:vMerge/>
            <w:noWrap/>
            <w:hideMark/>
          </w:tcPr>
          <w:p w14:paraId="7484B81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29842C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094" w:type="dxa"/>
            <w:gridSpan w:val="2"/>
            <w:noWrap/>
            <w:hideMark/>
          </w:tcPr>
          <w:p w14:paraId="4647552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33" w:type="dxa"/>
            <w:noWrap/>
            <w:hideMark/>
          </w:tcPr>
          <w:p w14:paraId="399B09E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-0,405</w:t>
            </w:r>
          </w:p>
        </w:tc>
        <w:tc>
          <w:tcPr>
            <w:tcW w:w="1141" w:type="dxa"/>
            <w:noWrap/>
            <w:hideMark/>
          </w:tcPr>
          <w:p w14:paraId="0BD8582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1,618</w:t>
            </w:r>
          </w:p>
        </w:tc>
        <w:tc>
          <w:tcPr>
            <w:tcW w:w="1019" w:type="dxa"/>
            <w:noWrap/>
            <w:hideMark/>
          </w:tcPr>
          <w:p w14:paraId="05BAE3E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DC6DC6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-5,005</w:t>
            </w:r>
          </w:p>
        </w:tc>
        <w:tc>
          <w:tcPr>
            <w:tcW w:w="1033" w:type="dxa"/>
            <w:noWrap/>
            <w:hideMark/>
          </w:tcPr>
          <w:p w14:paraId="01033FE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4,195</w:t>
            </w:r>
          </w:p>
        </w:tc>
      </w:tr>
      <w:tr w:rsidR="000A52AA" w:rsidRPr="00BF30D1" w14:paraId="1CE9A43F" w14:textId="77777777" w:rsidTr="00367624">
        <w:trPr>
          <w:trHeight w:val="290"/>
        </w:trPr>
        <w:tc>
          <w:tcPr>
            <w:tcW w:w="1701" w:type="dxa"/>
            <w:vMerge/>
            <w:noWrap/>
            <w:hideMark/>
          </w:tcPr>
          <w:p w14:paraId="5D0FF84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8B5B6D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7E34C65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33" w:type="dxa"/>
            <w:noWrap/>
            <w:hideMark/>
          </w:tcPr>
          <w:p w14:paraId="49A9450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-0,051</w:t>
            </w:r>
          </w:p>
        </w:tc>
        <w:tc>
          <w:tcPr>
            <w:tcW w:w="1141" w:type="dxa"/>
            <w:noWrap/>
            <w:hideMark/>
          </w:tcPr>
          <w:p w14:paraId="7DCA068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1,540</w:t>
            </w:r>
          </w:p>
        </w:tc>
        <w:tc>
          <w:tcPr>
            <w:tcW w:w="1019" w:type="dxa"/>
            <w:noWrap/>
            <w:hideMark/>
          </w:tcPr>
          <w:p w14:paraId="4A68E22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34B8B0B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-4,430</w:t>
            </w:r>
          </w:p>
        </w:tc>
        <w:tc>
          <w:tcPr>
            <w:tcW w:w="1033" w:type="dxa"/>
            <w:noWrap/>
            <w:hideMark/>
          </w:tcPr>
          <w:p w14:paraId="2C60E97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4,328</w:t>
            </w:r>
          </w:p>
        </w:tc>
      </w:tr>
      <w:tr w:rsidR="000A52AA" w:rsidRPr="00BF30D1" w14:paraId="62EDB627" w14:textId="77777777" w:rsidTr="00367624">
        <w:trPr>
          <w:trHeight w:val="290"/>
        </w:trPr>
        <w:tc>
          <w:tcPr>
            <w:tcW w:w="1701" w:type="dxa"/>
            <w:vMerge/>
            <w:noWrap/>
            <w:hideMark/>
          </w:tcPr>
          <w:p w14:paraId="4A4EBDD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9D57004"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1C3728E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33" w:type="dxa"/>
            <w:noWrap/>
            <w:hideMark/>
          </w:tcPr>
          <w:p w14:paraId="0B295C3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0,078</w:t>
            </w:r>
          </w:p>
        </w:tc>
        <w:tc>
          <w:tcPr>
            <w:tcW w:w="1141" w:type="dxa"/>
            <w:noWrap/>
            <w:hideMark/>
          </w:tcPr>
          <w:p w14:paraId="4CC3A78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1,560</w:t>
            </w:r>
          </w:p>
        </w:tc>
        <w:tc>
          <w:tcPr>
            <w:tcW w:w="1019" w:type="dxa"/>
            <w:noWrap/>
            <w:hideMark/>
          </w:tcPr>
          <w:p w14:paraId="0900034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08A649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-4,356</w:t>
            </w:r>
          </w:p>
        </w:tc>
        <w:tc>
          <w:tcPr>
            <w:tcW w:w="1033" w:type="dxa"/>
            <w:noWrap/>
            <w:hideMark/>
          </w:tcPr>
          <w:p w14:paraId="38424F6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4,514</w:t>
            </w:r>
          </w:p>
        </w:tc>
      </w:tr>
      <w:tr w:rsidR="000A52AA" w:rsidRPr="00BF30D1" w14:paraId="711B5865" w14:textId="77777777" w:rsidTr="00367624">
        <w:trPr>
          <w:trHeight w:val="290"/>
        </w:trPr>
        <w:tc>
          <w:tcPr>
            <w:tcW w:w="1701" w:type="dxa"/>
            <w:vMerge/>
            <w:noWrap/>
            <w:hideMark/>
          </w:tcPr>
          <w:p w14:paraId="5471E0C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FC9916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62DCFFF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33" w:type="dxa"/>
            <w:noWrap/>
            <w:hideMark/>
          </w:tcPr>
          <w:p w14:paraId="5354090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-3,042</w:t>
            </w:r>
          </w:p>
        </w:tc>
        <w:tc>
          <w:tcPr>
            <w:tcW w:w="1141" w:type="dxa"/>
            <w:noWrap/>
            <w:hideMark/>
          </w:tcPr>
          <w:p w14:paraId="59EC60F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1,645</w:t>
            </w:r>
          </w:p>
        </w:tc>
        <w:tc>
          <w:tcPr>
            <w:tcW w:w="1019" w:type="dxa"/>
            <w:noWrap/>
            <w:hideMark/>
          </w:tcPr>
          <w:p w14:paraId="5C5189E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0,661</w:t>
            </w:r>
          </w:p>
        </w:tc>
        <w:tc>
          <w:tcPr>
            <w:tcW w:w="1323" w:type="dxa"/>
            <w:noWrap/>
            <w:hideMark/>
          </w:tcPr>
          <w:p w14:paraId="3F241B0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-7,721</w:t>
            </w:r>
          </w:p>
        </w:tc>
        <w:tc>
          <w:tcPr>
            <w:tcW w:w="1033" w:type="dxa"/>
            <w:noWrap/>
            <w:hideMark/>
          </w:tcPr>
          <w:p w14:paraId="672E2A5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1,636</w:t>
            </w:r>
          </w:p>
        </w:tc>
      </w:tr>
      <w:tr w:rsidR="000A52AA" w:rsidRPr="00BF30D1" w14:paraId="6FF7CA8A" w14:textId="77777777" w:rsidTr="00367624">
        <w:trPr>
          <w:trHeight w:val="290"/>
        </w:trPr>
        <w:tc>
          <w:tcPr>
            <w:tcW w:w="1701" w:type="dxa"/>
            <w:vMerge/>
            <w:noWrap/>
            <w:hideMark/>
          </w:tcPr>
          <w:p w14:paraId="411B0025"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3E1632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094" w:type="dxa"/>
            <w:gridSpan w:val="2"/>
            <w:noWrap/>
            <w:hideMark/>
          </w:tcPr>
          <w:p w14:paraId="38A6D07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33" w:type="dxa"/>
            <w:noWrap/>
            <w:hideMark/>
          </w:tcPr>
          <w:p w14:paraId="7297A57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-0,484</w:t>
            </w:r>
          </w:p>
        </w:tc>
        <w:tc>
          <w:tcPr>
            <w:tcW w:w="1141" w:type="dxa"/>
            <w:noWrap/>
            <w:hideMark/>
          </w:tcPr>
          <w:p w14:paraId="3EB3B05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1,618</w:t>
            </w:r>
          </w:p>
        </w:tc>
        <w:tc>
          <w:tcPr>
            <w:tcW w:w="1019" w:type="dxa"/>
            <w:noWrap/>
            <w:hideMark/>
          </w:tcPr>
          <w:p w14:paraId="0E80682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F284747"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-5,084</w:t>
            </w:r>
          </w:p>
        </w:tc>
        <w:tc>
          <w:tcPr>
            <w:tcW w:w="1033" w:type="dxa"/>
            <w:noWrap/>
            <w:hideMark/>
          </w:tcPr>
          <w:p w14:paraId="774367F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4,116</w:t>
            </w:r>
          </w:p>
        </w:tc>
      </w:tr>
      <w:tr w:rsidR="000A52AA" w:rsidRPr="00BF30D1" w14:paraId="129E4681" w14:textId="77777777" w:rsidTr="00367624">
        <w:trPr>
          <w:trHeight w:val="290"/>
        </w:trPr>
        <w:tc>
          <w:tcPr>
            <w:tcW w:w="1701" w:type="dxa"/>
            <w:vMerge/>
            <w:noWrap/>
            <w:hideMark/>
          </w:tcPr>
          <w:p w14:paraId="1021F451"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1A6755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69F10B2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33" w:type="dxa"/>
            <w:noWrap/>
            <w:hideMark/>
          </w:tcPr>
          <w:p w14:paraId="5F45FB5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-0,130</w:t>
            </w:r>
          </w:p>
        </w:tc>
        <w:tc>
          <w:tcPr>
            <w:tcW w:w="1141" w:type="dxa"/>
            <w:noWrap/>
            <w:hideMark/>
          </w:tcPr>
          <w:p w14:paraId="1AC7F69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1,540</w:t>
            </w:r>
          </w:p>
        </w:tc>
        <w:tc>
          <w:tcPr>
            <w:tcW w:w="1019" w:type="dxa"/>
            <w:noWrap/>
            <w:hideMark/>
          </w:tcPr>
          <w:p w14:paraId="044B213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5145530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-4,509</w:t>
            </w:r>
          </w:p>
        </w:tc>
        <w:tc>
          <w:tcPr>
            <w:tcW w:w="1033" w:type="dxa"/>
            <w:noWrap/>
            <w:hideMark/>
          </w:tcPr>
          <w:p w14:paraId="6B901C65"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4,249</w:t>
            </w:r>
          </w:p>
        </w:tc>
      </w:tr>
      <w:tr w:rsidR="000A52AA" w:rsidRPr="00BF30D1" w14:paraId="6FBCCFB6" w14:textId="77777777" w:rsidTr="00367624">
        <w:trPr>
          <w:trHeight w:val="290"/>
        </w:trPr>
        <w:tc>
          <w:tcPr>
            <w:tcW w:w="1701" w:type="dxa"/>
            <w:vMerge/>
            <w:noWrap/>
            <w:hideMark/>
          </w:tcPr>
          <w:p w14:paraId="5D03876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6B6F1BC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208A014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33" w:type="dxa"/>
            <w:noWrap/>
            <w:hideMark/>
          </w:tcPr>
          <w:p w14:paraId="695EF19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-0,078</w:t>
            </w:r>
          </w:p>
        </w:tc>
        <w:tc>
          <w:tcPr>
            <w:tcW w:w="1141" w:type="dxa"/>
            <w:noWrap/>
            <w:hideMark/>
          </w:tcPr>
          <w:p w14:paraId="7A679CB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1,560</w:t>
            </w:r>
          </w:p>
        </w:tc>
        <w:tc>
          <w:tcPr>
            <w:tcW w:w="1019" w:type="dxa"/>
            <w:noWrap/>
            <w:hideMark/>
          </w:tcPr>
          <w:p w14:paraId="73F4681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024ABA3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-4,514</w:t>
            </w:r>
          </w:p>
        </w:tc>
        <w:tc>
          <w:tcPr>
            <w:tcW w:w="1033" w:type="dxa"/>
            <w:noWrap/>
            <w:hideMark/>
          </w:tcPr>
          <w:p w14:paraId="07D7755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4,356</w:t>
            </w:r>
          </w:p>
        </w:tc>
      </w:tr>
      <w:tr w:rsidR="000A52AA" w:rsidRPr="00BF30D1" w14:paraId="62D99B57" w14:textId="77777777" w:rsidTr="00367624">
        <w:trPr>
          <w:trHeight w:val="290"/>
        </w:trPr>
        <w:tc>
          <w:tcPr>
            <w:tcW w:w="1701" w:type="dxa"/>
            <w:vMerge/>
            <w:noWrap/>
            <w:hideMark/>
          </w:tcPr>
          <w:p w14:paraId="397972C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3359FDB"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3B423A5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33" w:type="dxa"/>
            <w:noWrap/>
            <w:hideMark/>
          </w:tcPr>
          <w:p w14:paraId="76C44A9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-3,121</w:t>
            </w:r>
          </w:p>
        </w:tc>
        <w:tc>
          <w:tcPr>
            <w:tcW w:w="1141" w:type="dxa"/>
            <w:noWrap/>
            <w:hideMark/>
          </w:tcPr>
          <w:p w14:paraId="636F25F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1,645</w:t>
            </w:r>
          </w:p>
        </w:tc>
        <w:tc>
          <w:tcPr>
            <w:tcW w:w="1019" w:type="dxa"/>
            <w:noWrap/>
            <w:hideMark/>
          </w:tcPr>
          <w:p w14:paraId="3A0FCF0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0,595</w:t>
            </w:r>
          </w:p>
        </w:tc>
        <w:tc>
          <w:tcPr>
            <w:tcW w:w="1323" w:type="dxa"/>
            <w:noWrap/>
            <w:hideMark/>
          </w:tcPr>
          <w:p w14:paraId="0B86A4D4"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-7,800</w:t>
            </w:r>
          </w:p>
        </w:tc>
        <w:tc>
          <w:tcPr>
            <w:tcW w:w="1033" w:type="dxa"/>
            <w:noWrap/>
            <w:hideMark/>
          </w:tcPr>
          <w:p w14:paraId="476E059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1,557</w:t>
            </w:r>
          </w:p>
        </w:tc>
      </w:tr>
      <w:tr w:rsidR="000A52AA" w:rsidRPr="00BF30D1" w14:paraId="123FB6B1" w14:textId="77777777" w:rsidTr="00367624">
        <w:trPr>
          <w:trHeight w:val="290"/>
        </w:trPr>
        <w:tc>
          <w:tcPr>
            <w:tcW w:w="1701" w:type="dxa"/>
            <w:vMerge/>
            <w:noWrap/>
            <w:hideMark/>
          </w:tcPr>
          <w:p w14:paraId="512953DD"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9831768"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094" w:type="dxa"/>
            <w:gridSpan w:val="2"/>
            <w:noWrap/>
            <w:hideMark/>
          </w:tcPr>
          <w:p w14:paraId="7525CD9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33" w:type="dxa"/>
            <w:noWrap/>
            <w:hideMark/>
          </w:tcPr>
          <w:p w14:paraId="464E024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2,637</w:t>
            </w:r>
          </w:p>
        </w:tc>
        <w:tc>
          <w:tcPr>
            <w:tcW w:w="1141" w:type="dxa"/>
            <w:noWrap/>
            <w:hideMark/>
          </w:tcPr>
          <w:p w14:paraId="39B9927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1,700</w:t>
            </w:r>
          </w:p>
        </w:tc>
        <w:tc>
          <w:tcPr>
            <w:tcW w:w="1019" w:type="dxa"/>
            <w:noWrap/>
            <w:hideMark/>
          </w:tcPr>
          <w:p w14:paraId="1F35B08F"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69C32E0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-2,198</w:t>
            </w:r>
          </w:p>
        </w:tc>
        <w:tc>
          <w:tcPr>
            <w:tcW w:w="1033" w:type="dxa"/>
            <w:noWrap/>
            <w:hideMark/>
          </w:tcPr>
          <w:p w14:paraId="7FCA62D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7,472</w:t>
            </w:r>
          </w:p>
        </w:tc>
      </w:tr>
      <w:tr w:rsidR="000A52AA" w:rsidRPr="00BF30D1" w14:paraId="7F5308E4" w14:textId="77777777" w:rsidTr="00367624">
        <w:trPr>
          <w:trHeight w:val="290"/>
        </w:trPr>
        <w:tc>
          <w:tcPr>
            <w:tcW w:w="1701" w:type="dxa"/>
            <w:vMerge/>
            <w:noWrap/>
            <w:hideMark/>
          </w:tcPr>
          <w:p w14:paraId="3150684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74BCA283"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03B3631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33" w:type="dxa"/>
            <w:noWrap/>
            <w:hideMark/>
          </w:tcPr>
          <w:p w14:paraId="13EC572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2,991</w:t>
            </w:r>
          </w:p>
        </w:tc>
        <w:tc>
          <w:tcPr>
            <w:tcW w:w="1141" w:type="dxa"/>
            <w:noWrap/>
            <w:hideMark/>
          </w:tcPr>
          <w:p w14:paraId="6CD8FE3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1,627</w:t>
            </w:r>
          </w:p>
        </w:tc>
        <w:tc>
          <w:tcPr>
            <w:tcW w:w="1019" w:type="dxa"/>
            <w:noWrap/>
            <w:hideMark/>
          </w:tcPr>
          <w:p w14:paraId="5B9D458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0,677</w:t>
            </w:r>
          </w:p>
        </w:tc>
        <w:tc>
          <w:tcPr>
            <w:tcW w:w="1323" w:type="dxa"/>
            <w:noWrap/>
            <w:hideMark/>
          </w:tcPr>
          <w:p w14:paraId="3B81BCF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-1,634</w:t>
            </w:r>
          </w:p>
        </w:tc>
        <w:tc>
          <w:tcPr>
            <w:tcW w:w="1033" w:type="dxa"/>
            <w:noWrap/>
            <w:hideMark/>
          </w:tcPr>
          <w:p w14:paraId="7B3A1C0D"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7,617</w:t>
            </w:r>
          </w:p>
        </w:tc>
      </w:tr>
      <w:tr w:rsidR="000A52AA" w:rsidRPr="00BF30D1" w14:paraId="2C9BD460" w14:textId="77777777" w:rsidTr="00367624">
        <w:trPr>
          <w:trHeight w:val="290"/>
        </w:trPr>
        <w:tc>
          <w:tcPr>
            <w:tcW w:w="1701" w:type="dxa"/>
            <w:vMerge/>
            <w:noWrap/>
            <w:hideMark/>
          </w:tcPr>
          <w:p w14:paraId="2F8921DE"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AE5120C"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94" w:type="dxa"/>
            <w:gridSpan w:val="2"/>
            <w:noWrap/>
            <w:hideMark/>
          </w:tcPr>
          <w:p w14:paraId="00F22C6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33" w:type="dxa"/>
            <w:noWrap/>
            <w:hideMark/>
          </w:tcPr>
          <w:p w14:paraId="659D4CC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3,042</w:t>
            </w:r>
          </w:p>
        </w:tc>
        <w:tc>
          <w:tcPr>
            <w:tcW w:w="1141" w:type="dxa"/>
            <w:noWrap/>
            <w:hideMark/>
          </w:tcPr>
          <w:p w14:paraId="5E97F37E"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1,645</w:t>
            </w:r>
          </w:p>
        </w:tc>
        <w:tc>
          <w:tcPr>
            <w:tcW w:w="1019" w:type="dxa"/>
            <w:noWrap/>
            <w:hideMark/>
          </w:tcPr>
          <w:p w14:paraId="066515B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0,661</w:t>
            </w:r>
          </w:p>
        </w:tc>
        <w:tc>
          <w:tcPr>
            <w:tcW w:w="1323" w:type="dxa"/>
            <w:noWrap/>
            <w:hideMark/>
          </w:tcPr>
          <w:p w14:paraId="6EFF11B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-1,636</w:t>
            </w:r>
          </w:p>
        </w:tc>
        <w:tc>
          <w:tcPr>
            <w:tcW w:w="1033" w:type="dxa"/>
            <w:noWrap/>
            <w:hideMark/>
          </w:tcPr>
          <w:p w14:paraId="4A57FD4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7,721</w:t>
            </w:r>
          </w:p>
        </w:tc>
      </w:tr>
      <w:tr w:rsidR="000A52AA" w:rsidRPr="00BF30D1" w14:paraId="570041EE" w14:textId="77777777" w:rsidTr="00367624">
        <w:trPr>
          <w:trHeight w:val="70"/>
        </w:trPr>
        <w:tc>
          <w:tcPr>
            <w:tcW w:w="1701" w:type="dxa"/>
            <w:vMerge/>
            <w:noWrap/>
            <w:hideMark/>
          </w:tcPr>
          <w:p w14:paraId="712F22F7"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85D517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p>
        </w:tc>
        <w:tc>
          <w:tcPr>
            <w:tcW w:w="1094" w:type="dxa"/>
            <w:gridSpan w:val="2"/>
            <w:noWrap/>
            <w:hideMark/>
          </w:tcPr>
          <w:p w14:paraId="6F0C4109"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33" w:type="dxa"/>
            <w:noWrap/>
            <w:hideMark/>
          </w:tcPr>
          <w:p w14:paraId="4427F68C"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3,121</w:t>
            </w:r>
          </w:p>
        </w:tc>
        <w:tc>
          <w:tcPr>
            <w:tcW w:w="1141" w:type="dxa"/>
            <w:noWrap/>
            <w:hideMark/>
          </w:tcPr>
          <w:p w14:paraId="4C2A318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1,645</w:t>
            </w:r>
          </w:p>
        </w:tc>
        <w:tc>
          <w:tcPr>
            <w:tcW w:w="1019" w:type="dxa"/>
            <w:noWrap/>
            <w:hideMark/>
          </w:tcPr>
          <w:p w14:paraId="09B9D0C6"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0,595</w:t>
            </w:r>
          </w:p>
        </w:tc>
        <w:tc>
          <w:tcPr>
            <w:tcW w:w="1323" w:type="dxa"/>
            <w:noWrap/>
            <w:hideMark/>
          </w:tcPr>
          <w:p w14:paraId="388AE42B"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-1,557</w:t>
            </w:r>
          </w:p>
        </w:tc>
        <w:tc>
          <w:tcPr>
            <w:tcW w:w="1033" w:type="dxa"/>
            <w:noWrap/>
            <w:hideMark/>
          </w:tcPr>
          <w:p w14:paraId="43600DDA"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7,800</w:t>
            </w:r>
          </w:p>
        </w:tc>
      </w:tr>
      <w:tr w:rsidR="00996501" w:rsidRPr="00BF30D1" w14:paraId="4F7B5729" w14:textId="77777777" w:rsidTr="00367624">
        <w:trPr>
          <w:trHeight w:val="290"/>
        </w:trPr>
        <w:tc>
          <w:tcPr>
            <w:tcW w:w="1701" w:type="dxa"/>
            <w:vMerge w:val="restart"/>
            <w:noWrap/>
            <w:hideMark/>
          </w:tcPr>
          <w:p w14:paraId="3FEE2A37" w14:textId="77777777" w:rsidR="00996501" w:rsidRPr="00BF30D1" w:rsidRDefault="000A52AA" w:rsidP="008822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Подавление эмоций</w:t>
            </w:r>
          </w:p>
        </w:tc>
        <w:tc>
          <w:tcPr>
            <w:tcW w:w="1076" w:type="dxa"/>
            <w:noWrap/>
            <w:hideMark/>
          </w:tcPr>
          <w:p w14:paraId="2ED66942"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079" w:type="dxa"/>
            <w:noWrap/>
            <w:hideMark/>
          </w:tcPr>
          <w:p w14:paraId="7290C45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48" w:type="dxa"/>
            <w:gridSpan w:val="2"/>
            <w:noWrap/>
            <w:hideMark/>
          </w:tcPr>
          <w:p w14:paraId="36C8523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1,512</w:t>
            </w:r>
          </w:p>
        </w:tc>
        <w:tc>
          <w:tcPr>
            <w:tcW w:w="1141" w:type="dxa"/>
            <w:noWrap/>
            <w:hideMark/>
          </w:tcPr>
          <w:p w14:paraId="3E07968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1,080</w:t>
            </w:r>
          </w:p>
        </w:tc>
        <w:tc>
          <w:tcPr>
            <w:tcW w:w="1019" w:type="dxa"/>
            <w:noWrap/>
            <w:hideMark/>
          </w:tcPr>
          <w:p w14:paraId="44274F0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330F950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-1,567</w:t>
            </w:r>
          </w:p>
        </w:tc>
        <w:tc>
          <w:tcPr>
            <w:tcW w:w="1033" w:type="dxa"/>
            <w:noWrap/>
            <w:hideMark/>
          </w:tcPr>
          <w:p w14:paraId="77D55DC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4,584</w:t>
            </w:r>
          </w:p>
        </w:tc>
      </w:tr>
      <w:tr w:rsidR="00996501" w:rsidRPr="00BF30D1" w14:paraId="4FD61DE9" w14:textId="77777777" w:rsidTr="00367624">
        <w:trPr>
          <w:trHeight w:val="290"/>
        </w:trPr>
        <w:tc>
          <w:tcPr>
            <w:tcW w:w="1701" w:type="dxa"/>
            <w:vMerge/>
            <w:noWrap/>
            <w:hideMark/>
          </w:tcPr>
          <w:p w14:paraId="49CB9ED4"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3990A2D"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41282E0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48" w:type="dxa"/>
            <w:gridSpan w:val="2"/>
            <w:noWrap/>
            <w:hideMark/>
          </w:tcPr>
          <w:p w14:paraId="3D7B6A1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1,606</w:t>
            </w:r>
          </w:p>
        </w:tc>
        <w:tc>
          <w:tcPr>
            <w:tcW w:w="1141" w:type="dxa"/>
            <w:noWrap/>
            <w:hideMark/>
          </w:tcPr>
          <w:p w14:paraId="42A0AA4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1,093</w:t>
            </w:r>
          </w:p>
        </w:tc>
        <w:tc>
          <w:tcPr>
            <w:tcW w:w="1019" w:type="dxa"/>
            <w:noWrap/>
            <w:hideMark/>
          </w:tcPr>
          <w:p w14:paraId="28B11DB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2DCCD61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-1,501</w:t>
            </w:r>
          </w:p>
        </w:tc>
        <w:tc>
          <w:tcPr>
            <w:tcW w:w="1033" w:type="dxa"/>
            <w:noWrap/>
            <w:hideMark/>
          </w:tcPr>
          <w:p w14:paraId="263EBC9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4,715</w:t>
            </w:r>
          </w:p>
        </w:tc>
      </w:tr>
      <w:tr w:rsidR="00996501" w:rsidRPr="00BF30D1" w14:paraId="5405C2F7" w14:textId="77777777" w:rsidTr="00367624">
        <w:trPr>
          <w:trHeight w:val="290"/>
        </w:trPr>
        <w:tc>
          <w:tcPr>
            <w:tcW w:w="1701" w:type="dxa"/>
            <w:vMerge/>
            <w:noWrap/>
            <w:hideMark/>
          </w:tcPr>
          <w:p w14:paraId="644655CC"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7956715C"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0447D91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48" w:type="dxa"/>
            <w:gridSpan w:val="2"/>
            <w:noWrap/>
            <w:hideMark/>
          </w:tcPr>
          <w:p w14:paraId="5360658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0,422</w:t>
            </w:r>
          </w:p>
        </w:tc>
        <w:tc>
          <w:tcPr>
            <w:tcW w:w="1141" w:type="dxa"/>
            <w:noWrap/>
            <w:hideMark/>
          </w:tcPr>
          <w:p w14:paraId="3423D6E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1,093</w:t>
            </w:r>
          </w:p>
        </w:tc>
        <w:tc>
          <w:tcPr>
            <w:tcW w:w="1019" w:type="dxa"/>
            <w:noWrap/>
            <w:hideMark/>
          </w:tcPr>
          <w:p w14:paraId="5DF7C36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0510AA8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-2,685</w:t>
            </w:r>
          </w:p>
        </w:tc>
        <w:tc>
          <w:tcPr>
            <w:tcW w:w="1033" w:type="dxa"/>
            <w:noWrap/>
            <w:hideMark/>
          </w:tcPr>
          <w:p w14:paraId="6B69C70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3,531</w:t>
            </w:r>
          </w:p>
        </w:tc>
      </w:tr>
      <w:tr w:rsidR="00996501" w:rsidRPr="00BF30D1" w14:paraId="14CFDD4F" w14:textId="77777777" w:rsidTr="00367624">
        <w:trPr>
          <w:trHeight w:val="290"/>
        </w:trPr>
        <w:tc>
          <w:tcPr>
            <w:tcW w:w="1701" w:type="dxa"/>
            <w:vMerge/>
            <w:noWrap/>
            <w:hideMark/>
          </w:tcPr>
          <w:p w14:paraId="7C157324"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5DEF1E1E"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3963506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48" w:type="dxa"/>
            <w:gridSpan w:val="2"/>
            <w:noWrap/>
            <w:hideMark/>
          </w:tcPr>
          <w:p w14:paraId="32110BD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0,760</w:t>
            </w:r>
          </w:p>
        </w:tc>
        <w:tc>
          <w:tcPr>
            <w:tcW w:w="1141" w:type="dxa"/>
            <w:noWrap/>
            <w:hideMark/>
          </w:tcPr>
          <w:p w14:paraId="52FEF67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1,149</w:t>
            </w:r>
          </w:p>
        </w:tc>
        <w:tc>
          <w:tcPr>
            <w:tcW w:w="1019" w:type="dxa"/>
            <w:noWrap/>
            <w:hideMark/>
          </w:tcPr>
          <w:p w14:paraId="1A420D2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72FF1D1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-2,507</w:t>
            </w:r>
          </w:p>
        </w:tc>
        <w:tc>
          <w:tcPr>
            <w:tcW w:w="1033" w:type="dxa"/>
            <w:noWrap/>
            <w:hideMark/>
          </w:tcPr>
          <w:p w14:paraId="400B83E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4,028</w:t>
            </w:r>
          </w:p>
        </w:tc>
      </w:tr>
      <w:tr w:rsidR="00996501" w:rsidRPr="00BF30D1" w14:paraId="53A38FA1" w14:textId="77777777" w:rsidTr="00367624">
        <w:trPr>
          <w:trHeight w:val="290"/>
        </w:trPr>
        <w:tc>
          <w:tcPr>
            <w:tcW w:w="1701" w:type="dxa"/>
            <w:vMerge/>
            <w:noWrap/>
            <w:hideMark/>
          </w:tcPr>
          <w:p w14:paraId="0569CF82"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74A5D5B"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079" w:type="dxa"/>
            <w:noWrap/>
            <w:hideMark/>
          </w:tcPr>
          <w:p w14:paraId="0AEC4F9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48" w:type="dxa"/>
            <w:gridSpan w:val="2"/>
            <w:noWrap/>
            <w:hideMark/>
          </w:tcPr>
          <w:p w14:paraId="26B5298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-1,512</w:t>
            </w:r>
          </w:p>
        </w:tc>
        <w:tc>
          <w:tcPr>
            <w:tcW w:w="1141" w:type="dxa"/>
            <w:noWrap/>
            <w:hideMark/>
          </w:tcPr>
          <w:p w14:paraId="0F07985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1,080</w:t>
            </w:r>
          </w:p>
        </w:tc>
        <w:tc>
          <w:tcPr>
            <w:tcW w:w="1019" w:type="dxa"/>
            <w:noWrap/>
            <w:hideMark/>
          </w:tcPr>
          <w:p w14:paraId="316CB34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3225701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-4,584</w:t>
            </w:r>
          </w:p>
        </w:tc>
        <w:tc>
          <w:tcPr>
            <w:tcW w:w="1033" w:type="dxa"/>
            <w:noWrap/>
            <w:hideMark/>
          </w:tcPr>
          <w:p w14:paraId="614949D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1,560</w:t>
            </w:r>
          </w:p>
        </w:tc>
      </w:tr>
      <w:tr w:rsidR="00996501" w:rsidRPr="00BF30D1" w14:paraId="7D39A4B7" w14:textId="77777777" w:rsidTr="00367624">
        <w:trPr>
          <w:trHeight w:val="290"/>
        </w:trPr>
        <w:tc>
          <w:tcPr>
            <w:tcW w:w="1701" w:type="dxa"/>
            <w:vMerge/>
            <w:noWrap/>
            <w:hideMark/>
          </w:tcPr>
          <w:p w14:paraId="44CA065A"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156295FF"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02210F5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48" w:type="dxa"/>
            <w:gridSpan w:val="2"/>
            <w:noWrap/>
            <w:hideMark/>
          </w:tcPr>
          <w:p w14:paraId="495521F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0,094</w:t>
            </w:r>
          </w:p>
        </w:tc>
        <w:tc>
          <w:tcPr>
            <w:tcW w:w="1141" w:type="dxa"/>
            <w:noWrap/>
            <w:hideMark/>
          </w:tcPr>
          <w:p w14:paraId="6204D98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1,040</w:t>
            </w:r>
          </w:p>
        </w:tc>
        <w:tc>
          <w:tcPr>
            <w:tcW w:w="1019" w:type="dxa"/>
            <w:noWrap/>
            <w:hideMark/>
          </w:tcPr>
          <w:p w14:paraId="6F19BD8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4988A15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-2,864</w:t>
            </w:r>
          </w:p>
        </w:tc>
        <w:tc>
          <w:tcPr>
            <w:tcW w:w="1033" w:type="dxa"/>
            <w:noWrap/>
            <w:hideMark/>
          </w:tcPr>
          <w:p w14:paraId="19A22A3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3,054</w:t>
            </w:r>
          </w:p>
        </w:tc>
      </w:tr>
      <w:tr w:rsidR="00996501" w:rsidRPr="00BF30D1" w14:paraId="1F976DF7" w14:textId="77777777" w:rsidTr="00367624">
        <w:trPr>
          <w:trHeight w:val="290"/>
        </w:trPr>
        <w:tc>
          <w:tcPr>
            <w:tcW w:w="1701" w:type="dxa"/>
            <w:vMerge/>
            <w:noWrap/>
            <w:hideMark/>
          </w:tcPr>
          <w:p w14:paraId="2770F78B"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33D55B1A"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1B14B27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48" w:type="dxa"/>
            <w:gridSpan w:val="2"/>
            <w:noWrap/>
            <w:hideMark/>
          </w:tcPr>
          <w:p w14:paraId="0410282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-1,089</w:t>
            </w:r>
          </w:p>
        </w:tc>
        <w:tc>
          <w:tcPr>
            <w:tcW w:w="1141" w:type="dxa"/>
            <w:noWrap/>
            <w:hideMark/>
          </w:tcPr>
          <w:p w14:paraId="7AE1F3C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1,040</w:t>
            </w:r>
          </w:p>
        </w:tc>
        <w:tc>
          <w:tcPr>
            <w:tcW w:w="1019" w:type="dxa"/>
            <w:noWrap/>
            <w:hideMark/>
          </w:tcPr>
          <w:p w14:paraId="49510FC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45D7F97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-4,048</w:t>
            </w:r>
          </w:p>
        </w:tc>
        <w:tc>
          <w:tcPr>
            <w:tcW w:w="1033" w:type="dxa"/>
            <w:noWrap/>
            <w:hideMark/>
          </w:tcPr>
          <w:p w14:paraId="098A742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1,869</w:t>
            </w:r>
          </w:p>
        </w:tc>
      </w:tr>
      <w:tr w:rsidR="00996501" w:rsidRPr="00BF30D1" w14:paraId="60A3D7DC" w14:textId="77777777" w:rsidTr="00367624">
        <w:trPr>
          <w:trHeight w:val="290"/>
        </w:trPr>
        <w:tc>
          <w:tcPr>
            <w:tcW w:w="1701" w:type="dxa"/>
            <w:vMerge/>
            <w:noWrap/>
            <w:hideMark/>
          </w:tcPr>
          <w:p w14:paraId="0F625621"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A8EE8B5"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678254D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48" w:type="dxa"/>
            <w:gridSpan w:val="2"/>
            <w:noWrap/>
            <w:hideMark/>
          </w:tcPr>
          <w:p w14:paraId="0DFDF4A8"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-0,751</w:t>
            </w:r>
          </w:p>
        </w:tc>
        <w:tc>
          <w:tcPr>
            <w:tcW w:w="1141" w:type="dxa"/>
            <w:noWrap/>
            <w:hideMark/>
          </w:tcPr>
          <w:p w14:paraId="629F931E"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1,099</w:t>
            </w:r>
          </w:p>
        </w:tc>
        <w:tc>
          <w:tcPr>
            <w:tcW w:w="1019" w:type="dxa"/>
            <w:noWrap/>
            <w:hideMark/>
          </w:tcPr>
          <w:p w14:paraId="1EDBC7AF"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7088399F"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-3,877</w:t>
            </w:r>
          </w:p>
        </w:tc>
        <w:tc>
          <w:tcPr>
            <w:tcW w:w="1033" w:type="dxa"/>
            <w:noWrap/>
            <w:hideMark/>
          </w:tcPr>
          <w:p w14:paraId="351779AE"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2,374</w:t>
            </w:r>
          </w:p>
        </w:tc>
      </w:tr>
      <w:tr w:rsidR="00996501" w:rsidRPr="00BF30D1" w14:paraId="4ED2F3F0" w14:textId="77777777" w:rsidTr="00367624">
        <w:trPr>
          <w:trHeight w:val="290"/>
        </w:trPr>
        <w:tc>
          <w:tcPr>
            <w:tcW w:w="1701" w:type="dxa"/>
            <w:vMerge/>
            <w:noWrap/>
            <w:hideMark/>
          </w:tcPr>
          <w:p w14:paraId="089CEFFD"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7AF60F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079" w:type="dxa"/>
            <w:noWrap/>
            <w:hideMark/>
          </w:tcPr>
          <w:p w14:paraId="6E27324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48" w:type="dxa"/>
            <w:gridSpan w:val="2"/>
            <w:noWrap/>
            <w:hideMark/>
          </w:tcPr>
          <w:p w14:paraId="70C0AC2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-1,606</w:t>
            </w:r>
          </w:p>
        </w:tc>
        <w:tc>
          <w:tcPr>
            <w:tcW w:w="1141" w:type="dxa"/>
            <w:noWrap/>
            <w:hideMark/>
          </w:tcPr>
          <w:p w14:paraId="2A983BD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1,093</w:t>
            </w:r>
          </w:p>
        </w:tc>
        <w:tc>
          <w:tcPr>
            <w:tcW w:w="1019" w:type="dxa"/>
            <w:noWrap/>
            <w:hideMark/>
          </w:tcPr>
          <w:p w14:paraId="2D3C767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039927B2"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-4,715</w:t>
            </w:r>
          </w:p>
        </w:tc>
        <w:tc>
          <w:tcPr>
            <w:tcW w:w="1033" w:type="dxa"/>
            <w:noWrap/>
            <w:hideMark/>
          </w:tcPr>
          <w:p w14:paraId="25948C3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1,501</w:t>
            </w:r>
          </w:p>
        </w:tc>
      </w:tr>
      <w:tr w:rsidR="00996501" w:rsidRPr="00BF30D1" w14:paraId="44D266B0" w14:textId="77777777" w:rsidTr="00367624">
        <w:trPr>
          <w:trHeight w:val="290"/>
        </w:trPr>
        <w:tc>
          <w:tcPr>
            <w:tcW w:w="1701" w:type="dxa"/>
            <w:vMerge/>
            <w:noWrap/>
            <w:hideMark/>
          </w:tcPr>
          <w:p w14:paraId="0DE52A9D"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BA07625"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45E12A4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48" w:type="dxa"/>
            <w:gridSpan w:val="2"/>
            <w:noWrap/>
            <w:hideMark/>
          </w:tcPr>
          <w:p w14:paraId="6A1EDE0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-0,094</w:t>
            </w:r>
          </w:p>
        </w:tc>
        <w:tc>
          <w:tcPr>
            <w:tcW w:w="1141" w:type="dxa"/>
            <w:noWrap/>
            <w:hideMark/>
          </w:tcPr>
          <w:p w14:paraId="3D3860E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1,040</w:t>
            </w:r>
          </w:p>
        </w:tc>
        <w:tc>
          <w:tcPr>
            <w:tcW w:w="1019" w:type="dxa"/>
            <w:noWrap/>
            <w:hideMark/>
          </w:tcPr>
          <w:p w14:paraId="36EB284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7675373B"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-3,054</w:t>
            </w:r>
          </w:p>
        </w:tc>
        <w:tc>
          <w:tcPr>
            <w:tcW w:w="1033" w:type="dxa"/>
            <w:noWrap/>
            <w:hideMark/>
          </w:tcPr>
          <w:p w14:paraId="09D4D3E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2,864</w:t>
            </w:r>
          </w:p>
        </w:tc>
      </w:tr>
      <w:tr w:rsidR="00996501" w:rsidRPr="00BF30D1" w14:paraId="190F51CD" w14:textId="77777777" w:rsidTr="00367624">
        <w:trPr>
          <w:trHeight w:val="290"/>
        </w:trPr>
        <w:tc>
          <w:tcPr>
            <w:tcW w:w="1701" w:type="dxa"/>
            <w:vMerge/>
            <w:noWrap/>
            <w:hideMark/>
          </w:tcPr>
          <w:p w14:paraId="56BA4DFF"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44F043B"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2662280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48" w:type="dxa"/>
            <w:gridSpan w:val="2"/>
            <w:noWrap/>
            <w:hideMark/>
          </w:tcPr>
          <w:p w14:paraId="1EA71B52"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-1,184</w:t>
            </w:r>
          </w:p>
        </w:tc>
        <w:tc>
          <w:tcPr>
            <w:tcW w:w="1141" w:type="dxa"/>
            <w:noWrap/>
            <w:hideMark/>
          </w:tcPr>
          <w:p w14:paraId="0BCFCCCB"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1,054</w:t>
            </w:r>
          </w:p>
        </w:tc>
        <w:tc>
          <w:tcPr>
            <w:tcW w:w="1019" w:type="dxa"/>
            <w:noWrap/>
            <w:hideMark/>
          </w:tcPr>
          <w:p w14:paraId="3DF03D78"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4473078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-4,181</w:t>
            </w:r>
          </w:p>
        </w:tc>
        <w:tc>
          <w:tcPr>
            <w:tcW w:w="1033" w:type="dxa"/>
            <w:noWrap/>
            <w:hideMark/>
          </w:tcPr>
          <w:p w14:paraId="0BF38A5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1,812</w:t>
            </w:r>
          </w:p>
        </w:tc>
      </w:tr>
      <w:tr w:rsidR="00996501" w:rsidRPr="00BF30D1" w14:paraId="44FC95C8" w14:textId="77777777" w:rsidTr="00367624">
        <w:trPr>
          <w:trHeight w:val="290"/>
        </w:trPr>
        <w:tc>
          <w:tcPr>
            <w:tcW w:w="1701" w:type="dxa"/>
            <w:vMerge/>
            <w:noWrap/>
            <w:hideMark/>
          </w:tcPr>
          <w:p w14:paraId="7BC1D44D"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55FA7BF7"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0572A57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48" w:type="dxa"/>
            <w:gridSpan w:val="2"/>
            <w:noWrap/>
            <w:hideMark/>
          </w:tcPr>
          <w:p w14:paraId="1A41E3C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-0,846</w:t>
            </w:r>
          </w:p>
        </w:tc>
        <w:tc>
          <w:tcPr>
            <w:tcW w:w="1141" w:type="dxa"/>
            <w:noWrap/>
            <w:hideMark/>
          </w:tcPr>
          <w:p w14:paraId="6CCC093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1,112</w:t>
            </w:r>
          </w:p>
        </w:tc>
        <w:tc>
          <w:tcPr>
            <w:tcW w:w="1019" w:type="dxa"/>
            <w:noWrap/>
            <w:hideMark/>
          </w:tcPr>
          <w:p w14:paraId="6A8A0DC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4D3F1E6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-4,008</w:t>
            </w:r>
          </w:p>
        </w:tc>
        <w:tc>
          <w:tcPr>
            <w:tcW w:w="1033" w:type="dxa"/>
            <w:noWrap/>
            <w:hideMark/>
          </w:tcPr>
          <w:p w14:paraId="097E151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2,315</w:t>
            </w:r>
          </w:p>
        </w:tc>
      </w:tr>
      <w:tr w:rsidR="00996501" w:rsidRPr="00BF30D1" w14:paraId="42B94586" w14:textId="77777777" w:rsidTr="00367624">
        <w:trPr>
          <w:trHeight w:val="290"/>
        </w:trPr>
        <w:tc>
          <w:tcPr>
            <w:tcW w:w="1701" w:type="dxa"/>
            <w:vMerge/>
            <w:noWrap/>
            <w:hideMark/>
          </w:tcPr>
          <w:p w14:paraId="290B05DB"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6EC612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079" w:type="dxa"/>
            <w:noWrap/>
            <w:hideMark/>
          </w:tcPr>
          <w:p w14:paraId="5556D5C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48" w:type="dxa"/>
            <w:gridSpan w:val="2"/>
            <w:noWrap/>
            <w:hideMark/>
          </w:tcPr>
          <w:p w14:paraId="7F54F6C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-0,422</w:t>
            </w:r>
          </w:p>
        </w:tc>
        <w:tc>
          <w:tcPr>
            <w:tcW w:w="1141" w:type="dxa"/>
            <w:noWrap/>
            <w:hideMark/>
          </w:tcPr>
          <w:p w14:paraId="798B4FC8"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1,093</w:t>
            </w:r>
          </w:p>
        </w:tc>
        <w:tc>
          <w:tcPr>
            <w:tcW w:w="1019" w:type="dxa"/>
            <w:noWrap/>
            <w:hideMark/>
          </w:tcPr>
          <w:p w14:paraId="7080ADA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1392E59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-3,531</w:t>
            </w:r>
          </w:p>
        </w:tc>
        <w:tc>
          <w:tcPr>
            <w:tcW w:w="1033" w:type="dxa"/>
            <w:noWrap/>
            <w:hideMark/>
          </w:tcPr>
          <w:p w14:paraId="057DB5EF"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2,685</w:t>
            </w:r>
          </w:p>
        </w:tc>
      </w:tr>
      <w:tr w:rsidR="00996501" w:rsidRPr="00BF30D1" w14:paraId="3B3F8EFB" w14:textId="77777777" w:rsidTr="00367624">
        <w:trPr>
          <w:trHeight w:val="290"/>
        </w:trPr>
        <w:tc>
          <w:tcPr>
            <w:tcW w:w="1701" w:type="dxa"/>
            <w:vMerge/>
            <w:noWrap/>
            <w:hideMark/>
          </w:tcPr>
          <w:p w14:paraId="58AD0C41"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1BC0D02"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264BAEB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48" w:type="dxa"/>
            <w:gridSpan w:val="2"/>
            <w:noWrap/>
            <w:hideMark/>
          </w:tcPr>
          <w:p w14:paraId="407A63A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1,089</w:t>
            </w:r>
          </w:p>
        </w:tc>
        <w:tc>
          <w:tcPr>
            <w:tcW w:w="1141" w:type="dxa"/>
            <w:noWrap/>
            <w:hideMark/>
          </w:tcPr>
          <w:p w14:paraId="324E890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1,040</w:t>
            </w:r>
          </w:p>
        </w:tc>
        <w:tc>
          <w:tcPr>
            <w:tcW w:w="1019" w:type="dxa"/>
            <w:noWrap/>
            <w:hideMark/>
          </w:tcPr>
          <w:p w14:paraId="09EB158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1AA5A2EE"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-1,869</w:t>
            </w:r>
          </w:p>
        </w:tc>
        <w:tc>
          <w:tcPr>
            <w:tcW w:w="1033" w:type="dxa"/>
            <w:noWrap/>
            <w:hideMark/>
          </w:tcPr>
          <w:p w14:paraId="5F68317E"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4,048</w:t>
            </w:r>
          </w:p>
        </w:tc>
      </w:tr>
      <w:tr w:rsidR="00996501" w:rsidRPr="00BF30D1" w14:paraId="06BB25C0" w14:textId="77777777" w:rsidTr="00367624">
        <w:trPr>
          <w:trHeight w:val="290"/>
        </w:trPr>
        <w:tc>
          <w:tcPr>
            <w:tcW w:w="1701" w:type="dxa"/>
            <w:vMerge/>
            <w:noWrap/>
            <w:hideMark/>
          </w:tcPr>
          <w:p w14:paraId="105D15B8"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5E16E1D9"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2EE32FE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48" w:type="dxa"/>
            <w:gridSpan w:val="2"/>
            <w:noWrap/>
            <w:hideMark/>
          </w:tcPr>
          <w:p w14:paraId="5CB1843D"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1,184</w:t>
            </w:r>
          </w:p>
        </w:tc>
        <w:tc>
          <w:tcPr>
            <w:tcW w:w="1141" w:type="dxa"/>
            <w:noWrap/>
            <w:hideMark/>
          </w:tcPr>
          <w:p w14:paraId="212AF16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1,054</w:t>
            </w:r>
          </w:p>
        </w:tc>
        <w:tc>
          <w:tcPr>
            <w:tcW w:w="1019" w:type="dxa"/>
            <w:noWrap/>
            <w:hideMark/>
          </w:tcPr>
          <w:p w14:paraId="077BBCB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31033FC0"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-1,812</w:t>
            </w:r>
          </w:p>
        </w:tc>
        <w:tc>
          <w:tcPr>
            <w:tcW w:w="1033" w:type="dxa"/>
            <w:noWrap/>
            <w:hideMark/>
          </w:tcPr>
          <w:p w14:paraId="64B173F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4,181</w:t>
            </w:r>
          </w:p>
        </w:tc>
      </w:tr>
      <w:tr w:rsidR="00996501" w:rsidRPr="00BF30D1" w14:paraId="4D933AF1" w14:textId="77777777" w:rsidTr="00367624">
        <w:trPr>
          <w:trHeight w:val="290"/>
        </w:trPr>
        <w:tc>
          <w:tcPr>
            <w:tcW w:w="1701" w:type="dxa"/>
            <w:vMerge/>
            <w:noWrap/>
            <w:hideMark/>
          </w:tcPr>
          <w:p w14:paraId="54A3E7C1"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EFEA903"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7AA6A00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248" w:type="dxa"/>
            <w:gridSpan w:val="2"/>
            <w:noWrap/>
            <w:hideMark/>
          </w:tcPr>
          <w:p w14:paraId="6555C80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0,337</w:t>
            </w:r>
          </w:p>
        </w:tc>
        <w:tc>
          <w:tcPr>
            <w:tcW w:w="1141" w:type="dxa"/>
            <w:noWrap/>
            <w:hideMark/>
          </w:tcPr>
          <w:p w14:paraId="26E81AF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1,112</w:t>
            </w:r>
          </w:p>
        </w:tc>
        <w:tc>
          <w:tcPr>
            <w:tcW w:w="1019" w:type="dxa"/>
            <w:noWrap/>
            <w:hideMark/>
          </w:tcPr>
          <w:p w14:paraId="315EA4A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16DFACB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-2,823</w:t>
            </w:r>
          </w:p>
        </w:tc>
        <w:tc>
          <w:tcPr>
            <w:tcW w:w="1033" w:type="dxa"/>
            <w:noWrap/>
            <w:hideMark/>
          </w:tcPr>
          <w:p w14:paraId="1DF14FE8"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3,499</w:t>
            </w:r>
          </w:p>
        </w:tc>
      </w:tr>
      <w:tr w:rsidR="00996501" w:rsidRPr="00BF30D1" w14:paraId="524BA354" w14:textId="77777777" w:rsidTr="00367624">
        <w:trPr>
          <w:trHeight w:val="290"/>
        </w:trPr>
        <w:tc>
          <w:tcPr>
            <w:tcW w:w="1701" w:type="dxa"/>
            <w:vMerge/>
            <w:noWrap/>
            <w:hideMark/>
          </w:tcPr>
          <w:p w14:paraId="24490A37"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2119B19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5</w:t>
            </w:r>
          </w:p>
        </w:tc>
        <w:tc>
          <w:tcPr>
            <w:tcW w:w="1079" w:type="dxa"/>
            <w:noWrap/>
            <w:hideMark/>
          </w:tcPr>
          <w:p w14:paraId="71BE4D2F"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248" w:type="dxa"/>
            <w:gridSpan w:val="2"/>
            <w:noWrap/>
            <w:hideMark/>
          </w:tcPr>
          <w:p w14:paraId="2CA3FCC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-0,760</w:t>
            </w:r>
          </w:p>
        </w:tc>
        <w:tc>
          <w:tcPr>
            <w:tcW w:w="1141" w:type="dxa"/>
            <w:noWrap/>
            <w:hideMark/>
          </w:tcPr>
          <w:p w14:paraId="2A25767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1,149</w:t>
            </w:r>
          </w:p>
        </w:tc>
        <w:tc>
          <w:tcPr>
            <w:tcW w:w="1019" w:type="dxa"/>
            <w:noWrap/>
            <w:hideMark/>
          </w:tcPr>
          <w:p w14:paraId="7A3ED66C"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57B4DE9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-4,028</w:t>
            </w:r>
          </w:p>
        </w:tc>
        <w:tc>
          <w:tcPr>
            <w:tcW w:w="1033" w:type="dxa"/>
            <w:noWrap/>
            <w:hideMark/>
          </w:tcPr>
          <w:p w14:paraId="50CC8D0A"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2,507</w:t>
            </w:r>
          </w:p>
        </w:tc>
      </w:tr>
      <w:tr w:rsidR="00996501" w:rsidRPr="00BF30D1" w14:paraId="48B122D2" w14:textId="77777777" w:rsidTr="00367624">
        <w:trPr>
          <w:trHeight w:val="290"/>
        </w:trPr>
        <w:tc>
          <w:tcPr>
            <w:tcW w:w="1701" w:type="dxa"/>
            <w:vMerge/>
            <w:noWrap/>
            <w:hideMark/>
          </w:tcPr>
          <w:p w14:paraId="3AC5C088"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F77F447"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47E31D96"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w:t>
            </w:r>
          </w:p>
        </w:tc>
        <w:tc>
          <w:tcPr>
            <w:tcW w:w="1248" w:type="dxa"/>
            <w:gridSpan w:val="2"/>
            <w:noWrap/>
            <w:hideMark/>
          </w:tcPr>
          <w:p w14:paraId="6EF2DC8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0,751</w:t>
            </w:r>
          </w:p>
        </w:tc>
        <w:tc>
          <w:tcPr>
            <w:tcW w:w="1141" w:type="dxa"/>
            <w:noWrap/>
            <w:hideMark/>
          </w:tcPr>
          <w:p w14:paraId="760238F8"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1,099</w:t>
            </w:r>
          </w:p>
        </w:tc>
        <w:tc>
          <w:tcPr>
            <w:tcW w:w="1019" w:type="dxa"/>
            <w:noWrap/>
            <w:hideMark/>
          </w:tcPr>
          <w:p w14:paraId="4E5088E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02A063FB"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-2,374</w:t>
            </w:r>
          </w:p>
        </w:tc>
        <w:tc>
          <w:tcPr>
            <w:tcW w:w="1033" w:type="dxa"/>
            <w:noWrap/>
            <w:hideMark/>
          </w:tcPr>
          <w:p w14:paraId="5E283CCB"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3,877</w:t>
            </w:r>
          </w:p>
        </w:tc>
      </w:tr>
      <w:tr w:rsidR="00996501" w:rsidRPr="00BF30D1" w14:paraId="15D84433" w14:textId="77777777" w:rsidTr="00367624">
        <w:trPr>
          <w:trHeight w:val="290"/>
        </w:trPr>
        <w:tc>
          <w:tcPr>
            <w:tcW w:w="1701" w:type="dxa"/>
            <w:vMerge/>
            <w:noWrap/>
            <w:hideMark/>
          </w:tcPr>
          <w:p w14:paraId="4E91B26C"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4676B4CC"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5302CE99"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w:t>
            </w:r>
          </w:p>
        </w:tc>
        <w:tc>
          <w:tcPr>
            <w:tcW w:w="1248" w:type="dxa"/>
            <w:gridSpan w:val="2"/>
            <w:noWrap/>
            <w:hideMark/>
          </w:tcPr>
          <w:p w14:paraId="2DBCB14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0,846</w:t>
            </w:r>
          </w:p>
        </w:tc>
        <w:tc>
          <w:tcPr>
            <w:tcW w:w="1141" w:type="dxa"/>
            <w:noWrap/>
            <w:hideMark/>
          </w:tcPr>
          <w:p w14:paraId="3AE9C7A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1,112</w:t>
            </w:r>
          </w:p>
        </w:tc>
        <w:tc>
          <w:tcPr>
            <w:tcW w:w="1019" w:type="dxa"/>
            <w:noWrap/>
            <w:hideMark/>
          </w:tcPr>
          <w:p w14:paraId="359C7FB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4FDBB47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-2,315</w:t>
            </w:r>
          </w:p>
        </w:tc>
        <w:tc>
          <w:tcPr>
            <w:tcW w:w="1033" w:type="dxa"/>
            <w:noWrap/>
            <w:hideMark/>
          </w:tcPr>
          <w:p w14:paraId="3AA638A7"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4,008</w:t>
            </w:r>
          </w:p>
        </w:tc>
      </w:tr>
      <w:tr w:rsidR="00996501" w:rsidRPr="00BF30D1" w14:paraId="5BE41676" w14:textId="77777777" w:rsidTr="00367624">
        <w:trPr>
          <w:trHeight w:val="290"/>
        </w:trPr>
        <w:tc>
          <w:tcPr>
            <w:tcW w:w="1701" w:type="dxa"/>
            <w:vMerge/>
            <w:noWrap/>
            <w:hideMark/>
          </w:tcPr>
          <w:p w14:paraId="24BD10BA"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p>
        </w:tc>
        <w:tc>
          <w:tcPr>
            <w:tcW w:w="1076" w:type="dxa"/>
            <w:noWrap/>
            <w:hideMark/>
          </w:tcPr>
          <w:p w14:paraId="04376BE4" w14:textId="77777777" w:rsidR="00996501" w:rsidRPr="00BF30D1" w:rsidRDefault="00996501"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079" w:type="dxa"/>
            <w:noWrap/>
            <w:hideMark/>
          </w:tcPr>
          <w:p w14:paraId="5D32C5C5"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4</w:t>
            </w:r>
          </w:p>
        </w:tc>
        <w:tc>
          <w:tcPr>
            <w:tcW w:w="1248" w:type="dxa"/>
            <w:gridSpan w:val="2"/>
            <w:noWrap/>
            <w:hideMark/>
          </w:tcPr>
          <w:p w14:paraId="7FD9FC64"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-0,337</w:t>
            </w:r>
          </w:p>
        </w:tc>
        <w:tc>
          <w:tcPr>
            <w:tcW w:w="1141" w:type="dxa"/>
            <w:noWrap/>
            <w:hideMark/>
          </w:tcPr>
          <w:p w14:paraId="68B482C2"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1,112</w:t>
            </w:r>
          </w:p>
        </w:tc>
        <w:tc>
          <w:tcPr>
            <w:tcW w:w="1019" w:type="dxa"/>
            <w:noWrap/>
            <w:hideMark/>
          </w:tcPr>
          <w:p w14:paraId="7009452F"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w:t>
            </w:r>
          </w:p>
        </w:tc>
        <w:tc>
          <w:tcPr>
            <w:tcW w:w="1323" w:type="dxa"/>
            <w:noWrap/>
            <w:hideMark/>
          </w:tcPr>
          <w:p w14:paraId="2EB00DD1"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-3,499</w:t>
            </w:r>
          </w:p>
        </w:tc>
        <w:tc>
          <w:tcPr>
            <w:tcW w:w="1033" w:type="dxa"/>
            <w:noWrap/>
            <w:hideMark/>
          </w:tcPr>
          <w:p w14:paraId="330EDA93" w14:textId="77777777" w:rsidR="00996501" w:rsidRPr="00BF30D1" w:rsidRDefault="00996501"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2,823</w:t>
            </w:r>
          </w:p>
        </w:tc>
      </w:tr>
    </w:tbl>
    <w:p w14:paraId="583E9DA2" w14:textId="77777777" w:rsidR="00996501" w:rsidRPr="00BF30D1" w:rsidRDefault="00996501" w:rsidP="00882230">
      <w:pPr>
        <w:spacing w:after="0" w:line="240" w:lineRule="auto"/>
        <w:jc w:val="both"/>
        <w:rPr>
          <w:rFonts w:ascii="Times New Roman" w:hAnsi="Times New Roman" w:cs="Times New Roman"/>
          <w:sz w:val="28"/>
          <w:szCs w:val="28"/>
        </w:rPr>
      </w:pPr>
    </w:p>
    <w:p w14:paraId="753237D9" w14:textId="77777777" w:rsidR="000530C0" w:rsidRPr="00BF30D1" w:rsidRDefault="000530C0" w:rsidP="000A52A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Для более детального изучения взаимосвязей между когнитивными и личностными факторами, а также показателями эмоционального интеллекта, был проведён корреляционный анализ. Ниже результаты сгруппированы по четырём исследовательским вопросам.</w:t>
      </w:r>
    </w:p>
    <w:p w14:paraId="22958488" w14:textId="77777777" w:rsidR="000530C0" w:rsidRPr="00BF30D1" w:rsidRDefault="000530C0" w:rsidP="000A52AA">
      <w:pPr>
        <w:pStyle w:val="5"/>
        <w:spacing w:before="0" w:line="240" w:lineRule="auto"/>
        <w:ind w:firstLine="709"/>
        <w:jc w:val="both"/>
        <w:rPr>
          <w:rFonts w:ascii="Times New Roman" w:hAnsi="Times New Roman" w:cs="Times New Roman"/>
          <w:i/>
          <w:color w:val="auto"/>
          <w:sz w:val="28"/>
          <w:szCs w:val="28"/>
        </w:rPr>
      </w:pPr>
    </w:p>
    <w:p w14:paraId="5D0A2341" w14:textId="77777777" w:rsidR="003B05AB" w:rsidRPr="001704C9" w:rsidRDefault="003B05AB" w:rsidP="000A52AA">
      <w:pPr>
        <w:pStyle w:val="1"/>
        <w:numPr>
          <w:ilvl w:val="2"/>
          <w:numId w:val="23"/>
        </w:numPr>
        <w:spacing w:before="0" w:line="240" w:lineRule="auto"/>
        <w:ind w:left="0" w:firstLine="709"/>
        <w:jc w:val="both"/>
        <w:rPr>
          <w:rFonts w:ascii="Times New Roman" w:hAnsi="Times New Roman" w:cs="Times New Roman"/>
          <w:bCs/>
          <w:color w:val="auto"/>
          <w:sz w:val="28"/>
          <w:szCs w:val="28"/>
        </w:rPr>
      </w:pPr>
      <w:bookmarkStart w:id="54" w:name="_Toc199083748"/>
      <w:bookmarkStart w:id="55" w:name="_Toc204953110"/>
      <w:r w:rsidRPr="001704C9">
        <w:rPr>
          <w:rFonts w:ascii="Times New Roman" w:hAnsi="Times New Roman" w:cs="Times New Roman"/>
          <w:bCs/>
          <w:color w:val="auto"/>
          <w:sz w:val="28"/>
          <w:szCs w:val="28"/>
        </w:rPr>
        <w:t>Результаты поведенческих исследований</w:t>
      </w:r>
      <w:bookmarkEnd w:id="54"/>
      <w:bookmarkEnd w:id="55"/>
    </w:p>
    <w:p w14:paraId="68F76A40" w14:textId="77777777" w:rsidR="003B05AB" w:rsidRPr="00472170" w:rsidRDefault="003B05AB" w:rsidP="000A52AA">
      <w:pPr>
        <w:spacing w:after="0" w:line="240" w:lineRule="auto"/>
        <w:ind w:firstLine="709"/>
        <w:jc w:val="both"/>
        <w:rPr>
          <w:rFonts w:ascii="Times New Roman" w:hAnsi="Times New Roman" w:cs="Times New Roman"/>
          <w:sz w:val="28"/>
          <w:szCs w:val="28"/>
        </w:rPr>
      </w:pPr>
      <w:r w:rsidRPr="00472170">
        <w:rPr>
          <w:rFonts w:ascii="Times New Roman" w:hAnsi="Times New Roman" w:cs="Times New Roman"/>
          <w:sz w:val="28"/>
          <w:szCs w:val="28"/>
        </w:rPr>
        <w:t>Результаты поведенческих данных по когнитивным задачам</w:t>
      </w:r>
    </w:p>
    <w:p w14:paraId="76B3F9D4" w14:textId="77777777" w:rsidR="003B05AB" w:rsidRPr="00BF30D1" w:rsidRDefault="003B05AB" w:rsidP="000A52AA">
      <w:pPr>
        <w:tabs>
          <w:tab w:val="left" w:pos="709"/>
          <w:tab w:val="left" w:pos="851"/>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Среднеарифметические значения</w:t>
      </w:r>
      <w:r w:rsidR="0019367F" w:rsidRPr="00BF30D1">
        <w:rPr>
          <w:rFonts w:ascii="Times New Roman" w:hAnsi="Times New Roman" w:cs="Times New Roman"/>
          <w:sz w:val="28"/>
          <w:szCs w:val="28"/>
        </w:rPr>
        <w:t xml:space="preserve"> </w:t>
      </w:r>
      <w:r w:rsidRPr="00BF30D1">
        <w:rPr>
          <w:rFonts w:ascii="Times New Roman" w:hAnsi="Times New Roman" w:cs="Times New Roman"/>
          <w:sz w:val="28"/>
          <w:szCs w:val="28"/>
        </w:rPr>
        <w:t>времени реакции по возрастным г</w:t>
      </w:r>
      <w:r w:rsidR="00363F66" w:rsidRPr="00BF30D1">
        <w:rPr>
          <w:rFonts w:ascii="Times New Roman" w:hAnsi="Times New Roman" w:cs="Times New Roman"/>
          <w:sz w:val="28"/>
          <w:szCs w:val="28"/>
        </w:rPr>
        <w:t>руппам представлены в т</w:t>
      </w:r>
      <w:r w:rsidR="00606A70">
        <w:rPr>
          <w:rFonts w:ascii="Times New Roman" w:hAnsi="Times New Roman" w:cs="Times New Roman"/>
          <w:sz w:val="28"/>
          <w:szCs w:val="28"/>
        </w:rPr>
        <w:t>аблице 21</w:t>
      </w:r>
      <w:r w:rsidRPr="00BF30D1">
        <w:rPr>
          <w:rFonts w:ascii="Times New Roman" w:hAnsi="Times New Roman" w:cs="Times New Roman"/>
          <w:sz w:val="28"/>
          <w:szCs w:val="28"/>
        </w:rPr>
        <w:t>.</w:t>
      </w:r>
    </w:p>
    <w:p w14:paraId="71843F63" w14:textId="77777777" w:rsidR="00383C80" w:rsidRPr="00BF30D1" w:rsidRDefault="00383C80" w:rsidP="000A52AA">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По результатам анализа результатов серии поведенческих тестов наибольшие средние значения времени реакции во всех возрастных группах (</w:t>
      </w:r>
      <w:r w:rsidRPr="00BF30D1">
        <w:rPr>
          <w:rFonts w:ascii="Times New Roman" w:hAnsi="Times New Roman" w:cs="Times New Roman"/>
          <w:sz w:val="28"/>
          <w:szCs w:val="28"/>
          <w:lang w:val="en-US"/>
        </w:rPr>
        <w:t>N</w:t>
      </w:r>
      <w:r w:rsidRPr="00BF30D1">
        <w:rPr>
          <w:rFonts w:ascii="Times New Roman" w:hAnsi="Times New Roman" w:cs="Times New Roman"/>
          <w:sz w:val="28"/>
          <w:szCs w:val="28"/>
        </w:rPr>
        <w:t xml:space="preserve">=180) выявлены по категориям стимулов: «не конгруэнтный» (728.79), «без предупредительного сигнала» (724.10), «центральный» (684.34) (Таблица </w:t>
      </w:r>
      <w:r w:rsidR="00023F98">
        <w:rPr>
          <w:rFonts w:ascii="Times New Roman" w:hAnsi="Times New Roman" w:cs="Times New Roman"/>
          <w:sz w:val="28"/>
          <w:szCs w:val="28"/>
        </w:rPr>
        <w:t>20</w:t>
      </w:r>
      <w:r w:rsidRPr="00BF30D1">
        <w:rPr>
          <w:rFonts w:ascii="Times New Roman" w:hAnsi="Times New Roman" w:cs="Times New Roman"/>
          <w:sz w:val="28"/>
          <w:szCs w:val="28"/>
        </w:rPr>
        <w:t>).</w:t>
      </w:r>
    </w:p>
    <w:p w14:paraId="79809F17" w14:textId="77777777" w:rsidR="006F0515" w:rsidRDefault="00383C80" w:rsidP="000A52A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Общая точность теста ТНВ может быть </w:t>
      </w:r>
      <w:r w:rsidRPr="00FA6F70">
        <w:rPr>
          <w:rFonts w:ascii="Times New Roman" w:hAnsi="Times New Roman" w:cs="Times New Roman"/>
          <w:sz w:val="28"/>
          <w:szCs w:val="28"/>
        </w:rPr>
        <w:t>выше 90% [2</w:t>
      </w:r>
      <w:r w:rsidR="001D22BD" w:rsidRPr="00FA6F70">
        <w:rPr>
          <w:rFonts w:ascii="Times New Roman" w:hAnsi="Times New Roman" w:cs="Times New Roman"/>
          <w:sz w:val="28"/>
          <w:szCs w:val="28"/>
        </w:rPr>
        <w:t>22</w:t>
      </w:r>
      <w:r w:rsidRPr="00FA6F70">
        <w:rPr>
          <w:rFonts w:ascii="Times New Roman" w:hAnsi="Times New Roman" w:cs="Times New Roman"/>
          <w:sz w:val="28"/>
          <w:szCs w:val="28"/>
        </w:rPr>
        <w:t>], чем старше</w:t>
      </w:r>
      <w:r w:rsidRPr="00BF30D1">
        <w:rPr>
          <w:rFonts w:ascii="Times New Roman" w:hAnsi="Times New Roman" w:cs="Times New Roman"/>
          <w:sz w:val="28"/>
          <w:szCs w:val="28"/>
        </w:rPr>
        <w:t xml:space="preserve"> дети, тем быстрее они реагируют с более высоким уровнем согласованности. Но необходимо отметить, что время реакции на отдельные категории в нашем исследовании достоверно снижались с возрастом.</w:t>
      </w:r>
    </w:p>
    <w:p w14:paraId="5664255F" w14:textId="77777777" w:rsidR="006F0515" w:rsidRPr="00BF30D1" w:rsidRDefault="006F0515" w:rsidP="00882230">
      <w:pPr>
        <w:tabs>
          <w:tab w:val="left" w:pos="709"/>
          <w:tab w:val="left" w:pos="851"/>
          <w:tab w:val="left" w:pos="993"/>
        </w:tabs>
        <w:spacing w:after="0" w:line="240" w:lineRule="auto"/>
        <w:contextualSpacing/>
        <w:jc w:val="both"/>
        <w:rPr>
          <w:rFonts w:ascii="Times New Roman" w:hAnsi="Times New Roman" w:cs="Times New Roman"/>
          <w:sz w:val="28"/>
          <w:szCs w:val="28"/>
        </w:rPr>
      </w:pPr>
    </w:p>
    <w:p w14:paraId="5AFA9CA1" w14:textId="77777777" w:rsidR="003B05AB" w:rsidRPr="00BF30D1" w:rsidRDefault="00AE7DF4" w:rsidP="00882230">
      <w:pPr>
        <w:tabs>
          <w:tab w:val="left" w:pos="709"/>
          <w:tab w:val="left" w:pos="851"/>
          <w:tab w:val="left" w:pos="993"/>
        </w:tabs>
        <w:spacing w:after="0" w:line="240" w:lineRule="auto"/>
        <w:jc w:val="both"/>
        <w:rPr>
          <w:rFonts w:ascii="Times New Roman" w:eastAsia="Segoe UI" w:hAnsi="Times New Roman" w:cs="Times New Roman"/>
          <w:color w:val="000000" w:themeColor="text1"/>
          <w:sz w:val="28"/>
          <w:szCs w:val="28"/>
        </w:rPr>
      </w:pPr>
      <w:r w:rsidRPr="00BF30D1">
        <w:rPr>
          <w:rFonts w:ascii="Times New Roman" w:hAnsi="Times New Roman" w:cs="Times New Roman"/>
          <w:sz w:val="28"/>
          <w:szCs w:val="28"/>
        </w:rPr>
        <w:t xml:space="preserve">Таблица </w:t>
      </w:r>
      <w:r w:rsidR="00023F98">
        <w:rPr>
          <w:rFonts w:ascii="Times New Roman" w:hAnsi="Times New Roman" w:cs="Times New Roman"/>
          <w:sz w:val="28"/>
          <w:szCs w:val="28"/>
        </w:rPr>
        <w:t>20</w:t>
      </w:r>
      <w:r w:rsidR="003B05AB" w:rsidRPr="00BF30D1">
        <w:rPr>
          <w:rFonts w:ascii="Times New Roman" w:hAnsi="Times New Roman" w:cs="Times New Roman"/>
          <w:sz w:val="28"/>
          <w:szCs w:val="28"/>
        </w:rPr>
        <w:t xml:space="preserve"> </w:t>
      </w:r>
      <w:r w:rsidR="00383C80"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Время реакции в пяти возрастных группах (тест</w:t>
      </w:r>
      <w:r w:rsidR="00502E61" w:rsidRPr="00BF30D1">
        <w:rPr>
          <w:rFonts w:ascii="Times New Roman" w:eastAsia="Segoe UI" w:hAnsi="Times New Roman" w:cs="Times New Roman"/>
          <w:color w:val="000000" w:themeColor="text1"/>
          <w:sz w:val="28"/>
          <w:szCs w:val="28"/>
        </w:rPr>
        <w:t xml:space="preserve"> сети внимания</w:t>
      </w:r>
      <w:r w:rsidR="003B05AB" w:rsidRPr="00BF30D1">
        <w:rPr>
          <w:rFonts w:ascii="Times New Roman" w:eastAsia="Segoe UI" w:hAnsi="Times New Roman" w:cs="Times New Roman"/>
          <w:color w:val="000000" w:themeColor="text1"/>
          <w:sz w:val="28"/>
          <w:szCs w:val="28"/>
        </w:rPr>
        <w:t xml:space="preserve">) </w:t>
      </w:r>
    </w:p>
    <w:p w14:paraId="5B57B4A3" w14:textId="77777777" w:rsidR="00363F66" w:rsidRPr="00BF30D1" w:rsidRDefault="00363F66" w:rsidP="00882230">
      <w:pPr>
        <w:tabs>
          <w:tab w:val="left" w:pos="709"/>
          <w:tab w:val="left" w:pos="851"/>
          <w:tab w:val="left" w:pos="993"/>
        </w:tabs>
        <w:spacing w:after="0" w:line="240" w:lineRule="auto"/>
        <w:jc w:val="both"/>
        <w:rPr>
          <w:rFonts w:ascii="Times New Roman" w:hAnsi="Times New Roman" w:cs="Times New Roman"/>
          <w:sz w:val="28"/>
          <w:szCs w:val="28"/>
        </w:rPr>
      </w:pPr>
    </w:p>
    <w:tbl>
      <w:tblPr>
        <w:tblStyle w:val="ab"/>
        <w:tblW w:w="9498" w:type="dxa"/>
        <w:tblInd w:w="108" w:type="dxa"/>
        <w:tblLayout w:type="fixed"/>
        <w:tblLook w:val="04A0" w:firstRow="1" w:lastRow="0" w:firstColumn="1" w:lastColumn="0" w:noHBand="0" w:noVBand="1"/>
      </w:tblPr>
      <w:tblGrid>
        <w:gridCol w:w="1583"/>
        <w:gridCol w:w="993"/>
        <w:gridCol w:w="1134"/>
        <w:gridCol w:w="1134"/>
        <w:gridCol w:w="1071"/>
        <w:gridCol w:w="1055"/>
        <w:gridCol w:w="992"/>
        <w:gridCol w:w="1536"/>
      </w:tblGrid>
      <w:tr w:rsidR="003B05AB" w:rsidRPr="000A52AA" w14:paraId="7CA5E3F2" w14:textId="77777777" w:rsidTr="003C3A0B">
        <w:trPr>
          <w:trHeight w:val="589"/>
          <w:tblHeader/>
        </w:trPr>
        <w:tc>
          <w:tcPr>
            <w:tcW w:w="1583" w:type="dxa"/>
          </w:tcPr>
          <w:p w14:paraId="4EB9BD7C"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Категории стимула,</w:t>
            </w:r>
          </w:p>
          <w:p w14:paraId="46A729F2"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lang w:val="en-US"/>
              </w:rPr>
              <w:t>RT</w:t>
            </w:r>
            <w:r w:rsidRPr="000A52AA">
              <w:rPr>
                <w:rFonts w:ascii="Times New Roman" w:hAnsi="Times New Roman" w:cs="Times New Roman"/>
                <w:color w:val="000000" w:themeColor="text1"/>
              </w:rPr>
              <w:t xml:space="preserve"> (</w:t>
            </w:r>
            <w:proofErr w:type="spellStart"/>
            <w:r w:rsidRPr="000A52AA">
              <w:rPr>
                <w:rFonts w:ascii="Times New Roman" w:hAnsi="Times New Roman" w:cs="Times New Roman"/>
                <w:color w:val="000000" w:themeColor="text1"/>
              </w:rPr>
              <w:t>мс</w:t>
            </w:r>
            <w:proofErr w:type="spellEnd"/>
            <w:r w:rsidRPr="000A52AA">
              <w:rPr>
                <w:rFonts w:ascii="Times New Roman" w:hAnsi="Times New Roman" w:cs="Times New Roman"/>
                <w:color w:val="000000" w:themeColor="text1"/>
              </w:rPr>
              <w:t>)</w:t>
            </w:r>
          </w:p>
        </w:tc>
        <w:tc>
          <w:tcPr>
            <w:tcW w:w="5387" w:type="dxa"/>
            <w:gridSpan w:val="5"/>
          </w:tcPr>
          <w:p w14:paraId="1600F1F9" w14:textId="77777777" w:rsidR="003B05AB" w:rsidRPr="000A52AA" w:rsidRDefault="003B05AB" w:rsidP="00882230">
            <w:pPr>
              <w:spacing w:after="0" w:line="240" w:lineRule="auto"/>
              <w:jc w:val="center"/>
              <w:rPr>
                <w:rFonts w:ascii="Times New Roman" w:hAnsi="Times New Roman" w:cs="Times New Roman"/>
                <w:color w:val="000000" w:themeColor="text1"/>
                <w:lang w:val="en-US"/>
              </w:rPr>
            </w:pPr>
            <w:r w:rsidRPr="000A52AA">
              <w:rPr>
                <w:rFonts w:ascii="Times New Roman" w:hAnsi="Times New Roman" w:cs="Times New Roman"/>
                <w:color w:val="000000" w:themeColor="text1"/>
              </w:rPr>
              <w:t>Возрастная группа</w:t>
            </w:r>
          </w:p>
        </w:tc>
        <w:tc>
          <w:tcPr>
            <w:tcW w:w="992" w:type="dxa"/>
          </w:tcPr>
          <w:p w14:paraId="3D4F94C1"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Все 180 участников</w:t>
            </w:r>
          </w:p>
        </w:tc>
        <w:tc>
          <w:tcPr>
            <w:tcW w:w="1536" w:type="dxa"/>
          </w:tcPr>
          <w:p w14:paraId="310A8BE7"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F значение, уровень значимости р</w:t>
            </w:r>
          </w:p>
        </w:tc>
      </w:tr>
      <w:tr w:rsidR="003B05AB" w:rsidRPr="000A52AA" w14:paraId="0D1A604A" w14:textId="77777777" w:rsidTr="003C3A0B">
        <w:trPr>
          <w:tblHeader/>
        </w:trPr>
        <w:tc>
          <w:tcPr>
            <w:tcW w:w="1583" w:type="dxa"/>
          </w:tcPr>
          <w:p w14:paraId="0326C29D"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lang w:val="en-US"/>
              </w:rPr>
              <w:t>Flanker</w:t>
            </w:r>
            <w:r w:rsidRPr="000A52AA">
              <w:rPr>
                <w:rFonts w:ascii="Times New Roman" w:hAnsi="Times New Roman" w:cs="Times New Roman"/>
                <w:color w:val="000000" w:themeColor="text1"/>
              </w:rPr>
              <w:t xml:space="preserve">/ </w:t>
            </w:r>
            <w:r w:rsidRPr="000A52AA">
              <w:rPr>
                <w:rFonts w:ascii="Times New Roman" w:hAnsi="Times New Roman" w:cs="Times New Roman"/>
                <w:color w:val="000000" w:themeColor="text1"/>
                <w:lang w:val="en-US"/>
              </w:rPr>
              <w:t>Cue</w:t>
            </w:r>
            <w:r w:rsidRPr="000A52AA">
              <w:rPr>
                <w:rFonts w:ascii="Times New Roman" w:hAnsi="Times New Roman" w:cs="Times New Roman"/>
                <w:color w:val="000000" w:themeColor="text1"/>
              </w:rPr>
              <w:t xml:space="preserve">/ </w:t>
            </w:r>
            <w:r w:rsidRPr="000A52AA">
              <w:rPr>
                <w:rFonts w:ascii="Times New Roman" w:hAnsi="Times New Roman" w:cs="Times New Roman"/>
                <w:color w:val="000000" w:themeColor="text1"/>
                <w:lang w:val="en-US"/>
              </w:rPr>
              <w:t>Index</w:t>
            </w:r>
          </w:p>
        </w:tc>
        <w:tc>
          <w:tcPr>
            <w:tcW w:w="993" w:type="dxa"/>
          </w:tcPr>
          <w:p w14:paraId="0104B2B7" w14:textId="77777777" w:rsidR="003B05AB" w:rsidRPr="000A52AA" w:rsidRDefault="003B05AB" w:rsidP="00882230">
            <w:pPr>
              <w:spacing w:after="0" w:line="240" w:lineRule="auto"/>
              <w:jc w:val="center"/>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w:t>
            </w:r>
            <w:r w:rsidRPr="000A52AA">
              <w:rPr>
                <w:rFonts w:ascii="Times New Roman" w:hAnsi="Times New Roman" w:cs="Times New Roman"/>
                <w:color w:val="000000" w:themeColor="text1"/>
              </w:rPr>
              <w:t xml:space="preserve">9 лет </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34</w:t>
            </w:r>
            <w:r w:rsidRPr="000A52AA">
              <w:rPr>
                <w:rFonts w:ascii="Times New Roman" w:hAnsi="Times New Roman" w:cs="Times New Roman"/>
                <w:color w:val="000000" w:themeColor="text1"/>
                <w:lang w:val="en-US"/>
              </w:rPr>
              <w:t>)</w:t>
            </w:r>
          </w:p>
        </w:tc>
        <w:tc>
          <w:tcPr>
            <w:tcW w:w="1134" w:type="dxa"/>
          </w:tcPr>
          <w:p w14:paraId="2C48DA5F" w14:textId="77777777" w:rsidR="003B05AB" w:rsidRPr="000A52AA" w:rsidRDefault="003B05AB" w:rsidP="00882230">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10-1</w:t>
            </w:r>
            <w:r w:rsidR="000A52AA" w:rsidRPr="000A52AA">
              <w:rPr>
                <w:rFonts w:ascii="Times New Roman" w:hAnsi="Times New Roman" w:cs="Times New Roman"/>
                <w:color w:val="000000" w:themeColor="text1"/>
              </w:rPr>
              <w:t>2</w:t>
            </w:r>
            <w:r w:rsidRPr="000A52AA">
              <w:rPr>
                <w:rFonts w:ascii="Times New Roman" w:hAnsi="Times New Roman" w:cs="Times New Roman"/>
                <w:color w:val="000000" w:themeColor="text1"/>
              </w:rPr>
              <w:t xml:space="preserve"> (</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=39)</w:t>
            </w:r>
          </w:p>
        </w:tc>
        <w:tc>
          <w:tcPr>
            <w:tcW w:w="1134" w:type="dxa"/>
          </w:tcPr>
          <w:p w14:paraId="01EE285B" w14:textId="77777777" w:rsidR="003B05AB" w:rsidRPr="000A52AA" w:rsidRDefault="003B05AB" w:rsidP="000A52AA">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13-15 (</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=40)</w:t>
            </w:r>
          </w:p>
        </w:tc>
        <w:tc>
          <w:tcPr>
            <w:tcW w:w="1071" w:type="dxa"/>
          </w:tcPr>
          <w:p w14:paraId="288ED415" w14:textId="77777777" w:rsidR="003B05AB" w:rsidRPr="000A52AA" w:rsidRDefault="003B05AB" w:rsidP="000A52AA">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16-18 (</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=35)</w:t>
            </w:r>
          </w:p>
        </w:tc>
        <w:tc>
          <w:tcPr>
            <w:tcW w:w="1055" w:type="dxa"/>
          </w:tcPr>
          <w:p w14:paraId="0A6B017D" w14:textId="77777777" w:rsidR="003B05AB" w:rsidRPr="000A52AA" w:rsidRDefault="003B05AB" w:rsidP="000A52AA">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19-20 (</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=32)</w:t>
            </w:r>
          </w:p>
        </w:tc>
        <w:tc>
          <w:tcPr>
            <w:tcW w:w="2528" w:type="dxa"/>
            <w:gridSpan w:val="2"/>
          </w:tcPr>
          <w:p w14:paraId="4624CEB2" w14:textId="77777777" w:rsidR="003B05AB" w:rsidRPr="000A52AA" w:rsidRDefault="003B05AB" w:rsidP="000A52AA">
            <w:pPr>
              <w:spacing w:after="0" w:line="240" w:lineRule="auto"/>
              <w:jc w:val="center"/>
              <w:rPr>
                <w:rFonts w:ascii="Times New Roman" w:hAnsi="Times New Roman" w:cs="Times New Roman"/>
                <w:color w:val="000000" w:themeColor="text1"/>
              </w:rPr>
            </w:pPr>
            <w:r w:rsidRPr="000A52AA">
              <w:rPr>
                <w:rFonts w:ascii="Times New Roman" w:hAnsi="Times New Roman" w:cs="Times New Roman"/>
                <w:color w:val="000000" w:themeColor="text1"/>
              </w:rPr>
              <w:t>7-20</w:t>
            </w:r>
            <w:r w:rsidR="000A52AA" w:rsidRPr="000A52AA">
              <w:rPr>
                <w:rFonts w:ascii="Times New Roman" w:hAnsi="Times New Roman" w:cs="Times New Roman"/>
                <w:color w:val="000000" w:themeColor="text1"/>
                <w:lang w:val="en-US"/>
              </w:rPr>
              <w:t xml:space="preserve"> </w:t>
            </w:r>
            <w:r w:rsidRPr="000A52AA">
              <w:rPr>
                <w:rFonts w:ascii="Times New Roman" w:hAnsi="Times New Roman" w:cs="Times New Roman"/>
                <w:color w:val="000000" w:themeColor="text1"/>
              </w:rPr>
              <w:t>(</w:t>
            </w:r>
            <w:r w:rsidRPr="000A52AA">
              <w:rPr>
                <w:rFonts w:ascii="Times New Roman" w:hAnsi="Times New Roman" w:cs="Times New Roman"/>
                <w:color w:val="000000" w:themeColor="text1"/>
                <w:lang w:val="en-US"/>
              </w:rPr>
              <w:t>N</w:t>
            </w:r>
            <w:r w:rsidRPr="000A52AA">
              <w:rPr>
                <w:rFonts w:ascii="Times New Roman" w:hAnsi="Times New Roman" w:cs="Times New Roman"/>
                <w:color w:val="000000" w:themeColor="text1"/>
              </w:rPr>
              <w:t>=180)</w:t>
            </w:r>
          </w:p>
        </w:tc>
      </w:tr>
      <w:tr w:rsidR="003B05AB" w:rsidRPr="000A52AA" w14:paraId="4F8CD752" w14:textId="77777777" w:rsidTr="003C3A0B">
        <w:tc>
          <w:tcPr>
            <w:tcW w:w="1583" w:type="dxa"/>
          </w:tcPr>
          <w:p w14:paraId="47ECBBF7" w14:textId="77777777" w:rsidR="003B05AB" w:rsidRPr="000A52AA" w:rsidRDefault="003B05AB" w:rsidP="00882230">
            <w:pPr>
              <w:spacing w:after="0" w:line="240" w:lineRule="auto"/>
              <w:rPr>
                <w:rFonts w:ascii="Times New Roman" w:hAnsi="Times New Roman" w:cs="Times New Roman"/>
                <w:color w:val="000000" w:themeColor="text1"/>
              </w:rPr>
            </w:pPr>
            <w:r w:rsidRPr="000A52AA">
              <w:rPr>
                <w:rFonts w:ascii="Times New Roman" w:hAnsi="Times New Roman" w:cs="Times New Roman"/>
                <w:color w:val="000000" w:themeColor="text1"/>
              </w:rPr>
              <w:t>конгруэнтный</w:t>
            </w:r>
          </w:p>
        </w:tc>
        <w:tc>
          <w:tcPr>
            <w:tcW w:w="993" w:type="dxa"/>
          </w:tcPr>
          <w:p w14:paraId="5FF3DEB3"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828,70 (113.63)</w:t>
            </w:r>
          </w:p>
        </w:tc>
        <w:tc>
          <w:tcPr>
            <w:tcW w:w="1134" w:type="dxa"/>
          </w:tcPr>
          <w:p w14:paraId="29B36F6A"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738.34 (110.31)</w:t>
            </w:r>
          </w:p>
        </w:tc>
        <w:tc>
          <w:tcPr>
            <w:tcW w:w="1134" w:type="dxa"/>
          </w:tcPr>
          <w:p w14:paraId="63C60F0C"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598.70 (114.71)</w:t>
            </w:r>
          </w:p>
        </w:tc>
        <w:tc>
          <w:tcPr>
            <w:tcW w:w="1071" w:type="dxa"/>
          </w:tcPr>
          <w:p w14:paraId="403C1B86"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552.80 (119.20)</w:t>
            </w:r>
          </w:p>
        </w:tc>
        <w:tc>
          <w:tcPr>
            <w:tcW w:w="1055" w:type="dxa"/>
          </w:tcPr>
          <w:p w14:paraId="5CF8A730"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559.32 (99.04)</w:t>
            </w:r>
          </w:p>
        </w:tc>
        <w:tc>
          <w:tcPr>
            <w:tcW w:w="992" w:type="dxa"/>
          </w:tcPr>
          <w:p w14:paraId="4A32CF87"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656.48 (154.46)</w:t>
            </w:r>
          </w:p>
        </w:tc>
        <w:tc>
          <w:tcPr>
            <w:tcW w:w="1536" w:type="dxa"/>
          </w:tcPr>
          <w:p w14:paraId="1A5047E2"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w:t>
            </w:r>
            <w:r w:rsidRPr="000A52AA">
              <w:rPr>
                <w:rFonts w:ascii="Times New Roman" w:hAnsi="Times New Roman" w:cs="Times New Roman"/>
                <w:lang w:val="en-US"/>
              </w:rPr>
              <w:t>41.607</w:t>
            </w:r>
            <w:r w:rsidRPr="000A52AA">
              <w:rPr>
                <w:rFonts w:ascii="Times New Roman" w:hAnsi="Times New Roman" w:cs="Times New Roman"/>
              </w:rPr>
              <w:t xml:space="preserve"> </w:t>
            </w:r>
          </w:p>
          <w:p w14:paraId="14E27AC7"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7B67B63F" w14:textId="77777777" w:rsidTr="003C3A0B">
        <w:tc>
          <w:tcPr>
            <w:tcW w:w="1583" w:type="dxa"/>
          </w:tcPr>
          <w:p w14:paraId="692D3303" w14:textId="77777777" w:rsidR="003B05AB" w:rsidRPr="000A52AA" w:rsidRDefault="003B05AB" w:rsidP="00882230">
            <w:pPr>
              <w:spacing w:after="0" w:line="240" w:lineRule="auto"/>
              <w:rPr>
                <w:rFonts w:ascii="Times New Roman" w:hAnsi="Times New Roman" w:cs="Times New Roman"/>
                <w:lang w:val="en-US"/>
              </w:rPr>
            </w:pPr>
            <w:proofErr w:type="spellStart"/>
            <w:r w:rsidRPr="000A52AA">
              <w:rPr>
                <w:rFonts w:ascii="Times New Roman" w:hAnsi="Times New Roman" w:cs="Times New Roman"/>
                <w:lang w:val="en-US"/>
              </w:rPr>
              <w:t>не</w:t>
            </w:r>
            <w:proofErr w:type="spellEnd"/>
            <w:r w:rsidRPr="000A52AA">
              <w:rPr>
                <w:rFonts w:ascii="Times New Roman" w:hAnsi="Times New Roman" w:cs="Times New Roman"/>
                <w:lang w:val="en-US"/>
              </w:rPr>
              <w:t xml:space="preserve"> </w:t>
            </w:r>
            <w:proofErr w:type="spellStart"/>
            <w:r w:rsidRPr="000A52AA">
              <w:rPr>
                <w:rFonts w:ascii="Times New Roman" w:hAnsi="Times New Roman" w:cs="Times New Roman"/>
                <w:lang w:val="en-US"/>
              </w:rPr>
              <w:t>конгруэнтный</w:t>
            </w:r>
            <w:proofErr w:type="spellEnd"/>
          </w:p>
        </w:tc>
        <w:tc>
          <w:tcPr>
            <w:tcW w:w="993" w:type="dxa"/>
          </w:tcPr>
          <w:p w14:paraId="060AEC36"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906.15 (92.14)</w:t>
            </w:r>
          </w:p>
        </w:tc>
        <w:tc>
          <w:tcPr>
            <w:tcW w:w="1134" w:type="dxa"/>
          </w:tcPr>
          <w:p w14:paraId="6C14793B"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816.85 (116.66)</w:t>
            </w:r>
          </w:p>
        </w:tc>
        <w:tc>
          <w:tcPr>
            <w:tcW w:w="1134" w:type="dxa"/>
          </w:tcPr>
          <w:p w14:paraId="687BAD50"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663.56 (114.26)</w:t>
            </w:r>
          </w:p>
        </w:tc>
        <w:tc>
          <w:tcPr>
            <w:tcW w:w="1071" w:type="dxa"/>
          </w:tcPr>
          <w:p w14:paraId="6BB4D104"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626.79 (131.55)</w:t>
            </w:r>
          </w:p>
        </w:tc>
        <w:tc>
          <w:tcPr>
            <w:tcW w:w="1055" w:type="dxa"/>
          </w:tcPr>
          <w:p w14:paraId="12C3896E"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626.14 (115.19)</w:t>
            </w:r>
          </w:p>
        </w:tc>
        <w:tc>
          <w:tcPr>
            <w:tcW w:w="992" w:type="dxa"/>
          </w:tcPr>
          <w:p w14:paraId="727C07E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728.79 (159.43)</w:t>
            </w:r>
          </w:p>
        </w:tc>
        <w:tc>
          <w:tcPr>
            <w:tcW w:w="1536" w:type="dxa"/>
          </w:tcPr>
          <w:p w14:paraId="1B489CBD"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w:t>
            </w:r>
            <w:r w:rsidRPr="000A52AA">
              <w:rPr>
                <w:rFonts w:ascii="Times New Roman" w:hAnsi="Times New Roman" w:cs="Times New Roman"/>
                <w:lang w:val="en-US"/>
              </w:rPr>
              <w:t>42.560</w:t>
            </w:r>
            <w:r w:rsidRPr="000A52AA">
              <w:rPr>
                <w:rFonts w:ascii="Times New Roman" w:hAnsi="Times New Roman" w:cs="Times New Roman"/>
              </w:rPr>
              <w:t xml:space="preserve"> </w:t>
            </w:r>
          </w:p>
          <w:p w14:paraId="4BB1B489"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07A7EB3C" w14:textId="77777777" w:rsidTr="003C3A0B">
        <w:tc>
          <w:tcPr>
            <w:tcW w:w="1583" w:type="dxa"/>
          </w:tcPr>
          <w:p w14:paraId="54C77DDB" w14:textId="77777777" w:rsidR="003B05AB" w:rsidRPr="000A52AA" w:rsidRDefault="003B05AB" w:rsidP="00882230">
            <w:pPr>
              <w:spacing w:after="0" w:line="240" w:lineRule="auto"/>
              <w:rPr>
                <w:rFonts w:ascii="Times New Roman" w:hAnsi="Times New Roman" w:cs="Times New Roman"/>
                <w:color w:val="000000" w:themeColor="text1"/>
                <w:lang w:val="en-US"/>
              </w:rPr>
            </w:pPr>
            <w:proofErr w:type="spellStart"/>
            <w:r w:rsidRPr="000A52AA">
              <w:rPr>
                <w:rFonts w:ascii="Times New Roman" w:hAnsi="Times New Roman" w:cs="Times New Roman"/>
                <w:color w:val="000000" w:themeColor="text1"/>
                <w:lang w:val="en-US"/>
              </w:rPr>
              <w:t>нейтральный</w:t>
            </w:r>
            <w:proofErr w:type="spellEnd"/>
          </w:p>
        </w:tc>
        <w:tc>
          <w:tcPr>
            <w:tcW w:w="993" w:type="dxa"/>
          </w:tcPr>
          <w:p w14:paraId="043414D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818.37 (101.88)</w:t>
            </w:r>
          </w:p>
        </w:tc>
        <w:tc>
          <w:tcPr>
            <w:tcW w:w="1134" w:type="dxa"/>
          </w:tcPr>
          <w:p w14:paraId="5D109DF3"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712.39 (108.58)</w:t>
            </w:r>
          </w:p>
        </w:tc>
        <w:tc>
          <w:tcPr>
            <w:tcW w:w="1134" w:type="dxa"/>
          </w:tcPr>
          <w:p w14:paraId="61885A4D"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583.13 (104.56)</w:t>
            </w:r>
          </w:p>
        </w:tc>
        <w:tc>
          <w:tcPr>
            <w:tcW w:w="1071" w:type="dxa"/>
          </w:tcPr>
          <w:p w14:paraId="46FD32CF"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533.06 (110.56)</w:t>
            </w:r>
          </w:p>
        </w:tc>
        <w:tc>
          <w:tcPr>
            <w:tcW w:w="1055" w:type="dxa"/>
          </w:tcPr>
          <w:p w14:paraId="7A930C2F"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541.19 (99.40)</w:t>
            </w:r>
          </w:p>
        </w:tc>
        <w:tc>
          <w:tcPr>
            <w:tcW w:w="992" w:type="dxa"/>
          </w:tcPr>
          <w:p w14:paraId="764750DF"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638.38 (150.68)</w:t>
            </w:r>
          </w:p>
        </w:tc>
        <w:tc>
          <w:tcPr>
            <w:tcW w:w="1536" w:type="dxa"/>
          </w:tcPr>
          <w:p w14:paraId="28F66723"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w:t>
            </w:r>
            <w:r w:rsidRPr="000A52AA">
              <w:rPr>
                <w:rFonts w:ascii="Times New Roman" w:hAnsi="Times New Roman" w:cs="Times New Roman"/>
                <w:lang w:val="en-US"/>
              </w:rPr>
              <w:t>48.067</w:t>
            </w:r>
            <w:r w:rsidRPr="000A52AA">
              <w:rPr>
                <w:rFonts w:ascii="Times New Roman" w:hAnsi="Times New Roman" w:cs="Times New Roman"/>
              </w:rPr>
              <w:t xml:space="preserve"> </w:t>
            </w:r>
          </w:p>
          <w:p w14:paraId="0FDF6164"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0679685C" w14:textId="77777777" w:rsidTr="003C3A0B">
        <w:tc>
          <w:tcPr>
            <w:tcW w:w="1583" w:type="dxa"/>
          </w:tcPr>
          <w:p w14:paraId="4FF80F39" w14:textId="77777777" w:rsidR="003B05AB" w:rsidRPr="000A52AA" w:rsidRDefault="003B05AB" w:rsidP="00882230">
            <w:pPr>
              <w:spacing w:after="0" w:line="240" w:lineRule="auto"/>
              <w:rPr>
                <w:rFonts w:ascii="Times New Roman" w:hAnsi="Times New Roman" w:cs="Times New Roman"/>
                <w:color w:val="000000" w:themeColor="text1"/>
              </w:rPr>
            </w:pPr>
            <w:proofErr w:type="spellStart"/>
            <w:r w:rsidRPr="000A52AA">
              <w:rPr>
                <w:rFonts w:ascii="Times New Roman" w:hAnsi="Times New Roman" w:cs="Times New Roman"/>
                <w:color w:val="000000" w:themeColor="text1"/>
              </w:rPr>
              <w:t>Экзекутивный</w:t>
            </w:r>
            <w:proofErr w:type="spellEnd"/>
            <w:r w:rsidRPr="000A52AA">
              <w:rPr>
                <w:rFonts w:ascii="Times New Roman" w:hAnsi="Times New Roman" w:cs="Times New Roman"/>
                <w:color w:val="000000" w:themeColor="text1"/>
              </w:rPr>
              <w:t xml:space="preserve"> контроль </w:t>
            </w:r>
          </w:p>
        </w:tc>
        <w:tc>
          <w:tcPr>
            <w:tcW w:w="993" w:type="dxa"/>
          </w:tcPr>
          <w:p w14:paraId="7A6CE0E9"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77.45 (67.37)</w:t>
            </w:r>
          </w:p>
        </w:tc>
        <w:tc>
          <w:tcPr>
            <w:tcW w:w="1134" w:type="dxa"/>
          </w:tcPr>
          <w:p w14:paraId="3DFD375E"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78.50 (55.03)</w:t>
            </w:r>
          </w:p>
        </w:tc>
        <w:tc>
          <w:tcPr>
            <w:tcW w:w="1134" w:type="dxa"/>
          </w:tcPr>
          <w:p w14:paraId="3641DA34"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64.86 (44.42)</w:t>
            </w:r>
          </w:p>
        </w:tc>
        <w:tc>
          <w:tcPr>
            <w:tcW w:w="1071" w:type="dxa"/>
          </w:tcPr>
          <w:p w14:paraId="175CDA8E"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73.98 (41.84)</w:t>
            </w:r>
          </w:p>
        </w:tc>
        <w:tc>
          <w:tcPr>
            <w:tcW w:w="1055" w:type="dxa"/>
          </w:tcPr>
          <w:p w14:paraId="60392F02"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66.81 (41.94)</w:t>
            </w:r>
          </w:p>
        </w:tc>
        <w:tc>
          <w:tcPr>
            <w:tcW w:w="992" w:type="dxa"/>
          </w:tcPr>
          <w:p w14:paraId="0CCD4D20"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72.32 (50.78)</w:t>
            </w:r>
          </w:p>
        </w:tc>
        <w:tc>
          <w:tcPr>
            <w:tcW w:w="1536" w:type="dxa"/>
          </w:tcPr>
          <w:p w14:paraId="3B147F98"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lang w:val="en-US"/>
              </w:rPr>
              <w:t xml:space="preserve">F=0.545 </w:t>
            </w:r>
          </w:p>
          <w:p w14:paraId="1C6FC230"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lang w:val="en-US"/>
              </w:rPr>
              <w:t>p=0.703</w:t>
            </w:r>
          </w:p>
        </w:tc>
      </w:tr>
      <w:tr w:rsidR="003B05AB" w:rsidRPr="000A52AA" w14:paraId="70C8D282" w14:textId="77777777" w:rsidTr="003C3A0B">
        <w:tc>
          <w:tcPr>
            <w:tcW w:w="1583" w:type="dxa"/>
          </w:tcPr>
          <w:p w14:paraId="7AA53862" w14:textId="77777777" w:rsidR="003B05AB" w:rsidRPr="000A52AA" w:rsidRDefault="003B05AB" w:rsidP="00882230">
            <w:pPr>
              <w:spacing w:after="0" w:line="240" w:lineRule="auto"/>
              <w:rPr>
                <w:rFonts w:ascii="Times New Roman" w:hAnsi="Times New Roman" w:cs="Times New Roman"/>
                <w:color w:val="000000" w:themeColor="text1"/>
                <w:lang w:val="en-US"/>
              </w:rPr>
            </w:pPr>
            <w:proofErr w:type="spellStart"/>
            <w:r w:rsidRPr="000A52AA">
              <w:rPr>
                <w:rFonts w:ascii="Times New Roman" w:hAnsi="Times New Roman" w:cs="Times New Roman"/>
                <w:color w:val="000000" w:themeColor="text1"/>
                <w:lang w:val="en-US"/>
              </w:rPr>
              <w:t>без</w:t>
            </w:r>
            <w:proofErr w:type="spellEnd"/>
            <w:r w:rsidRPr="000A52AA">
              <w:rPr>
                <w:rFonts w:ascii="Times New Roman" w:hAnsi="Times New Roman" w:cs="Times New Roman"/>
                <w:color w:val="000000" w:themeColor="text1"/>
                <w:lang w:val="en-US"/>
              </w:rPr>
              <w:t xml:space="preserve"> </w:t>
            </w:r>
            <w:proofErr w:type="spellStart"/>
            <w:r w:rsidRPr="000A52AA">
              <w:rPr>
                <w:rFonts w:ascii="Times New Roman" w:hAnsi="Times New Roman" w:cs="Times New Roman"/>
                <w:color w:val="000000" w:themeColor="text1"/>
                <w:lang w:val="en-US"/>
              </w:rPr>
              <w:t>предупред</w:t>
            </w:r>
            <w:proofErr w:type="spellEnd"/>
            <w:r w:rsidRPr="000A52AA">
              <w:rPr>
                <w:rFonts w:ascii="Times New Roman" w:hAnsi="Times New Roman" w:cs="Times New Roman"/>
                <w:color w:val="000000" w:themeColor="text1"/>
                <w:lang w:val="en-US"/>
              </w:rPr>
              <w:t xml:space="preserve">. </w:t>
            </w:r>
            <w:proofErr w:type="spellStart"/>
            <w:r w:rsidRPr="000A52AA">
              <w:rPr>
                <w:rFonts w:ascii="Times New Roman" w:hAnsi="Times New Roman" w:cs="Times New Roman"/>
                <w:color w:val="000000" w:themeColor="text1"/>
                <w:lang w:val="en-US"/>
              </w:rPr>
              <w:t>сигнала</w:t>
            </w:r>
            <w:proofErr w:type="spellEnd"/>
          </w:p>
        </w:tc>
        <w:tc>
          <w:tcPr>
            <w:tcW w:w="993" w:type="dxa"/>
          </w:tcPr>
          <w:p w14:paraId="2F70F2D3"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917.15 (122.30)</w:t>
            </w:r>
          </w:p>
        </w:tc>
        <w:tc>
          <w:tcPr>
            <w:tcW w:w="1134" w:type="dxa"/>
          </w:tcPr>
          <w:p w14:paraId="1B205FCC"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806.19 (98.84)</w:t>
            </w:r>
          </w:p>
        </w:tc>
        <w:tc>
          <w:tcPr>
            <w:tcW w:w="1134" w:type="dxa"/>
          </w:tcPr>
          <w:p w14:paraId="4407D21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661.39 (104.83)</w:t>
            </w:r>
          </w:p>
        </w:tc>
        <w:tc>
          <w:tcPr>
            <w:tcW w:w="1071" w:type="dxa"/>
          </w:tcPr>
          <w:p w14:paraId="7B1403BD"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615.75 (126.75)</w:t>
            </w:r>
          </w:p>
        </w:tc>
        <w:tc>
          <w:tcPr>
            <w:tcW w:w="1055" w:type="dxa"/>
          </w:tcPr>
          <w:p w14:paraId="49E050C3"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615.85 (107.32)</w:t>
            </w:r>
          </w:p>
        </w:tc>
        <w:tc>
          <w:tcPr>
            <w:tcW w:w="992" w:type="dxa"/>
          </w:tcPr>
          <w:p w14:paraId="3D872048"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724.10 (161.52)</w:t>
            </w:r>
          </w:p>
        </w:tc>
        <w:tc>
          <w:tcPr>
            <w:tcW w:w="1536" w:type="dxa"/>
          </w:tcPr>
          <w:p w14:paraId="03EE4306"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w:t>
            </w:r>
            <w:r w:rsidRPr="000A52AA">
              <w:rPr>
                <w:rFonts w:ascii="Times New Roman" w:hAnsi="Times New Roman" w:cs="Times New Roman"/>
                <w:lang w:val="en-US"/>
              </w:rPr>
              <w:t>49.256</w:t>
            </w:r>
            <w:r w:rsidRPr="000A52AA">
              <w:rPr>
                <w:rFonts w:ascii="Times New Roman" w:hAnsi="Times New Roman" w:cs="Times New Roman"/>
              </w:rPr>
              <w:t xml:space="preserve"> </w:t>
            </w:r>
          </w:p>
          <w:p w14:paraId="668E00FD"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6DAB3898" w14:textId="77777777" w:rsidTr="003C3A0B">
        <w:tc>
          <w:tcPr>
            <w:tcW w:w="1583" w:type="dxa"/>
          </w:tcPr>
          <w:p w14:paraId="6340B4F1" w14:textId="77777777" w:rsidR="003B05AB" w:rsidRPr="000A52AA" w:rsidRDefault="003B05AB" w:rsidP="00882230">
            <w:pPr>
              <w:spacing w:after="0" w:line="240" w:lineRule="auto"/>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 xml:space="preserve">с </w:t>
            </w:r>
            <w:proofErr w:type="spellStart"/>
            <w:r w:rsidRPr="000A52AA">
              <w:rPr>
                <w:rFonts w:ascii="Times New Roman" w:hAnsi="Times New Roman" w:cs="Times New Roman"/>
                <w:color w:val="000000" w:themeColor="text1"/>
                <w:lang w:val="en-US"/>
              </w:rPr>
              <w:t>двойным</w:t>
            </w:r>
            <w:proofErr w:type="spellEnd"/>
            <w:r w:rsidRPr="000A52AA">
              <w:rPr>
                <w:rFonts w:ascii="Times New Roman" w:hAnsi="Times New Roman" w:cs="Times New Roman"/>
                <w:color w:val="000000" w:themeColor="text1"/>
                <w:lang w:val="en-US"/>
              </w:rPr>
              <w:t xml:space="preserve"> </w:t>
            </w:r>
            <w:proofErr w:type="spellStart"/>
            <w:r w:rsidRPr="000A52AA">
              <w:rPr>
                <w:rFonts w:ascii="Times New Roman" w:hAnsi="Times New Roman" w:cs="Times New Roman"/>
                <w:color w:val="000000" w:themeColor="text1"/>
                <w:lang w:val="en-US"/>
              </w:rPr>
              <w:t>предупред</w:t>
            </w:r>
            <w:proofErr w:type="spellEnd"/>
            <w:r w:rsidRPr="000A52AA">
              <w:rPr>
                <w:rFonts w:ascii="Times New Roman" w:hAnsi="Times New Roman" w:cs="Times New Roman"/>
                <w:color w:val="000000" w:themeColor="text1"/>
                <w:lang w:val="en-US"/>
              </w:rPr>
              <w:t xml:space="preserve">. </w:t>
            </w:r>
            <w:proofErr w:type="spellStart"/>
            <w:r w:rsidRPr="000A52AA">
              <w:rPr>
                <w:rFonts w:ascii="Times New Roman" w:hAnsi="Times New Roman" w:cs="Times New Roman"/>
                <w:color w:val="000000" w:themeColor="text1"/>
                <w:lang w:val="en-US"/>
              </w:rPr>
              <w:t>сигналом</w:t>
            </w:r>
            <w:proofErr w:type="spellEnd"/>
          </w:p>
        </w:tc>
        <w:tc>
          <w:tcPr>
            <w:tcW w:w="993" w:type="dxa"/>
          </w:tcPr>
          <w:p w14:paraId="446A7B29"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841.54 (104.96)</w:t>
            </w:r>
          </w:p>
        </w:tc>
        <w:tc>
          <w:tcPr>
            <w:tcW w:w="1134" w:type="dxa"/>
          </w:tcPr>
          <w:p w14:paraId="4403A62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740.00 (112.76)</w:t>
            </w:r>
          </w:p>
        </w:tc>
        <w:tc>
          <w:tcPr>
            <w:tcW w:w="1134" w:type="dxa"/>
          </w:tcPr>
          <w:p w14:paraId="5B0A8408"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602.39 (99.53)</w:t>
            </w:r>
          </w:p>
        </w:tc>
        <w:tc>
          <w:tcPr>
            <w:tcW w:w="1071" w:type="dxa"/>
          </w:tcPr>
          <w:p w14:paraId="3D77FA87"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559.17 (114.08)</w:t>
            </w:r>
          </w:p>
        </w:tc>
        <w:tc>
          <w:tcPr>
            <w:tcW w:w="1055" w:type="dxa"/>
          </w:tcPr>
          <w:p w14:paraId="3ED2DBCB"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569.06 (98.23)</w:t>
            </w:r>
          </w:p>
        </w:tc>
        <w:tc>
          <w:tcPr>
            <w:tcW w:w="992" w:type="dxa"/>
          </w:tcPr>
          <w:p w14:paraId="3A46D0E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663.05 (151.28)</w:t>
            </w:r>
          </w:p>
        </w:tc>
        <w:tc>
          <w:tcPr>
            <w:tcW w:w="1536" w:type="dxa"/>
          </w:tcPr>
          <w:p w14:paraId="49C97680"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w:t>
            </w:r>
            <w:r w:rsidRPr="000A52AA">
              <w:rPr>
                <w:rFonts w:ascii="Times New Roman" w:hAnsi="Times New Roman" w:cs="Times New Roman"/>
                <w:lang w:val="en-US"/>
              </w:rPr>
              <w:t>47.004</w:t>
            </w:r>
            <w:r w:rsidRPr="000A52AA">
              <w:rPr>
                <w:rFonts w:ascii="Times New Roman" w:hAnsi="Times New Roman" w:cs="Times New Roman"/>
              </w:rPr>
              <w:t xml:space="preserve"> </w:t>
            </w:r>
          </w:p>
          <w:p w14:paraId="50D3F001"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78AC3F70" w14:textId="77777777" w:rsidTr="003C3A0B">
        <w:tc>
          <w:tcPr>
            <w:tcW w:w="1583" w:type="dxa"/>
          </w:tcPr>
          <w:p w14:paraId="5CA6FE14" w14:textId="77777777" w:rsidR="003B05AB" w:rsidRPr="000A52AA" w:rsidRDefault="003B05AB" w:rsidP="00882230">
            <w:pPr>
              <w:spacing w:after="0" w:line="240" w:lineRule="auto"/>
              <w:rPr>
                <w:rFonts w:ascii="Times New Roman" w:hAnsi="Times New Roman" w:cs="Times New Roman"/>
                <w:lang w:val="en-US"/>
              </w:rPr>
            </w:pPr>
            <w:proofErr w:type="spellStart"/>
            <w:r w:rsidRPr="000A52AA">
              <w:rPr>
                <w:rFonts w:ascii="Times New Roman" w:hAnsi="Times New Roman" w:cs="Times New Roman"/>
              </w:rPr>
              <w:t>Бдительност</w:t>
            </w:r>
            <w:proofErr w:type="spellEnd"/>
            <w:r w:rsidRPr="000A52AA">
              <w:rPr>
                <w:rFonts w:ascii="Times New Roman" w:hAnsi="Times New Roman" w:cs="Times New Roman"/>
                <w:lang w:val="en-US"/>
              </w:rPr>
              <w:t xml:space="preserve">ь </w:t>
            </w:r>
          </w:p>
        </w:tc>
        <w:tc>
          <w:tcPr>
            <w:tcW w:w="993" w:type="dxa"/>
          </w:tcPr>
          <w:p w14:paraId="0D6E1D9C"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75.62 (95.57)</w:t>
            </w:r>
          </w:p>
        </w:tc>
        <w:tc>
          <w:tcPr>
            <w:tcW w:w="1134" w:type="dxa"/>
          </w:tcPr>
          <w:p w14:paraId="5472A311"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66.19 (57.20)</w:t>
            </w:r>
          </w:p>
        </w:tc>
        <w:tc>
          <w:tcPr>
            <w:tcW w:w="1134" w:type="dxa"/>
          </w:tcPr>
          <w:p w14:paraId="4CE6A242"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59.00 (37.47)</w:t>
            </w:r>
          </w:p>
        </w:tc>
        <w:tc>
          <w:tcPr>
            <w:tcW w:w="1071" w:type="dxa"/>
          </w:tcPr>
          <w:p w14:paraId="46EBAB12"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56.57 (47.26)</w:t>
            </w:r>
          </w:p>
        </w:tc>
        <w:tc>
          <w:tcPr>
            <w:tcW w:w="1055" w:type="dxa"/>
          </w:tcPr>
          <w:p w14:paraId="5A0EBD5C"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46.78 (44.95)</w:t>
            </w:r>
          </w:p>
        </w:tc>
        <w:tc>
          <w:tcPr>
            <w:tcW w:w="992" w:type="dxa"/>
          </w:tcPr>
          <w:p w14:paraId="02835AE0"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61.05 (59.55)</w:t>
            </w:r>
          </w:p>
        </w:tc>
        <w:tc>
          <w:tcPr>
            <w:tcW w:w="1536" w:type="dxa"/>
          </w:tcPr>
          <w:p w14:paraId="0441FECC"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F=1</w:t>
            </w:r>
            <w:r w:rsidRPr="000A52AA">
              <w:rPr>
                <w:rFonts w:ascii="Times New Roman" w:hAnsi="Times New Roman" w:cs="Times New Roman"/>
                <w:lang w:val="en-US"/>
              </w:rPr>
              <w:t>.104</w:t>
            </w:r>
            <w:r w:rsidRPr="000A52AA">
              <w:rPr>
                <w:rFonts w:ascii="Times New Roman" w:hAnsi="Times New Roman" w:cs="Times New Roman"/>
              </w:rPr>
              <w:t xml:space="preserve"> </w:t>
            </w:r>
          </w:p>
          <w:p w14:paraId="72D88D28"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.356</w:t>
            </w:r>
          </w:p>
        </w:tc>
      </w:tr>
      <w:tr w:rsidR="003B05AB" w:rsidRPr="000A52AA" w14:paraId="0D1480F2" w14:textId="77777777" w:rsidTr="003C3A0B">
        <w:tc>
          <w:tcPr>
            <w:tcW w:w="1583" w:type="dxa"/>
          </w:tcPr>
          <w:p w14:paraId="030AAFCA" w14:textId="77777777" w:rsidR="003B05AB" w:rsidRPr="000A52AA" w:rsidRDefault="003B05AB" w:rsidP="00882230">
            <w:pPr>
              <w:spacing w:after="0" w:line="240" w:lineRule="auto"/>
              <w:rPr>
                <w:rFonts w:ascii="Times New Roman" w:hAnsi="Times New Roman" w:cs="Times New Roman"/>
                <w:lang w:val="en-US"/>
              </w:rPr>
            </w:pPr>
            <w:proofErr w:type="spellStart"/>
            <w:r w:rsidRPr="000A52AA">
              <w:rPr>
                <w:rFonts w:ascii="Times New Roman" w:hAnsi="Times New Roman" w:cs="Times New Roman"/>
                <w:lang w:val="en-US"/>
              </w:rPr>
              <w:t>центральный</w:t>
            </w:r>
            <w:proofErr w:type="spellEnd"/>
          </w:p>
        </w:tc>
        <w:tc>
          <w:tcPr>
            <w:tcW w:w="993" w:type="dxa"/>
          </w:tcPr>
          <w:p w14:paraId="4C0694D9"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872.94 (107.10)</w:t>
            </w:r>
          </w:p>
        </w:tc>
        <w:tc>
          <w:tcPr>
            <w:tcW w:w="1134" w:type="dxa"/>
          </w:tcPr>
          <w:p w14:paraId="33893914"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766.84 (115.00)</w:t>
            </w:r>
          </w:p>
        </w:tc>
        <w:tc>
          <w:tcPr>
            <w:tcW w:w="1134" w:type="dxa"/>
          </w:tcPr>
          <w:p w14:paraId="325F827E"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616.39 (109.55)</w:t>
            </w:r>
          </w:p>
        </w:tc>
        <w:tc>
          <w:tcPr>
            <w:tcW w:w="1071" w:type="dxa"/>
          </w:tcPr>
          <w:p w14:paraId="151DE787"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576.63 (122.66)</w:t>
            </w:r>
          </w:p>
        </w:tc>
        <w:tc>
          <w:tcPr>
            <w:tcW w:w="1055" w:type="dxa"/>
          </w:tcPr>
          <w:p w14:paraId="3747F205"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586.13 (110.60)</w:t>
            </w:r>
          </w:p>
        </w:tc>
        <w:tc>
          <w:tcPr>
            <w:tcW w:w="992" w:type="dxa"/>
          </w:tcPr>
          <w:p w14:paraId="5E1C8AB2"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684.34 (160.55)</w:t>
            </w:r>
          </w:p>
        </w:tc>
        <w:tc>
          <w:tcPr>
            <w:tcW w:w="1536" w:type="dxa"/>
          </w:tcPr>
          <w:p w14:paraId="0801C98D"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F=</w:t>
            </w:r>
            <w:r w:rsidRPr="000A52AA">
              <w:rPr>
                <w:rFonts w:ascii="Times New Roman" w:hAnsi="Times New Roman" w:cs="Times New Roman"/>
                <w:lang w:val="en-US"/>
              </w:rPr>
              <w:t>46.374</w:t>
            </w:r>
          </w:p>
          <w:p w14:paraId="479DD581" w14:textId="77777777" w:rsidR="003B05AB" w:rsidRPr="000A52AA" w:rsidRDefault="003B05AB" w:rsidP="00882230">
            <w:pPr>
              <w:spacing w:after="0" w:line="240" w:lineRule="auto"/>
              <w:jc w:val="right"/>
              <w:rPr>
                <w:rFonts w:ascii="Times New Roman" w:hAnsi="Times New Roman" w:cs="Times New Roman"/>
                <w:lang w:val="en-US"/>
              </w:rPr>
            </w:pPr>
            <w:r w:rsidRPr="000A52AA">
              <w:rPr>
                <w:rFonts w:ascii="Times New Roman" w:hAnsi="Times New Roman" w:cs="Times New Roman"/>
              </w:rPr>
              <w:t>p=0</w:t>
            </w:r>
            <w:r w:rsidRPr="000A52AA">
              <w:rPr>
                <w:rFonts w:ascii="Times New Roman" w:hAnsi="Times New Roman" w:cs="Times New Roman"/>
                <w:lang w:val="en-US"/>
              </w:rPr>
              <w:t>.000</w:t>
            </w:r>
          </w:p>
        </w:tc>
      </w:tr>
      <w:tr w:rsidR="003B05AB" w:rsidRPr="000A52AA" w14:paraId="23A31F45" w14:textId="77777777" w:rsidTr="003C3A0B">
        <w:tc>
          <w:tcPr>
            <w:tcW w:w="1583" w:type="dxa"/>
          </w:tcPr>
          <w:p w14:paraId="66A3778A" w14:textId="77777777" w:rsidR="003B05AB" w:rsidRPr="000A52AA" w:rsidRDefault="003B05AB" w:rsidP="00882230">
            <w:pPr>
              <w:spacing w:after="0" w:line="240" w:lineRule="auto"/>
              <w:rPr>
                <w:rFonts w:ascii="Times New Roman" w:hAnsi="Times New Roman" w:cs="Times New Roman"/>
                <w:lang w:val="en-US"/>
              </w:rPr>
            </w:pPr>
            <w:proofErr w:type="spellStart"/>
            <w:r w:rsidRPr="000A52AA">
              <w:rPr>
                <w:rFonts w:ascii="Times New Roman" w:hAnsi="Times New Roman" w:cs="Times New Roman"/>
                <w:lang w:val="en-US"/>
              </w:rPr>
              <w:t>пространственный</w:t>
            </w:r>
            <w:proofErr w:type="spellEnd"/>
          </w:p>
        </w:tc>
        <w:tc>
          <w:tcPr>
            <w:tcW w:w="993" w:type="dxa"/>
          </w:tcPr>
          <w:p w14:paraId="282DC8BE"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811.86 (97.88)</w:t>
            </w:r>
          </w:p>
        </w:tc>
        <w:tc>
          <w:tcPr>
            <w:tcW w:w="1134" w:type="dxa"/>
          </w:tcPr>
          <w:p w14:paraId="7F7AF22B"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733.13 (116.83)</w:t>
            </w:r>
          </w:p>
        </w:tc>
        <w:tc>
          <w:tcPr>
            <w:tcW w:w="1134" w:type="dxa"/>
          </w:tcPr>
          <w:p w14:paraId="2AA950F6"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597.74 (119.48)</w:t>
            </w:r>
          </w:p>
        </w:tc>
        <w:tc>
          <w:tcPr>
            <w:tcW w:w="1071" w:type="dxa"/>
          </w:tcPr>
          <w:p w14:paraId="3C93B23A"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551.43 (121.03)</w:t>
            </w:r>
          </w:p>
        </w:tc>
        <w:tc>
          <w:tcPr>
            <w:tcW w:w="1055" w:type="dxa"/>
          </w:tcPr>
          <w:p w14:paraId="09293224"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553.36 (103.44)</w:t>
            </w:r>
          </w:p>
        </w:tc>
        <w:tc>
          <w:tcPr>
            <w:tcW w:w="992" w:type="dxa"/>
          </w:tcPr>
          <w:p w14:paraId="0C75451B" w14:textId="77777777" w:rsidR="003B05AB" w:rsidRPr="000A52AA" w:rsidRDefault="003B05AB" w:rsidP="00882230">
            <w:pPr>
              <w:spacing w:after="0" w:line="240" w:lineRule="auto"/>
              <w:jc w:val="right"/>
              <w:rPr>
                <w:rFonts w:ascii="Times New Roman" w:hAnsi="Times New Roman" w:cs="Times New Roman"/>
                <w:color w:val="000000" w:themeColor="text1"/>
                <w:lang w:val="en-US"/>
              </w:rPr>
            </w:pPr>
            <w:r w:rsidRPr="000A52AA">
              <w:rPr>
                <w:rFonts w:ascii="Times New Roman" w:hAnsi="Times New Roman" w:cs="Times New Roman"/>
                <w:color w:val="000000" w:themeColor="text1"/>
                <w:lang w:val="en-US"/>
              </w:rPr>
              <w:t>650.63 (151.89)</w:t>
            </w:r>
          </w:p>
        </w:tc>
        <w:tc>
          <w:tcPr>
            <w:tcW w:w="1536" w:type="dxa"/>
          </w:tcPr>
          <w:p w14:paraId="09E8CEDD"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F=37.</w:t>
            </w:r>
            <w:r w:rsidRPr="000A52AA">
              <w:rPr>
                <w:rFonts w:ascii="Times New Roman" w:hAnsi="Times New Roman" w:cs="Times New Roman"/>
                <w:lang w:val="en-US"/>
              </w:rPr>
              <w:t>586</w:t>
            </w:r>
            <w:r w:rsidRPr="000A52AA">
              <w:rPr>
                <w:rFonts w:ascii="Times New Roman" w:hAnsi="Times New Roman" w:cs="Times New Roman"/>
              </w:rPr>
              <w:t xml:space="preserve"> </w:t>
            </w:r>
          </w:p>
          <w:p w14:paraId="4354B4A6"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p=0.000</w:t>
            </w:r>
          </w:p>
        </w:tc>
      </w:tr>
      <w:tr w:rsidR="003B05AB" w:rsidRPr="000A52AA" w14:paraId="7036BE42" w14:textId="77777777" w:rsidTr="003C3A0B">
        <w:tc>
          <w:tcPr>
            <w:tcW w:w="1583" w:type="dxa"/>
          </w:tcPr>
          <w:p w14:paraId="43F3612C" w14:textId="77777777" w:rsidR="003B05AB" w:rsidRPr="000A52AA" w:rsidRDefault="003B05AB" w:rsidP="00882230">
            <w:pPr>
              <w:spacing w:after="0" w:line="240" w:lineRule="auto"/>
              <w:rPr>
                <w:rFonts w:ascii="Times New Roman" w:hAnsi="Times New Roman" w:cs="Times New Roman"/>
                <w:color w:val="000000" w:themeColor="text1"/>
              </w:rPr>
            </w:pPr>
            <w:r w:rsidRPr="000A52AA">
              <w:rPr>
                <w:rFonts w:ascii="Times New Roman" w:hAnsi="Times New Roman" w:cs="Times New Roman"/>
                <w:color w:val="000000" w:themeColor="text1"/>
              </w:rPr>
              <w:t>Ориентировка</w:t>
            </w:r>
          </w:p>
        </w:tc>
        <w:tc>
          <w:tcPr>
            <w:tcW w:w="993" w:type="dxa"/>
          </w:tcPr>
          <w:p w14:paraId="6AE3BD48"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61.08 (63.29)</w:t>
            </w:r>
          </w:p>
        </w:tc>
        <w:tc>
          <w:tcPr>
            <w:tcW w:w="1134" w:type="dxa"/>
          </w:tcPr>
          <w:p w14:paraId="3DE16D5D"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33.71 (45.97)</w:t>
            </w:r>
          </w:p>
        </w:tc>
        <w:tc>
          <w:tcPr>
            <w:tcW w:w="1134" w:type="dxa"/>
          </w:tcPr>
          <w:p w14:paraId="0C2D6C85"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18.65 (42.07)</w:t>
            </w:r>
          </w:p>
        </w:tc>
        <w:tc>
          <w:tcPr>
            <w:tcW w:w="1071" w:type="dxa"/>
          </w:tcPr>
          <w:p w14:paraId="45A8D4BA"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25.20 (36.45)</w:t>
            </w:r>
          </w:p>
        </w:tc>
        <w:tc>
          <w:tcPr>
            <w:tcW w:w="1055" w:type="dxa"/>
          </w:tcPr>
          <w:p w14:paraId="78F5B610"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32.78 (34.78)</w:t>
            </w:r>
          </w:p>
        </w:tc>
        <w:tc>
          <w:tcPr>
            <w:tcW w:w="992" w:type="dxa"/>
          </w:tcPr>
          <w:p w14:paraId="0556837F" w14:textId="77777777" w:rsidR="003B05AB" w:rsidRPr="000A52AA" w:rsidRDefault="003B05AB" w:rsidP="00882230">
            <w:pPr>
              <w:spacing w:after="0" w:line="240" w:lineRule="auto"/>
              <w:jc w:val="right"/>
              <w:rPr>
                <w:rFonts w:ascii="Times New Roman" w:hAnsi="Times New Roman" w:cs="Times New Roman"/>
                <w:color w:val="000000" w:themeColor="text1"/>
              </w:rPr>
            </w:pPr>
            <w:r w:rsidRPr="000A52AA">
              <w:rPr>
                <w:rFonts w:ascii="Times New Roman" w:hAnsi="Times New Roman" w:cs="Times New Roman"/>
                <w:color w:val="000000" w:themeColor="text1"/>
              </w:rPr>
              <w:t>33.71 (47.35)</w:t>
            </w:r>
          </w:p>
        </w:tc>
        <w:tc>
          <w:tcPr>
            <w:tcW w:w="1536" w:type="dxa"/>
          </w:tcPr>
          <w:p w14:paraId="62FF4007"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 xml:space="preserve">F=4.458 </w:t>
            </w:r>
          </w:p>
          <w:p w14:paraId="754842C7" w14:textId="77777777" w:rsidR="003B05AB" w:rsidRPr="000A52AA" w:rsidRDefault="003B05AB" w:rsidP="00882230">
            <w:pPr>
              <w:spacing w:after="0" w:line="240" w:lineRule="auto"/>
              <w:jc w:val="right"/>
              <w:rPr>
                <w:rFonts w:ascii="Times New Roman" w:hAnsi="Times New Roman" w:cs="Times New Roman"/>
              </w:rPr>
            </w:pPr>
            <w:r w:rsidRPr="000A52AA">
              <w:rPr>
                <w:rFonts w:ascii="Times New Roman" w:hAnsi="Times New Roman" w:cs="Times New Roman"/>
              </w:rPr>
              <w:t>p=0.002</w:t>
            </w:r>
          </w:p>
        </w:tc>
      </w:tr>
    </w:tbl>
    <w:p w14:paraId="7F2DCE74" w14:textId="77777777" w:rsidR="003B05AB" w:rsidRPr="00BF30D1" w:rsidRDefault="003B05AB" w:rsidP="00882230">
      <w:pPr>
        <w:tabs>
          <w:tab w:val="left" w:pos="709"/>
          <w:tab w:val="left" w:pos="851"/>
          <w:tab w:val="left" w:pos="993"/>
        </w:tabs>
        <w:spacing w:after="0" w:line="240" w:lineRule="auto"/>
        <w:ind w:firstLine="709"/>
        <w:jc w:val="both"/>
        <w:rPr>
          <w:rFonts w:ascii="Times New Roman" w:hAnsi="Times New Roman" w:cs="Times New Roman"/>
          <w:sz w:val="28"/>
          <w:szCs w:val="28"/>
        </w:rPr>
      </w:pPr>
    </w:p>
    <w:p w14:paraId="1B562850" w14:textId="77777777" w:rsidR="003B05AB" w:rsidRPr="00BF30D1" w:rsidRDefault="003B05AB" w:rsidP="000A52AA">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Предварительный анализ поведенческих данных в пяти возрастных группах выявил значимые различия в системах «Ориентировк</w:t>
      </w:r>
      <w:r w:rsidR="00363F66" w:rsidRPr="00BF30D1">
        <w:rPr>
          <w:rFonts w:ascii="Times New Roman" w:hAnsi="Times New Roman" w:cs="Times New Roman"/>
          <w:sz w:val="28"/>
          <w:szCs w:val="28"/>
        </w:rPr>
        <w:t xml:space="preserve">а» (F=4.458, </w:t>
      </w:r>
      <w:r w:rsidR="00363F66" w:rsidRPr="00BF30D1">
        <w:rPr>
          <w:rFonts w:ascii="Times New Roman" w:hAnsi="Times New Roman" w:cs="Times New Roman"/>
          <w:sz w:val="28"/>
          <w:szCs w:val="28"/>
        </w:rPr>
        <w:lastRenderedPageBreak/>
        <w:t>p=0.002) (р</w:t>
      </w:r>
      <w:r w:rsidR="00837887" w:rsidRPr="00BF30D1">
        <w:rPr>
          <w:rFonts w:ascii="Times New Roman" w:hAnsi="Times New Roman" w:cs="Times New Roman"/>
          <w:sz w:val="28"/>
          <w:szCs w:val="28"/>
        </w:rPr>
        <w:t xml:space="preserve">исунок </w:t>
      </w:r>
      <w:r w:rsidRPr="00BF30D1">
        <w:rPr>
          <w:rFonts w:ascii="Times New Roman" w:hAnsi="Times New Roman" w:cs="Times New Roman"/>
          <w:sz w:val="28"/>
          <w:szCs w:val="28"/>
        </w:rPr>
        <w:t>2</w:t>
      </w:r>
      <w:r w:rsidR="00837887" w:rsidRPr="00BF30D1">
        <w:rPr>
          <w:rFonts w:ascii="Times New Roman" w:hAnsi="Times New Roman" w:cs="Times New Roman"/>
          <w:sz w:val="28"/>
          <w:szCs w:val="28"/>
        </w:rPr>
        <w:t>0</w:t>
      </w:r>
      <w:r w:rsidRPr="00BF30D1">
        <w:rPr>
          <w:rFonts w:ascii="Times New Roman" w:hAnsi="Times New Roman" w:cs="Times New Roman"/>
          <w:sz w:val="28"/>
          <w:szCs w:val="28"/>
        </w:rPr>
        <w:t xml:space="preserve">). При этом наблюдается тенденция снижения показателя бдительности, ориентировки и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что свидетельствует об уменьшении разницы между соответствующими категориями (конгруэнтный/не конгруэнтный, центральный/пространственный, без предупредительного сигнала/с двойным предупредительным сигналом). </w:t>
      </w:r>
    </w:p>
    <w:p w14:paraId="53553564"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06EE1D3D" w14:textId="77777777" w:rsidR="003B05AB" w:rsidRPr="00BF30D1" w:rsidRDefault="003B05AB" w:rsidP="00882230">
      <w:pPr>
        <w:widowControl w:val="0"/>
        <w:spacing w:after="0" w:line="240" w:lineRule="auto"/>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6CF8CCB5" wp14:editId="1FD21B11">
            <wp:extent cx="5426612" cy="2743200"/>
            <wp:effectExtent l="0" t="0" r="0" b="0"/>
            <wp:docPr id="12" name="Диаграмма 1">
              <a:extLst xmlns:a="http://schemas.openxmlformats.org/drawingml/2006/main">
                <a:ext uri="{FF2B5EF4-FFF2-40B4-BE49-F238E27FC236}">
                  <a16:creationId xmlns:a16="http://schemas.microsoft.com/office/drawing/2014/main" id="{8AD4F81D-6A23-D85D-88D6-4A48CAE53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E473D0" w14:textId="77777777" w:rsidR="00383C80" w:rsidRPr="00BF30D1" w:rsidRDefault="00383C80" w:rsidP="00882230">
      <w:pPr>
        <w:tabs>
          <w:tab w:val="left" w:pos="426"/>
        </w:tabs>
        <w:spacing w:after="0" w:line="240" w:lineRule="auto"/>
        <w:contextualSpacing/>
        <w:jc w:val="center"/>
        <w:rPr>
          <w:rFonts w:ascii="Times New Roman" w:hAnsi="Times New Roman" w:cs="Times New Roman"/>
          <w:sz w:val="28"/>
          <w:szCs w:val="28"/>
        </w:rPr>
      </w:pPr>
    </w:p>
    <w:p w14:paraId="123BFDC8" w14:textId="77777777" w:rsidR="003B05AB" w:rsidRPr="00BF30D1" w:rsidRDefault="00CC0E1F" w:rsidP="00882230">
      <w:pPr>
        <w:tabs>
          <w:tab w:val="left" w:pos="426"/>
        </w:tabs>
        <w:spacing w:after="0" w:line="240" w:lineRule="auto"/>
        <w:contextualSpacing/>
        <w:jc w:val="center"/>
        <w:rPr>
          <w:rFonts w:ascii="Times New Roman" w:hAnsi="Times New Roman" w:cs="Times New Roman"/>
          <w:sz w:val="28"/>
          <w:szCs w:val="28"/>
        </w:rPr>
      </w:pPr>
      <w:r w:rsidRPr="00BF30D1">
        <w:rPr>
          <w:rFonts w:ascii="Times New Roman" w:hAnsi="Times New Roman" w:cs="Times New Roman"/>
          <w:sz w:val="28"/>
          <w:szCs w:val="28"/>
        </w:rPr>
        <w:t xml:space="preserve">Рисунок </w:t>
      </w:r>
      <w:r w:rsidR="003B05AB" w:rsidRPr="00BF30D1">
        <w:rPr>
          <w:rFonts w:ascii="Times New Roman" w:hAnsi="Times New Roman" w:cs="Times New Roman"/>
          <w:sz w:val="28"/>
          <w:szCs w:val="28"/>
        </w:rPr>
        <w:t>2</w:t>
      </w:r>
      <w:r w:rsidR="00023F98">
        <w:rPr>
          <w:rFonts w:ascii="Times New Roman" w:hAnsi="Times New Roman" w:cs="Times New Roman"/>
          <w:sz w:val="28"/>
          <w:szCs w:val="28"/>
        </w:rPr>
        <w:t>1</w:t>
      </w:r>
      <w:r w:rsidR="003B05AB" w:rsidRPr="00BF30D1">
        <w:rPr>
          <w:rFonts w:ascii="Times New Roman" w:hAnsi="Times New Roman" w:cs="Times New Roman"/>
          <w:sz w:val="28"/>
          <w:szCs w:val="28"/>
        </w:rPr>
        <w:t xml:space="preserve"> </w:t>
      </w:r>
      <w:r w:rsidR="00383C80"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Сравнительные результаты поведенческих данных по задаче </w:t>
      </w:r>
      <w:r w:rsidR="00502E61" w:rsidRPr="00BF30D1">
        <w:rPr>
          <w:rFonts w:ascii="Times New Roman" w:hAnsi="Times New Roman" w:cs="Times New Roman"/>
          <w:sz w:val="28"/>
          <w:szCs w:val="28"/>
        </w:rPr>
        <w:t>ТНВ</w:t>
      </w:r>
      <w:r w:rsidR="003B05AB" w:rsidRPr="00BF30D1">
        <w:rPr>
          <w:rFonts w:ascii="Times New Roman" w:hAnsi="Times New Roman" w:cs="Times New Roman"/>
          <w:sz w:val="28"/>
          <w:szCs w:val="28"/>
        </w:rPr>
        <w:t xml:space="preserve"> в пяти возрастных группах</w:t>
      </w:r>
    </w:p>
    <w:p w14:paraId="2283A804"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2FD16A6F"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0FECFB05"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По результатам сравнительного анализа не были выявлены значимые гендерные различия в показателях </w:t>
      </w:r>
      <w:r w:rsidR="00502E61" w:rsidRPr="00BF30D1">
        <w:rPr>
          <w:rFonts w:ascii="Times New Roman" w:hAnsi="Times New Roman" w:cs="Times New Roman"/>
          <w:sz w:val="28"/>
          <w:szCs w:val="28"/>
        </w:rPr>
        <w:t>ТНВ</w:t>
      </w:r>
      <w:r w:rsidR="00D72F28" w:rsidRPr="00BF30D1">
        <w:rPr>
          <w:rFonts w:ascii="Times New Roman" w:hAnsi="Times New Roman" w:cs="Times New Roman"/>
          <w:sz w:val="28"/>
          <w:szCs w:val="28"/>
        </w:rPr>
        <w:t xml:space="preserve"> (р</w:t>
      </w:r>
      <w:r w:rsidR="00837887" w:rsidRPr="00BF30D1">
        <w:rPr>
          <w:rFonts w:ascii="Times New Roman" w:hAnsi="Times New Roman" w:cs="Times New Roman"/>
          <w:sz w:val="28"/>
          <w:szCs w:val="28"/>
        </w:rPr>
        <w:t>исунок 21</w:t>
      </w:r>
      <w:r w:rsidRPr="00BF30D1">
        <w:rPr>
          <w:rFonts w:ascii="Times New Roman" w:hAnsi="Times New Roman" w:cs="Times New Roman"/>
          <w:sz w:val="28"/>
          <w:szCs w:val="28"/>
        </w:rPr>
        <w:t>).</w:t>
      </w:r>
    </w:p>
    <w:p w14:paraId="1166A85D" w14:textId="77777777" w:rsidR="003B05AB" w:rsidRPr="00BF30D1" w:rsidRDefault="003B05AB" w:rsidP="00882230">
      <w:pPr>
        <w:spacing w:after="0" w:line="240" w:lineRule="auto"/>
        <w:ind w:firstLine="709"/>
        <w:contextualSpacing/>
        <w:jc w:val="both"/>
        <w:rPr>
          <w:rFonts w:ascii="Times New Roman" w:hAnsi="Times New Roman" w:cs="Times New Roman"/>
          <w:sz w:val="28"/>
          <w:szCs w:val="28"/>
        </w:rPr>
      </w:pPr>
    </w:p>
    <w:p w14:paraId="2A55BE72" w14:textId="77777777" w:rsidR="00383C80" w:rsidRPr="00BF30D1" w:rsidRDefault="003B05AB" w:rsidP="003C3A0B">
      <w:pPr>
        <w:tabs>
          <w:tab w:val="left" w:pos="426"/>
        </w:tabs>
        <w:spacing w:after="0" w:line="240" w:lineRule="auto"/>
        <w:jc w:val="center"/>
        <w:rPr>
          <w:rFonts w:ascii="Times New Roman" w:hAnsi="Times New Roman" w:cs="Times New Roman"/>
          <w:sz w:val="28"/>
          <w:szCs w:val="28"/>
        </w:rPr>
      </w:pPr>
      <w:r w:rsidRPr="00BF30D1">
        <w:rPr>
          <w:rFonts w:ascii="Times New Roman" w:hAnsi="Times New Roman" w:cs="Times New Roman"/>
          <w:noProof/>
          <w:sz w:val="28"/>
          <w:szCs w:val="28"/>
          <w:lang w:eastAsia="ru-RU"/>
        </w:rPr>
        <w:drawing>
          <wp:inline distT="0" distB="0" distL="0" distR="0" wp14:anchorId="5A651073" wp14:editId="7234EB3C">
            <wp:extent cx="5351194" cy="2684585"/>
            <wp:effectExtent l="0" t="0" r="0" b="0"/>
            <wp:docPr id="13" name="Диаграмма 2">
              <a:extLst xmlns:a="http://schemas.openxmlformats.org/drawingml/2006/main">
                <a:ext uri="{FF2B5EF4-FFF2-40B4-BE49-F238E27FC236}">
                  <a16:creationId xmlns:a16="http://schemas.microsoft.com/office/drawing/2014/main" id="{A469D947-B0CE-BF6E-3BCC-602D167B75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77D9E8" w14:textId="77777777" w:rsidR="007012D4" w:rsidRPr="00BF30D1" w:rsidRDefault="00CC0E1F" w:rsidP="00882230">
      <w:pPr>
        <w:tabs>
          <w:tab w:val="left" w:pos="426"/>
        </w:tabs>
        <w:spacing w:after="0" w:line="240" w:lineRule="auto"/>
        <w:ind w:firstLine="567"/>
        <w:contextualSpacing/>
        <w:jc w:val="center"/>
        <w:rPr>
          <w:rFonts w:ascii="Times New Roman" w:hAnsi="Times New Roman" w:cs="Times New Roman"/>
          <w:sz w:val="28"/>
          <w:szCs w:val="28"/>
        </w:rPr>
      </w:pPr>
      <w:r w:rsidRPr="00BF30D1">
        <w:rPr>
          <w:rFonts w:ascii="Times New Roman" w:hAnsi="Times New Roman" w:cs="Times New Roman"/>
          <w:sz w:val="28"/>
          <w:szCs w:val="28"/>
        </w:rPr>
        <w:t>Рисунок 21</w:t>
      </w:r>
      <w:r w:rsidR="003B05AB" w:rsidRPr="00BF30D1">
        <w:rPr>
          <w:rFonts w:ascii="Times New Roman" w:hAnsi="Times New Roman" w:cs="Times New Roman"/>
          <w:sz w:val="28"/>
          <w:szCs w:val="28"/>
        </w:rPr>
        <w:t xml:space="preserve"> - Сравнительные поведенческие данные по </w:t>
      </w:r>
      <w:r w:rsidR="00502E61" w:rsidRPr="00BF30D1">
        <w:rPr>
          <w:rFonts w:ascii="Times New Roman" w:hAnsi="Times New Roman" w:cs="Times New Roman"/>
          <w:sz w:val="28"/>
          <w:szCs w:val="28"/>
        </w:rPr>
        <w:t>ТНВ</w:t>
      </w:r>
      <w:r w:rsidR="003B05AB" w:rsidRPr="00BF30D1">
        <w:rPr>
          <w:rFonts w:ascii="Times New Roman" w:hAnsi="Times New Roman" w:cs="Times New Roman"/>
          <w:sz w:val="28"/>
          <w:szCs w:val="28"/>
        </w:rPr>
        <w:t xml:space="preserve"> задаче в группах мальчиков и девочек</w:t>
      </w:r>
    </w:p>
    <w:p w14:paraId="2EEF5F7E" w14:textId="77777777" w:rsidR="007012D4" w:rsidRPr="00BF30D1" w:rsidRDefault="007012D4" w:rsidP="00882230">
      <w:pPr>
        <w:tabs>
          <w:tab w:val="left" w:pos="426"/>
        </w:tabs>
        <w:spacing w:after="0" w:line="240" w:lineRule="auto"/>
        <w:ind w:firstLine="567"/>
        <w:contextualSpacing/>
        <w:jc w:val="both"/>
        <w:rPr>
          <w:rFonts w:ascii="Times New Roman" w:hAnsi="Times New Roman" w:cs="Times New Roman"/>
          <w:sz w:val="28"/>
          <w:szCs w:val="28"/>
        </w:rPr>
      </w:pPr>
    </w:p>
    <w:p w14:paraId="302F1FD1" w14:textId="77777777" w:rsidR="000A52AA" w:rsidRDefault="003B05AB" w:rsidP="003C3A0B">
      <w:pPr>
        <w:pStyle w:val="1"/>
        <w:numPr>
          <w:ilvl w:val="2"/>
          <w:numId w:val="23"/>
        </w:numPr>
        <w:spacing w:before="0" w:line="240" w:lineRule="auto"/>
        <w:ind w:left="0" w:firstLine="709"/>
        <w:jc w:val="both"/>
        <w:rPr>
          <w:rFonts w:ascii="Times New Roman" w:hAnsi="Times New Roman" w:cs="Times New Roman"/>
          <w:bCs/>
          <w:color w:val="auto"/>
          <w:sz w:val="28"/>
          <w:szCs w:val="28"/>
        </w:rPr>
      </w:pPr>
      <w:bookmarkStart w:id="56" w:name="_Toc199083749"/>
      <w:bookmarkStart w:id="57" w:name="_Toc204953111"/>
      <w:r w:rsidRPr="003C3A0B">
        <w:rPr>
          <w:rFonts w:ascii="Times New Roman" w:hAnsi="Times New Roman" w:cs="Times New Roman"/>
          <w:bCs/>
          <w:color w:val="auto"/>
          <w:sz w:val="28"/>
          <w:szCs w:val="28"/>
        </w:rPr>
        <w:lastRenderedPageBreak/>
        <w:t>Результаты психогенетических исследований</w:t>
      </w:r>
      <w:bookmarkEnd w:id="56"/>
      <w:bookmarkEnd w:id="57"/>
    </w:p>
    <w:p w14:paraId="1AE473DD" w14:textId="77777777" w:rsidR="007012D4" w:rsidRPr="003C3A0B" w:rsidRDefault="009E2BAF" w:rsidP="00367624">
      <w:pPr>
        <w:pStyle w:val="5"/>
        <w:spacing w:before="0" w:line="276" w:lineRule="auto"/>
        <w:ind w:firstLine="709"/>
        <w:jc w:val="both"/>
        <w:rPr>
          <w:rFonts w:ascii="Times New Roman" w:hAnsi="Times New Roman" w:cs="Times New Roman"/>
          <w:color w:val="auto"/>
          <w:sz w:val="28"/>
          <w:szCs w:val="28"/>
        </w:rPr>
      </w:pPr>
      <w:r w:rsidRPr="000A52AA">
        <w:rPr>
          <w:rFonts w:ascii="Times New Roman" w:hAnsi="Times New Roman" w:cs="Times New Roman"/>
          <w:color w:val="auto"/>
          <w:sz w:val="28"/>
          <w:szCs w:val="28"/>
        </w:rPr>
        <w:t>Частота встречаемости аллелей когнитивных способностей на казахста</w:t>
      </w:r>
      <w:r w:rsidR="00D72F28" w:rsidRPr="000A52AA">
        <w:rPr>
          <w:rFonts w:ascii="Times New Roman" w:hAnsi="Times New Roman" w:cs="Times New Roman"/>
          <w:color w:val="auto"/>
          <w:sz w:val="28"/>
          <w:szCs w:val="28"/>
        </w:rPr>
        <w:t>нской популяции</w:t>
      </w:r>
    </w:p>
    <w:p w14:paraId="493D9E15" w14:textId="77777777" w:rsidR="007012D4" w:rsidRPr="00BF30D1" w:rsidRDefault="003B05AB" w:rsidP="00367624">
      <w:pPr>
        <w:spacing w:after="0" w:line="276"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Из 100 изученных полиморфизмов генов 28 маркеров ассоциируются с </w:t>
      </w:r>
      <w:r w:rsidR="00F35703" w:rsidRPr="00BF30D1">
        <w:rPr>
          <w:rFonts w:ascii="Times New Roman" w:hAnsi="Times New Roman" w:cs="Times New Roman"/>
          <w:sz w:val="28"/>
          <w:szCs w:val="28"/>
          <w:lang w:val="kk-KZ"/>
        </w:rPr>
        <w:t>высокими</w:t>
      </w:r>
      <w:r w:rsidRPr="00BF30D1">
        <w:rPr>
          <w:rFonts w:ascii="Times New Roman" w:hAnsi="Times New Roman" w:cs="Times New Roman"/>
          <w:sz w:val="28"/>
          <w:szCs w:val="28"/>
        </w:rPr>
        <w:t xml:space="preserve"> когнитивными способностями. Ниже перечислены эти маркеры с указанием уровня значимости.</w:t>
      </w:r>
    </w:p>
    <w:p w14:paraId="5BE65954" w14:textId="77777777" w:rsidR="003B05AB" w:rsidRPr="00BF30D1" w:rsidRDefault="003B05AB" w:rsidP="00367624">
      <w:pPr>
        <w:spacing w:after="0" w:line="276" w:lineRule="auto"/>
        <w:ind w:firstLine="709"/>
        <w:contextualSpacing/>
        <w:jc w:val="both"/>
        <w:rPr>
          <w:rFonts w:ascii="Times New Roman" w:hAnsi="Times New Roman" w:cs="Times New Roman"/>
          <w:i/>
          <w:iCs/>
          <w:sz w:val="28"/>
          <w:szCs w:val="28"/>
        </w:rPr>
      </w:pPr>
      <w:r w:rsidRPr="00BF30D1">
        <w:rPr>
          <w:rFonts w:ascii="Times New Roman" w:hAnsi="Times New Roman" w:cs="Times New Roman"/>
          <w:sz w:val="28"/>
          <w:szCs w:val="28"/>
        </w:rPr>
        <w:t xml:space="preserve">Аллели </w:t>
      </w:r>
      <w:r w:rsidR="00315C9B" w:rsidRPr="00BF30D1">
        <w:rPr>
          <w:rFonts w:ascii="Times New Roman" w:hAnsi="Times New Roman" w:cs="Times New Roman"/>
          <w:sz w:val="28"/>
          <w:szCs w:val="28"/>
        </w:rPr>
        <w:t xml:space="preserve">высоких когнитивных способностей </w:t>
      </w:r>
      <w:r w:rsidRPr="00FA6F70">
        <w:rPr>
          <w:rFonts w:ascii="Times New Roman" w:hAnsi="Times New Roman" w:cs="Times New Roman"/>
          <w:sz w:val="28"/>
          <w:szCs w:val="28"/>
        </w:rPr>
        <w:t>[</w:t>
      </w:r>
      <w:r w:rsidR="001D22BD" w:rsidRPr="00FA6F70">
        <w:rPr>
          <w:rFonts w:ascii="Times New Roman" w:hAnsi="Times New Roman" w:cs="Times New Roman"/>
          <w:sz w:val="28"/>
          <w:szCs w:val="28"/>
        </w:rPr>
        <w:t>102;</w:t>
      </w:r>
      <w:r w:rsidR="00376804" w:rsidRPr="00FA6F70">
        <w:rPr>
          <w:rFonts w:ascii="Times New Roman" w:hAnsi="Times New Roman" w:cs="Times New Roman"/>
          <w:sz w:val="28"/>
          <w:szCs w:val="28"/>
        </w:rPr>
        <w:t xml:space="preserve"> </w:t>
      </w:r>
      <w:r w:rsidR="001D22BD" w:rsidRPr="00FA6F70">
        <w:rPr>
          <w:rFonts w:ascii="Times New Roman" w:hAnsi="Times New Roman" w:cs="Times New Roman"/>
          <w:sz w:val="28"/>
          <w:szCs w:val="28"/>
        </w:rPr>
        <w:t>105;</w:t>
      </w:r>
      <w:r w:rsidR="00376804" w:rsidRPr="00FA6F70">
        <w:rPr>
          <w:rFonts w:ascii="Times New Roman" w:hAnsi="Times New Roman" w:cs="Times New Roman"/>
          <w:sz w:val="28"/>
          <w:szCs w:val="28"/>
        </w:rPr>
        <w:t xml:space="preserve"> </w:t>
      </w:r>
      <w:r w:rsidR="001D22BD" w:rsidRPr="00FA6F70">
        <w:rPr>
          <w:rFonts w:ascii="Times New Roman" w:hAnsi="Times New Roman" w:cs="Times New Roman"/>
          <w:sz w:val="28"/>
          <w:szCs w:val="28"/>
        </w:rPr>
        <w:t>106;</w:t>
      </w:r>
      <w:r w:rsidR="00376804" w:rsidRPr="00FA6F70">
        <w:rPr>
          <w:rFonts w:ascii="Times New Roman" w:hAnsi="Times New Roman" w:cs="Times New Roman"/>
          <w:sz w:val="28"/>
          <w:szCs w:val="28"/>
        </w:rPr>
        <w:t> 1</w:t>
      </w:r>
      <w:r w:rsidR="001D22BD" w:rsidRPr="00FA6F70">
        <w:rPr>
          <w:rFonts w:ascii="Times New Roman" w:hAnsi="Times New Roman" w:cs="Times New Roman"/>
          <w:sz w:val="28"/>
          <w:szCs w:val="28"/>
        </w:rPr>
        <w:t>25;</w:t>
      </w:r>
      <w:r w:rsidR="00376804" w:rsidRPr="00FA6F70">
        <w:rPr>
          <w:rFonts w:ascii="Times New Roman" w:hAnsi="Times New Roman" w:cs="Times New Roman"/>
          <w:sz w:val="28"/>
          <w:szCs w:val="28"/>
        </w:rPr>
        <w:t xml:space="preserve"> 122</w:t>
      </w:r>
      <w:r w:rsidR="001D22BD" w:rsidRPr="00FA6F70">
        <w:rPr>
          <w:rFonts w:ascii="Times New Roman" w:hAnsi="Times New Roman" w:cs="Times New Roman"/>
          <w:sz w:val="28"/>
          <w:szCs w:val="28"/>
        </w:rPr>
        <w:t>;</w:t>
      </w:r>
      <w:r w:rsidR="00376804" w:rsidRPr="00FA6F70">
        <w:rPr>
          <w:rFonts w:ascii="Times New Roman" w:hAnsi="Times New Roman" w:cs="Times New Roman"/>
          <w:sz w:val="28"/>
          <w:szCs w:val="28"/>
        </w:rPr>
        <w:t xml:space="preserve"> </w:t>
      </w:r>
      <w:r w:rsidR="001D22BD" w:rsidRPr="00FA6F70">
        <w:rPr>
          <w:rFonts w:ascii="Times New Roman" w:hAnsi="Times New Roman" w:cs="Times New Roman"/>
          <w:sz w:val="28"/>
          <w:szCs w:val="28"/>
        </w:rPr>
        <w:t>224</w:t>
      </w:r>
      <w:r w:rsidRPr="00FA6F70">
        <w:rPr>
          <w:rFonts w:ascii="Times New Roman" w:hAnsi="Times New Roman" w:cs="Times New Roman"/>
          <w:sz w:val="28"/>
          <w:szCs w:val="28"/>
        </w:rPr>
        <w:t>;</w:t>
      </w:r>
      <w:r w:rsidR="000472E2" w:rsidRPr="00FA6F70">
        <w:rPr>
          <w:rFonts w:ascii="Times New Roman" w:hAnsi="Times New Roman" w:cs="Times New Roman"/>
          <w:sz w:val="28"/>
          <w:szCs w:val="28"/>
        </w:rPr>
        <w:t xml:space="preserve"> 2</w:t>
      </w:r>
      <w:r w:rsidR="001D22BD" w:rsidRPr="00FA6F70">
        <w:rPr>
          <w:rFonts w:ascii="Times New Roman" w:hAnsi="Times New Roman" w:cs="Times New Roman"/>
          <w:sz w:val="28"/>
          <w:szCs w:val="28"/>
        </w:rPr>
        <w:t>2</w:t>
      </w:r>
      <w:r w:rsidR="00315C9B" w:rsidRPr="00FA6F70">
        <w:rPr>
          <w:rFonts w:ascii="Times New Roman" w:hAnsi="Times New Roman" w:cs="Times New Roman"/>
          <w:sz w:val="28"/>
          <w:szCs w:val="28"/>
        </w:rPr>
        <w:t>]</w:t>
      </w:r>
      <w:r w:rsidRPr="00FA6F70">
        <w:rPr>
          <w:rFonts w:ascii="Times New Roman" w:hAnsi="Times New Roman" w:cs="Times New Roman"/>
          <w:sz w:val="28"/>
          <w:szCs w:val="28"/>
        </w:rPr>
        <w:t xml:space="preserve">: </w:t>
      </w:r>
      <w:r w:rsidRPr="00FA6F70">
        <w:rPr>
          <w:rFonts w:ascii="Times New Roman" w:hAnsi="Times New Roman" w:cs="Times New Roman"/>
          <w:i/>
          <w:sz w:val="28"/>
          <w:szCs w:val="28"/>
        </w:rPr>
        <w:t>CPEB3</w:t>
      </w:r>
      <w:r w:rsidRPr="00FA6F70">
        <w:rPr>
          <w:rFonts w:ascii="Times New Roman" w:hAnsi="Times New Roman" w:cs="Times New Roman"/>
          <w:sz w:val="28"/>
          <w:szCs w:val="28"/>
        </w:rPr>
        <w:t xml:space="preserve"> rs11186856 A (P=0.0014), </w:t>
      </w:r>
      <w:r w:rsidRPr="00FA6F70">
        <w:rPr>
          <w:rFonts w:ascii="Times New Roman" w:hAnsi="Times New Roman" w:cs="Times New Roman"/>
          <w:i/>
          <w:sz w:val="28"/>
          <w:szCs w:val="28"/>
        </w:rPr>
        <w:t>CDH8</w:t>
      </w:r>
      <w:r w:rsidRPr="00FA6F70">
        <w:rPr>
          <w:rFonts w:ascii="Times New Roman" w:hAnsi="Times New Roman" w:cs="Times New Roman"/>
          <w:sz w:val="28"/>
          <w:szCs w:val="28"/>
        </w:rPr>
        <w:t xml:space="preserve"> rs12446238</w:t>
      </w:r>
      <w:r w:rsidRPr="00BF30D1">
        <w:rPr>
          <w:rFonts w:ascii="Times New Roman" w:hAnsi="Times New Roman" w:cs="Times New Roman"/>
          <w:sz w:val="28"/>
          <w:szCs w:val="28"/>
        </w:rPr>
        <w:t xml:space="preserve"> A (P=4.8e-9), </w:t>
      </w:r>
      <w:r w:rsidRPr="00BF30D1">
        <w:rPr>
          <w:rFonts w:ascii="Times New Roman" w:hAnsi="Times New Roman" w:cs="Times New Roman"/>
          <w:i/>
          <w:sz w:val="28"/>
          <w:szCs w:val="28"/>
        </w:rPr>
        <w:t>AUTS2</w:t>
      </w:r>
      <w:r w:rsidRPr="00BF30D1">
        <w:rPr>
          <w:rFonts w:ascii="Times New Roman" w:hAnsi="Times New Roman" w:cs="Times New Roman"/>
          <w:sz w:val="28"/>
          <w:szCs w:val="28"/>
        </w:rPr>
        <w:t xml:space="preserve"> rs13223152 A (P=2.3e-10), </w:t>
      </w:r>
      <w:r w:rsidRPr="00BF30D1">
        <w:rPr>
          <w:rFonts w:ascii="Times New Roman" w:hAnsi="Times New Roman" w:cs="Times New Roman"/>
          <w:i/>
          <w:sz w:val="28"/>
          <w:szCs w:val="28"/>
        </w:rPr>
        <w:t>ITIH4</w:t>
      </w:r>
      <w:r w:rsidRPr="00BF30D1">
        <w:rPr>
          <w:rFonts w:ascii="Times New Roman" w:hAnsi="Times New Roman" w:cs="Times New Roman"/>
          <w:sz w:val="28"/>
          <w:szCs w:val="28"/>
        </w:rPr>
        <w:t xml:space="preserve"> rs2239547 C (P=7.1e-7), </w:t>
      </w:r>
      <w:r w:rsidRPr="00BF30D1">
        <w:rPr>
          <w:rFonts w:ascii="Times New Roman" w:hAnsi="Times New Roman" w:cs="Times New Roman"/>
          <w:i/>
          <w:sz w:val="28"/>
          <w:szCs w:val="28"/>
        </w:rPr>
        <w:t>LINC01556</w:t>
      </w:r>
      <w:r w:rsidRPr="00BF30D1">
        <w:rPr>
          <w:rFonts w:ascii="Times New Roman" w:hAnsi="Times New Roman" w:cs="Times New Roman"/>
          <w:sz w:val="28"/>
          <w:szCs w:val="28"/>
        </w:rPr>
        <w:t xml:space="preserve"> rs3129787 T (P=0.0027), </w:t>
      </w:r>
      <w:r w:rsidRPr="00BF30D1">
        <w:rPr>
          <w:rFonts w:ascii="Times New Roman" w:hAnsi="Times New Roman" w:cs="Times New Roman"/>
          <w:i/>
          <w:sz w:val="28"/>
          <w:szCs w:val="28"/>
        </w:rPr>
        <w:t>CACNA2D3</w:t>
      </w:r>
      <w:r w:rsidRPr="00BF30D1">
        <w:rPr>
          <w:rFonts w:ascii="Times New Roman" w:hAnsi="Times New Roman" w:cs="Times New Roman"/>
          <w:sz w:val="28"/>
          <w:szCs w:val="28"/>
        </w:rPr>
        <w:t xml:space="preserve"> rs4485754 A (P=1.6e-8), </w:t>
      </w:r>
      <w:r w:rsidRPr="00BF30D1">
        <w:rPr>
          <w:rFonts w:ascii="Times New Roman" w:hAnsi="Times New Roman" w:cs="Times New Roman"/>
          <w:i/>
          <w:sz w:val="28"/>
          <w:szCs w:val="28"/>
        </w:rPr>
        <w:t>AL450384.2</w:t>
      </w:r>
      <w:r w:rsidRPr="00BF30D1">
        <w:rPr>
          <w:rFonts w:ascii="Times New Roman" w:hAnsi="Times New Roman" w:cs="Times New Roman"/>
          <w:sz w:val="28"/>
          <w:szCs w:val="28"/>
        </w:rPr>
        <w:t xml:space="preserve">  rs7898858 C (P=0.000023), </w:t>
      </w:r>
      <w:r w:rsidRPr="00BF30D1">
        <w:rPr>
          <w:rFonts w:ascii="Times New Roman" w:hAnsi="Times New Roman" w:cs="Times New Roman"/>
          <w:i/>
          <w:sz w:val="28"/>
          <w:szCs w:val="28"/>
        </w:rPr>
        <w:t>ANKK1</w:t>
      </w:r>
      <w:r w:rsidRPr="00BF30D1">
        <w:rPr>
          <w:rFonts w:ascii="Times New Roman" w:hAnsi="Times New Roman" w:cs="Times New Roman"/>
          <w:sz w:val="28"/>
          <w:szCs w:val="28"/>
        </w:rPr>
        <w:t xml:space="preserve"> (DRD2) rs1800497 G (P=0.0029), </w:t>
      </w:r>
      <w:r w:rsidRPr="00BF30D1">
        <w:rPr>
          <w:rFonts w:ascii="Times New Roman" w:hAnsi="Times New Roman" w:cs="Times New Roman"/>
          <w:i/>
          <w:sz w:val="28"/>
          <w:szCs w:val="28"/>
        </w:rPr>
        <w:t>CRHR1</w:t>
      </w:r>
      <w:r w:rsidRPr="00BF30D1">
        <w:rPr>
          <w:rFonts w:ascii="Times New Roman" w:hAnsi="Times New Roman" w:cs="Times New Roman"/>
          <w:sz w:val="28"/>
          <w:szCs w:val="28"/>
        </w:rPr>
        <w:t xml:space="preserve"> rs62054807 C (P=0.0012), </w:t>
      </w:r>
      <w:r w:rsidRPr="00BF30D1">
        <w:rPr>
          <w:rFonts w:ascii="Times New Roman" w:hAnsi="Times New Roman" w:cs="Times New Roman"/>
          <w:i/>
          <w:sz w:val="28"/>
          <w:szCs w:val="28"/>
        </w:rPr>
        <w:t>PFDN1</w:t>
      </w:r>
      <w:r w:rsidRPr="00BF30D1">
        <w:rPr>
          <w:rFonts w:ascii="Times New Roman" w:hAnsi="Times New Roman" w:cs="Times New Roman"/>
          <w:sz w:val="28"/>
          <w:szCs w:val="28"/>
        </w:rPr>
        <w:t xml:space="preserve"> rs7719289 G (P=2.8e-9), </w:t>
      </w:r>
      <w:r w:rsidRPr="00BF30D1">
        <w:rPr>
          <w:rFonts w:ascii="Times New Roman" w:hAnsi="Times New Roman" w:cs="Times New Roman"/>
          <w:i/>
          <w:sz w:val="28"/>
          <w:szCs w:val="28"/>
        </w:rPr>
        <w:t>COMT</w:t>
      </w:r>
      <w:r w:rsidRPr="00BF30D1">
        <w:rPr>
          <w:rFonts w:ascii="Times New Roman" w:hAnsi="Times New Roman" w:cs="Times New Roman"/>
          <w:sz w:val="28"/>
          <w:szCs w:val="28"/>
        </w:rPr>
        <w:t xml:space="preserve"> rs4680 A (P=0.0022), </w:t>
      </w:r>
      <w:r w:rsidRPr="00BF30D1">
        <w:rPr>
          <w:rFonts w:ascii="Times New Roman" w:hAnsi="Times New Roman" w:cs="Times New Roman"/>
          <w:i/>
          <w:sz w:val="28"/>
          <w:szCs w:val="28"/>
        </w:rPr>
        <w:t>BCL11A</w:t>
      </w:r>
      <w:r w:rsidRPr="00BF30D1">
        <w:rPr>
          <w:rFonts w:ascii="Times New Roman" w:hAnsi="Times New Roman" w:cs="Times New Roman"/>
          <w:sz w:val="28"/>
          <w:szCs w:val="28"/>
        </w:rPr>
        <w:t xml:space="preserve"> rs10189857 A (P=4.9e-12), </w:t>
      </w:r>
      <w:r w:rsidR="00DC450D" w:rsidRPr="00BF30D1">
        <w:rPr>
          <w:rFonts w:ascii="Times New Roman" w:hAnsi="Times New Roman" w:cs="Times New Roman"/>
          <w:i/>
          <w:iCs/>
          <w:sz w:val="28"/>
          <w:szCs w:val="28"/>
          <w:lang w:val="en-US"/>
        </w:rPr>
        <w:t>POU</w:t>
      </w:r>
      <w:r w:rsidR="00DC450D" w:rsidRPr="00BF30D1">
        <w:rPr>
          <w:rFonts w:ascii="Times New Roman" w:hAnsi="Times New Roman" w:cs="Times New Roman"/>
          <w:i/>
          <w:iCs/>
          <w:sz w:val="28"/>
          <w:szCs w:val="28"/>
        </w:rPr>
        <w:t>3</w:t>
      </w:r>
      <w:r w:rsidR="00DC450D" w:rsidRPr="00BF30D1">
        <w:rPr>
          <w:rFonts w:ascii="Times New Roman" w:hAnsi="Times New Roman" w:cs="Times New Roman"/>
          <w:i/>
          <w:iCs/>
          <w:sz w:val="28"/>
          <w:szCs w:val="28"/>
          <w:lang w:val="en-US"/>
        </w:rPr>
        <w:t>F</w:t>
      </w:r>
      <w:r w:rsidR="00DC450D" w:rsidRPr="00BF30D1">
        <w:rPr>
          <w:rFonts w:ascii="Times New Roman" w:hAnsi="Times New Roman" w:cs="Times New Roman"/>
          <w:i/>
          <w:iCs/>
          <w:sz w:val="28"/>
          <w:szCs w:val="28"/>
        </w:rPr>
        <w:t>2(</w:t>
      </w:r>
      <w:r w:rsidR="00DC450D" w:rsidRPr="00BF30D1">
        <w:rPr>
          <w:rFonts w:ascii="Times New Roman" w:hAnsi="Times New Roman" w:cs="Times New Roman"/>
          <w:i/>
          <w:sz w:val="28"/>
          <w:szCs w:val="28"/>
        </w:rPr>
        <w:t>MIR2113</w:t>
      </w:r>
      <w:r w:rsidR="00DC450D" w:rsidRPr="00BF30D1">
        <w:rPr>
          <w:rFonts w:ascii="Times New Roman" w:hAnsi="Times New Roman" w:cs="Times New Roman"/>
          <w:i/>
          <w:iCs/>
          <w:sz w:val="28"/>
          <w:szCs w:val="28"/>
        </w:rPr>
        <w:t>)</w:t>
      </w:r>
      <w:r w:rsidRPr="00BF30D1">
        <w:rPr>
          <w:rFonts w:ascii="Times New Roman" w:hAnsi="Times New Roman" w:cs="Times New Roman"/>
          <w:sz w:val="28"/>
          <w:szCs w:val="28"/>
        </w:rPr>
        <w:t xml:space="preserve"> rs1487441 A (P=1.3e-30), </w:t>
      </w:r>
      <w:r w:rsidRPr="00BF30D1">
        <w:rPr>
          <w:rFonts w:ascii="Times New Roman" w:hAnsi="Times New Roman" w:cs="Times New Roman"/>
          <w:i/>
          <w:sz w:val="28"/>
          <w:szCs w:val="28"/>
        </w:rPr>
        <w:t>GLYCTK</w:t>
      </w:r>
      <w:r w:rsidRPr="00BF30D1">
        <w:rPr>
          <w:rFonts w:ascii="Times New Roman" w:hAnsi="Times New Roman" w:cs="Times New Roman"/>
          <w:sz w:val="28"/>
          <w:szCs w:val="28"/>
        </w:rPr>
        <w:t xml:space="preserve"> (WDR82) rs2276834 G (P=0.000062), </w:t>
      </w:r>
      <w:r w:rsidRPr="00BF30D1">
        <w:rPr>
          <w:rFonts w:ascii="Times New Roman" w:hAnsi="Times New Roman" w:cs="Times New Roman"/>
          <w:i/>
          <w:sz w:val="28"/>
          <w:szCs w:val="28"/>
        </w:rPr>
        <w:t>AD000671.1</w:t>
      </w:r>
      <w:r w:rsidRPr="00BF30D1">
        <w:rPr>
          <w:rFonts w:ascii="Times New Roman" w:hAnsi="Times New Roman" w:cs="Times New Roman"/>
          <w:sz w:val="28"/>
          <w:szCs w:val="28"/>
        </w:rPr>
        <w:t xml:space="preserve"> (KMT2B) rs23595 C (P=0.0026), </w:t>
      </w:r>
      <w:r w:rsidRPr="00BF30D1">
        <w:rPr>
          <w:rFonts w:ascii="Times New Roman" w:hAnsi="Times New Roman" w:cs="Times New Roman"/>
          <w:i/>
          <w:sz w:val="28"/>
          <w:szCs w:val="28"/>
        </w:rPr>
        <w:t>MYCN</w:t>
      </w:r>
      <w:r w:rsidRPr="00BF30D1">
        <w:rPr>
          <w:rFonts w:ascii="Times New Roman" w:hAnsi="Times New Roman" w:cs="Times New Roman"/>
          <w:sz w:val="28"/>
          <w:szCs w:val="28"/>
        </w:rPr>
        <w:t xml:space="preserve"> (CYRIA) rs6531144 G (P=0.0000014)</w:t>
      </w:r>
      <w:r w:rsidR="00315C9B" w:rsidRPr="00BF30D1">
        <w:rPr>
          <w:rFonts w:ascii="Times New Roman" w:hAnsi="Times New Roman" w:cs="Times New Roman"/>
          <w:sz w:val="28"/>
          <w:szCs w:val="28"/>
        </w:rPr>
        <w:t xml:space="preserve">, </w:t>
      </w:r>
      <w:r w:rsidRPr="00BF30D1">
        <w:rPr>
          <w:rFonts w:ascii="Times New Roman" w:hAnsi="Times New Roman" w:cs="Times New Roman"/>
          <w:i/>
          <w:sz w:val="28"/>
          <w:szCs w:val="28"/>
        </w:rPr>
        <w:t>CLHC1</w:t>
      </w:r>
      <w:r w:rsidRPr="00BF30D1">
        <w:rPr>
          <w:rFonts w:ascii="Times New Roman" w:hAnsi="Times New Roman" w:cs="Times New Roman"/>
          <w:sz w:val="28"/>
          <w:szCs w:val="28"/>
        </w:rPr>
        <w:t xml:space="preserve"> rs11683711 G (P=0.0026), </w:t>
      </w:r>
      <w:r w:rsidRPr="00BF30D1">
        <w:rPr>
          <w:rFonts w:ascii="Times New Roman" w:hAnsi="Times New Roman" w:cs="Times New Roman"/>
          <w:i/>
          <w:sz w:val="28"/>
          <w:szCs w:val="28"/>
        </w:rPr>
        <w:t>KIBRA</w:t>
      </w:r>
      <w:r w:rsidRPr="00BF30D1">
        <w:rPr>
          <w:rFonts w:ascii="Times New Roman" w:hAnsi="Times New Roman" w:cs="Times New Roman"/>
          <w:sz w:val="28"/>
          <w:szCs w:val="28"/>
        </w:rPr>
        <w:t xml:space="preserve"> rs17070145 T (P=0.0028), </w:t>
      </w:r>
      <w:r w:rsidRPr="00BF30D1">
        <w:rPr>
          <w:rFonts w:ascii="Times New Roman" w:hAnsi="Times New Roman" w:cs="Times New Roman"/>
          <w:i/>
          <w:sz w:val="28"/>
          <w:szCs w:val="28"/>
        </w:rPr>
        <w:t>GRIK1</w:t>
      </w:r>
      <w:r w:rsidRPr="00BF30D1">
        <w:rPr>
          <w:rFonts w:ascii="Times New Roman" w:hAnsi="Times New Roman" w:cs="Times New Roman"/>
          <w:sz w:val="28"/>
          <w:szCs w:val="28"/>
        </w:rPr>
        <w:t xml:space="preserve"> rs363449 G (P=0.002), </w:t>
      </w:r>
      <w:r w:rsidRPr="00BF30D1">
        <w:rPr>
          <w:rFonts w:ascii="Times New Roman" w:hAnsi="Times New Roman" w:cs="Times New Roman"/>
          <w:i/>
          <w:sz w:val="28"/>
          <w:szCs w:val="28"/>
        </w:rPr>
        <w:t>LINC00996</w:t>
      </w:r>
      <w:r w:rsidRPr="00BF30D1">
        <w:rPr>
          <w:rFonts w:ascii="Times New Roman" w:hAnsi="Times New Roman" w:cs="Times New Roman"/>
          <w:sz w:val="28"/>
          <w:szCs w:val="28"/>
        </w:rPr>
        <w:t xml:space="preserve"> (GIMAP8) rs10231372 C (P=0.00092), </w:t>
      </w:r>
      <w:r w:rsidR="00DC450D" w:rsidRPr="00BF30D1">
        <w:rPr>
          <w:rFonts w:ascii="Times New Roman" w:hAnsi="Times New Roman" w:cs="Times New Roman"/>
          <w:i/>
          <w:iCs/>
          <w:sz w:val="28"/>
          <w:szCs w:val="28"/>
          <w:lang w:val="en-US"/>
        </w:rPr>
        <w:t>RERG</w:t>
      </w:r>
      <w:r w:rsidR="00DC450D" w:rsidRPr="00BF30D1">
        <w:rPr>
          <w:rFonts w:ascii="Times New Roman" w:hAnsi="Times New Roman" w:cs="Times New Roman"/>
          <w:i/>
          <w:iCs/>
          <w:sz w:val="28"/>
          <w:szCs w:val="28"/>
        </w:rPr>
        <w:t xml:space="preserve"> (</w:t>
      </w:r>
      <w:r w:rsidR="00DC450D" w:rsidRPr="00BF30D1">
        <w:rPr>
          <w:rFonts w:ascii="Times New Roman" w:hAnsi="Times New Roman" w:cs="Times New Roman"/>
          <w:i/>
          <w:sz w:val="28"/>
          <w:szCs w:val="28"/>
        </w:rPr>
        <w:t>PTPRO)</w:t>
      </w:r>
      <w:r w:rsidRPr="00BF30D1">
        <w:rPr>
          <w:rFonts w:ascii="Times New Roman" w:hAnsi="Times New Roman" w:cs="Times New Roman"/>
          <w:sz w:val="28"/>
          <w:szCs w:val="28"/>
        </w:rPr>
        <w:t xml:space="preserve"> rs2300290 G (P=0.0000053)</w:t>
      </w:r>
      <w:r w:rsidR="00315C9B" w:rsidRPr="00BF30D1">
        <w:rPr>
          <w:rFonts w:ascii="Times New Roman" w:hAnsi="Times New Roman" w:cs="Times New Roman"/>
          <w:sz w:val="28"/>
          <w:szCs w:val="28"/>
        </w:rPr>
        <w:t xml:space="preserve">, </w:t>
      </w:r>
      <w:r w:rsidRPr="00BF30D1">
        <w:rPr>
          <w:rFonts w:ascii="Times New Roman" w:hAnsi="Times New Roman" w:cs="Times New Roman"/>
          <w:i/>
          <w:sz w:val="28"/>
          <w:szCs w:val="28"/>
        </w:rPr>
        <w:t>UNC5C</w:t>
      </w:r>
      <w:r w:rsidRPr="00BF30D1">
        <w:rPr>
          <w:rFonts w:ascii="Times New Roman" w:hAnsi="Times New Roman" w:cs="Times New Roman"/>
          <w:sz w:val="28"/>
          <w:szCs w:val="28"/>
        </w:rPr>
        <w:t xml:space="preserve"> rs10856917 T (P=0.0043), </w:t>
      </w:r>
      <w:r w:rsidRPr="00BF30D1">
        <w:rPr>
          <w:rFonts w:ascii="Times New Roman" w:hAnsi="Times New Roman" w:cs="Times New Roman"/>
          <w:i/>
          <w:sz w:val="28"/>
          <w:szCs w:val="28"/>
        </w:rPr>
        <w:t>CCDC88C</w:t>
      </w:r>
      <w:r w:rsidRPr="00BF30D1">
        <w:rPr>
          <w:rFonts w:ascii="Times New Roman" w:hAnsi="Times New Roman" w:cs="Times New Roman"/>
          <w:sz w:val="28"/>
          <w:szCs w:val="28"/>
        </w:rPr>
        <w:t xml:space="preserve"> rs11625512 C (P=0.0011), </w:t>
      </w:r>
      <w:r w:rsidRPr="00BF30D1">
        <w:rPr>
          <w:rFonts w:ascii="Times New Roman" w:hAnsi="Times New Roman" w:cs="Times New Roman"/>
          <w:i/>
          <w:sz w:val="28"/>
          <w:szCs w:val="28"/>
        </w:rPr>
        <w:t>AC003084.2</w:t>
      </w:r>
      <w:r w:rsidRPr="00BF30D1">
        <w:rPr>
          <w:rFonts w:ascii="Times New Roman" w:hAnsi="Times New Roman" w:cs="Times New Roman"/>
          <w:sz w:val="28"/>
          <w:szCs w:val="28"/>
        </w:rPr>
        <w:t xml:space="preserve"> rs2402273 T (P=0.000020), </w:t>
      </w:r>
      <w:r w:rsidRPr="00BF30D1">
        <w:rPr>
          <w:rFonts w:ascii="Times New Roman" w:hAnsi="Times New Roman" w:cs="Times New Roman"/>
          <w:i/>
          <w:sz w:val="28"/>
          <w:szCs w:val="28"/>
        </w:rPr>
        <w:t>CAMTA1</w:t>
      </w:r>
      <w:r w:rsidRPr="00BF30D1">
        <w:rPr>
          <w:rFonts w:ascii="Times New Roman" w:hAnsi="Times New Roman" w:cs="Times New Roman"/>
          <w:sz w:val="28"/>
          <w:szCs w:val="28"/>
        </w:rPr>
        <w:t xml:space="preserve"> rs4908449 T(P=0.0043), </w:t>
      </w:r>
      <w:r w:rsidRPr="00BF30D1">
        <w:rPr>
          <w:rFonts w:ascii="Times New Roman" w:hAnsi="Times New Roman" w:cs="Times New Roman"/>
          <w:i/>
          <w:sz w:val="28"/>
          <w:szCs w:val="28"/>
        </w:rPr>
        <w:t>BDNF</w:t>
      </w:r>
      <w:r w:rsidRPr="00BF30D1">
        <w:rPr>
          <w:rFonts w:ascii="Times New Roman" w:hAnsi="Times New Roman" w:cs="Times New Roman"/>
          <w:sz w:val="28"/>
          <w:szCs w:val="28"/>
        </w:rPr>
        <w:t xml:space="preserve"> rs6265 T (P=0.0021), </w:t>
      </w:r>
      <w:r w:rsidRPr="00BF30D1">
        <w:rPr>
          <w:rFonts w:ascii="Times New Roman" w:hAnsi="Times New Roman" w:cs="Times New Roman"/>
          <w:i/>
          <w:sz w:val="28"/>
          <w:szCs w:val="28"/>
        </w:rPr>
        <w:t>FOXP2</w:t>
      </w:r>
      <w:r w:rsidRPr="00BF30D1">
        <w:rPr>
          <w:rFonts w:ascii="Times New Roman" w:hAnsi="Times New Roman" w:cs="Times New Roman"/>
          <w:sz w:val="28"/>
          <w:szCs w:val="28"/>
        </w:rPr>
        <w:t xml:space="preserve"> rs6980093 G (P=0.0043), </w:t>
      </w:r>
      <w:r w:rsidRPr="00BF30D1">
        <w:rPr>
          <w:rFonts w:ascii="Times New Roman" w:hAnsi="Times New Roman" w:cs="Times New Roman"/>
          <w:i/>
          <w:sz w:val="28"/>
          <w:szCs w:val="28"/>
        </w:rPr>
        <w:t>ICA1L</w:t>
      </w:r>
      <w:r w:rsidRPr="00BF30D1">
        <w:rPr>
          <w:rFonts w:ascii="Times New Roman" w:hAnsi="Times New Roman" w:cs="Times New Roman"/>
          <w:sz w:val="28"/>
          <w:szCs w:val="28"/>
        </w:rPr>
        <w:t xml:space="preserve"> rs74675536 A (P=0.003).</w:t>
      </w:r>
    </w:p>
    <w:p w14:paraId="2EFDD338" w14:textId="77777777" w:rsidR="00132FCA" w:rsidRPr="00BF30D1" w:rsidRDefault="008739A6" w:rsidP="00367624">
      <w:pPr>
        <w:spacing w:after="0" w:line="276"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 результате регрессионного анализа с учетом возраста и пола по индивидуальным полиморфизмам были выявлены ассоциации</w:t>
      </w:r>
      <w:r w:rsidR="003B05AB" w:rsidRPr="00BF30D1">
        <w:rPr>
          <w:rFonts w:ascii="Times New Roman" w:hAnsi="Times New Roman" w:cs="Times New Roman"/>
          <w:sz w:val="28"/>
          <w:szCs w:val="28"/>
        </w:rPr>
        <w:t xml:space="preserve"> с </w:t>
      </w:r>
      <w:r w:rsidR="00575E25" w:rsidRPr="00BF30D1">
        <w:rPr>
          <w:rFonts w:ascii="Times New Roman" w:hAnsi="Times New Roman" w:cs="Times New Roman"/>
          <w:sz w:val="28"/>
          <w:szCs w:val="28"/>
        </w:rPr>
        <w:t>когнитивными способностями</w:t>
      </w:r>
      <w:r w:rsidRPr="00BF30D1">
        <w:rPr>
          <w:rFonts w:ascii="Times New Roman" w:hAnsi="Times New Roman" w:cs="Times New Roman"/>
          <w:sz w:val="28"/>
          <w:szCs w:val="28"/>
        </w:rPr>
        <w:t xml:space="preserve"> на казахстанской популяции, которые согласуются с литературными данными. А также были выявлены новые предсказанные взаимосвязи с фенотипами, ран</w:t>
      </w:r>
      <w:r w:rsidR="00587110" w:rsidRPr="00BF30D1">
        <w:rPr>
          <w:rFonts w:ascii="Times New Roman" w:hAnsi="Times New Roman" w:cs="Times New Roman"/>
          <w:sz w:val="28"/>
          <w:szCs w:val="28"/>
        </w:rPr>
        <w:t xml:space="preserve">ее не </w:t>
      </w:r>
      <w:proofErr w:type="spellStart"/>
      <w:r w:rsidR="00587110" w:rsidRPr="00BF30D1">
        <w:rPr>
          <w:rFonts w:ascii="Times New Roman" w:hAnsi="Times New Roman" w:cs="Times New Roman"/>
          <w:sz w:val="28"/>
          <w:szCs w:val="28"/>
        </w:rPr>
        <w:t>упомнавшиеся</w:t>
      </w:r>
      <w:proofErr w:type="spellEnd"/>
      <w:r w:rsidR="00587110" w:rsidRPr="00BF30D1">
        <w:rPr>
          <w:rFonts w:ascii="Times New Roman" w:hAnsi="Times New Roman" w:cs="Times New Roman"/>
          <w:sz w:val="28"/>
          <w:szCs w:val="28"/>
        </w:rPr>
        <w:t xml:space="preserve"> в литературе </w:t>
      </w:r>
      <w:r w:rsidR="000472E2" w:rsidRPr="00BF30D1">
        <w:rPr>
          <w:rFonts w:ascii="Times New Roman" w:hAnsi="Times New Roman" w:cs="Times New Roman"/>
          <w:sz w:val="28"/>
          <w:szCs w:val="28"/>
        </w:rPr>
        <w:t>(т</w:t>
      </w:r>
      <w:r w:rsidR="00AF1100" w:rsidRPr="00BF30D1">
        <w:rPr>
          <w:rFonts w:ascii="Times New Roman" w:hAnsi="Times New Roman" w:cs="Times New Roman"/>
          <w:sz w:val="28"/>
          <w:szCs w:val="28"/>
        </w:rPr>
        <w:t>аблицы</w:t>
      </w:r>
      <w:r w:rsidR="00AE7DF4" w:rsidRPr="00BF30D1">
        <w:rPr>
          <w:rFonts w:ascii="Times New Roman" w:hAnsi="Times New Roman" w:cs="Times New Roman"/>
          <w:sz w:val="28"/>
          <w:szCs w:val="28"/>
        </w:rPr>
        <w:t xml:space="preserve"> 2</w:t>
      </w:r>
      <w:r w:rsidR="00023F98">
        <w:rPr>
          <w:rFonts w:ascii="Times New Roman" w:hAnsi="Times New Roman" w:cs="Times New Roman"/>
          <w:sz w:val="28"/>
          <w:szCs w:val="28"/>
        </w:rPr>
        <w:t>1</w:t>
      </w:r>
      <w:r w:rsidR="00907E7D" w:rsidRPr="00BF30D1">
        <w:rPr>
          <w:rFonts w:ascii="Times New Roman" w:hAnsi="Times New Roman" w:cs="Times New Roman"/>
          <w:sz w:val="28"/>
          <w:szCs w:val="28"/>
        </w:rPr>
        <w:t>)</w:t>
      </w:r>
      <w:r w:rsidR="00587110" w:rsidRPr="00BF30D1">
        <w:rPr>
          <w:rFonts w:ascii="Times New Roman" w:hAnsi="Times New Roman" w:cs="Times New Roman"/>
          <w:sz w:val="28"/>
          <w:szCs w:val="28"/>
        </w:rPr>
        <w:t>.</w:t>
      </w:r>
      <w:r w:rsidR="00AF1100" w:rsidRPr="00BF30D1">
        <w:rPr>
          <w:rFonts w:ascii="Times New Roman" w:hAnsi="Times New Roman" w:cs="Times New Roman"/>
          <w:sz w:val="28"/>
          <w:szCs w:val="28"/>
        </w:rPr>
        <w:t xml:space="preserve"> </w:t>
      </w:r>
    </w:p>
    <w:p w14:paraId="5A9CCDCE" w14:textId="77777777" w:rsidR="000A52AA" w:rsidRPr="00BF30D1" w:rsidRDefault="000A52AA" w:rsidP="00367624">
      <w:pPr>
        <w:spacing w:after="0" w:line="276" w:lineRule="auto"/>
        <w:ind w:firstLine="708"/>
        <w:jc w:val="both"/>
        <w:rPr>
          <w:rFonts w:ascii="Times New Roman" w:hAnsi="Times New Roman" w:cs="Times New Roman"/>
          <w:sz w:val="28"/>
          <w:szCs w:val="28"/>
        </w:rPr>
      </w:pPr>
      <w:r w:rsidRPr="00BF30D1">
        <w:rPr>
          <w:rFonts w:ascii="Times New Roman" w:hAnsi="Times New Roman" w:cs="Times New Roman"/>
          <w:sz w:val="28"/>
          <w:szCs w:val="28"/>
        </w:rPr>
        <w:t>Наиболее значимые ассоциации были выявлены по следующим полиморфизмам:</w:t>
      </w:r>
    </w:p>
    <w:p w14:paraId="4C903618" w14:textId="77777777" w:rsidR="000A52AA" w:rsidRPr="00BF30D1" w:rsidRDefault="000A52AA" w:rsidP="00367624">
      <w:pPr>
        <w:spacing w:after="0" w:line="276" w:lineRule="auto"/>
        <w:ind w:firstLine="708"/>
        <w:jc w:val="both"/>
        <w:rPr>
          <w:rFonts w:ascii="Times New Roman" w:hAnsi="Times New Roman" w:cs="Times New Roman"/>
          <w:sz w:val="28"/>
          <w:szCs w:val="28"/>
        </w:rPr>
      </w:pPr>
      <w:r w:rsidRPr="00BF30D1">
        <w:rPr>
          <w:rFonts w:ascii="Times New Roman" w:hAnsi="Times New Roman" w:cs="Times New Roman"/>
          <w:sz w:val="28"/>
          <w:szCs w:val="28"/>
        </w:rPr>
        <w:t xml:space="preserve">– </w:t>
      </w:r>
      <w:r w:rsidRPr="00FA6F70">
        <w:rPr>
          <w:rFonts w:ascii="Times New Roman" w:hAnsi="Times New Roman" w:cs="Times New Roman"/>
          <w:i/>
          <w:sz w:val="28"/>
          <w:szCs w:val="28"/>
        </w:rPr>
        <w:t>COMT</w:t>
      </w:r>
      <w:r w:rsidRPr="00BF30D1">
        <w:rPr>
          <w:rFonts w:ascii="Times New Roman" w:hAnsi="Times New Roman" w:cs="Times New Roman"/>
          <w:sz w:val="28"/>
          <w:szCs w:val="28"/>
        </w:rPr>
        <w:t xml:space="preserve"> (rs4680, аллель A) демонстрировал положительную связь с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«Арифметический» (WISC), отражающим функции рабочей памяти и устойчивости внимания (p &lt; 0.05);</w:t>
      </w:r>
    </w:p>
    <w:p w14:paraId="537823E3" w14:textId="77777777" w:rsidR="000A52AA" w:rsidRPr="00BF30D1" w:rsidRDefault="000A52AA" w:rsidP="00367624">
      <w:pPr>
        <w:spacing w:after="0" w:line="276" w:lineRule="auto"/>
        <w:ind w:firstLine="708"/>
        <w:jc w:val="both"/>
        <w:rPr>
          <w:rFonts w:ascii="Times New Roman" w:hAnsi="Times New Roman" w:cs="Times New Roman"/>
          <w:sz w:val="28"/>
          <w:szCs w:val="28"/>
        </w:rPr>
      </w:pPr>
      <w:r w:rsidRPr="00BF30D1">
        <w:rPr>
          <w:rFonts w:ascii="Times New Roman" w:hAnsi="Times New Roman" w:cs="Times New Roman"/>
          <w:sz w:val="28"/>
          <w:szCs w:val="28"/>
        </w:rPr>
        <w:t xml:space="preserve">– </w:t>
      </w:r>
      <w:r w:rsidRPr="00FA6F70">
        <w:rPr>
          <w:rFonts w:ascii="Times New Roman" w:hAnsi="Times New Roman" w:cs="Times New Roman"/>
          <w:i/>
          <w:sz w:val="28"/>
          <w:szCs w:val="28"/>
        </w:rPr>
        <w:t>BDNF</w:t>
      </w:r>
      <w:r w:rsidRPr="00BF30D1">
        <w:rPr>
          <w:rFonts w:ascii="Times New Roman" w:hAnsi="Times New Roman" w:cs="Times New Roman"/>
          <w:sz w:val="28"/>
          <w:szCs w:val="28"/>
        </w:rPr>
        <w:t xml:space="preserve"> (rs6265, аллель C) оказался ассоциирован с результатами по </w:t>
      </w:r>
      <w:proofErr w:type="spellStart"/>
      <w:r w:rsidRPr="00BF30D1">
        <w:rPr>
          <w:rFonts w:ascii="Times New Roman" w:hAnsi="Times New Roman" w:cs="Times New Roman"/>
          <w:sz w:val="28"/>
          <w:szCs w:val="28"/>
        </w:rPr>
        <w:t>субтесту</w:t>
      </w:r>
      <w:proofErr w:type="spellEnd"/>
      <w:r w:rsidRPr="00BF30D1">
        <w:rPr>
          <w:rFonts w:ascii="Times New Roman" w:hAnsi="Times New Roman" w:cs="Times New Roman"/>
          <w:sz w:val="28"/>
          <w:szCs w:val="28"/>
        </w:rPr>
        <w:t xml:space="preserve"> «Повторение цифр» (WISC), шкалой «Внимание к эмоциям» (EQ), а также с личностной характеристикой «Открытость к новому опыту» (Big </w:t>
      </w:r>
      <w:proofErr w:type="spellStart"/>
      <w:r w:rsidRPr="00BF30D1">
        <w:rPr>
          <w:rFonts w:ascii="Times New Roman" w:hAnsi="Times New Roman" w:cs="Times New Roman"/>
          <w:sz w:val="28"/>
          <w:szCs w:val="28"/>
        </w:rPr>
        <w:t>Five</w:t>
      </w:r>
      <w:proofErr w:type="spellEnd"/>
      <w:r w:rsidRPr="00BF30D1">
        <w:rPr>
          <w:rFonts w:ascii="Times New Roman" w:hAnsi="Times New Roman" w:cs="Times New Roman"/>
          <w:sz w:val="28"/>
          <w:szCs w:val="28"/>
        </w:rPr>
        <w:t>) (p &lt; 0.01);</w:t>
      </w:r>
    </w:p>
    <w:p w14:paraId="4305AE41" w14:textId="77777777" w:rsidR="000A52AA" w:rsidRPr="00BF30D1" w:rsidRDefault="000A52AA" w:rsidP="00367624">
      <w:pPr>
        <w:spacing w:after="0" w:line="276" w:lineRule="auto"/>
        <w:ind w:firstLine="708"/>
        <w:jc w:val="both"/>
        <w:rPr>
          <w:rFonts w:ascii="Times New Roman" w:hAnsi="Times New Roman" w:cs="Times New Roman"/>
          <w:sz w:val="28"/>
          <w:szCs w:val="28"/>
        </w:rPr>
      </w:pPr>
      <w:r w:rsidRPr="00BF30D1">
        <w:rPr>
          <w:rFonts w:ascii="Times New Roman" w:hAnsi="Times New Roman" w:cs="Times New Roman"/>
          <w:sz w:val="28"/>
          <w:szCs w:val="28"/>
        </w:rPr>
        <w:t xml:space="preserve">– </w:t>
      </w:r>
      <w:r w:rsidRPr="00FA6F70">
        <w:rPr>
          <w:rFonts w:ascii="Times New Roman" w:hAnsi="Times New Roman" w:cs="Times New Roman"/>
          <w:i/>
          <w:sz w:val="28"/>
          <w:szCs w:val="28"/>
        </w:rPr>
        <w:t>KIBRA</w:t>
      </w:r>
      <w:r w:rsidRPr="00BF30D1">
        <w:rPr>
          <w:rFonts w:ascii="Times New Roman" w:hAnsi="Times New Roman" w:cs="Times New Roman"/>
          <w:sz w:val="28"/>
          <w:szCs w:val="28"/>
        </w:rPr>
        <w:t xml:space="preserve"> (rs17070145, аллель T) продемонстрировал достоверную связь с результатами по невербальным </w:t>
      </w:r>
      <w:proofErr w:type="spellStart"/>
      <w:r w:rsidRPr="00BF30D1">
        <w:rPr>
          <w:rFonts w:ascii="Times New Roman" w:hAnsi="Times New Roman" w:cs="Times New Roman"/>
          <w:sz w:val="28"/>
          <w:szCs w:val="28"/>
        </w:rPr>
        <w:t>субтестам</w:t>
      </w:r>
      <w:proofErr w:type="spellEnd"/>
      <w:r w:rsidRPr="00BF30D1">
        <w:rPr>
          <w:rFonts w:ascii="Times New Roman" w:hAnsi="Times New Roman" w:cs="Times New Roman"/>
          <w:sz w:val="28"/>
          <w:szCs w:val="28"/>
        </w:rPr>
        <w:t xml:space="preserve"> «Кубики Коса» и «Лабиринты» (p &lt; 0.01), что позволяет говорить о влиянии данного гена на развитие пространственного мышления у детей и юношей.</w:t>
      </w:r>
    </w:p>
    <w:p w14:paraId="4BFAD7F1" w14:textId="77777777" w:rsidR="007012D4" w:rsidRPr="00BF30D1" w:rsidRDefault="00AE7DF4"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Таблица 2</w:t>
      </w:r>
      <w:r w:rsidR="00023F98">
        <w:rPr>
          <w:rFonts w:ascii="Times New Roman" w:hAnsi="Times New Roman" w:cs="Times New Roman"/>
          <w:sz w:val="28"/>
          <w:szCs w:val="28"/>
        </w:rPr>
        <w:t>1</w:t>
      </w:r>
      <w:r w:rsidR="00587110" w:rsidRPr="00BF30D1">
        <w:rPr>
          <w:rFonts w:ascii="Times New Roman" w:hAnsi="Times New Roman" w:cs="Times New Roman"/>
          <w:sz w:val="28"/>
          <w:szCs w:val="28"/>
        </w:rPr>
        <w:t xml:space="preserve"> – Ассоциации генетических маркеров с когнитивными способностями на казахстанской популяции</w:t>
      </w:r>
    </w:p>
    <w:p w14:paraId="713B1AB4" w14:textId="77777777" w:rsidR="000472E2" w:rsidRPr="00BF30D1" w:rsidRDefault="000472E2" w:rsidP="00882230">
      <w:pPr>
        <w:spacing w:after="0" w:line="240" w:lineRule="auto"/>
        <w:contextualSpacing/>
        <w:jc w:val="both"/>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3082"/>
        <w:gridCol w:w="2588"/>
        <w:gridCol w:w="3969"/>
      </w:tblGrid>
      <w:tr w:rsidR="008739A6" w:rsidRPr="00BF30D1" w14:paraId="5C201C66" w14:textId="77777777" w:rsidTr="003C3A0B">
        <w:tc>
          <w:tcPr>
            <w:tcW w:w="3082" w:type="dxa"/>
          </w:tcPr>
          <w:p w14:paraId="037C69A6" w14:textId="77777777" w:rsidR="008739A6" w:rsidRPr="00BF30D1" w:rsidRDefault="008739A6"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bCs/>
                <w:sz w:val="24"/>
                <w:szCs w:val="24"/>
                <w:lang w:val="kk-KZ"/>
              </w:rPr>
              <w:t xml:space="preserve">Новые предсказанные </w:t>
            </w:r>
          </w:p>
          <w:p w14:paraId="56EDBB54" w14:textId="77777777" w:rsidR="008739A6" w:rsidRPr="00BF30D1" w:rsidRDefault="008739A6"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bCs/>
                <w:sz w:val="24"/>
                <w:szCs w:val="24"/>
                <w:lang w:val="kk-KZ"/>
              </w:rPr>
              <w:t>взаимосвязи</w:t>
            </w:r>
            <w:r w:rsidRPr="00BF30D1">
              <w:rPr>
                <w:rFonts w:ascii="Times New Roman" w:hAnsi="Times New Roman" w:cs="Times New Roman"/>
                <w:bCs/>
                <w:sz w:val="24"/>
                <w:szCs w:val="24"/>
              </w:rPr>
              <w:t xml:space="preserve"> </w:t>
            </w:r>
          </w:p>
        </w:tc>
        <w:tc>
          <w:tcPr>
            <w:tcW w:w="2588" w:type="dxa"/>
          </w:tcPr>
          <w:p w14:paraId="79385DEE" w14:textId="77777777" w:rsidR="008739A6" w:rsidRPr="00BF30D1" w:rsidRDefault="008739A6"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Гены когнитивных способностей</w:t>
            </w:r>
          </w:p>
        </w:tc>
        <w:tc>
          <w:tcPr>
            <w:tcW w:w="3969" w:type="dxa"/>
          </w:tcPr>
          <w:p w14:paraId="02785A31" w14:textId="77777777" w:rsidR="008739A6" w:rsidRPr="00BF30D1" w:rsidRDefault="008739A6"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bCs/>
                <w:sz w:val="24"/>
                <w:szCs w:val="24"/>
              </w:rPr>
              <w:t xml:space="preserve">Подтверждено литературными </w:t>
            </w:r>
          </w:p>
          <w:p w14:paraId="5E28BE79" w14:textId="77777777" w:rsidR="008739A6" w:rsidRPr="00BF30D1" w:rsidRDefault="008739A6"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bCs/>
                <w:sz w:val="24"/>
                <w:szCs w:val="24"/>
              </w:rPr>
              <w:t>данными</w:t>
            </w:r>
          </w:p>
        </w:tc>
      </w:tr>
      <w:tr w:rsidR="008739A6" w:rsidRPr="00BF30D1" w14:paraId="1C3DB07D" w14:textId="77777777" w:rsidTr="003C3A0B">
        <w:tc>
          <w:tcPr>
            <w:tcW w:w="3082" w:type="dxa"/>
          </w:tcPr>
          <w:p w14:paraId="56EE49DF" w14:textId="77777777" w:rsidR="008739A6" w:rsidRPr="00BF30D1" w:rsidRDefault="000A7295"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Нет данных</w:t>
            </w:r>
            <w:r w:rsidRPr="00BF30D1">
              <w:rPr>
                <w:rFonts w:ascii="Times New Roman" w:hAnsi="Times New Roman" w:cs="Times New Roman"/>
                <w:sz w:val="24"/>
                <w:szCs w:val="24"/>
              </w:rPr>
              <w:t xml:space="preserve"> </w:t>
            </w:r>
          </w:p>
        </w:tc>
        <w:tc>
          <w:tcPr>
            <w:tcW w:w="2588" w:type="dxa"/>
          </w:tcPr>
          <w:p w14:paraId="0E94E188" w14:textId="77777777" w:rsidR="008739A6" w:rsidRPr="00BF30D1" w:rsidRDefault="00575E2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iCs/>
                <w:sz w:val="24"/>
                <w:szCs w:val="24"/>
                <w:lang w:val="en-US"/>
              </w:rPr>
              <w:t>COMT</w:t>
            </w:r>
            <w:r w:rsidRPr="00BF30D1">
              <w:rPr>
                <w:rFonts w:ascii="Times New Roman" w:hAnsi="Times New Roman" w:cs="Times New Roman"/>
                <w:i/>
                <w:iCs/>
                <w:sz w:val="24"/>
                <w:szCs w:val="24"/>
              </w:rPr>
              <w:t xml:space="preserve"> </w:t>
            </w:r>
            <w:r w:rsidRPr="00BF30D1">
              <w:rPr>
                <w:rFonts w:ascii="Times New Roman" w:hAnsi="Times New Roman" w:cs="Times New Roman"/>
                <w:iCs/>
                <w:sz w:val="24"/>
                <w:szCs w:val="24"/>
              </w:rPr>
              <w:t>(А)</w:t>
            </w:r>
          </w:p>
        </w:tc>
        <w:tc>
          <w:tcPr>
            <w:tcW w:w="3969" w:type="dxa"/>
          </w:tcPr>
          <w:p w14:paraId="009CD901" w14:textId="77777777" w:rsidR="008739A6"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Арифметический</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 xml:space="preserve"> </w:t>
            </w:r>
            <w:r w:rsidRPr="00BF30D1">
              <w:rPr>
                <w:rFonts w:ascii="Times New Roman" w:hAnsi="Times New Roman" w:cs="Times New Roman"/>
                <w:sz w:val="24"/>
                <w:szCs w:val="24"/>
              </w:rPr>
              <w:t xml:space="preserve"> </w:t>
            </w:r>
          </w:p>
        </w:tc>
      </w:tr>
      <w:tr w:rsidR="008739A6" w:rsidRPr="00BF30D1" w14:paraId="2F0A8D1E" w14:textId="77777777" w:rsidTr="003C3A0B">
        <w:tc>
          <w:tcPr>
            <w:tcW w:w="3082" w:type="dxa"/>
          </w:tcPr>
          <w:p w14:paraId="05A87CF0" w14:textId="77777777" w:rsidR="008739A6"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Нет данных</w:t>
            </w:r>
            <w:r w:rsidRPr="00BF30D1">
              <w:rPr>
                <w:rFonts w:ascii="Times New Roman" w:hAnsi="Times New Roman" w:cs="Times New Roman"/>
                <w:sz w:val="24"/>
                <w:szCs w:val="24"/>
              </w:rPr>
              <w:t xml:space="preserve"> </w:t>
            </w:r>
          </w:p>
        </w:tc>
        <w:tc>
          <w:tcPr>
            <w:tcW w:w="2588" w:type="dxa"/>
          </w:tcPr>
          <w:p w14:paraId="2BCDB3C8" w14:textId="77777777" w:rsidR="008739A6" w:rsidRPr="00BF30D1" w:rsidRDefault="00575E2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sz w:val="24"/>
                <w:szCs w:val="24"/>
                <w:lang w:val="en-US"/>
              </w:rPr>
              <w:t>BDNF</w:t>
            </w:r>
            <w:r w:rsidRPr="00BF30D1">
              <w:rPr>
                <w:rFonts w:ascii="Times New Roman" w:hAnsi="Times New Roman" w:cs="Times New Roman"/>
                <w:sz w:val="24"/>
                <w:szCs w:val="24"/>
                <w:lang w:val="en-US"/>
              </w:rPr>
              <w:t xml:space="preserve"> (C)</w:t>
            </w:r>
          </w:p>
        </w:tc>
        <w:tc>
          <w:tcPr>
            <w:tcW w:w="3969" w:type="dxa"/>
          </w:tcPr>
          <w:p w14:paraId="0D76BE69"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IQ</w:t>
            </w:r>
            <w:r w:rsidRPr="00BF30D1">
              <w:rPr>
                <w:rFonts w:ascii="Times New Roman" w:hAnsi="Times New Roman" w:cs="Times New Roman"/>
                <w:sz w:val="24"/>
                <w:szCs w:val="24"/>
                <w:lang w:val="kk-KZ"/>
              </w:rPr>
              <w:t xml:space="preserve"> </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lang w:val="kk-KZ"/>
              </w:rPr>
              <w:t>Повторение цифр</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lang w:val="en-US"/>
              </w:rPr>
              <w:t>Big</w:t>
            </w:r>
            <w:r w:rsidR="00996144" w:rsidRPr="00BF30D1">
              <w:rPr>
                <w:rFonts w:ascii="Times New Roman" w:hAnsi="Times New Roman" w:cs="Times New Roman"/>
                <w:sz w:val="24"/>
                <w:szCs w:val="24"/>
              </w:rPr>
              <w:t>5 «Открытость новому опыту»</w:t>
            </w:r>
            <w:r w:rsidRPr="00BF30D1">
              <w:rPr>
                <w:rFonts w:ascii="Times New Roman" w:hAnsi="Times New Roman" w:cs="Times New Roman"/>
                <w:sz w:val="24"/>
                <w:szCs w:val="24"/>
              </w:rPr>
              <w:t>,</w:t>
            </w:r>
          </w:p>
          <w:p w14:paraId="1F738D90" w14:textId="77777777" w:rsidR="008739A6"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EQ</w:t>
            </w:r>
            <w:r w:rsidRPr="00BF30D1">
              <w:rPr>
                <w:rFonts w:ascii="Times New Roman" w:hAnsi="Times New Roman" w:cs="Times New Roman"/>
                <w:sz w:val="24"/>
                <w:szCs w:val="24"/>
                <w:lang w:val="kk-KZ"/>
              </w:rPr>
              <w:t xml:space="preserve"> </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lang w:val="kk-KZ"/>
              </w:rPr>
              <w:t>Внимание к эмоциям</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rPr>
              <w:t xml:space="preserve"> </w:t>
            </w:r>
          </w:p>
        </w:tc>
      </w:tr>
      <w:tr w:rsidR="008739A6" w:rsidRPr="00BF30D1" w14:paraId="7251AE06" w14:textId="77777777" w:rsidTr="003C3A0B">
        <w:tc>
          <w:tcPr>
            <w:tcW w:w="3082" w:type="dxa"/>
          </w:tcPr>
          <w:p w14:paraId="42D471C8" w14:textId="77777777" w:rsidR="008739A6"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EQ </w:t>
            </w:r>
            <w:r w:rsidR="00996144" w:rsidRPr="00BF30D1">
              <w:rPr>
                <w:rFonts w:ascii="Times New Roman" w:hAnsi="Times New Roman" w:cs="Times New Roman"/>
                <w:sz w:val="24"/>
                <w:szCs w:val="24"/>
              </w:rPr>
              <w:t>«</w:t>
            </w:r>
            <w:r w:rsidRPr="00BF30D1">
              <w:rPr>
                <w:rFonts w:ascii="Times New Roman" w:hAnsi="Times New Roman" w:cs="Times New Roman"/>
                <w:sz w:val="24"/>
                <w:szCs w:val="24"/>
              </w:rPr>
              <w:t>Внимание к эмоциям</w:t>
            </w:r>
            <w:r w:rsidR="00996144" w:rsidRPr="00BF30D1">
              <w:rPr>
                <w:rFonts w:ascii="Times New Roman" w:hAnsi="Times New Roman" w:cs="Times New Roman"/>
                <w:sz w:val="24"/>
                <w:szCs w:val="24"/>
              </w:rPr>
              <w:t>»</w:t>
            </w:r>
          </w:p>
        </w:tc>
        <w:tc>
          <w:tcPr>
            <w:tcW w:w="2588" w:type="dxa"/>
          </w:tcPr>
          <w:p w14:paraId="6B1DD87D" w14:textId="77777777" w:rsidR="008739A6" w:rsidRPr="00BF30D1" w:rsidRDefault="00575E2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sz w:val="24"/>
                <w:szCs w:val="24"/>
                <w:lang w:val="en-US"/>
              </w:rPr>
              <w:t>KIBRA</w:t>
            </w:r>
            <w:r w:rsidRPr="00BF30D1">
              <w:rPr>
                <w:rFonts w:ascii="Times New Roman" w:hAnsi="Times New Roman" w:cs="Times New Roman"/>
                <w:sz w:val="24"/>
                <w:szCs w:val="24"/>
                <w:lang w:val="en-US"/>
              </w:rPr>
              <w:t xml:space="preserve">  (T)</w:t>
            </w:r>
            <w:r w:rsidRPr="00BF30D1">
              <w:rPr>
                <w:rFonts w:ascii="Times New Roman" w:hAnsi="Times New Roman" w:cs="Times New Roman"/>
                <w:sz w:val="24"/>
                <w:szCs w:val="24"/>
              </w:rPr>
              <w:t xml:space="preserve"> </w:t>
            </w:r>
          </w:p>
        </w:tc>
        <w:tc>
          <w:tcPr>
            <w:tcW w:w="3969" w:type="dxa"/>
          </w:tcPr>
          <w:p w14:paraId="730718DC" w14:textId="77777777" w:rsidR="008739A6"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Кубики Коса</w:t>
            </w:r>
            <w:r w:rsidR="00996144" w:rsidRPr="00BF30D1">
              <w:rPr>
                <w:rFonts w:ascii="Times New Roman" w:hAnsi="Times New Roman" w:cs="Times New Roman"/>
                <w:sz w:val="24"/>
                <w:szCs w:val="24"/>
                <w:lang w:val="kk-KZ"/>
              </w:rPr>
              <w:t>»</w:t>
            </w:r>
          </w:p>
        </w:tc>
      </w:tr>
      <w:tr w:rsidR="000A7295" w:rsidRPr="00BF30D1" w14:paraId="1EDD2496" w14:textId="77777777" w:rsidTr="003C3A0B">
        <w:tc>
          <w:tcPr>
            <w:tcW w:w="3082" w:type="dxa"/>
          </w:tcPr>
          <w:p w14:paraId="428E10FE"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ERQ</w:t>
            </w:r>
            <w:r w:rsidRPr="00BF30D1">
              <w:rPr>
                <w:rFonts w:ascii="Times New Roman" w:hAnsi="Times New Roman" w:cs="Times New Roman"/>
                <w:sz w:val="24"/>
                <w:szCs w:val="24"/>
                <w:lang w:val="kk-KZ"/>
              </w:rPr>
              <w:t xml:space="preserve"> </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lang w:val="kk-KZ"/>
              </w:rPr>
              <w:t>Подавление эмоций</w:t>
            </w:r>
            <w:r w:rsidR="00996144" w:rsidRPr="00BF30D1">
              <w:rPr>
                <w:rFonts w:ascii="Times New Roman" w:hAnsi="Times New Roman" w:cs="Times New Roman"/>
                <w:sz w:val="24"/>
                <w:szCs w:val="24"/>
              </w:rPr>
              <w:t>»</w:t>
            </w:r>
          </w:p>
        </w:tc>
        <w:tc>
          <w:tcPr>
            <w:tcW w:w="2588" w:type="dxa"/>
          </w:tcPr>
          <w:p w14:paraId="5F2EC101"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sz w:val="24"/>
                <w:szCs w:val="24"/>
                <w:lang w:val="en-US"/>
              </w:rPr>
              <w:t>GRIK1</w:t>
            </w:r>
            <w:r w:rsidRPr="00BF30D1">
              <w:rPr>
                <w:rFonts w:ascii="Times New Roman" w:hAnsi="Times New Roman" w:cs="Times New Roman"/>
                <w:sz w:val="24"/>
                <w:szCs w:val="24"/>
                <w:lang w:val="en-US"/>
              </w:rPr>
              <w:t xml:space="preserve"> (G)</w:t>
            </w:r>
            <w:r w:rsidRPr="00BF30D1">
              <w:rPr>
                <w:rFonts w:ascii="Times New Roman" w:hAnsi="Times New Roman" w:cs="Times New Roman"/>
                <w:sz w:val="24"/>
                <w:szCs w:val="24"/>
              </w:rPr>
              <w:t xml:space="preserve"> </w:t>
            </w:r>
          </w:p>
        </w:tc>
        <w:tc>
          <w:tcPr>
            <w:tcW w:w="3969" w:type="dxa"/>
          </w:tcPr>
          <w:p w14:paraId="1FAF3050"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Повторение цифр</w:t>
            </w:r>
            <w:r w:rsidR="00996144" w:rsidRPr="00BF30D1">
              <w:rPr>
                <w:rFonts w:ascii="Times New Roman" w:hAnsi="Times New Roman" w:cs="Times New Roman"/>
                <w:sz w:val="24"/>
                <w:szCs w:val="24"/>
                <w:lang w:val="kk-KZ"/>
              </w:rPr>
              <w:t>»</w:t>
            </w:r>
          </w:p>
        </w:tc>
      </w:tr>
      <w:tr w:rsidR="000A7295" w:rsidRPr="00BF30D1" w14:paraId="415689B6" w14:textId="77777777" w:rsidTr="003C3A0B">
        <w:tc>
          <w:tcPr>
            <w:tcW w:w="3082" w:type="dxa"/>
          </w:tcPr>
          <w:p w14:paraId="24D158D3"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ERQ</w:t>
            </w: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Переоценка эмоций</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lang w:val="en-US"/>
              </w:rPr>
              <w:t>Big</w:t>
            </w:r>
            <w:r w:rsidR="00996144" w:rsidRPr="00BF30D1">
              <w:rPr>
                <w:rFonts w:ascii="Times New Roman" w:hAnsi="Times New Roman" w:cs="Times New Roman"/>
                <w:sz w:val="24"/>
                <w:szCs w:val="24"/>
              </w:rPr>
              <w:t xml:space="preserve">5 «Открытость новому опыту» </w:t>
            </w:r>
          </w:p>
        </w:tc>
        <w:tc>
          <w:tcPr>
            <w:tcW w:w="2588" w:type="dxa"/>
          </w:tcPr>
          <w:p w14:paraId="0E495153" w14:textId="77777777" w:rsidR="00DC450D" w:rsidRPr="00BF30D1" w:rsidRDefault="00DC450D" w:rsidP="00882230">
            <w:pPr>
              <w:spacing w:after="0" w:line="240" w:lineRule="auto"/>
              <w:contextualSpacing/>
              <w:rPr>
                <w:rFonts w:ascii="Times New Roman" w:hAnsi="Times New Roman" w:cs="Times New Roman"/>
                <w:i/>
                <w:iCs/>
                <w:sz w:val="24"/>
                <w:szCs w:val="24"/>
              </w:rPr>
            </w:pPr>
            <w:r w:rsidRPr="00BF30D1">
              <w:rPr>
                <w:rFonts w:ascii="Times New Roman" w:hAnsi="Times New Roman" w:cs="Times New Roman"/>
                <w:i/>
                <w:iCs/>
                <w:sz w:val="24"/>
                <w:szCs w:val="24"/>
                <w:lang w:val="en-US"/>
              </w:rPr>
              <w:t>POU3F2</w:t>
            </w:r>
          </w:p>
          <w:p w14:paraId="2DC1993F" w14:textId="77777777" w:rsidR="000A7295" w:rsidRPr="00BF30D1" w:rsidRDefault="00DC450D" w:rsidP="00882230">
            <w:pPr>
              <w:spacing w:after="0" w:line="240" w:lineRule="auto"/>
              <w:contextualSpacing/>
              <w:jc w:val="both"/>
              <w:rPr>
                <w:rFonts w:ascii="Times New Roman" w:hAnsi="Times New Roman" w:cs="Times New Roman"/>
                <w:i/>
                <w:sz w:val="24"/>
                <w:szCs w:val="24"/>
              </w:rPr>
            </w:pPr>
            <w:r w:rsidRPr="00BF30D1">
              <w:rPr>
                <w:rFonts w:ascii="Times New Roman" w:hAnsi="Times New Roman" w:cs="Times New Roman"/>
                <w:i/>
                <w:iCs/>
                <w:sz w:val="24"/>
                <w:szCs w:val="24"/>
              </w:rPr>
              <w:t>(</w:t>
            </w:r>
            <w:r w:rsidRPr="00BF30D1">
              <w:rPr>
                <w:rFonts w:ascii="Times New Roman" w:hAnsi="Times New Roman" w:cs="Times New Roman"/>
                <w:i/>
                <w:sz w:val="24"/>
                <w:szCs w:val="24"/>
              </w:rPr>
              <w:t>MIR2113</w:t>
            </w:r>
            <w:r w:rsidRPr="00BF30D1">
              <w:rPr>
                <w:rFonts w:ascii="Times New Roman" w:hAnsi="Times New Roman" w:cs="Times New Roman"/>
                <w:i/>
                <w:iCs/>
                <w:sz w:val="24"/>
                <w:szCs w:val="24"/>
              </w:rPr>
              <w:t>)</w:t>
            </w:r>
            <w:r w:rsidR="000A7295" w:rsidRPr="00BF30D1">
              <w:rPr>
                <w:rFonts w:ascii="Times New Roman" w:hAnsi="Times New Roman" w:cs="Times New Roman"/>
                <w:bCs/>
                <w:i/>
                <w:sz w:val="24"/>
                <w:szCs w:val="24"/>
              </w:rPr>
              <w:t xml:space="preserve"> </w:t>
            </w:r>
            <w:r w:rsidR="000A7295" w:rsidRPr="00BF30D1">
              <w:rPr>
                <w:rFonts w:ascii="Times New Roman" w:hAnsi="Times New Roman" w:cs="Times New Roman"/>
                <w:bCs/>
                <w:sz w:val="24"/>
                <w:szCs w:val="24"/>
              </w:rPr>
              <w:t>(А)</w:t>
            </w:r>
          </w:p>
        </w:tc>
        <w:tc>
          <w:tcPr>
            <w:tcW w:w="3969" w:type="dxa"/>
          </w:tcPr>
          <w:p w14:paraId="7720D349" w14:textId="77777777" w:rsidR="000A7295" w:rsidRPr="00BF30D1" w:rsidRDefault="000A7295" w:rsidP="000A52AA">
            <w:pPr>
              <w:spacing w:after="0" w:line="240" w:lineRule="auto"/>
              <w:contextualSpacing/>
              <w:jc w:val="both"/>
              <w:rPr>
                <w:rFonts w:ascii="Times New Roman" w:hAnsi="Times New Roman" w:cs="Times New Roman"/>
                <w:sz w:val="24"/>
                <w:szCs w:val="24"/>
                <w:lang w:val="en-US"/>
              </w:rPr>
            </w:pPr>
            <w:r w:rsidRPr="00BF30D1">
              <w:rPr>
                <w:rFonts w:ascii="Times New Roman" w:hAnsi="Times New Roman" w:cs="Times New Roman"/>
                <w:sz w:val="24"/>
                <w:szCs w:val="24"/>
                <w:lang w:val="en-US"/>
              </w:rPr>
              <w:t xml:space="preserve">IQ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Понятливость</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rPr>
              <w:t xml:space="preserve"> </w:t>
            </w:r>
          </w:p>
        </w:tc>
      </w:tr>
      <w:tr w:rsidR="000A7295" w:rsidRPr="00BF30D1" w14:paraId="27FD67C6" w14:textId="77777777" w:rsidTr="003C3A0B">
        <w:tc>
          <w:tcPr>
            <w:tcW w:w="3082" w:type="dxa"/>
          </w:tcPr>
          <w:p w14:paraId="2FEDDE10"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ERQ</w:t>
            </w:r>
            <w:r w:rsidRPr="00BF30D1">
              <w:rPr>
                <w:rFonts w:ascii="Times New Roman" w:hAnsi="Times New Roman" w:cs="Times New Roman"/>
                <w:sz w:val="24"/>
                <w:szCs w:val="24"/>
                <w:lang w:val="kk-KZ"/>
              </w:rPr>
              <w:t xml:space="preserve"> </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lang w:val="kk-KZ"/>
              </w:rPr>
              <w:t>Подавление эмоций</w:t>
            </w:r>
            <w:r w:rsidR="00996144" w:rsidRPr="00BF30D1">
              <w:rPr>
                <w:rFonts w:ascii="Times New Roman" w:hAnsi="Times New Roman" w:cs="Times New Roman"/>
                <w:sz w:val="24"/>
                <w:szCs w:val="24"/>
              </w:rPr>
              <w:t>»</w:t>
            </w:r>
          </w:p>
          <w:p w14:paraId="536CE893" w14:textId="77777777" w:rsidR="000A7295" w:rsidRPr="00BF30D1" w:rsidRDefault="000A7295" w:rsidP="00882230">
            <w:pPr>
              <w:spacing w:after="0" w:line="240" w:lineRule="auto"/>
              <w:contextualSpacing/>
              <w:jc w:val="both"/>
              <w:rPr>
                <w:rFonts w:ascii="Times New Roman" w:hAnsi="Times New Roman" w:cs="Times New Roman"/>
                <w:sz w:val="24"/>
                <w:szCs w:val="24"/>
              </w:rPr>
            </w:pPr>
          </w:p>
        </w:tc>
        <w:tc>
          <w:tcPr>
            <w:tcW w:w="2588" w:type="dxa"/>
          </w:tcPr>
          <w:p w14:paraId="1423244D" w14:textId="77777777" w:rsidR="000A7295" w:rsidRPr="00BF30D1" w:rsidRDefault="00DC450D" w:rsidP="00882230">
            <w:pPr>
              <w:spacing w:after="0" w:line="240" w:lineRule="auto"/>
              <w:contextualSpacing/>
              <w:jc w:val="both"/>
              <w:rPr>
                <w:rFonts w:ascii="Times New Roman" w:hAnsi="Times New Roman" w:cs="Times New Roman"/>
                <w:sz w:val="24"/>
                <w:szCs w:val="24"/>
                <w:lang w:val="en-US"/>
              </w:rPr>
            </w:pPr>
            <w:r w:rsidRPr="00BF30D1">
              <w:rPr>
                <w:rFonts w:ascii="Times New Roman" w:hAnsi="Times New Roman" w:cs="Times New Roman"/>
                <w:i/>
                <w:iCs/>
                <w:sz w:val="24"/>
                <w:szCs w:val="24"/>
                <w:lang w:val="en-US"/>
              </w:rPr>
              <w:t>GIMAP8</w:t>
            </w:r>
            <w:r w:rsidRPr="00BF30D1">
              <w:rPr>
                <w:rFonts w:ascii="Times New Roman" w:hAnsi="Times New Roman" w:cs="Times New Roman"/>
                <w:i/>
                <w:iCs/>
                <w:sz w:val="24"/>
                <w:szCs w:val="24"/>
              </w:rPr>
              <w:t xml:space="preserve"> (</w:t>
            </w:r>
            <w:r w:rsidRPr="00BF30D1">
              <w:rPr>
                <w:rFonts w:ascii="Times New Roman" w:hAnsi="Times New Roman" w:cs="Times New Roman"/>
                <w:i/>
                <w:sz w:val="24"/>
                <w:szCs w:val="24"/>
              </w:rPr>
              <w:t>LINC00996)</w:t>
            </w:r>
            <w:r w:rsidR="000A7295" w:rsidRPr="00BF30D1">
              <w:rPr>
                <w:rFonts w:ascii="Times New Roman" w:hAnsi="Times New Roman" w:cs="Times New Roman"/>
                <w:bCs/>
                <w:sz w:val="24"/>
                <w:szCs w:val="24"/>
                <w:lang w:val="en-US"/>
              </w:rPr>
              <w:t xml:space="preserve"> </w:t>
            </w:r>
            <w:r w:rsidR="000A7295" w:rsidRPr="00BF30D1">
              <w:rPr>
                <w:rFonts w:ascii="Times New Roman" w:hAnsi="Times New Roman" w:cs="Times New Roman"/>
                <w:sz w:val="24"/>
                <w:szCs w:val="24"/>
                <w:lang w:val="en-US"/>
              </w:rPr>
              <w:t>(C)</w:t>
            </w:r>
          </w:p>
        </w:tc>
        <w:tc>
          <w:tcPr>
            <w:tcW w:w="3969" w:type="dxa"/>
          </w:tcPr>
          <w:p w14:paraId="233449BC"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IQ</w:t>
            </w:r>
            <w:r w:rsidR="00996144" w:rsidRPr="00BF30D1">
              <w:rPr>
                <w:rFonts w:ascii="Times New Roman" w:hAnsi="Times New Roman" w:cs="Times New Roman"/>
                <w:sz w:val="24"/>
                <w:szCs w:val="24"/>
              </w:rPr>
              <w:t xml:space="preserve">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Сходство»</w:t>
            </w:r>
            <w:r w:rsidRPr="00BF30D1">
              <w:rPr>
                <w:rFonts w:ascii="Times New Roman" w:hAnsi="Times New Roman" w:cs="Times New Roman"/>
                <w:sz w:val="24"/>
                <w:szCs w:val="24"/>
              </w:rPr>
              <w:t>, «</w:t>
            </w:r>
            <w:r w:rsidRPr="00BF30D1">
              <w:rPr>
                <w:rFonts w:ascii="Times New Roman" w:hAnsi="Times New Roman" w:cs="Times New Roman"/>
                <w:sz w:val="24"/>
                <w:szCs w:val="24"/>
                <w:lang w:val="en-US"/>
              </w:rPr>
              <w:t>C</w:t>
            </w:r>
            <w:r w:rsidRPr="00BF30D1">
              <w:rPr>
                <w:rFonts w:ascii="Times New Roman" w:hAnsi="Times New Roman" w:cs="Times New Roman"/>
                <w:sz w:val="24"/>
                <w:szCs w:val="24"/>
                <w:lang w:val="kk-KZ"/>
              </w:rPr>
              <w:t>ловарный»</w:t>
            </w:r>
            <w:r w:rsidRPr="00BF30D1">
              <w:rPr>
                <w:rFonts w:ascii="Times New Roman" w:hAnsi="Times New Roman" w:cs="Times New Roman"/>
                <w:sz w:val="24"/>
                <w:szCs w:val="24"/>
              </w:rPr>
              <w:t xml:space="preserve">, «Недостающие </w:t>
            </w:r>
            <w:r w:rsidR="00996144" w:rsidRPr="00BF30D1">
              <w:rPr>
                <w:rFonts w:ascii="Times New Roman" w:hAnsi="Times New Roman" w:cs="Times New Roman"/>
                <w:sz w:val="24"/>
                <w:szCs w:val="24"/>
              </w:rPr>
              <w:t>д</w:t>
            </w:r>
            <w:r w:rsidRPr="00BF30D1">
              <w:rPr>
                <w:rFonts w:ascii="Times New Roman" w:hAnsi="Times New Roman" w:cs="Times New Roman"/>
                <w:sz w:val="24"/>
                <w:szCs w:val="24"/>
              </w:rPr>
              <w:t>етали», «</w:t>
            </w:r>
            <w:r w:rsidRPr="00BF30D1">
              <w:rPr>
                <w:rFonts w:ascii="Times New Roman" w:hAnsi="Times New Roman" w:cs="Times New Roman"/>
                <w:sz w:val="24"/>
                <w:szCs w:val="24"/>
                <w:lang w:val="kk-KZ"/>
              </w:rPr>
              <w:t>Складывание фигур»</w:t>
            </w:r>
          </w:p>
        </w:tc>
      </w:tr>
      <w:tr w:rsidR="000A7295" w:rsidRPr="00BF30D1" w14:paraId="0D821CA5" w14:textId="77777777" w:rsidTr="003C3A0B">
        <w:tc>
          <w:tcPr>
            <w:tcW w:w="3082" w:type="dxa"/>
          </w:tcPr>
          <w:p w14:paraId="3F82CC6E" w14:textId="77777777" w:rsidR="000A7295" w:rsidRPr="00BF30D1" w:rsidRDefault="000A729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EQ</w:t>
            </w: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rPr>
              <w:t>«</w:t>
            </w:r>
            <w:r w:rsidRPr="00BF30D1">
              <w:rPr>
                <w:rFonts w:ascii="Times New Roman" w:hAnsi="Times New Roman" w:cs="Times New Roman"/>
                <w:sz w:val="24"/>
                <w:szCs w:val="24"/>
                <w:lang w:val="kk-KZ"/>
              </w:rPr>
              <w:t>Внимание к эмоциям</w:t>
            </w:r>
            <w:r w:rsidR="00996144" w:rsidRPr="00BF30D1">
              <w:rPr>
                <w:rFonts w:ascii="Times New Roman" w:hAnsi="Times New Roman" w:cs="Times New Roman"/>
                <w:sz w:val="24"/>
                <w:szCs w:val="24"/>
                <w:lang w:val="kk-KZ"/>
              </w:rPr>
              <w:t>»</w:t>
            </w:r>
            <w:r w:rsidRPr="00BF30D1">
              <w:rPr>
                <w:rFonts w:ascii="Times New Roman" w:hAnsi="Times New Roman" w:cs="Times New Roman"/>
                <w:sz w:val="24"/>
                <w:szCs w:val="24"/>
              </w:rPr>
              <w:t>,</w:t>
            </w:r>
          </w:p>
          <w:p w14:paraId="17E965F7" w14:textId="77777777" w:rsidR="000A7295" w:rsidRPr="00BF30D1" w:rsidRDefault="000A7295"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lang w:val="en-US"/>
              </w:rPr>
              <w:t>Big</w:t>
            </w:r>
            <w:r w:rsidR="00996144" w:rsidRPr="00BF30D1">
              <w:rPr>
                <w:rFonts w:ascii="Times New Roman" w:hAnsi="Times New Roman" w:cs="Times New Roman"/>
                <w:sz w:val="24"/>
                <w:szCs w:val="24"/>
              </w:rPr>
              <w:t>5 «</w:t>
            </w:r>
            <w:proofErr w:type="spellStart"/>
            <w:r w:rsidRPr="00BF30D1">
              <w:rPr>
                <w:rFonts w:ascii="Times New Roman" w:hAnsi="Times New Roman" w:cs="Times New Roman"/>
                <w:sz w:val="24"/>
                <w:szCs w:val="24"/>
              </w:rPr>
              <w:t>Нейротизм</w:t>
            </w:r>
            <w:proofErr w:type="spellEnd"/>
            <w:r w:rsidR="00996144" w:rsidRPr="00BF30D1">
              <w:rPr>
                <w:rFonts w:ascii="Times New Roman" w:hAnsi="Times New Roman" w:cs="Times New Roman"/>
                <w:sz w:val="24"/>
                <w:szCs w:val="24"/>
              </w:rPr>
              <w:t>»</w:t>
            </w:r>
            <w:r w:rsidRPr="00BF30D1">
              <w:rPr>
                <w:rFonts w:ascii="Times New Roman" w:hAnsi="Times New Roman" w:cs="Times New Roman"/>
                <w:sz w:val="24"/>
                <w:szCs w:val="24"/>
              </w:rPr>
              <w:t xml:space="preserve">, </w:t>
            </w:r>
            <w:r w:rsidR="00996144" w:rsidRPr="00BF30D1">
              <w:rPr>
                <w:rFonts w:ascii="Times New Roman" w:hAnsi="Times New Roman" w:cs="Times New Roman"/>
                <w:sz w:val="24"/>
                <w:szCs w:val="24"/>
              </w:rPr>
              <w:t>«</w:t>
            </w:r>
            <w:r w:rsidRPr="00BF30D1">
              <w:rPr>
                <w:rFonts w:ascii="Times New Roman" w:hAnsi="Times New Roman" w:cs="Times New Roman"/>
                <w:sz w:val="24"/>
                <w:szCs w:val="24"/>
              </w:rPr>
              <w:t>Неуступчивость</w:t>
            </w:r>
            <w:r w:rsidR="00996144" w:rsidRPr="00BF30D1">
              <w:rPr>
                <w:rFonts w:ascii="Times New Roman" w:hAnsi="Times New Roman" w:cs="Times New Roman"/>
                <w:sz w:val="24"/>
                <w:szCs w:val="24"/>
              </w:rPr>
              <w:t>»</w:t>
            </w:r>
            <w:r w:rsidRPr="00BF30D1">
              <w:rPr>
                <w:rFonts w:ascii="Times New Roman" w:hAnsi="Times New Roman" w:cs="Times New Roman"/>
                <w:sz w:val="24"/>
                <w:szCs w:val="24"/>
              </w:rPr>
              <w:t xml:space="preserve"> </w:t>
            </w:r>
          </w:p>
        </w:tc>
        <w:tc>
          <w:tcPr>
            <w:tcW w:w="2588" w:type="dxa"/>
          </w:tcPr>
          <w:p w14:paraId="6FF96B93" w14:textId="77777777" w:rsidR="000A7295" w:rsidRPr="00BF30D1" w:rsidRDefault="00874275"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iCs/>
                <w:sz w:val="24"/>
                <w:szCs w:val="24"/>
                <w:lang w:val="en-US"/>
              </w:rPr>
              <w:t>KMT2B</w:t>
            </w:r>
            <w:r w:rsidRPr="00BF30D1">
              <w:rPr>
                <w:rFonts w:ascii="Times New Roman" w:hAnsi="Times New Roman" w:cs="Times New Roman"/>
                <w:i/>
                <w:iCs/>
                <w:sz w:val="24"/>
                <w:szCs w:val="24"/>
              </w:rPr>
              <w:t xml:space="preserve"> (</w:t>
            </w:r>
            <w:r w:rsidRPr="00BF30D1">
              <w:rPr>
                <w:rFonts w:ascii="Times New Roman" w:hAnsi="Times New Roman" w:cs="Times New Roman"/>
                <w:i/>
                <w:sz w:val="24"/>
                <w:szCs w:val="24"/>
              </w:rPr>
              <w:t>AD000671.1)</w:t>
            </w:r>
            <w:r w:rsidRPr="00BF30D1">
              <w:rPr>
                <w:rFonts w:ascii="Times New Roman" w:hAnsi="Times New Roman" w:cs="Times New Roman"/>
                <w:sz w:val="24"/>
                <w:szCs w:val="24"/>
              </w:rPr>
              <w:t xml:space="preserve"> </w:t>
            </w:r>
            <w:r w:rsidR="000A7295" w:rsidRPr="00BF30D1">
              <w:rPr>
                <w:rFonts w:ascii="Times New Roman" w:hAnsi="Times New Roman" w:cs="Times New Roman"/>
                <w:sz w:val="24"/>
                <w:szCs w:val="24"/>
              </w:rPr>
              <w:t>(С)</w:t>
            </w:r>
          </w:p>
        </w:tc>
        <w:tc>
          <w:tcPr>
            <w:tcW w:w="3969" w:type="dxa"/>
          </w:tcPr>
          <w:p w14:paraId="4EA0E51B" w14:textId="77777777" w:rsidR="000A7295" w:rsidRPr="00BF30D1" w:rsidRDefault="000A7295"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Нет данных</w:t>
            </w:r>
            <w:r w:rsidRPr="00BF30D1">
              <w:rPr>
                <w:rFonts w:ascii="Times New Roman" w:hAnsi="Times New Roman" w:cs="Times New Roman"/>
                <w:sz w:val="24"/>
                <w:szCs w:val="24"/>
              </w:rPr>
              <w:t xml:space="preserve"> </w:t>
            </w:r>
          </w:p>
        </w:tc>
      </w:tr>
      <w:tr w:rsidR="00B57353" w:rsidRPr="00BF30D1" w14:paraId="48A8E3BE" w14:textId="77777777" w:rsidTr="003C3A0B">
        <w:tc>
          <w:tcPr>
            <w:tcW w:w="3082" w:type="dxa"/>
          </w:tcPr>
          <w:p w14:paraId="5391A5A1"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Экзекутивный контроль</w:t>
            </w:r>
            <w:r w:rsidRPr="00BF30D1">
              <w:rPr>
                <w:rFonts w:ascii="Times New Roman" w:hAnsi="Times New Roman" w:cs="Times New Roman"/>
                <w:sz w:val="24"/>
                <w:szCs w:val="24"/>
              </w:rPr>
              <w:t xml:space="preserve">, </w:t>
            </w:r>
            <w:r w:rsidRPr="00BF30D1">
              <w:rPr>
                <w:rFonts w:ascii="Times New Roman" w:hAnsi="Times New Roman" w:cs="Times New Roman"/>
                <w:sz w:val="24"/>
                <w:szCs w:val="24"/>
                <w:lang w:val="en-US"/>
              </w:rPr>
              <w:t>Big</w:t>
            </w:r>
            <w:r w:rsidRPr="00BF30D1">
              <w:rPr>
                <w:rFonts w:ascii="Times New Roman" w:hAnsi="Times New Roman" w:cs="Times New Roman"/>
                <w:sz w:val="24"/>
                <w:szCs w:val="24"/>
              </w:rPr>
              <w:t xml:space="preserve">5 «Открытость новому опыту» </w:t>
            </w:r>
          </w:p>
        </w:tc>
        <w:tc>
          <w:tcPr>
            <w:tcW w:w="2588" w:type="dxa"/>
          </w:tcPr>
          <w:p w14:paraId="158BFA77" w14:textId="77777777" w:rsidR="00B57353" w:rsidRPr="00BF30D1" w:rsidRDefault="00B57353"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bCs/>
                <w:i/>
                <w:sz w:val="24"/>
                <w:szCs w:val="24"/>
                <w:lang w:val="en-US"/>
              </w:rPr>
              <w:t>PTPRO</w:t>
            </w:r>
            <w:r w:rsidRPr="00BF30D1">
              <w:rPr>
                <w:rFonts w:ascii="Times New Roman" w:hAnsi="Times New Roman" w:cs="Times New Roman"/>
                <w:sz w:val="24"/>
                <w:szCs w:val="24"/>
              </w:rPr>
              <w:t xml:space="preserve"> (</w:t>
            </w:r>
            <w:r w:rsidRPr="00BF30D1">
              <w:rPr>
                <w:rFonts w:ascii="Times New Roman" w:hAnsi="Times New Roman" w:cs="Times New Roman"/>
                <w:sz w:val="24"/>
                <w:szCs w:val="24"/>
                <w:lang w:val="en-US"/>
              </w:rPr>
              <w:t>G</w:t>
            </w:r>
            <w:r w:rsidRPr="00BF30D1">
              <w:rPr>
                <w:rFonts w:ascii="Times New Roman" w:hAnsi="Times New Roman" w:cs="Times New Roman"/>
                <w:sz w:val="24"/>
                <w:szCs w:val="24"/>
              </w:rPr>
              <w:t>)</w:t>
            </w:r>
          </w:p>
        </w:tc>
        <w:tc>
          <w:tcPr>
            <w:tcW w:w="3969" w:type="dxa"/>
          </w:tcPr>
          <w:p w14:paraId="36146D11"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Арифметический</w:t>
            </w:r>
            <w:r w:rsidRPr="00BF30D1">
              <w:rPr>
                <w:rFonts w:ascii="Times New Roman" w:hAnsi="Times New Roman" w:cs="Times New Roman"/>
                <w:sz w:val="24"/>
                <w:szCs w:val="24"/>
              </w:rPr>
              <w:t>»</w:t>
            </w:r>
          </w:p>
        </w:tc>
      </w:tr>
      <w:tr w:rsidR="00B57353" w:rsidRPr="00BF30D1" w14:paraId="46B4E2A6" w14:textId="77777777" w:rsidTr="003C3A0B">
        <w:tc>
          <w:tcPr>
            <w:tcW w:w="3082" w:type="dxa"/>
          </w:tcPr>
          <w:p w14:paraId="1235BD34"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ERQ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Переоценка эмоций</w:t>
            </w:r>
            <w:r w:rsidRPr="00BF30D1">
              <w:rPr>
                <w:rFonts w:ascii="Times New Roman" w:hAnsi="Times New Roman" w:cs="Times New Roman"/>
                <w:sz w:val="24"/>
                <w:szCs w:val="24"/>
              </w:rPr>
              <w:t>»</w:t>
            </w:r>
          </w:p>
        </w:tc>
        <w:tc>
          <w:tcPr>
            <w:tcW w:w="2588" w:type="dxa"/>
          </w:tcPr>
          <w:p w14:paraId="32A82AD0" w14:textId="77777777" w:rsidR="00B57353" w:rsidRPr="00BF30D1" w:rsidRDefault="00B57353"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i/>
                <w:iCs/>
                <w:sz w:val="24"/>
                <w:szCs w:val="24"/>
                <w:lang w:val="en-US"/>
              </w:rPr>
              <w:t>WDR82</w:t>
            </w:r>
            <w:r w:rsidRPr="00BF30D1">
              <w:rPr>
                <w:rFonts w:ascii="Times New Roman" w:hAnsi="Times New Roman" w:cs="Times New Roman"/>
                <w:i/>
                <w:iCs/>
                <w:sz w:val="24"/>
                <w:szCs w:val="24"/>
              </w:rPr>
              <w:t xml:space="preserve"> (</w:t>
            </w:r>
            <w:r w:rsidRPr="00BF30D1">
              <w:rPr>
                <w:rFonts w:ascii="Times New Roman" w:hAnsi="Times New Roman" w:cs="Times New Roman"/>
                <w:i/>
                <w:sz w:val="24"/>
                <w:szCs w:val="24"/>
              </w:rPr>
              <w:t>GLYCTK)</w:t>
            </w:r>
            <w:r w:rsidRPr="00BF30D1">
              <w:rPr>
                <w:rFonts w:ascii="Times New Roman" w:hAnsi="Times New Roman" w:cs="Times New Roman"/>
                <w:sz w:val="24"/>
                <w:szCs w:val="24"/>
                <w:lang w:val="en-US"/>
              </w:rPr>
              <w:t xml:space="preserve"> (G)</w:t>
            </w:r>
            <w:r w:rsidRPr="00BF30D1">
              <w:rPr>
                <w:rFonts w:ascii="Times New Roman" w:hAnsi="Times New Roman" w:cs="Times New Roman"/>
                <w:sz w:val="24"/>
                <w:szCs w:val="24"/>
              </w:rPr>
              <w:t xml:space="preserve"> </w:t>
            </w:r>
          </w:p>
        </w:tc>
        <w:tc>
          <w:tcPr>
            <w:tcW w:w="3969" w:type="dxa"/>
          </w:tcPr>
          <w:p w14:paraId="787F4CDE" w14:textId="77777777" w:rsidR="00B57353" w:rsidRPr="00BF30D1" w:rsidRDefault="00B57353" w:rsidP="00882230">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Pr="00BF30D1">
              <w:rPr>
                <w:rFonts w:ascii="Times New Roman" w:hAnsi="Times New Roman" w:cs="Times New Roman"/>
                <w:sz w:val="24"/>
                <w:szCs w:val="24"/>
              </w:rPr>
              <w:t>«Повторение цифр»</w:t>
            </w:r>
          </w:p>
        </w:tc>
      </w:tr>
      <w:tr w:rsidR="00B57353" w:rsidRPr="00BF30D1" w14:paraId="3B1817BC" w14:textId="77777777" w:rsidTr="003C3A0B">
        <w:tc>
          <w:tcPr>
            <w:tcW w:w="3082" w:type="dxa"/>
          </w:tcPr>
          <w:p w14:paraId="2467D9D7"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EQ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Внимание к эмоциям»</w:t>
            </w:r>
            <w:r w:rsidRPr="00BF30D1">
              <w:rPr>
                <w:rFonts w:ascii="Times New Roman" w:hAnsi="Times New Roman" w:cs="Times New Roman"/>
                <w:sz w:val="24"/>
                <w:szCs w:val="24"/>
              </w:rPr>
              <w:t xml:space="preserve"> </w:t>
            </w:r>
          </w:p>
        </w:tc>
        <w:tc>
          <w:tcPr>
            <w:tcW w:w="2588" w:type="dxa"/>
          </w:tcPr>
          <w:p w14:paraId="3F1CD749" w14:textId="77777777" w:rsidR="00B57353" w:rsidRPr="00BF30D1" w:rsidRDefault="00B57353" w:rsidP="00882230">
            <w:pPr>
              <w:spacing w:after="0" w:line="240" w:lineRule="auto"/>
              <w:contextualSpacing/>
              <w:jc w:val="both"/>
              <w:rPr>
                <w:rFonts w:ascii="Times New Roman" w:hAnsi="Times New Roman" w:cs="Times New Roman"/>
                <w:bCs/>
                <w:sz w:val="24"/>
                <w:szCs w:val="24"/>
                <w:lang w:val="en-US"/>
              </w:rPr>
            </w:pPr>
            <w:r w:rsidRPr="00BF30D1">
              <w:rPr>
                <w:rFonts w:ascii="Times New Roman" w:hAnsi="Times New Roman" w:cs="Times New Roman"/>
                <w:bCs/>
                <w:i/>
                <w:sz w:val="24"/>
                <w:szCs w:val="24"/>
                <w:lang w:val="en-US"/>
              </w:rPr>
              <w:t>BCL11</w:t>
            </w:r>
            <w:r w:rsidRPr="00BF30D1">
              <w:rPr>
                <w:rFonts w:ascii="Times New Roman" w:hAnsi="Times New Roman" w:cs="Times New Roman"/>
                <w:bCs/>
                <w:sz w:val="24"/>
                <w:szCs w:val="24"/>
                <w:lang w:val="en-US"/>
              </w:rPr>
              <w:t xml:space="preserve"> (A)</w:t>
            </w:r>
          </w:p>
        </w:tc>
        <w:tc>
          <w:tcPr>
            <w:tcW w:w="3969" w:type="dxa"/>
          </w:tcPr>
          <w:p w14:paraId="507BDE9D"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Pr="00BF30D1">
              <w:rPr>
                <w:rFonts w:ascii="Times New Roman" w:hAnsi="Times New Roman" w:cs="Times New Roman"/>
                <w:sz w:val="24"/>
                <w:szCs w:val="24"/>
              </w:rPr>
              <w:t>«Повторение цифр»</w:t>
            </w:r>
          </w:p>
        </w:tc>
      </w:tr>
      <w:tr w:rsidR="00B57353" w:rsidRPr="00BF30D1" w14:paraId="29135599" w14:textId="77777777" w:rsidTr="003C3A0B">
        <w:tc>
          <w:tcPr>
            <w:tcW w:w="3082" w:type="dxa"/>
          </w:tcPr>
          <w:p w14:paraId="265353F3"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kk-KZ"/>
              </w:rPr>
              <w:t>Нет данных</w:t>
            </w:r>
            <w:r w:rsidRPr="00BF30D1">
              <w:rPr>
                <w:rFonts w:ascii="Times New Roman" w:hAnsi="Times New Roman" w:cs="Times New Roman"/>
                <w:sz w:val="24"/>
                <w:szCs w:val="24"/>
              </w:rPr>
              <w:t xml:space="preserve"> </w:t>
            </w:r>
          </w:p>
        </w:tc>
        <w:tc>
          <w:tcPr>
            <w:tcW w:w="2588" w:type="dxa"/>
          </w:tcPr>
          <w:p w14:paraId="65C86425" w14:textId="77777777" w:rsidR="00B57353" w:rsidRPr="00BF30D1" w:rsidRDefault="00B57353" w:rsidP="00882230">
            <w:pPr>
              <w:spacing w:after="0" w:line="240" w:lineRule="auto"/>
              <w:contextualSpacing/>
              <w:jc w:val="both"/>
              <w:rPr>
                <w:rFonts w:ascii="Times New Roman" w:hAnsi="Times New Roman" w:cs="Times New Roman"/>
                <w:bCs/>
                <w:sz w:val="24"/>
                <w:szCs w:val="24"/>
              </w:rPr>
            </w:pPr>
            <w:r w:rsidRPr="00BF30D1">
              <w:rPr>
                <w:rFonts w:ascii="Times New Roman" w:hAnsi="Times New Roman" w:cs="Times New Roman"/>
                <w:bCs/>
                <w:i/>
                <w:sz w:val="24"/>
                <w:szCs w:val="24"/>
                <w:lang w:val="en-US"/>
              </w:rPr>
              <w:t>ICA1L</w:t>
            </w:r>
            <w:r w:rsidRPr="00BF30D1">
              <w:rPr>
                <w:rFonts w:ascii="Times New Roman" w:hAnsi="Times New Roman" w:cs="Times New Roman"/>
                <w:bCs/>
                <w:sz w:val="24"/>
                <w:szCs w:val="24"/>
              </w:rPr>
              <w:t xml:space="preserve"> (А) </w:t>
            </w:r>
          </w:p>
        </w:tc>
        <w:tc>
          <w:tcPr>
            <w:tcW w:w="3969" w:type="dxa"/>
          </w:tcPr>
          <w:p w14:paraId="53B6DB99" w14:textId="77777777" w:rsidR="00B57353" w:rsidRPr="00BF30D1" w:rsidRDefault="00B57353" w:rsidP="000A52AA">
            <w:pPr>
              <w:spacing w:after="0" w:line="240" w:lineRule="auto"/>
              <w:contextualSpacing/>
              <w:jc w:val="both"/>
              <w:rPr>
                <w:rFonts w:ascii="Times New Roman" w:hAnsi="Times New Roman" w:cs="Times New Roman"/>
                <w:sz w:val="24"/>
                <w:szCs w:val="24"/>
              </w:rPr>
            </w:pPr>
            <w:r w:rsidRPr="00BF30D1">
              <w:rPr>
                <w:rFonts w:ascii="Times New Roman" w:hAnsi="Times New Roman" w:cs="Times New Roman"/>
                <w:sz w:val="24"/>
                <w:szCs w:val="24"/>
                <w:lang w:val="en-US"/>
              </w:rPr>
              <w:t xml:space="preserve">IQ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Арифметический</w:t>
            </w:r>
            <w:r w:rsidRPr="00BF30D1">
              <w:rPr>
                <w:rFonts w:ascii="Times New Roman" w:hAnsi="Times New Roman" w:cs="Times New Roman"/>
                <w:sz w:val="24"/>
                <w:szCs w:val="24"/>
              </w:rPr>
              <w:t>»</w:t>
            </w:r>
          </w:p>
        </w:tc>
      </w:tr>
    </w:tbl>
    <w:p w14:paraId="65C7A054" w14:textId="77777777" w:rsidR="00B57353" w:rsidRPr="00BF30D1" w:rsidRDefault="00B57353" w:rsidP="00882230">
      <w:pPr>
        <w:spacing w:after="0" w:line="240" w:lineRule="auto"/>
        <w:jc w:val="both"/>
        <w:rPr>
          <w:rFonts w:ascii="Times New Roman" w:hAnsi="Times New Roman" w:cs="Times New Roman"/>
          <w:sz w:val="28"/>
          <w:szCs w:val="28"/>
        </w:rPr>
      </w:pPr>
    </w:p>
    <w:p w14:paraId="365E96E0" w14:textId="77777777" w:rsidR="001B0031" w:rsidRPr="00BF30D1" w:rsidRDefault="00AE7DF4" w:rsidP="00882230">
      <w:pPr>
        <w:spacing w:after="0" w:line="240" w:lineRule="auto"/>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2</w:t>
      </w:r>
      <w:r w:rsidRPr="00BF30D1">
        <w:rPr>
          <w:rFonts w:ascii="Times New Roman" w:hAnsi="Times New Roman" w:cs="Times New Roman"/>
          <w:sz w:val="28"/>
          <w:szCs w:val="28"/>
        </w:rPr>
        <w:t xml:space="preserve"> </w:t>
      </w:r>
      <w:r w:rsidR="00CE5FC8" w:rsidRPr="00BF30D1">
        <w:rPr>
          <w:rFonts w:ascii="Times New Roman" w:hAnsi="Times New Roman" w:cs="Times New Roman"/>
          <w:sz w:val="28"/>
          <w:szCs w:val="28"/>
        </w:rPr>
        <w:t>–</w:t>
      </w:r>
      <w:r w:rsidR="001B0031" w:rsidRPr="00BF30D1">
        <w:rPr>
          <w:rFonts w:ascii="Times New Roman" w:hAnsi="Times New Roman" w:cs="Times New Roman"/>
          <w:sz w:val="28"/>
          <w:szCs w:val="28"/>
        </w:rPr>
        <w:t xml:space="preserve"> Частота встречаемости г</w:t>
      </w:r>
      <w:r w:rsidR="00084919" w:rsidRPr="00BF30D1">
        <w:rPr>
          <w:rFonts w:ascii="Times New Roman" w:hAnsi="Times New Roman" w:cs="Times New Roman"/>
          <w:sz w:val="28"/>
          <w:szCs w:val="28"/>
        </w:rPr>
        <w:t xml:space="preserve">енотипов и аллелей, связанных с </w:t>
      </w:r>
      <w:r w:rsidR="001B0031" w:rsidRPr="00BF30D1">
        <w:rPr>
          <w:rFonts w:ascii="Times New Roman" w:hAnsi="Times New Roman" w:cs="Times New Roman"/>
          <w:sz w:val="28"/>
          <w:szCs w:val="28"/>
        </w:rPr>
        <w:t>когнитив</w:t>
      </w:r>
      <w:r w:rsidR="00413D19" w:rsidRPr="00BF30D1">
        <w:rPr>
          <w:rFonts w:ascii="Times New Roman" w:hAnsi="Times New Roman" w:cs="Times New Roman"/>
          <w:sz w:val="28"/>
          <w:szCs w:val="28"/>
        </w:rPr>
        <w:t>ными способностями исследуемых (n=180)</w:t>
      </w:r>
    </w:p>
    <w:p w14:paraId="65CED97A" w14:textId="77777777" w:rsidR="00413D19" w:rsidRPr="00BF30D1" w:rsidRDefault="00413D19" w:rsidP="00882230">
      <w:pPr>
        <w:spacing w:after="0" w:line="240" w:lineRule="auto"/>
        <w:rPr>
          <w:rFonts w:ascii="Times New Roman" w:hAnsi="Times New Roman" w:cs="Times New Roman"/>
          <w:sz w:val="28"/>
          <w:szCs w:val="28"/>
        </w:rPr>
      </w:pPr>
    </w:p>
    <w:tbl>
      <w:tblPr>
        <w:tblW w:w="9639" w:type="dxa"/>
        <w:tblInd w:w="7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0"/>
        <w:gridCol w:w="1276"/>
        <w:gridCol w:w="1417"/>
        <w:gridCol w:w="1418"/>
        <w:gridCol w:w="3118"/>
      </w:tblGrid>
      <w:tr w:rsidR="001B0031" w:rsidRPr="000A52AA" w14:paraId="4111DE2E" w14:textId="77777777" w:rsidTr="003C3A0B">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4B7A0FCF" w14:textId="77777777" w:rsidR="001B0031" w:rsidRPr="000A52AA" w:rsidRDefault="00C04053" w:rsidP="00882230">
            <w:pPr>
              <w:spacing w:after="0" w:line="240" w:lineRule="auto"/>
              <w:jc w:val="center"/>
              <w:rPr>
                <w:rFonts w:ascii="Times New Roman" w:eastAsia="Times New Roman" w:hAnsi="Times New Roman" w:cs="Times New Roman"/>
                <w:color w:val="2C2D2E"/>
                <w:sz w:val="24"/>
                <w:szCs w:val="24"/>
                <w:lang w:eastAsia="ru-RU"/>
              </w:rPr>
            </w:pPr>
            <w:r w:rsidRPr="000A52AA">
              <w:rPr>
                <w:rFonts w:ascii="Times New Roman" w:eastAsia="Times New Roman" w:hAnsi="Times New Roman" w:cs="Times New Roman"/>
                <w:bCs/>
                <w:color w:val="000000"/>
                <w:sz w:val="24"/>
                <w:szCs w:val="24"/>
                <w:lang w:eastAsia="ru-RU"/>
              </w:rPr>
              <w:t>Полиморфизм</w:t>
            </w:r>
          </w:p>
        </w:tc>
        <w:tc>
          <w:tcPr>
            <w:tcW w:w="1276" w:type="dxa"/>
            <w:tcBorders>
              <w:top w:val="single" w:sz="4" w:space="0" w:color="000000"/>
              <w:left w:val="nil"/>
              <w:bottom w:val="single" w:sz="4" w:space="0" w:color="000000"/>
              <w:right w:val="single" w:sz="4" w:space="0" w:color="000000"/>
            </w:tcBorders>
            <w:shd w:val="clear" w:color="auto" w:fill="FFFFFF"/>
            <w:tcMar>
              <w:top w:w="0" w:type="dxa"/>
              <w:left w:w="73" w:type="dxa"/>
              <w:bottom w:w="0" w:type="dxa"/>
              <w:right w:w="73" w:type="dxa"/>
            </w:tcMar>
            <w:hideMark/>
          </w:tcPr>
          <w:p w14:paraId="24BD6705" w14:textId="77777777" w:rsidR="001B0031" w:rsidRPr="000A52AA" w:rsidRDefault="00C04053" w:rsidP="00882230">
            <w:pPr>
              <w:spacing w:after="0" w:line="240" w:lineRule="auto"/>
              <w:jc w:val="center"/>
              <w:rPr>
                <w:rFonts w:ascii="Times New Roman" w:eastAsia="Times New Roman" w:hAnsi="Times New Roman" w:cs="Times New Roman"/>
                <w:color w:val="2C2D2E"/>
                <w:sz w:val="24"/>
                <w:szCs w:val="24"/>
                <w:lang w:eastAsia="ru-RU"/>
              </w:rPr>
            </w:pPr>
            <w:r w:rsidRPr="000A52AA">
              <w:rPr>
                <w:rFonts w:ascii="Times New Roman" w:eastAsia="Times New Roman" w:hAnsi="Times New Roman" w:cs="Times New Roman"/>
                <w:bCs/>
                <w:color w:val="000000"/>
                <w:sz w:val="24"/>
                <w:szCs w:val="24"/>
                <w:lang w:eastAsia="ru-RU"/>
              </w:rPr>
              <w:t>Генотип</w:t>
            </w:r>
            <w:r w:rsidR="001B0031" w:rsidRPr="000A52AA">
              <w:rPr>
                <w:rFonts w:ascii="Times New Roman" w:eastAsia="Times New Roman" w:hAnsi="Times New Roman" w:cs="Times New Roman"/>
                <w:bCs/>
                <w:color w:val="000000"/>
                <w:sz w:val="24"/>
                <w:szCs w:val="24"/>
                <w:lang w:val="en-US" w:eastAsia="ru-RU"/>
              </w:rPr>
              <w:t xml:space="preserve"> 1</w:t>
            </w:r>
          </w:p>
        </w:tc>
        <w:tc>
          <w:tcPr>
            <w:tcW w:w="1417" w:type="dxa"/>
            <w:tcBorders>
              <w:top w:val="single" w:sz="4" w:space="0" w:color="000000"/>
              <w:left w:val="nil"/>
              <w:bottom w:val="single" w:sz="4" w:space="0" w:color="000000"/>
              <w:right w:val="single" w:sz="4" w:space="0" w:color="000000"/>
            </w:tcBorders>
            <w:shd w:val="clear" w:color="auto" w:fill="FFFFFF"/>
            <w:tcMar>
              <w:top w:w="0" w:type="dxa"/>
              <w:left w:w="73" w:type="dxa"/>
              <w:bottom w:w="0" w:type="dxa"/>
              <w:right w:w="73" w:type="dxa"/>
            </w:tcMar>
            <w:hideMark/>
          </w:tcPr>
          <w:p w14:paraId="1125F719" w14:textId="77777777" w:rsidR="001B0031" w:rsidRPr="000A52AA" w:rsidRDefault="00C04053" w:rsidP="00882230">
            <w:pPr>
              <w:spacing w:after="0" w:line="240" w:lineRule="auto"/>
              <w:jc w:val="center"/>
              <w:rPr>
                <w:rFonts w:ascii="Times New Roman" w:eastAsia="Times New Roman" w:hAnsi="Times New Roman" w:cs="Times New Roman"/>
                <w:color w:val="2C2D2E"/>
                <w:sz w:val="24"/>
                <w:szCs w:val="24"/>
                <w:lang w:eastAsia="ru-RU"/>
              </w:rPr>
            </w:pPr>
            <w:r w:rsidRPr="000A52AA">
              <w:rPr>
                <w:rFonts w:ascii="Times New Roman" w:eastAsia="Times New Roman" w:hAnsi="Times New Roman" w:cs="Times New Roman"/>
                <w:bCs/>
                <w:color w:val="000000"/>
                <w:sz w:val="24"/>
                <w:szCs w:val="24"/>
                <w:lang w:eastAsia="ru-RU"/>
              </w:rPr>
              <w:t>Генотип</w:t>
            </w:r>
            <w:r w:rsidR="001B0031" w:rsidRPr="000A52AA">
              <w:rPr>
                <w:rFonts w:ascii="Times New Roman" w:eastAsia="Times New Roman" w:hAnsi="Times New Roman" w:cs="Times New Roman"/>
                <w:bCs/>
                <w:color w:val="000000"/>
                <w:sz w:val="24"/>
                <w:szCs w:val="24"/>
                <w:lang w:val="en-US" w:eastAsia="ru-RU"/>
              </w:rPr>
              <w:t xml:space="preserve"> 2</w:t>
            </w:r>
          </w:p>
        </w:tc>
        <w:tc>
          <w:tcPr>
            <w:tcW w:w="1418" w:type="dxa"/>
            <w:tcBorders>
              <w:top w:val="single" w:sz="4" w:space="0" w:color="000000"/>
              <w:left w:val="nil"/>
              <w:bottom w:val="single" w:sz="4" w:space="0" w:color="000000"/>
              <w:right w:val="single" w:sz="4" w:space="0" w:color="000000"/>
            </w:tcBorders>
            <w:shd w:val="clear" w:color="auto" w:fill="FFFFFF"/>
            <w:tcMar>
              <w:top w:w="0" w:type="dxa"/>
              <w:left w:w="73" w:type="dxa"/>
              <w:bottom w:w="0" w:type="dxa"/>
              <w:right w:w="73" w:type="dxa"/>
            </w:tcMar>
            <w:hideMark/>
          </w:tcPr>
          <w:p w14:paraId="78852A1C" w14:textId="77777777" w:rsidR="001B0031" w:rsidRPr="000A52AA" w:rsidRDefault="00C04053" w:rsidP="00882230">
            <w:pPr>
              <w:spacing w:after="0" w:line="240" w:lineRule="auto"/>
              <w:rPr>
                <w:rFonts w:ascii="Times New Roman" w:eastAsia="Times New Roman" w:hAnsi="Times New Roman" w:cs="Times New Roman"/>
                <w:color w:val="2C2D2E"/>
                <w:sz w:val="24"/>
                <w:szCs w:val="24"/>
                <w:lang w:eastAsia="ru-RU"/>
              </w:rPr>
            </w:pPr>
            <w:r w:rsidRPr="000A52AA">
              <w:rPr>
                <w:rFonts w:ascii="Times New Roman" w:eastAsia="Times New Roman" w:hAnsi="Times New Roman" w:cs="Times New Roman"/>
                <w:bCs/>
                <w:color w:val="000000"/>
                <w:sz w:val="24"/>
                <w:szCs w:val="24"/>
                <w:lang w:eastAsia="ru-RU"/>
              </w:rPr>
              <w:t>Генотип</w:t>
            </w:r>
            <w:r w:rsidR="001B0031" w:rsidRPr="000A52AA">
              <w:rPr>
                <w:rFonts w:ascii="Times New Roman" w:eastAsia="Times New Roman" w:hAnsi="Times New Roman" w:cs="Times New Roman"/>
                <w:bCs/>
                <w:color w:val="000000"/>
                <w:sz w:val="24"/>
                <w:szCs w:val="24"/>
                <w:lang w:val="en-US" w:eastAsia="ru-RU"/>
              </w:rPr>
              <w:t xml:space="preserve"> 3</w:t>
            </w:r>
          </w:p>
        </w:tc>
        <w:tc>
          <w:tcPr>
            <w:tcW w:w="3118" w:type="dxa"/>
            <w:tcBorders>
              <w:top w:val="single" w:sz="4" w:space="0" w:color="000000"/>
              <w:left w:val="nil"/>
              <w:bottom w:val="single" w:sz="4" w:space="0" w:color="000000"/>
              <w:right w:val="single" w:sz="4" w:space="0" w:color="000000"/>
            </w:tcBorders>
            <w:shd w:val="clear" w:color="auto" w:fill="FFFFFF"/>
            <w:tcMar>
              <w:top w:w="0" w:type="dxa"/>
              <w:left w:w="73" w:type="dxa"/>
              <w:bottom w:w="0" w:type="dxa"/>
              <w:right w:w="73" w:type="dxa"/>
            </w:tcMar>
            <w:hideMark/>
          </w:tcPr>
          <w:p w14:paraId="27AD5E92" w14:textId="77777777" w:rsidR="001B0031" w:rsidRPr="000A52AA" w:rsidRDefault="00C04053" w:rsidP="00882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4"/>
                <w:szCs w:val="24"/>
                <w:lang w:eastAsia="ru-RU"/>
              </w:rPr>
            </w:pPr>
            <w:r w:rsidRPr="000A52AA">
              <w:rPr>
                <w:rFonts w:ascii="Times New Roman" w:eastAsia="Times New Roman" w:hAnsi="Times New Roman" w:cs="Times New Roman"/>
                <w:color w:val="1F1F1F"/>
                <w:sz w:val="24"/>
                <w:szCs w:val="24"/>
                <w:lang w:eastAsia="ru-RU"/>
              </w:rPr>
              <w:t>Благоприятный аллель</w:t>
            </w:r>
            <w:r w:rsidR="001B0031" w:rsidRPr="000A52AA">
              <w:rPr>
                <w:rFonts w:ascii="Times New Roman" w:eastAsia="Times New Roman" w:hAnsi="Times New Roman" w:cs="Times New Roman"/>
                <w:bCs/>
                <w:color w:val="000000"/>
                <w:sz w:val="24"/>
                <w:szCs w:val="24"/>
                <w:lang w:val="en-US" w:eastAsia="ru-RU"/>
              </w:rPr>
              <w:t>,</w:t>
            </w:r>
            <w:r w:rsidR="007012D4" w:rsidRPr="000A52AA">
              <w:rPr>
                <w:rFonts w:ascii="Times New Roman" w:eastAsia="Times New Roman" w:hAnsi="Times New Roman" w:cs="Times New Roman"/>
                <w:bCs/>
                <w:color w:val="000000"/>
                <w:sz w:val="24"/>
                <w:szCs w:val="24"/>
                <w:lang w:eastAsia="ru-RU"/>
              </w:rPr>
              <w:t xml:space="preserve"> </w:t>
            </w:r>
            <w:r w:rsidRPr="000A52AA">
              <w:rPr>
                <w:rFonts w:ascii="Times New Roman" w:eastAsia="Times New Roman" w:hAnsi="Times New Roman" w:cs="Times New Roman"/>
                <w:bCs/>
                <w:color w:val="000000"/>
                <w:sz w:val="24"/>
                <w:szCs w:val="24"/>
                <w:lang w:eastAsia="ru-RU"/>
              </w:rPr>
              <w:t>повышающий признак</w:t>
            </w:r>
            <w:r w:rsidR="001B0031" w:rsidRPr="000A52AA">
              <w:rPr>
                <w:rFonts w:ascii="Times New Roman" w:eastAsia="Times New Roman" w:hAnsi="Times New Roman" w:cs="Times New Roman"/>
                <w:bCs/>
                <w:color w:val="000000"/>
                <w:sz w:val="24"/>
                <w:szCs w:val="24"/>
                <w:lang w:val="en-US" w:eastAsia="ru-RU"/>
              </w:rPr>
              <w:t xml:space="preserve"> %</w:t>
            </w:r>
          </w:p>
        </w:tc>
      </w:tr>
      <w:tr w:rsidR="001B0031" w:rsidRPr="00BF30D1" w14:paraId="5F42DFA9"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65856E10"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BDNF</w:t>
            </w:r>
            <w:r w:rsidRPr="00546B00">
              <w:rPr>
                <w:rFonts w:ascii="Times New Roman" w:eastAsia="Times New Roman" w:hAnsi="Times New Roman" w:cs="Times New Roman"/>
                <w:iCs/>
                <w:color w:val="000000"/>
                <w:sz w:val="24"/>
                <w:szCs w:val="24"/>
                <w:lang w:val="en-US" w:eastAsia="ru-RU"/>
              </w:rPr>
              <w:t> </w:t>
            </w:r>
            <w:r w:rsidRPr="00546B00">
              <w:rPr>
                <w:rFonts w:ascii="Times New Roman" w:eastAsia="Times New Roman" w:hAnsi="Times New Roman" w:cs="Times New Roman"/>
                <w:color w:val="000000"/>
                <w:sz w:val="24"/>
                <w:szCs w:val="24"/>
                <w:lang w:val="en-US" w:eastAsia="ru-RU"/>
              </w:rPr>
              <w:t>rs6265</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4ADC5678"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CC (117)</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01EE20B3"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CT (51)</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2769241B"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TT (12)</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079AF8AE"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 (79.1)</w:t>
            </w:r>
          </w:p>
        </w:tc>
      </w:tr>
      <w:tr w:rsidR="001B0031" w:rsidRPr="00BF30D1" w14:paraId="7FC78970"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238B35EE"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COMT</w:t>
            </w:r>
            <w:r w:rsidRPr="00546B00">
              <w:rPr>
                <w:rFonts w:ascii="Times New Roman" w:eastAsia="Times New Roman" w:hAnsi="Times New Roman" w:cs="Times New Roman"/>
                <w:iCs/>
                <w:color w:val="000000"/>
                <w:sz w:val="24"/>
                <w:szCs w:val="24"/>
                <w:lang w:val="en-US" w:eastAsia="ru-RU"/>
              </w:rPr>
              <w:t> </w:t>
            </w:r>
            <w:r w:rsidRPr="00546B00">
              <w:rPr>
                <w:rFonts w:ascii="Times New Roman" w:eastAsia="Times New Roman" w:hAnsi="Times New Roman" w:cs="Times New Roman"/>
                <w:color w:val="000000"/>
                <w:sz w:val="24"/>
                <w:szCs w:val="24"/>
                <w:lang w:val="en-US" w:eastAsia="ru-RU"/>
              </w:rPr>
              <w:t>rs4680</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2EA0B5A4"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AA (21)</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66527AC"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GA (22)</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51AFDC2E"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(137)</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29EC3B9"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 (17.7)</w:t>
            </w:r>
          </w:p>
        </w:tc>
      </w:tr>
      <w:tr w:rsidR="001B0031" w:rsidRPr="00BF30D1" w14:paraId="4E4C5B60"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24F089D8"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KIBRA</w:t>
            </w:r>
            <w:r w:rsidRPr="00546B00">
              <w:rPr>
                <w:rFonts w:ascii="Times New Roman" w:eastAsia="Times New Roman" w:hAnsi="Times New Roman" w:cs="Times New Roman"/>
                <w:color w:val="000000"/>
                <w:sz w:val="24"/>
                <w:szCs w:val="24"/>
                <w:lang w:val="en-US" w:eastAsia="ru-RU"/>
              </w:rPr>
              <w:t> rs17070145</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AE4FC8F"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TT (60)</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7DB9D2A9"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CT (93)</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5CD39FFE"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CC (27)</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DADC431"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T (59.2)</w:t>
            </w:r>
          </w:p>
        </w:tc>
      </w:tr>
      <w:tr w:rsidR="001B0031" w:rsidRPr="00BF30D1" w14:paraId="03F7601B"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625A47F7"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GRIK1 </w:t>
            </w:r>
            <w:r w:rsidRPr="00546B00">
              <w:rPr>
                <w:rFonts w:ascii="Times New Roman" w:eastAsia="Times New Roman" w:hAnsi="Times New Roman" w:cs="Times New Roman"/>
                <w:color w:val="000000"/>
                <w:sz w:val="24"/>
                <w:szCs w:val="24"/>
                <w:lang w:val="en-US" w:eastAsia="ru-RU"/>
              </w:rPr>
              <w:t>rs363449</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C87C39E"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(50)</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F686C06"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CG (37)</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2405040A"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CC (93)</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F78AFA6"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 (38)</w:t>
            </w:r>
          </w:p>
        </w:tc>
      </w:tr>
      <w:tr w:rsidR="001B0031" w:rsidRPr="00BF30D1" w14:paraId="2C05D1FD"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442E9565" w14:textId="77777777" w:rsidR="001B0031" w:rsidRPr="00FA6F70" w:rsidRDefault="001B0031" w:rsidP="00882230">
            <w:pPr>
              <w:spacing w:after="0" w:line="240" w:lineRule="auto"/>
              <w:contextualSpacing/>
              <w:rPr>
                <w:rFonts w:ascii="Times New Roman" w:hAnsi="Times New Roman" w:cs="Times New Roman"/>
                <w:i/>
                <w:iCs/>
                <w:sz w:val="24"/>
                <w:szCs w:val="24"/>
              </w:rPr>
            </w:pPr>
            <w:r w:rsidRPr="00FA6F70">
              <w:rPr>
                <w:rFonts w:ascii="Times New Roman" w:hAnsi="Times New Roman" w:cs="Times New Roman"/>
                <w:i/>
                <w:iCs/>
                <w:sz w:val="24"/>
                <w:szCs w:val="24"/>
                <w:lang w:val="en-US"/>
              </w:rPr>
              <w:t>POU3F2</w:t>
            </w:r>
          </w:p>
          <w:p w14:paraId="4A261643"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eastAsia="ru-RU"/>
              </w:rPr>
              <w:t>(</w:t>
            </w:r>
            <w:r w:rsidRPr="00FA6F70">
              <w:rPr>
                <w:rFonts w:ascii="Times New Roman" w:eastAsia="Times New Roman" w:hAnsi="Times New Roman" w:cs="Times New Roman"/>
                <w:i/>
                <w:iCs/>
                <w:color w:val="000000"/>
                <w:sz w:val="24"/>
                <w:szCs w:val="24"/>
                <w:lang w:val="en-US" w:eastAsia="ru-RU"/>
              </w:rPr>
              <w:t>MIR211</w:t>
            </w:r>
            <w:r w:rsidRPr="00FA6F70">
              <w:rPr>
                <w:rFonts w:ascii="Times New Roman" w:eastAsia="Times New Roman" w:hAnsi="Times New Roman" w:cs="Times New Roman"/>
                <w:iCs/>
                <w:color w:val="000000"/>
                <w:sz w:val="24"/>
                <w:szCs w:val="24"/>
                <w:lang w:val="en-US" w:eastAsia="ru-RU"/>
              </w:rPr>
              <w:t>3</w:t>
            </w:r>
            <w:r w:rsidRPr="00FA6F70">
              <w:rPr>
                <w:rFonts w:ascii="Times New Roman" w:eastAsia="Times New Roman" w:hAnsi="Times New Roman" w:cs="Times New Roman"/>
                <w:iCs/>
                <w:color w:val="000000"/>
                <w:sz w:val="24"/>
                <w:szCs w:val="24"/>
                <w:lang w:eastAsia="ru-RU"/>
              </w:rPr>
              <w:t>)</w:t>
            </w:r>
            <w:r w:rsidRPr="00546B00">
              <w:rPr>
                <w:rFonts w:ascii="Times New Roman" w:eastAsia="Times New Roman" w:hAnsi="Times New Roman" w:cs="Times New Roman"/>
                <w:iCs/>
                <w:color w:val="000000"/>
                <w:sz w:val="24"/>
                <w:szCs w:val="24"/>
                <w:lang w:val="en-US" w:eastAsia="ru-RU"/>
              </w:rPr>
              <w:t> </w:t>
            </w:r>
            <w:r w:rsidRPr="00546B00">
              <w:rPr>
                <w:rFonts w:ascii="Times New Roman" w:eastAsia="Times New Roman" w:hAnsi="Times New Roman" w:cs="Times New Roman"/>
                <w:color w:val="000000"/>
                <w:sz w:val="24"/>
                <w:szCs w:val="24"/>
                <w:lang w:val="en-US" w:eastAsia="ru-RU"/>
              </w:rPr>
              <w:t>rs1487441</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230E8A0"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AA (34)</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19590543"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GA (77)</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072BAB98"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(69)</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16287F0"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 (40.3)</w:t>
            </w:r>
          </w:p>
        </w:tc>
      </w:tr>
      <w:tr w:rsidR="001B0031" w:rsidRPr="00BF30D1" w14:paraId="353DF070"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76559B8B"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hAnsi="Times New Roman" w:cs="Times New Roman"/>
                <w:i/>
                <w:iCs/>
                <w:sz w:val="24"/>
                <w:szCs w:val="24"/>
                <w:lang w:val="en-US"/>
              </w:rPr>
              <w:t>GIMAP8</w:t>
            </w:r>
            <w:r w:rsidRPr="00FA6F70">
              <w:rPr>
                <w:rFonts w:ascii="Times New Roman" w:hAnsi="Times New Roman" w:cs="Times New Roman"/>
                <w:i/>
                <w:iCs/>
                <w:sz w:val="24"/>
                <w:szCs w:val="24"/>
              </w:rPr>
              <w:t>(</w:t>
            </w:r>
            <w:r w:rsidRPr="00FA6F70">
              <w:rPr>
                <w:rFonts w:ascii="Times New Roman" w:eastAsia="Times New Roman" w:hAnsi="Times New Roman" w:cs="Times New Roman"/>
                <w:i/>
                <w:iCs/>
                <w:color w:val="000000"/>
                <w:sz w:val="24"/>
                <w:szCs w:val="24"/>
                <w:lang w:val="en-US" w:eastAsia="ru-RU"/>
              </w:rPr>
              <w:t>LINC00996</w:t>
            </w:r>
            <w:r w:rsidRPr="00FA6F70">
              <w:rPr>
                <w:rFonts w:ascii="Times New Roman" w:eastAsia="Times New Roman" w:hAnsi="Times New Roman" w:cs="Times New Roman"/>
                <w:i/>
                <w:iCs/>
                <w:color w:val="000000"/>
                <w:sz w:val="24"/>
                <w:szCs w:val="24"/>
                <w:lang w:eastAsia="ru-RU"/>
              </w:rPr>
              <w:t>)</w:t>
            </w:r>
            <w:r w:rsidRPr="00546B00">
              <w:rPr>
                <w:rFonts w:ascii="Times New Roman" w:eastAsia="Times New Roman" w:hAnsi="Times New Roman" w:cs="Times New Roman"/>
                <w:iCs/>
                <w:color w:val="000000"/>
                <w:sz w:val="24"/>
                <w:szCs w:val="24"/>
                <w:lang w:val="en-US" w:eastAsia="ru-RU"/>
              </w:rPr>
              <w:t xml:space="preserve"> </w:t>
            </w:r>
            <w:r w:rsidRPr="00546B00">
              <w:rPr>
                <w:rFonts w:ascii="Times New Roman" w:eastAsia="Times New Roman" w:hAnsi="Times New Roman" w:cs="Times New Roman"/>
                <w:color w:val="000000"/>
                <w:sz w:val="24"/>
                <w:szCs w:val="24"/>
                <w:lang w:val="en-US" w:eastAsia="ru-RU"/>
              </w:rPr>
              <w:t>rs10231372</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4D3D0C05"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CC (57)</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A0304A4"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TC (41)</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20D5E5D7"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TT (82)</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48DF2FEA"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 (43)</w:t>
            </w:r>
          </w:p>
        </w:tc>
      </w:tr>
      <w:tr w:rsidR="001B0031" w:rsidRPr="00BF30D1" w14:paraId="0E325E2D"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243DB6A8" w14:textId="77777777" w:rsidR="001B0031" w:rsidRPr="00FA6F70" w:rsidRDefault="001B0031" w:rsidP="00882230">
            <w:pPr>
              <w:spacing w:after="0" w:line="240" w:lineRule="auto"/>
              <w:jc w:val="both"/>
              <w:rPr>
                <w:rFonts w:ascii="Times New Roman" w:eastAsia="Times New Roman" w:hAnsi="Times New Roman" w:cs="Times New Roman"/>
                <w:i/>
                <w:iCs/>
                <w:color w:val="000000"/>
                <w:sz w:val="24"/>
                <w:szCs w:val="24"/>
                <w:lang w:eastAsia="ru-RU"/>
              </w:rPr>
            </w:pPr>
            <w:r w:rsidRPr="00FA6F70">
              <w:rPr>
                <w:rFonts w:ascii="Times New Roman" w:hAnsi="Times New Roman" w:cs="Times New Roman"/>
                <w:i/>
                <w:iCs/>
                <w:sz w:val="24"/>
                <w:szCs w:val="24"/>
                <w:lang w:val="en-US"/>
              </w:rPr>
              <w:t>KMT2B</w:t>
            </w:r>
            <w:r w:rsidRPr="00FA6F70">
              <w:rPr>
                <w:rFonts w:ascii="Times New Roman" w:hAnsi="Times New Roman" w:cs="Times New Roman"/>
                <w:i/>
                <w:iCs/>
                <w:sz w:val="24"/>
                <w:szCs w:val="24"/>
              </w:rPr>
              <w:t xml:space="preserve"> (</w:t>
            </w:r>
            <w:r w:rsidRPr="00FA6F70">
              <w:rPr>
                <w:rFonts w:ascii="Times New Roman" w:eastAsia="Times New Roman" w:hAnsi="Times New Roman" w:cs="Times New Roman"/>
                <w:i/>
                <w:iCs/>
                <w:color w:val="000000"/>
                <w:sz w:val="24"/>
                <w:szCs w:val="24"/>
                <w:lang w:val="en-US" w:eastAsia="ru-RU"/>
              </w:rPr>
              <w:t>AD000671.1</w:t>
            </w:r>
            <w:r w:rsidRPr="00FA6F70">
              <w:rPr>
                <w:rFonts w:ascii="Times New Roman" w:eastAsia="Times New Roman" w:hAnsi="Times New Roman" w:cs="Times New Roman"/>
                <w:i/>
                <w:iCs/>
                <w:color w:val="000000"/>
                <w:sz w:val="24"/>
                <w:szCs w:val="24"/>
                <w:lang w:eastAsia="ru-RU"/>
              </w:rPr>
              <w:t>)</w:t>
            </w:r>
          </w:p>
          <w:p w14:paraId="6E9506D2"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iCs/>
                <w:color w:val="000000"/>
                <w:sz w:val="24"/>
                <w:szCs w:val="24"/>
                <w:lang w:val="en-US" w:eastAsia="ru-RU"/>
              </w:rPr>
              <w:t> </w:t>
            </w:r>
            <w:r w:rsidRPr="00546B00">
              <w:rPr>
                <w:rFonts w:ascii="Times New Roman" w:eastAsia="Times New Roman" w:hAnsi="Times New Roman" w:cs="Times New Roman"/>
                <w:color w:val="000000"/>
                <w:sz w:val="24"/>
                <w:szCs w:val="24"/>
                <w:lang w:val="en-US" w:eastAsia="ru-RU"/>
              </w:rPr>
              <w:t>rs23595</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633A48B"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CC (28)</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63C44E1"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CT (49)</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12B6A85"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103 (89)</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9A230AD"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C (29.2)</w:t>
            </w:r>
          </w:p>
        </w:tc>
      </w:tr>
      <w:tr w:rsidR="001B0031" w:rsidRPr="00BF30D1" w14:paraId="6456B092"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3D53AB75"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PTPRO</w:t>
            </w:r>
            <w:r w:rsidRPr="00546B00">
              <w:rPr>
                <w:rFonts w:ascii="Times New Roman" w:eastAsia="Times New Roman" w:hAnsi="Times New Roman" w:cs="Times New Roman"/>
                <w:color w:val="000000"/>
                <w:sz w:val="24"/>
                <w:szCs w:val="24"/>
                <w:lang w:val="en-US" w:eastAsia="ru-RU"/>
              </w:rPr>
              <w:t> rs2300290</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4DE56971"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(111)</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750AE7E5"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GA (60)</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3E6F1FD9"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AA (9)</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482591C9"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 (78.3)</w:t>
            </w:r>
          </w:p>
        </w:tc>
      </w:tr>
      <w:tr w:rsidR="001B0031" w:rsidRPr="00BF30D1" w14:paraId="69FC4474"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6CC0C819" w14:textId="77777777" w:rsidR="00C04053" w:rsidRPr="00FA6F70" w:rsidRDefault="001B0031" w:rsidP="00882230">
            <w:pPr>
              <w:spacing w:after="0" w:line="240" w:lineRule="auto"/>
              <w:jc w:val="both"/>
              <w:rPr>
                <w:rFonts w:ascii="Times New Roman" w:eastAsia="Times New Roman" w:hAnsi="Times New Roman" w:cs="Times New Roman"/>
                <w:i/>
                <w:color w:val="000000"/>
                <w:sz w:val="24"/>
                <w:szCs w:val="24"/>
                <w:lang w:eastAsia="ru-RU"/>
              </w:rPr>
            </w:pPr>
            <w:r w:rsidRPr="00FA6F70">
              <w:rPr>
                <w:rFonts w:ascii="Times New Roman" w:hAnsi="Times New Roman" w:cs="Times New Roman"/>
                <w:i/>
                <w:iCs/>
                <w:sz w:val="24"/>
                <w:szCs w:val="24"/>
                <w:lang w:val="en-US"/>
              </w:rPr>
              <w:t>WDR82</w:t>
            </w:r>
            <w:r w:rsidRPr="00FA6F70">
              <w:rPr>
                <w:rFonts w:ascii="Times New Roman" w:hAnsi="Times New Roman" w:cs="Times New Roman"/>
                <w:i/>
                <w:iCs/>
                <w:sz w:val="24"/>
                <w:szCs w:val="24"/>
              </w:rPr>
              <w:t xml:space="preserve"> (</w:t>
            </w:r>
            <w:r w:rsidRPr="00FA6F70">
              <w:rPr>
                <w:rFonts w:ascii="Times New Roman" w:eastAsia="Times New Roman" w:hAnsi="Times New Roman" w:cs="Times New Roman"/>
                <w:i/>
                <w:iCs/>
                <w:color w:val="000000"/>
                <w:sz w:val="24"/>
                <w:szCs w:val="24"/>
                <w:lang w:val="en-US" w:eastAsia="ru-RU"/>
              </w:rPr>
              <w:t>GLYCTK</w:t>
            </w:r>
            <w:r w:rsidRPr="00FA6F70">
              <w:rPr>
                <w:rFonts w:ascii="Times New Roman" w:eastAsia="Times New Roman" w:hAnsi="Times New Roman" w:cs="Times New Roman"/>
                <w:i/>
                <w:iCs/>
                <w:color w:val="000000"/>
                <w:sz w:val="24"/>
                <w:szCs w:val="24"/>
                <w:lang w:eastAsia="ru-RU"/>
              </w:rPr>
              <w:t xml:space="preserve">) </w:t>
            </w:r>
            <w:r w:rsidRPr="00FA6F70">
              <w:rPr>
                <w:rFonts w:ascii="Times New Roman" w:eastAsia="Times New Roman" w:hAnsi="Times New Roman" w:cs="Times New Roman"/>
                <w:i/>
                <w:color w:val="000000"/>
                <w:sz w:val="24"/>
                <w:szCs w:val="24"/>
                <w:lang w:val="en-US" w:eastAsia="ru-RU"/>
              </w:rPr>
              <w:t> </w:t>
            </w:r>
          </w:p>
          <w:p w14:paraId="3AC958F9"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rs2276834</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596725E4"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(30)</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5258912"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GA (22)</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6C08714C"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AA (128)</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1AEF50D2"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 (22.8)</w:t>
            </w:r>
          </w:p>
        </w:tc>
      </w:tr>
      <w:tr w:rsidR="001B0031" w:rsidRPr="00BF30D1" w14:paraId="783F304D" w14:textId="77777777" w:rsidTr="003C3A0B">
        <w:tc>
          <w:tcPr>
            <w:tcW w:w="2410" w:type="dxa"/>
            <w:tcBorders>
              <w:top w:val="nil"/>
              <w:left w:val="single" w:sz="4" w:space="0" w:color="000000"/>
              <w:bottom w:val="nil"/>
              <w:right w:val="single" w:sz="4" w:space="0" w:color="000000"/>
            </w:tcBorders>
            <w:shd w:val="clear" w:color="auto" w:fill="FFFFFF"/>
            <w:tcMar>
              <w:top w:w="0" w:type="dxa"/>
              <w:left w:w="73" w:type="dxa"/>
              <w:bottom w:w="0" w:type="dxa"/>
              <w:right w:w="73" w:type="dxa"/>
            </w:tcMar>
            <w:hideMark/>
          </w:tcPr>
          <w:p w14:paraId="0DDB10E0" w14:textId="77777777" w:rsidR="001B0031" w:rsidRPr="00546B00" w:rsidRDefault="001B0031" w:rsidP="00882230">
            <w:pPr>
              <w:spacing w:after="0" w:line="240" w:lineRule="auto"/>
              <w:jc w:val="both"/>
              <w:rPr>
                <w:rFonts w:ascii="Times New Roman" w:eastAsia="Times New Roman" w:hAnsi="Times New Roman" w:cs="Times New Roman"/>
                <w:color w:val="2C2D2E"/>
                <w:sz w:val="24"/>
                <w:szCs w:val="24"/>
                <w:lang w:eastAsia="ru-RU"/>
              </w:rPr>
            </w:pPr>
            <w:r w:rsidRPr="00FA6F70">
              <w:rPr>
                <w:rFonts w:ascii="Times New Roman" w:eastAsia="Times New Roman" w:hAnsi="Times New Roman" w:cs="Times New Roman"/>
                <w:i/>
                <w:iCs/>
                <w:color w:val="000000"/>
                <w:sz w:val="24"/>
                <w:szCs w:val="24"/>
                <w:lang w:val="en-US" w:eastAsia="ru-RU"/>
              </w:rPr>
              <w:t>BCL11</w:t>
            </w:r>
            <w:r w:rsidRPr="00546B00">
              <w:rPr>
                <w:rFonts w:ascii="Times New Roman" w:eastAsia="Times New Roman" w:hAnsi="Times New Roman" w:cs="Times New Roman"/>
                <w:color w:val="000000"/>
                <w:sz w:val="24"/>
                <w:szCs w:val="24"/>
                <w:lang w:val="en-US" w:eastAsia="ru-RU"/>
              </w:rPr>
              <w:t> rs10189857</w:t>
            </w:r>
          </w:p>
        </w:tc>
        <w:tc>
          <w:tcPr>
            <w:tcW w:w="1276" w:type="dxa"/>
            <w:tcBorders>
              <w:top w:val="nil"/>
              <w:left w:val="nil"/>
              <w:bottom w:val="nil"/>
              <w:right w:val="single" w:sz="4" w:space="0" w:color="000000"/>
            </w:tcBorders>
            <w:shd w:val="clear" w:color="auto" w:fill="FFFFFF"/>
            <w:tcMar>
              <w:top w:w="0" w:type="dxa"/>
              <w:left w:w="73" w:type="dxa"/>
              <w:bottom w:w="0" w:type="dxa"/>
              <w:right w:w="73" w:type="dxa"/>
            </w:tcMar>
            <w:hideMark/>
          </w:tcPr>
          <w:p w14:paraId="28232915"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AA (102)</w:t>
            </w:r>
          </w:p>
        </w:tc>
        <w:tc>
          <w:tcPr>
            <w:tcW w:w="1417" w:type="dxa"/>
            <w:tcBorders>
              <w:top w:val="nil"/>
              <w:left w:val="nil"/>
              <w:bottom w:val="nil"/>
              <w:right w:val="single" w:sz="4" w:space="0" w:color="000000"/>
            </w:tcBorders>
            <w:shd w:val="clear" w:color="auto" w:fill="FFFFFF"/>
            <w:tcMar>
              <w:top w:w="0" w:type="dxa"/>
              <w:left w:w="73" w:type="dxa"/>
              <w:bottom w:w="0" w:type="dxa"/>
              <w:right w:w="73" w:type="dxa"/>
            </w:tcMar>
            <w:hideMark/>
          </w:tcPr>
          <w:p w14:paraId="67EBDDF2"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AG (45)</w:t>
            </w:r>
          </w:p>
        </w:tc>
        <w:tc>
          <w:tcPr>
            <w:tcW w:w="1418" w:type="dxa"/>
            <w:tcBorders>
              <w:top w:val="nil"/>
              <w:left w:val="nil"/>
              <w:bottom w:val="nil"/>
              <w:right w:val="single" w:sz="4" w:space="0" w:color="000000"/>
            </w:tcBorders>
            <w:shd w:val="clear" w:color="auto" w:fill="FFFFFF"/>
            <w:tcMar>
              <w:top w:w="0" w:type="dxa"/>
              <w:left w:w="73" w:type="dxa"/>
              <w:bottom w:w="0" w:type="dxa"/>
              <w:right w:w="73" w:type="dxa"/>
            </w:tcMar>
            <w:hideMark/>
          </w:tcPr>
          <w:p w14:paraId="5EAE8C84"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GG (33)</w:t>
            </w:r>
          </w:p>
        </w:tc>
        <w:tc>
          <w:tcPr>
            <w:tcW w:w="3118" w:type="dxa"/>
            <w:tcBorders>
              <w:top w:val="nil"/>
              <w:left w:val="nil"/>
              <w:bottom w:val="nil"/>
              <w:right w:val="single" w:sz="4" w:space="0" w:color="000000"/>
            </w:tcBorders>
            <w:shd w:val="clear" w:color="auto" w:fill="FFFFFF"/>
            <w:tcMar>
              <w:top w:w="0" w:type="dxa"/>
              <w:left w:w="73" w:type="dxa"/>
              <w:bottom w:w="0" w:type="dxa"/>
              <w:right w:w="73" w:type="dxa"/>
            </w:tcMar>
            <w:hideMark/>
          </w:tcPr>
          <w:p w14:paraId="69518A9A" w14:textId="77777777" w:rsidR="001B0031" w:rsidRPr="00546B00" w:rsidRDefault="001B0031" w:rsidP="00882230">
            <w:pPr>
              <w:spacing w:after="0" w:line="240" w:lineRule="auto"/>
              <w:jc w:val="center"/>
              <w:rPr>
                <w:rFonts w:ascii="Times New Roman" w:eastAsia="Times New Roman" w:hAnsi="Times New Roman" w:cs="Times New Roman"/>
                <w:color w:val="2C2D2E"/>
                <w:sz w:val="24"/>
                <w:szCs w:val="24"/>
                <w:lang w:eastAsia="ru-RU"/>
              </w:rPr>
            </w:pPr>
            <w:r w:rsidRPr="00546B00">
              <w:rPr>
                <w:rFonts w:ascii="Times New Roman" w:eastAsia="Times New Roman" w:hAnsi="Times New Roman" w:cs="Times New Roman"/>
                <w:color w:val="000000"/>
                <w:sz w:val="24"/>
                <w:szCs w:val="24"/>
                <w:lang w:val="en-US" w:eastAsia="ru-RU"/>
              </w:rPr>
              <w:t>A (69.2)</w:t>
            </w:r>
          </w:p>
        </w:tc>
      </w:tr>
      <w:tr w:rsidR="001B0031" w:rsidRPr="00BF30D1" w14:paraId="0BF95990" w14:textId="77777777" w:rsidTr="003C3A0B">
        <w:tc>
          <w:tcPr>
            <w:tcW w:w="2410" w:type="dxa"/>
            <w:tcBorders>
              <w:top w:val="nil"/>
              <w:left w:val="single" w:sz="4" w:space="0" w:color="000000"/>
              <w:bottom w:val="single" w:sz="4" w:space="0" w:color="000000"/>
              <w:right w:val="single" w:sz="4" w:space="0" w:color="000000"/>
            </w:tcBorders>
            <w:shd w:val="clear" w:color="auto" w:fill="FFFFFF"/>
            <w:tcMar>
              <w:top w:w="0" w:type="dxa"/>
              <w:left w:w="73" w:type="dxa"/>
              <w:bottom w:w="0" w:type="dxa"/>
              <w:right w:w="73" w:type="dxa"/>
            </w:tcMar>
            <w:hideMark/>
          </w:tcPr>
          <w:p w14:paraId="2B2CEB91" w14:textId="77777777" w:rsidR="001B0031" w:rsidRPr="00546B00" w:rsidRDefault="001B0031" w:rsidP="00882230">
            <w:pPr>
              <w:spacing w:after="0" w:line="240" w:lineRule="auto"/>
              <w:jc w:val="both"/>
              <w:rPr>
                <w:rFonts w:ascii="Times New Roman" w:eastAsia="Times New Roman" w:hAnsi="Times New Roman" w:cs="Times New Roman"/>
                <w:iCs/>
                <w:color w:val="000000"/>
                <w:sz w:val="24"/>
                <w:szCs w:val="24"/>
                <w:lang w:val="en-US" w:eastAsia="ru-RU"/>
              </w:rPr>
            </w:pPr>
            <w:r w:rsidRPr="00FA6F70">
              <w:rPr>
                <w:rFonts w:ascii="Times New Roman" w:eastAsia="Times New Roman" w:hAnsi="Times New Roman" w:cs="Times New Roman"/>
                <w:i/>
                <w:iCs/>
                <w:color w:val="000000"/>
                <w:sz w:val="24"/>
                <w:szCs w:val="24"/>
                <w:lang w:val="en-US" w:eastAsia="ru-RU"/>
              </w:rPr>
              <w:t>ICA1L </w:t>
            </w:r>
            <w:r w:rsidRPr="00546B00">
              <w:rPr>
                <w:rFonts w:ascii="Times New Roman" w:eastAsia="Times New Roman" w:hAnsi="Times New Roman" w:cs="Times New Roman"/>
                <w:iCs/>
                <w:color w:val="000000"/>
                <w:sz w:val="24"/>
                <w:szCs w:val="24"/>
                <w:lang w:val="en-US" w:eastAsia="ru-RU"/>
              </w:rPr>
              <w:t>rs74675536</w:t>
            </w:r>
          </w:p>
        </w:tc>
        <w:tc>
          <w:tcPr>
            <w:tcW w:w="1276"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7555DB3C" w14:textId="77777777" w:rsidR="001B0031" w:rsidRPr="00546B00" w:rsidRDefault="001B0031" w:rsidP="00882230">
            <w:pPr>
              <w:spacing w:after="0" w:line="240" w:lineRule="auto"/>
              <w:jc w:val="center"/>
              <w:rPr>
                <w:rFonts w:ascii="Times New Roman" w:eastAsia="Times New Roman" w:hAnsi="Times New Roman" w:cs="Times New Roman"/>
                <w:color w:val="000000"/>
                <w:sz w:val="24"/>
                <w:szCs w:val="24"/>
                <w:lang w:val="en-US" w:eastAsia="ru-RU"/>
              </w:rPr>
            </w:pPr>
            <w:r w:rsidRPr="00546B00">
              <w:rPr>
                <w:rFonts w:ascii="Times New Roman" w:eastAsia="Times New Roman" w:hAnsi="Times New Roman" w:cs="Times New Roman"/>
                <w:color w:val="000000"/>
                <w:sz w:val="24"/>
                <w:szCs w:val="24"/>
                <w:lang w:val="en-US" w:eastAsia="ru-RU"/>
              </w:rPr>
              <w:t>AA (1)</w:t>
            </w:r>
          </w:p>
        </w:tc>
        <w:tc>
          <w:tcPr>
            <w:tcW w:w="1417"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79C88A86" w14:textId="77777777" w:rsidR="001B0031" w:rsidRPr="00546B00" w:rsidRDefault="001B0031" w:rsidP="00882230">
            <w:pPr>
              <w:spacing w:after="0" w:line="240" w:lineRule="auto"/>
              <w:jc w:val="center"/>
              <w:rPr>
                <w:rFonts w:ascii="Times New Roman" w:eastAsia="Times New Roman" w:hAnsi="Times New Roman" w:cs="Times New Roman"/>
                <w:color w:val="000000"/>
                <w:sz w:val="24"/>
                <w:szCs w:val="24"/>
                <w:lang w:val="en-US" w:eastAsia="ru-RU"/>
              </w:rPr>
            </w:pPr>
            <w:r w:rsidRPr="00546B00">
              <w:rPr>
                <w:rFonts w:ascii="Times New Roman" w:eastAsia="Times New Roman" w:hAnsi="Times New Roman" w:cs="Times New Roman"/>
                <w:color w:val="000000"/>
                <w:sz w:val="24"/>
                <w:szCs w:val="24"/>
                <w:lang w:val="en-US" w:eastAsia="ru-RU"/>
              </w:rPr>
              <w:t>AG (14)</w:t>
            </w:r>
          </w:p>
        </w:tc>
        <w:tc>
          <w:tcPr>
            <w:tcW w:w="14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1D772F18" w14:textId="77777777" w:rsidR="001B0031" w:rsidRPr="00546B00" w:rsidRDefault="001B0031" w:rsidP="00882230">
            <w:pPr>
              <w:spacing w:after="0" w:line="240" w:lineRule="auto"/>
              <w:jc w:val="center"/>
              <w:rPr>
                <w:rFonts w:ascii="Times New Roman" w:eastAsia="Times New Roman" w:hAnsi="Times New Roman" w:cs="Times New Roman"/>
                <w:color w:val="000000"/>
                <w:sz w:val="24"/>
                <w:szCs w:val="24"/>
                <w:lang w:val="en-US" w:eastAsia="ru-RU"/>
              </w:rPr>
            </w:pPr>
            <w:r w:rsidRPr="00546B00">
              <w:rPr>
                <w:rFonts w:ascii="Times New Roman" w:eastAsia="Times New Roman" w:hAnsi="Times New Roman" w:cs="Times New Roman"/>
                <w:color w:val="000000"/>
                <w:sz w:val="24"/>
                <w:szCs w:val="24"/>
                <w:lang w:val="en-US" w:eastAsia="ru-RU"/>
              </w:rPr>
              <w:t>GG (165)</w:t>
            </w:r>
          </w:p>
        </w:tc>
        <w:tc>
          <w:tcPr>
            <w:tcW w:w="3118" w:type="dxa"/>
            <w:tcBorders>
              <w:top w:val="nil"/>
              <w:left w:val="nil"/>
              <w:bottom w:val="single" w:sz="4" w:space="0" w:color="000000"/>
              <w:right w:val="single" w:sz="4" w:space="0" w:color="000000"/>
            </w:tcBorders>
            <w:shd w:val="clear" w:color="auto" w:fill="FFFFFF"/>
            <w:tcMar>
              <w:top w:w="0" w:type="dxa"/>
              <w:left w:w="73" w:type="dxa"/>
              <w:bottom w:w="0" w:type="dxa"/>
              <w:right w:w="73" w:type="dxa"/>
            </w:tcMar>
            <w:hideMark/>
          </w:tcPr>
          <w:p w14:paraId="00565B4D" w14:textId="77777777" w:rsidR="001B0031" w:rsidRPr="00546B00" w:rsidRDefault="001B0031" w:rsidP="00882230">
            <w:pPr>
              <w:spacing w:after="0" w:line="240" w:lineRule="auto"/>
              <w:jc w:val="center"/>
              <w:rPr>
                <w:rFonts w:ascii="Times New Roman" w:eastAsia="Times New Roman" w:hAnsi="Times New Roman" w:cs="Times New Roman"/>
                <w:color w:val="000000"/>
                <w:sz w:val="24"/>
                <w:szCs w:val="24"/>
                <w:lang w:val="en-US" w:eastAsia="ru-RU"/>
              </w:rPr>
            </w:pPr>
            <w:r w:rsidRPr="00546B00">
              <w:rPr>
                <w:rFonts w:ascii="Times New Roman" w:eastAsia="Times New Roman" w:hAnsi="Times New Roman" w:cs="Times New Roman"/>
                <w:color w:val="000000"/>
                <w:sz w:val="24"/>
                <w:szCs w:val="24"/>
                <w:lang w:val="en-US" w:eastAsia="ru-RU"/>
              </w:rPr>
              <w:t>A (0.04)</w:t>
            </w:r>
          </w:p>
        </w:tc>
      </w:tr>
    </w:tbl>
    <w:p w14:paraId="77EDB2D1" w14:textId="77777777" w:rsidR="000A52AA" w:rsidRDefault="000A52AA" w:rsidP="00882230">
      <w:pPr>
        <w:spacing w:after="0" w:line="240" w:lineRule="auto"/>
        <w:ind w:firstLine="709"/>
        <w:contextualSpacing/>
        <w:jc w:val="both"/>
        <w:rPr>
          <w:rFonts w:ascii="Times New Roman" w:hAnsi="Times New Roman" w:cs="Times New Roman"/>
          <w:sz w:val="28"/>
          <w:szCs w:val="28"/>
        </w:rPr>
      </w:pPr>
    </w:p>
    <w:p w14:paraId="74F1EB68" w14:textId="77777777" w:rsidR="00132FCA" w:rsidRPr="00BF30D1" w:rsidRDefault="00132FCA"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lastRenderedPageBreak/>
        <w:t>Составлено дерево взаимосвязи генов с общим интеллектом (рисунок 22).</w:t>
      </w:r>
    </w:p>
    <w:p w14:paraId="7FE0F0A2" w14:textId="77777777" w:rsidR="00132FCA" w:rsidRPr="00BF30D1" w:rsidRDefault="00132FCA"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Кроме того, был проведен комплексный (полигенный) анализ ассоциаций суммарных аллелей генов, связанных с когнитивными способностями. Для этого были выбраны полиморфизмы, которые коррелировали с интеллектом детей и подростков в том же направлении, что и по данным литературы. (Таблица 2</w:t>
      </w:r>
      <w:r w:rsidR="00023F98">
        <w:rPr>
          <w:rFonts w:ascii="Times New Roman" w:hAnsi="Times New Roman" w:cs="Times New Roman"/>
          <w:sz w:val="28"/>
          <w:szCs w:val="28"/>
        </w:rPr>
        <w:t>3</w:t>
      </w:r>
      <w:r w:rsidRPr="00BF30D1">
        <w:rPr>
          <w:rFonts w:ascii="Times New Roman" w:hAnsi="Times New Roman" w:cs="Times New Roman"/>
          <w:sz w:val="28"/>
          <w:szCs w:val="28"/>
        </w:rPr>
        <w:t>)</w:t>
      </w:r>
    </w:p>
    <w:p w14:paraId="737C80CB" w14:textId="77777777" w:rsidR="00132FCA" w:rsidRPr="00BF30D1" w:rsidRDefault="00132FCA" w:rsidP="00882230">
      <w:pPr>
        <w:spacing w:after="0" w:line="240" w:lineRule="auto"/>
        <w:ind w:firstLine="709"/>
        <w:contextualSpacing/>
        <w:jc w:val="both"/>
        <w:rPr>
          <w:rFonts w:ascii="Times New Roman" w:hAnsi="Times New Roman" w:cs="Times New Roman"/>
          <w:sz w:val="28"/>
          <w:szCs w:val="28"/>
        </w:rPr>
      </w:pPr>
    </w:p>
    <w:p w14:paraId="0A65D506" w14:textId="77777777" w:rsidR="001B0031" w:rsidRPr="00BF30D1" w:rsidRDefault="00AF1100" w:rsidP="00882230">
      <w:pPr>
        <w:spacing w:after="0" w:line="240" w:lineRule="auto"/>
        <w:contextualSpacing/>
        <w:jc w:val="both"/>
        <w:rPr>
          <w:rFonts w:ascii="Times New Roman" w:hAnsi="Times New Roman" w:cs="Times New Roman"/>
          <w:sz w:val="28"/>
          <w:szCs w:val="28"/>
        </w:rPr>
      </w:pPr>
      <w:r w:rsidRPr="00BF30D1">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331465E" wp14:editId="446581CE">
            <wp:simplePos x="0" y="0"/>
            <wp:positionH relativeFrom="column">
              <wp:posOffset>72390</wp:posOffset>
            </wp:positionH>
            <wp:positionV relativeFrom="paragraph">
              <wp:posOffset>229870</wp:posOffset>
            </wp:positionV>
            <wp:extent cx="6078220" cy="4638675"/>
            <wp:effectExtent l="0" t="0" r="0" b="0"/>
            <wp:wrapTopAndBottom/>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23" r="35096" b="52563"/>
                    <a:stretch/>
                  </pic:blipFill>
                  <pic:spPr bwMode="auto">
                    <a:xfrm>
                      <a:off x="0" y="0"/>
                      <a:ext cx="6078220" cy="4638675"/>
                    </a:xfrm>
                    <a:prstGeom prst="rect">
                      <a:avLst/>
                    </a:prstGeom>
                    <a:noFill/>
                    <a:ln>
                      <a:noFill/>
                    </a:ln>
                    <a:extLst>
                      <a:ext uri="{53640926-AAD7-44D8-BBD7-CCE9431645EC}">
                        <a14:shadowObscured xmlns:a14="http://schemas.microsoft.com/office/drawing/2010/main"/>
                      </a:ext>
                    </a:extLst>
                  </pic:spPr>
                </pic:pic>
              </a:graphicData>
            </a:graphic>
          </wp:anchor>
        </w:drawing>
      </w:r>
    </w:p>
    <w:p w14:paraId="7FAA0298" w14:textId="77777777" w:rsidR="00C04053" w:rsidRPr="00BF30D1" w:rsidRDefault="00C04053" w:rsidP="00882230">
      <w:pPr>
        <w:spacing w:after="0" w:line="240" w:lineRule="auto"/>
        <w:contextualSpacing/>
        <w:jc w:val="both"/>
        <w:rPr>
          <w:rFonts w:ascii="Times New Roman" w:hAnsi="Times New Roman" w:cs="Times New Roman"/>
          <w:sz w:val="28"/>
          <w:szCs w:val="28"/>
          <w:lang w:val="kk-KZ"/>
        </w:rPr>
      </w:pPr>
    </w:p>
    <w:p w14:paraId="383282FF" w14:textId="77777777" w:rsidR="00084919" w:rsidRPr="00BF30D1" w:rsidRDefault="00084919" w:rsidP="00882230">
      <w:pPr>
        <w:spacing w:after="0" w:line="240" w:lineRule="auto"/>
        <w:jc w:val="center"/>
        <w:rPr>
          <w:rFonts w:ascii="Times New Roman" w:hAnsi="Times New Roman" w:cs="Times New Roman"/>
          <w:i/>
          <w:sz w:val="28"/>
          <w:szCs w:val="28"/>
          <w:lang w:val="kk-KZ"/>
        </w:rPr>
      </w:pPr>
      <w:r w:rsidRPr="00BF30D1">
        <w:rPr>
          <w:rFonts w:ascii="Times New Roman" w:hAnsi="Times New Roman" w:cs="Times New Roman"/>
          <w:bCs/>
          <w:sz w:val="28"/>
          <w:szCs w:val="28"/>
          <w:lang w:val="kk-KZ"/>
        </w:rPr>
        <w:t xml:space="preserve">Рисунок 22 </w:t>
      </w:r>
      <w:r w:rsidRPr="00BF30D1">
        <w:rPr>
          <w:rFonts w:ascii="Times New Roman" w:hAnsi="Times New Roman" w:cs="Times New Roman"/>
          <w:bCs/>
          <w:i/>
          <w:sz w:val="28"/>
          <w:szCs w:val="28"/>
          <w:lang w:val="kk-KZ"/>
        </w:rPr>
        <w:t xml:space="preserve">- </w:t>
      </w:r>
      <w:r w:rsidRPr="00BF30D1">
        <w:rPr>
          <w:rFonts w:ascii="Times New Roman" w:hAnsi="Times New Roman" w:cs="Times New Roman"/>
          <w:bCs/>
          <w:sz w:val="28"/>
          <w:szCs w:val="28"/>
          <w:lang w:val="kk-KZ"/>
        </w:rPr>
        <w:t xml:space="preserve">Дерево «общий интеллект» </w:t>
      </w:r>
      <w:r w:rsidRPr="00BF30D1">
        <w:rPr>
          <w:rFonts w:ascii="Times New Roman" w:hAnsi="Times New Roman" w:cs="Times New Roman"/>
          <w:bCs/>
          <w:sz w:val="28"/>
          <w:szCs w:val="28"/>
        </w:rPr>
        <w:t>(взаимосвязь генов с общим интеллектом)</w:t>
      </w:r>
    </w:p>
    <w:p w14:paraId="04D83B32" w14:textId="77777777" w:rsidR="00FB3986" w:rsidRDefault="00FB3986" w:rsidP="00FB3986">
      <w:pPr>
        <w:spacing w:after="0" w:line="240" w:lineRule="auto"/>
        <w:ind w:firstLine="709"/>
        <w:jc w:val="both"/>
        <w:rPr>
          <w:rFonts w:ascii="Times New Roman" w:hAnsi="Times New Roman" w:cs="Times New Roman"/>
          <w:sz w:val="28"/>
          <w:szCs w:val="28"/>
        </w:rPr>
      </w:pPr>
    </w:p>
    <w:p w14:paraId="7663965F" w14:textId="77777777" w:rsidR="00FB3986" w:rsidRPr="00BF30D1" w:rsidRDefault="00FB3986" w:rsidP="00FB398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Полигенный анализ выявил положительную ассоциацию суммарного числа аллелей, повышающих интеллектуальные способности, с рядом когнитивных фенотипов и личностных характеристикам у детей и подростков.</w:t>
      </w:r>
    </w:p>
    <w:p w14:paraId="658CB6F7" w14:textId="77777777" w:rsidR="00FB3986" w:rsidRPr="00546B00" w:rsidRDefault="00FB3986" w:rsidP="00FB3986">
      <w:pPr>
        <w:pStyle w:val="5"/>
        <w:spacing w:before="0" w:line="240" w:lineRule="auto"/>
        <w:ind w:firstLine="709"/>
        <w:jc w:val="both"/>
        <w:rPr>
          <w:rFonts w:ascii="Times New Roman" w:hAnsi="Times New Roman" w:cs="Times New Roman"/>
          <w:color w:val="auto"/>
          <w:sz w:val="28"/>
          <w:szCs w:val="28"/>
        </w:rPr>
      </w:pPr>
      <w:r w:rsidRPr="00546B00">
        <w:rPr>
          <w:rFonts w:ascii="Times New Roman" w:hAnsi="Times New Roman" w:cs="Times New Roman"/>
          <w:color w:val="auto"/>
          <w:sz w:val="28"/>
          <w:szCs w:val="28"/>
        </w:rPr>
        <w:t>Взаимосвязь когнитивных способностей с суммами аллелей генов, ассоциированных с когнитивными способностями</w:t>
      </w:r>
    </w:p>
    <w:p w14:paraId="625416B1" w14:textId="77777777" w:rsidR="00982E41" w:rsidRPr="00546B00" w:rsidRDefault="00982E41" w:rsidP="00882230">
      <w:pPr>
        <w:spacing w:after="0" w:line="240" w:lineRule="auto"/>
        <w:jc w:val="both"/>
        <w:rPr>
          <w:rFonts w:ascii="Times New Roman" w:hAnsi="Times New Roman" w:cs="Times New Roman"/>
          <w:bCs/>
          <w:sz w:val="28"/>
          <w:szCs w:val="28"/>
        </w:rPr>
      </w:pPr>
    </w:p>
    <w:p w14:paraId="4EF772E5" w14:textId="77777777" w:rsidR="00FB3986" w:rsidRDefault="00FB3986" w:rsidP="00882230">
      <w:pPr>
        <w:spacing w:after="0" w:line="240" w:lineRule="auto"/>
        <w:jc w:val="both"/>
        <w:rPr>
          <w:rFonts w:ascii="Times New Roman" w:hAnsi="Times New Roman" w:cs="Times New Roman"/>
          <w:bCs/>
          <w:sz w:val="28"/>
          <w:szCs w:val="28"/>
        </w:rPr>
      </w:pPr>
    </w:p>
    <w:p w14:paraId="05FF98EE" w14:textId="77777777" w:rsidR="00FB3986" w:rsidRDefault="00FB3986" w:rsidP="00882230">
      <w:pPr>
        <w:spacing w:after="0" w:line="240" w:lineRule="auto"/>
        <w:jc w:val="both"/>
        <w:rPr>
          <w:rFonts w:ascii="Times New Roman" w:hAnsi="Times New Roman" w:cs="Times New Roman"/>
          <w:bCs/>
          <w:sz w:val="28"/>
          <w:szCs w:val="28"/>
        </w:rPr>
      </w:pPr>
    </w:p>
    <w:p w14:paraId="399A9EDB" w14:textId="77777777" w:rsidR="00FB3986" w:rsidRDefault="00FB3986" w:rsidP="00882230">
      <w:pPr>
        <w:spacing w:after="0" w:line="240" w:lineRule="auto"/>
        <w:jc w:val="both"/>
        <w:rPr>
          <w:rFonts w:ascii="Times New Roman" w:hAnsi="Times New Roman" w:cs="Times New Roman"/>
          <w:bCs/>
          <w:sz w:val="28"/>
          <w:szCs w:val="28"/>
        </w:rPr>
      </w:pPr>
    </w:p>
    <w:p w14:paraId="1AE09515" w14:textId="77777777" w:rsidR="003C3A0B" w:rsidRPr="003C3A0B" w:rsidRDefault="003C3A0B" w:rsidP="00882230">
      <w:pPr>
        <w:spacing w:after="0" w:line="240" w:lineRule="auto"/>
        <w:jc w:val="both"/>
        <w:rPr>
          <w:rFonts w:ascii="Times New Roman" w:hAnsi="Times New Roman" w:cs="Times New Roman"/>
          <w:sz w:val="28"/>
          <w:szCs w:val="28"/>
          <w:lang w:val="kk-KZ"/>
        </w:rPr>
      </w:pPr>
    </w:p>
    <w:tbl>
      <w:tblPr>
        <w:tblStyle w:val="ab"/>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7"/>
        <w:gridCol w:w="851"/>
        <w:gridCol w:w="992"/>
        <w:gridCol w:w="4253"/>
      </w:tblGrid>
      <w:tr w:rsidR="001D21BF" w:rsidRPr="000A52AA" w14:paraId="0F4781B5" w14:textId="77777777" w:rsidTr="003C3A0B">
        <w:tc>
          <w:tcPr>
            <w:tcW w:w="1985" w:type="dxa"/>
            <w:tcBorders>
              <w:top w:val="single" w:sz="8" w:space="0" w:color="auto"/>
              <w:left w:val="single" w:sz="8" w:space="0" w:color="auto"/>
              <w:bottom w:val="single" w:sz="8" w:space="0" w:color="auto"/>
              <w:right w:val="single" w:sz="8" w:space="0" w:color="auto"/>
            </w:tcBorders>
          </w:tcPr>
          <w:p w14:paraId="34C40E43" w14:textId="77777777" w:rsidR="001D21BF" w:rsidRPr="001D21BF" w:rsidRDefault="001D21BF" w:rsidP="001D21BF">
            <w:pPr>
              <w:spacing w:after="0" w:line="240" w:lineRule="auto"/>
              <w:contextualSpacing/>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1</w:t>
            </w:r>
          </w:p>
        </w:tc>
        <w:tc>
          <w:tcPr>
            <w:tcW w:w="1417" w:type="dxa"/>
            <w:tcBorders>
              <w:top w:val="single" w:sz="8" w:space="0" w:color="auto"/>
              <w:left w:val="single" w:sz="8" w:space="0" w:color="auto"/>
              <w:bottom w:val="single" w:sz="8" w:space="0" w:color="auto"/>
              <w:right w:val="single" w:sz="8" w:space="0" w:color="auto"/>
            </w:tcBorders>
          </w:tcPr>
          <w:p w14:paraId="6063ECB1" w14:textId="77777777" w:rsidR="001D21BF" w:rsidRPr="001D21BF" w:rsidRDefault="001D21BF" w:rsidP="001D21B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51" w:type="dxa"/>
            <w:tcBorders>
              <w:top w:val="single" w:sz="8" w:space="0" w:color="auto"/>
              <w:left w:val="single" w:sz="8" w:space="0" w:color="auto"/>
              <w:bottom w:val="single" w:sz="8" w:space="0" w:color="auto"/>
              <w:right w:val="single" w:sz="8" w:space="0" w:color="auto"/>
            </w:tcBorders>
          </w:tcPr>
          <w:p w14:paraId="747C1FA9" w14:textId="77777777" w:rsidR="001D21BF" w:rsidRPr="001D21BF" w:rsidRDefault="001D21BF" w:rsidP="001D21B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92" w:type="dxa"/>
            <w:tcBorders>
              <w:top w:val="single" w:sz="8" w:space="0" w:color="auto"/>
              <w:left w:val="single" w:sz="8" w:space="0" w:color="auto"/>
              <w:bottom w:val="single" w:sz="8" w:space="0" w:color="auto"/>
              <w:right w:val="single" w:sz="8" w:space="0" w:color="auto"/>
            </w:tcBorders>
          </w:tcPr>
          <w:p w14:paraId="58D77CAC" w14:textId="77777777" w:rsidR="001D21BF" w:rsidRPr="001D21BF" w:rsidRDefault="001D21BF" w:rsidP="001D21B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4253" w:type="dxa"/>
            <w:tcBorders>
              <w:top w:val="single" w:sz="8" w:space="0" w:color="auto"/>
              <w:left w:val="single" w:sz="8" w:space="0" w:color="auto"/>
              <w:bottom w:val="single" w:sz="8" w:space="0" w:color="auto"/>
              <w:right w:val="single" w:sz="8" w:space="0" w:color="auto"/>
            </w:tcBorders>
          </w:tcPr>
          <w:p w14:paraId="5DD6AA13" w14:textId="77777777" w:rsidR="001D21BF" w:rsidRPr="001D21BF" w:rsidRDefault="001D21BF" w:rsidP="001D21B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1D21BF" w:rsidRPr="00352473" w14:paraId="62AA1369" w14:textId="77777777" w:rsidTr="003C3A0B">
        <w:tc>
          <w:tcPr>
            <w:tcW w:w="1985" w:type="dxa"/>
            <w:tcBorders>
              <w:top w:val="single" w:sz="8" w:space="0" w:color="auto"/>
              <w:left w:val="single" w:sz="8" w:space="0" w:color="auto"/>
              <w:bottom w:val="single" w:sz="8" w:space="0" w:color="auto"/>
              <w:right w:val="single" w:sz="8" w:space="0" w:color="auto"/>
            </w:tcBorders>
          </w:tcPr>
          <w:p w14:paraId="4547B852"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sz w:val="24"/>
                <w:szCs w:val="24"/>
              </w:rPr>
              <w:t>CCDC88C</w:t>
            </w:r>
            <w:r w:rsidRPr="000A52AA">
              <w:rPr>
                <w:rFonts w:ascii="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Pr>
          <w:p w14:paraId="6B770B23"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rs11625512</w:t>
            </w:r>
          </w:p>
        </w:tc>
        <w:tc>
          <w:tcPr>
            <w:tcW w:w="851" w:type="dxa"/>
            <w:tcBorders>
              <w:top w:val="single" w:sz="8" w:space="0" w:color="auto"/>
              <w:left w:val="single" w:sz="8" w:space="0" w:color="auto"/>
              <w:bottom w:val="single" w:sz="8" w:space="0" w:color="auto"/>
              <w:right w:val="single" w:sz="8" w:space="0" w:color="auto"/>
            </w:tcBorders>
          </w:tcPr>
          <w:p w14:paraId="50F32664"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1B149AB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C</w:t>
            </w:r>
          </w:p>
        </w:tc>
        <w:tc>
          <w:tcPr>
            <w:tcW w:w="4253" w:type="dxa"/>
            <w:tcBorders>
              <w:top w:val="single" w:sz="8" w:space="0" w:color="auto"/>
              <w:left w:val="single" w:sz="8" w:space="0" w:color="auto"/>
              <w:bottom w:val="single" w:sz="8" w:space="0" w:color="auto"/>
              <w:right w:val="single" w:sz="8" w:space="0" w:color="auto"/>
            </w:tcBorders>
          </w:tcPr>
          <w:p w14:paraId="0080A79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Rietveld et al., 2014; Davies et al., 2011</w:t>
            </w:r>
          </w:p>
        </w:tc>
      </w:tr>
      <w:tr w:rsidR="001D21BF" w:rsidRPr="00352473" w14:paraId="20E4E879" w14:textId="77777777" w:rsidTr="003C3A0B">
        <w:tc>
          <w:tcPr>
            <w:tcW w:w="1985" w:type="dxa"/>
            <w:tcBorders>
              <w:top w:val="single" w:sz="8" w:space="0" w:color="auto"/>
              <w:left w:val="single" w:sz="8" w:space="0" w:color="auto"/>
              <w:bottom w:val="single" w:sz="8" w:space="0" w:color="auto"/>
              <w:right w:val="single" w:sz="8" w:space="0" w:color="auto"/>
            </w:tcBorders>
          </w:tcPr>
          <w:p w14:paraId="31B78EE5"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sz w:val="24"/>
                <w:szCs w:val="24"/>
              </w:rPr>
              <w:t>AC003084.2</w:t>
            </w:r>
            <w:r w:rsidRPr="000A52AA">
              <w:rPr>
                <w:rFonts w:ascii="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Pr>
          <w:p w14:paraId="69F1ADC6"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rs2402273</w:t>
            </w:r>
          </w:p>
        </w:tc>
        <w:tc>
          <w:tcPr>
            <w:tcW w:w="851" w:type="dxa"/>
            <w:tcBorders>
              <w:top w:val="single" w:sz="8" w:space="0" w:color="auto"/>
              <w:left w:val="single" w:sz="8" w:space="0" w:color="auto"/>
              <w:bottom w:val="single" w:sz="8" w:space="0" w:color="auto"/>
              <w:right w:val="single" w:sz="8" w:space="0" w:color="auto"/>
            </w:tcBorders>
          </w:tcPr>
          <w:p w14:paraId="77A462D0"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786FB640"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w:t>
            </w:r>
          </w:p>
        </w:tc>
        <w:tc>
          <w:tcPr>
            <w:tcW w:w="4253" w:type="dxa"/>
            <w:tcBorders>
              <w:top w:val="single" w:sz="8" w:space="0" w:color="auto"/>
              <w:left w:val="single" w:sz="8" w:space="0" w:color="auto"/>
              <w:bottom w:val="single" w:sz="8" w:space="0" w:color="auto"/>
              <w:right w:val="single" w:sz="8" w:space="0" w:color="auto"/>
            </w:tcBorders>
          </w:tcPr>
          <w:p w14:paraId="70AFBCA5"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Rietveld et al., 2014; Davies et al. 2011</w:t>
            </w:r>
          </w:p>
        </w:tc>
      </w:tr>
      <w:tr w:rsidR="001D21BF" w:rsidRPr="00352473" w14:paraId="76FB217D" w14:textId="77777777" w:rsidTr="003C3A0B">
        <w:tc>
          <w:tcPr>
            <w:tcW w:w="1985" w:type="dxa"/>
            <w:tcBorders>
              <w:top w:val="single" w:sz="8" w:space="0" w:color="auto"/>
              <w:left w:val="single" w:sz="8" w:space="0" w:color="auto"/>
              <w:bottom w:val="single" w:sz="8" w:space="0" w:color="auto"/>
              <w:right w:val="single" w:sz="8" w:space="0" w:color="auto"/>
            </w:tcBorders>
          </w:tcPr>
          <w:p w14:paraId="08B73E68"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sz w:val="24"/>
                <w:szCs w:val="24"/>
              </w:rPr>
              <w:t>CAMTA1</w:t>
            </w:r>
            <w:r w:rsidRPr="000A52AA">
              <w:rPr>
                <w:rFonts w:ascii="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Pr>
          <w:p w14:paraId="78E1C417"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rs4908449</w:t>
            </w:r>
          </w:p>
        </w:tc>
        <w:tc>
          <w:tcPr>
            <w:tcW w:w="851" w:type="dxa"/>
            <w:tcBorders>
              <w:top w:val="single" w:sz="8" w:space="0" w:color="auto"/>
              <w:left w:val="single" w:sz="8" w:space="0" w:color="auto"/>
              <w:bottom w:val="single" w:sz="8" w:space="0" w:color="auto"/>
              <w:right w:val="single" w:sz="8" w:space="0" w:color="auto"/>
            </w:tcBorders>
          </w:tcPr>
          <w:p w14:paraId="082C9BEC"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32666010"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w:t>
            </w:r>
          </w:p>
        </w:tc>
        <w:tc>
          <w:tcPr>
            <w:tcW w:w="4253" w:type="dxa"/>
            <w:tcBorders>
              <w:top w:val="single" w:sz="8" w:space="0" w:color="auto"/>
              <w:left w:val="single" w:sz="8" w:space="0" w:color="auto"/>
              <w:bottom w:val="single" w:sz="8" w:space="0" w:color="auto"/>
              <w:right w:val="single" w:sz="8" w:space="0" w:color="auto"/>
            </w:tcBorders>
          </w:tcPr>
          <w:p w14:paraId="1C80098D"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Rietveld et al., 2014; Davies et al., 2011</w:t>
            </w:r>
          </w:p>
        </w:tc>
      </w:tr>
      <w:tr w:rsidR="001D21BF" w:rsidRPr="00352473" w14:paraId="5AE8B987" w14:textId="77777777" w:rsidTr="003C3A0B">
        <w:tc>
          <w:tcPr>
            <w:tcW w:w="1985" w:type="dxa"/>
            <w:tcBorders>
              <w:top w:val="single" w:sz="8" w:space="0" w:color="auto"/>
              <w:left w:val="single" w:sz="8" w:space="0" w:color="auto"/>
              <w:bottom w:val="single" w:sz="8" w:space="0" w:color="auto"/>
              <w:right w:val="single" w:sz="8" w:space="0" w:color="auto"/>
            </w:tcBorders>
          </w:tcPr>
          <w:p w14:paraId="1B40AC40"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sz w:val="24"/>
                <w:szCs w:val="24"/>
              </w:rPr>
              <w:t>FOXP2</w:t>
            </w:r>
            <w:r w:rsidRPr="000A52AA">
              <w:rPr>
                <w:rFonts w:ascii="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Pr>
          <w:p w14:paraId="1B1CE633"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rs6980093</w:t>
            </w:r>
          </w:p>
        </w:tc>
        <w:tc>
          <w:tcPr>
            <w:tcW w:w="851" w:type="dxa"/>
            <w:tcBorders>
              <w:top w:val="single" w:sz="8" w:space="0" w:color="auto"/>
              <w:left w:val="single" w:sz="8" w:space="0" w:color="auto"/>
              <w:bottom w:val="single" w:sz="8" w:space="0" w:color="auto"/>
              <w:right w:val="single" w:sz="8" w:space="0" w:color="auto"/>
            </w:tcBorders>
          </w:tcPr>
          <w:p w14:paraId="3EB7E8ED"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306FA0FE"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45800265"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Rietveld et al., 2014; Davies et al., 2011</w:t>
            </w:r>
          </w:p>
        </w:tc>
      </w:tr>
      <w:tr w:rsidR="001D21BF" w:rsidRPr="000A52AA" w14:paraId="17C6D149" w14:textId="77777777" w:rsidTr="003C3A0B">
        <w:tc>
          <w:tcPr>
            <w:tcW w:w="9498" w:type="dxa"/>
            <w:gridSpan w:val="5"/>
            <w:tcBorders>
              <w:top w:val="single" w:sz="8" w:space="0" w:color="auto"/>
              <w:left w:val="single" w:sz="8" w:space="0" w:color="auto"/>
              <w:bottom w:val="single" w:sz="8" w:space="0" w:color="auto"/>
              <w:right w:val="single" w:sz="8" w:space="0" w:color="auto"/>
            </w:tcBorders>
          </w:tcPr>
          <w:p w14:paraId="2D224BE8" w14:textId="77777777" w:rsidR="001D21BF" w:rsidRPr="000A52AA" w:rsidRDefault="001D21BF" w:rsidP="001D21BF">
            <w:pPr>
              <w:spacing w:after="0" w:line="240" w:lineRule="auto"/>
              <w:contextualSpacing/>
              <w:jc w:val="center"/>
              <w:rPr>
                <w:rFonts w:ascii="Times New Roman" w:hAnsi="Times New Roman" w:cs="Times New Roman"/>
                <w:sz w:val="24"/>
                <w:szCs w:val="24"/>
                <w:lang w:val="kk-KZ"/>
              </w:rPr>
            </w:pPr>
            <w:r w:rsidRPr="000A52AA">
              <w:rPr>
                <w:rFonts w:ascii="Times New Roman" w:hAnsi="Times New Roman" w:cs="Times New Roman"/>
                <w:i/>
                <w:sz w:val="24"/>
                <w:szCs w:val="24"/>
                <w:lang w:val="kk-KZ"/>
              </w:rPr>
              <w:t>Гены математических спопобностей</w:t>
            </w:r>
          </w:p>
        </w:tc>
      </w:tr>
      <w:tr w:rsidR="001D21BF" w:rsidRPr="000A52AA" w14:paraId="303437DF" w14:textId="77777777" w:rsidTr="003C3A0B">
        <w:tc>
          <w:tcPr>
            <w:tcW w:w="1985" w:type="dxa"/>
            <w:tcBorders>
              <w:top w:val="single" w:sz="8" w:space="0" w:color="auto"/>
              <w:left w:val="single" w:sz="8" w:space="0" w:color="auto"/>
              <w:bottom w:val="single" w:sz="8" w:space="0" w:color="auto"/>
              <w:right w:val="single" w:sz="8" w:space="0" w:color="auto"/>
            </w:tcBorders>
          </w:tcPr>
          <w:p w14:paraId="4157945E"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CSMD1</w:t>
            </w:r>
          </w:p>
        </w:tc>
        <w:tc>
          <w:tcPr>
            <w:tcW w:w="1417" w:type="dxa"/>
            <w:tcBorders>
              <w:top w:val="single" w:sz="8" w:space="0" w:color="auto"/>
              <w:left w:val="single" w:sz="8" w:space="0" w:color="auto"/>
              <w:bottom w:val="single" w:sz="8" w:space="0" w:color="auto"/>
              <w:right w:val="single" w:sz="8" w:space="0" w:color="auto"/>
            </w:tcBorders>
          </w:tcPr>
          <w:p w14:paraId="57E3B27D"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rs4242493</w:t>
            </w:r>
          </w:p>
        </w:tc>
        <w:tc>
          <w:tcPr>
            <w:tcW w:w="851" w:type="dxa"/>
            <w:tcBorders>
              <w:top w:val="single" w:sz="8" w:space="0" w:color="auto"/>
              <w:left w:val="single" w:sz="8" w:space="0" w:color="auto"/>
              <w:bottom w:val="single" w:sz="8" w:space="0" w:color="auto"/>
              <w:right w:val="single" w:sz="8" w:space="0" w:color="auto"/>
            </w:tcBorders>
          </w:tcPr>
          <w:p w14:paraId="5543452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10C161B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w:t>
            </w:r>
          </w:p>
        </w:tc>
        <w:tc>
          <w:tcPr>
            <w:tcW w:w="4253" w:type="dxa"/>
            <w:tcBorders>
              <w:top w:val="single" w:sz="8" w:space="0" w:color="auto"/>
              <w:left w:val="single" w:sz="8" w:space="0" w:color="auto"/>
              <w:bottom w:val="single" w:sz="8" w:space="0" w:color="auto"/>
              <w:right w:val="single" w:sz="8" w:space="0" w:color="auto"/>
            </w:tcBorders>
          </w:tcPr>
          <w:p w14:paraId="65CE237C"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sz w:val="24"/>
                <w:szCs w:val="24"/>
                <w:lang w:val="en-US"/>
              </w:rPr>
              <w:t>Oikkonen</w:t>
            </w:r>
            <w:proofErr w:type="spellEnd"/>
            <w:r w:rsidRPr="000A52AA">
              <w:rPr>
                <w:rFonts w:ascii="Times New Roman" w:hAnsi="Times New Roman" w:cs="Times New Roman"/>
                <w:sz w:val="24"/>
                <w:szCs w:val="24"/>
                <w:lang w:val="en-US"/>
              </w:rPr>
              <w:t>, 2016</w:t>
            </w:r>
          </w:p>
        </w:tc>
      </w:tr>
      <w:tr w:rsidR="001D21BF" w:rsidRPr="000A52AA" w14:paraId="3619305B" w14:textId="77777777" w:rsidTr="003C3A0B">
        <w:tc>
          <w:tcPr>
            <w:tcW w:w="1985" w:type="dxa"/>
            <w:tcBorders>
              <w:top w:val="single" w:sz="8" w:space="0" w:color="auto"/>
              <w:left w:val="single" w:sz="8" w:space="0" w:color="auto"/>
              <w:bottom w:val="single" w:sz="8" w:space="0" w:color="auto"/>
              <w:right w:val="single" w:sz="8" w:space="0" w:color="auto"/>
            </w:tcBorders>
          </w:tcPr>
          <w:p w14:paraId="5E502819"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DNAH5</w:t>
            </w:r>
          </w:p>
        </w:tc>
        <w:tc>
          <w:tcPr>
            <w:tcW w:w="1417" w:type="dxa"/>
            <w:tcBorders>
              <w:top w:val="single" w:sz="8" w:space="0" w:color="auto"/>
              <w:left w:val="single" w:sz="8" w:space="0" w:color="auto"/>
              <w:bottom w:val="single" w:sz="8" w:space="0" w:color="auto"/>
              <w:right w:val="single" w:sz="8" w:space="0" w:color="auto"/>
            </w:tcBorders>
          </w:tcPr>
          <w:p w14:paraId="441F28DD"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rs17278234</w:t>
            </w:r>
          </w:p>
        </w:tc>
        <w:tc>
          <w:tcPr>
            <w:tcW w:w="851" w:type="dxa"/>
            <w:tcBorders>
              <w:top w:val="single" w:sz="8" w:space="0" w:color="auto"/>
              <w:left w:val="single" w:sz="8" w:space="0" w:color="auto"/>
              <w:bottom w:val="single" w:sz="8" w:space="0" w:color="auto"/>
              <w:right w:val="single" w:sz="8" w:space="0" w:color="auto"/>
            </w:tcBorders>
          </w:tcPr>
          <w:p w14:paraId="7A6F81B2"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22CF7A9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p>
        </w:tc>
        <w:tc>
          <w:tcPr>
            <w:tcW w:w="4253" w:type="dxa"/>
            <w:tcBorders>
              <w:top w:val="single" w:sz="8" w:space="0" w:color="auto"/>
              <w:left w:val="single" w:sz="8" w:space="0" w:color="auto"/>
              <w:bottom w:val="single" w:sz="8" w:space="0" w:color="auto"/>
              <w:right w:val="single" w:sz="8" w:space="0" w:color="auto"/>
            </w:tcBorders>
          </w:tcPr>
          <w:p w14:paraId="0C9E75C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Docherty, </w:t>
            </w:r>
            <w:proofErr w:type="spellStart"/>
            <w:r w:rsidRPr="000A52AA">
              <w:rPr>
                <w:rFonts w:ascii="Times New Roman" w:hAnsi="Times New Roman" w:cs="Times New Roman"/>
                <w:sz w:val="24"/>
                <w:szCs w:val="24"/>
                <w:lang w:val="en-US"/>
              </w:rPr>
              <w:t>Kovas</w:t>
            </w:r>
            <w:proofErr w:type="spellEnd"/>
            <w:r w:rsidRPr="000A52AA">
              <w:rPr>
                <w:rFonts w:ascii="Times New Roman" w:hAnsi="Times New Roman" w:cs="Times New Roman"/>
                <w:sz w:val="24"/>
                <w:szCs w:val="24"/>
                <w:lang w:val="en-US"/>
              </w:rPr>
              <w:t>, 2010</w:t>
            </w:r>
          </w:p>
        </w:tc>
      </w:tr>
      <w:tr w:rsidR="001D21BF" w:rsidRPr="000A52AA" w14:paraId="201A5749" w14:textId="77777777" w:rsidTr="003C3A0B">
        <w:tc>
          <w:tcPr>
            <w:tcW w:w="1985" w:type="dxa"/>
            <w:tcBorders>
              <w:top w:val="single" w:sz="8" w:space="0" w:color="auto"/>
              <w:left w:val="single" w:sz="8" w:space="0" w:color="auto"/>
              <w:bottom w:val="single" w:sz="8" w:space="0" w:color="auto"/>
              <w:right w:val="single" w:sz="8" w:space="0" w:color="auto"/>
            </w:tcBorders>
          </w:tcPr>
          <w:p w14:paraId="7F60DD75"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FAM43A</w:t>
            </w:r>
          </w:p>
        </w:tc>
        <w:tc>
          <w:tcPr>
            <w:tcW w:w="1417" w:type="dxa"/>
            <w:tcBorders>
              <w:top w:val="single" w:sz="8" w:space="0" w:color="auto"/>
              <w:left w:val="single" w:sz="8" w:space="0" w:color="auto"/>
              <w:bottom w:val="single" w:sz="8" w:space="0" w:color="auto"/>
              <w:right w:val="single" w:sz="8" w:space="0" w:color="auto"/>
            </w:tcBorders>
          </w:tcPr>
          <w:p w14:paraId="421CDFDE"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rs789859</w:t>
            </w:r>
          </w:p>
        </w:tc>
        <w:tc>
          <w:tcPr>
            <w:tcW w:w="851" w:type="dxa"/>
            <w:tcBorders>
              <w:top w:val="single" w:sz="8" w:space="0" w:color="auto"/>
              <w:left w:val="single" w:sz="8" w:space="0" w:color="auto"/>
              <w:bottom w:val="single" w:sz="8" w:space="0" w:color="auto"/>
              <w:right w:val="single" w:sz="8" w:space="0" w:color="auto"/>
            </w:tcBorders>
          </w:tcPr>
          <w:p w14:paraId="68C525F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G/T</w:t>
            </w:r>
          </w:p>
        </w:tc>
        <w:tc>
          <w:tcPr>
            <w:tcW w:w="992" w:type="dxa"/>
            <w:tcBorders>
              <w:top w:val="single" w:sz="8" w:space="0" w:color="auto"/>
              <w:left w:val="single" w:sz="8" w:space="0" w:color="auto"/>
              <w:bottom w:val="single" w:sz="8" w:space="0" w:color="auto"/>
              <w:right w:val="single" w:sz="8" w:space="0" w:color="auto"/>
            </w:tcBorders>
          </w:tcPr>
          <w:p w14:paraId="6E4F0252"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p>
        </w:tc>
        <w:tc>
          <w:tcPr>
            <w:tcW w:w="4253" w:type="dxa"/>
            <w:tcBorders>
              <w:top w:val="single" w:sz="8" w:space="0" w:color="auto"/>
              <w:left w:val="single" w:sz="8" w:space="0" w:color="auto"/>
              <w:bottom w:val="single" w:sz="8" w:space="0" w:color="auto"/>
              <w:right w:val="single" w:sz="8" w:space="0" w:color="auto"/>
            </w:tcBorders>
          </w:tcPr>
          <w:p w14:paraId="6818F275"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Baron-Cohen, 2014</w:t>
            </w:r>
          </w:p>
        </w:tc>
      </w:tr>
      <w:tr w:rsidR="001D21BF" w:rsidRPr="000A52AA" w14:paraId="27FC7343" w14:textId="77777777" w:rsidTr="003C3A0B">
        <w:tc>
          <w:tcPr>
            <w:tcW w:w="1985" w:type="dxa"/>
            <w:tcBorders>
              <w:top w:val="single" w:sz="8" w:space="0" w:color="auto"/>
              <w:left w:val="single" w:sz="8" w:space="0" w:color="auto"/>
              <w:bottom w:val="single" w:sz="8" w:space="0" w:color="auto"/>
              <w:right w:val="single" w:sz="8" w:space="0" w:color="auto"/>
            </w:tcBorders>
          </w:tcPr>
          <w:p w14:paraId="2D934AC3"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GRIK1</w:t>
            </w:r>
          </w:p>
        </w:tc>
        <w:tc>
          <w:tcPr>
            <w:tcW w:w="1417" w:type="dxa"/>
            <w:tcBorders>
              <w:top w:val="single" w:sz="8" w:space="0" w:color="auto"/>
              <w:left w:val="single" w:sz="8" w:space="0" w:color="auto"/>
              <w:bottom w:val="single" w:sz="8" w:space="0" w:color="auto"/>
              <w:right w:val="single" w:sz="8" w:space="0" w:color="auto"/>
            </w:tcBorders>
          </w:tcPr>
          <w:p w14:paraId="06A7DA02"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rs363449</w:t>
            </w:r>
          </w:p>
        </w:tc>
        <w:tc>
          <w:tcPr>
            <w:tcW w:w="851" w:type="dxa"/>
            <w:tcBorders>
              <w:top w:val="single" w:sz="8" w:space="0" w:color="auto"/>
              <w:left w:val="single" w:sz="8" w:space="0" w:color="auto"/>
              <w:bottom w:val="single" w:sz="8" w:space="0" w:color="auto"/>
              <w:right w:val="single" w:sz="8" w:space="0" w:color="auto"/>
            </w:tcBorders>
          </w:tcPr>
          <w:p w14:paraId="706336EC"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C/G</w:t>
            </w:r>
          </w:p>
        </w:tc>
        <w:tc>
          <w:tcPr>
            <w:tcW w:w="992" w:type="dxa"/>
            <w:tcBorders>
              <w:top w:val="single" w:sz="8" w:space="0" w:color="auto"/>
              <w:left w:val="single" w:sz="8" w:space="0" w:color="auto"/>
              <w:bottom w:val="single" w:sz="8" w:space="0" w:color="auto"/>
              <w:right w:val="single" w:sz="8" w:space="0" w:color="auto"/>
            </w:tcBorders>
          </w:tcPr>
          <w:p w14:paraId="293EDE6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6BE76AE3" w14:textId="77777777" w:rsidR="001D21BF" w:rsidRPr="000A52AA" w:rsidRDefault="001D21BF" w:rsidP="001D21BF">
            <w:pPr>
              <w:spacing w:after="0" w:line="240" w:lineRule="auto"/>
              <w:contextualSpacing/>
              <w:rPr>
                <w:rFonts w:ascii="Times New Roman" w:hAnsi="Times New Roman" w:cs="Times New Roman"/>
                <w:sz w:val="24"/>
                <w:szCs w:val="24"/>
                <w:lang w:val="kk-KZ"/>
              </w:rPr>
            </w:pPr>
            <w:r w:rsidRPr="000A52AA">
              <w:rPr>
                <w:rFonts w:ascii="Times New Roman" w:hAnsi="Times New Roman" w:cs="Times New Roman"/>
                <w:sz w:val="24"/>
                <w:szCs w:val="24"/>
                <w:lang w:val="en-US"/>
              </w:rPr>
              <w:t xml:space="preserve">Docherty, </w:t>
            </w:r>
            <w:proofErr w:type="spellStart"/>
            <w:r w:rsidRPr="000A52AA">
              <w:rPr>
                <w:rFonts w:ascii="Times New Roman" w:hAnsi="Times New Roman" w:cs="Times New Roman"/>
                <w:sz w:val="24"/>
                <w:szCs w:val="24"/>
                <w:lang w:val="en-US"/>
              </w:rPr>
              <w:t>Kovas</w:t>
            </w:r>
            <w:proofErr w:type="spellEnd"/>
            <w:r w:rsidRPr="000A52AA">
              <w:rPr>
                <w:rFonts w:ascii="Times New Roman" w:hAnsi="Times New Roman" w:cs="Times New Roman"/>
                <w:sz w:val="24"/>
                <w:szCs w:val="24"/>
                <w:lang w:val="en-US"/>
              </w:rPr>
              <w:t>, 2010</w:t>
            </w:r>
            <w:r w:rsidRPr="000A52AA">
              <w:rPr>
                <w:rFonts w:ascii="Times New Roman" w:hAnsi="Times New Roman" w:cs="Times New Roman"/>
                <w:sz w:val="24"/>
                <w:szCs w:val="24"/>
                <w:lang w:val="kk-KZ"/>
              </w:rPr>
              <w:t xml:space="preserve">; </w:t>
            </w:r>
            <w:r w:rsidRPr="000A52AA">
              <w:rPr>
                <w:rFonts w:ascii="Times New Roman" w:hAnsi="Times New Roman" w:cs="Times New Roman"/>
                <w:sz w:val="24"/>
                <w:szCs w:val="24"/>
                <w:lang w:val="en-US"/>
              </w:rPr>
              <w:t>Docherty</w:t>
            </w:r>
            <w:r w:rsidRPr="000A52AA">
              <w:rPr>
                <w:rFonts w:ascii="Times New Roman" w:hAnsi="Times New Roman" w:cs="Times New Roman"/>
                <w:sz w:val="24"/>
                <w:szCs w:val="24"/>
              </w:rPr>
              <w:t xml:space="preserve">, </w:t>
            </w:r>
            <w:r w:rsidRPr="000A52AA">
              <w:rPr>
                <w:rFonts w:ascii="Times New Roman" w:hAnsi="Times New Roman" w:cs="Times New Roman"/>
                <w:sz w:val="24"/>
                <w:szCs w:val="24"/>
                <w:lang w:val="en-US"/>
              </w:rPr>
              <w:t>Davis 2010</w:t>
            </w:r>
            <w:r w:rsidRPr="000A52AA">
              <w:rPr>
                <w:rFonts w:ascii="Times New Roman" w:hAnsi="Times New Roman" w:cs="Times New Roman"/>
                <w:sz w:val="24"/>
                <w:szCs w:val="24"/>
                <w:lang w:val="kk-KZ"/>
              </w:rPr>
              <w:t xml:space="preserve"> </w:t>
            </w:r>
          </w:p>
        </w:tc>
      </w:tr>
      <w:tr w:rsidR="001D21BF" w:rsidRPr="000A52AA" w14:paraId="75BFB6F0" w14:textId="77777777" w:rsidTr="003C3A0B">
        <w:tc>
          <w:tcPr>
            <w:tcW w:w="1985" w:type="dxa"/>
            <w:tcBorders>
              <w:top w:val="single" w:sz="8" w:space="0" w:color="auto"/>
              <w:left w:val="single" w:sz="8" w:space="0" w:color="auto"/>
              <w:bottom w:val="single" w:sz="8" w:space="0" w:color="auto"/>
              <w:right w:val="single" w:sz="8" w:space="0" w:color="auto"/>
            </w:tcBorders>
          </w:tcPr>
          <w:p w14:paraId="1ADEA14A"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MMP7</w:t>
            </w:r>
          </w:p>
        </w:tc>
        <w:tc>
          <w:tcPr>
            <w:tcW w:w="1417" w:type="dxa"/>
            <w:tcBorders>
              <w:top w:val="single" w:sz="8" w:space="0" w:color="auto"/>
              <w:left w:val="single" w:sz="8" w:space="0" w:color="auto"/>
              <w:bottom w:val="single" w:sz="8" w:space="0" w:color="auto"/>
              <w:right w:val="single" w:sz="8" w:space="0" w:color="auto"/>
            </w:tcBorders>
          </w:tcPr>
          <w:p w14:paraId="69DE6674"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rs11225308</w:t>
            </w:r>
          </w:p>
        </w:tc>
        <w:tc>
          <w:tcPr>
            <w:tcW w:w="851" w:type="dxa"/>
            <w:tcBorders>
              <w:top w:val="single" w:sz="8" w:space="0" w:color="auto"/>
              <w:left w:val="single" w:sz="8" w:space="0" w:color="auto"/>
              <w:bottom w:val="single" w:sz="8" w:space="0" w:color="auto"/>
              <w:right w:val="single" w:sz="8" w:space="0" w:color="auto"/>
            </w:tcBorders>
          </w:tcPr>
          <w:p w14:paraId="140D506D"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T/G</w:t>
            </w:r>
          </w:p>
        </w:tc>
        <w:tc>
          <w:tcPr>
            <w:tcW w:w="992" w:type="dxa"/>
            <w:tcBorders>
              <w:top w:val="single" w:sz="8" w:space="0" w:color="auto"/>
              <w:left w:val="single" w:sz="8" w:space="0" w:color="auto"/>
              <w:bottom w:val="single" w:sz="8" w:space="0" w:color="auto"/>
              <w:right w:val="single" w:sz="8" w:space="0" w:color="auto"/>
            </w:tcBorders>
          </w:tcPr>
          <w:p w14:paraId="5DD328B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p>
        </w:tc>
        <w:tc>
          <w:tcPr>
            <w:tcW w:w="4253" w:type="dxa"/>
            <w:tcBorders>
              <w:top w:val="single" w:sz="8" w:space="0" w:color="auto"/>
              <w:left w:val="single" w:sz="8" w:space="0" w:color="auto"/>
              <w:bottom w:val="single" w:sz="8" w:space="0" w:color="auto"/>
              <w:right w:val="single" w:sz="8" w:space="0" w:color="auto"/>
            </w:tcBorders>
          </w:tcPr>
          <w:p w14:paraId="08CE848C"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Docherty, </w:t>
            </w:r>
            <w:proofErr w:type="spellStart"/>
            <w:r w:rsidRPr="000A52AA">
              <w:rPr>
                <w:rFonts w:ascii="Times New Roman" w:hAnsi="Times New Roman" w:cs="Times New Roman"/>
                <w:sz w:val="24"/>
                <w:szCs w:val="24"/>
                <w:lang w:val="en-US"/>
              </w:rPr>
              <w:t>Kovas</w:t>
            </w:r>
            <w:proofErr w:type="spellEnd"/>
            <w:r w:rsidRPr="000A52AA">
              <w:rPr>
                <w:rFonts w:ascii="Times New Roman" w:hAnsi="Times New Roman" w:cs="Times New Roman"/>
                <w:sz w:val="24"/>
                <w:szCs w:val="24"/>
                <w:lang w:val="en-US"/>
              </w:rPr>
              <w:t>, 2010</w:t>
            </w:r>
            <w:r w:rsidRPr="000A52AA">
              <w:rPr>
                <w:rFonts w:ascii="Times New Roman" w:hAnsi="Times New Roman" w:cs="Times New Roman"/>
                <w:sz w:val="24"/>
                <w:szCs w:val="24"/>
                <w:lang w:val="kk-KZ"/>
              </w:rPr>
              <w:t xml:space="preserve">; </w:t>
            </w:r>
            <w:r w:rsidRPr="000A52AA">
              <w:rPr>
                <w:rFonts w:ascii="Times New Roman" w:hAnsi="Times New Roman" w:cs="Times New Roman"/>
                <w:sz w:val="24"/>
                <w:szCs w:val="24"/>
                <w:lang w:val="en-US"/>
              </w:rPr>
              <w:t>Docherty</w:t>
            </w:r>
            <w:r w:rsidRPr="000A52AA">
              <w:rPr>
                <w:rFonts w:ascii="Times New Roman" w:hAnsi="Times New Roman" w:cs="Times New Roman"/>
                <w:sz w:val="24"/>
                <w:szCs w:val="24"/>
              </w:rPr>
              <w:t xml:space="preserve">, </w:t>
            </w:r>
            <w:r w:rsidRPr="000A52AA">
              <w:rPr>
                <w:rFonts w:ascii="Times New Roman" w:hAnsi="Times New Roman" w:cs="Times New Roman"/>
                <w:sz w:val="24"/>
                <w:szCs w:val="24"/>
                <w:lang w:val="en-US"/>
              </w:rPr>
              <w:t>Davis 2010</w:t>
            </w:r>
          </w:p>
        </w:tc>
      </w:tr>
      <w:tr w:rsidR="001D21BF" w:rsidRPr="000A52AA" w14:paraId="7C0904A3" w14:textId="77777777" w:rsidTr="003C3A0B">
        <w:tc>
          <w:tcPr>
            <w:tcW w:w="1985" w:type="dxa"/>
            <w:tcBorders>
              <w:top w:val="single" w:sz="8" w:space="0" w:color="auto"/>
              <w:left w:val="single" w:sz="8" w:space="0" w:color="auto"/>
              <w:bottom w:val="single" w:sz="8" w:space="0" w:color="auto"/>
              <w:right w:val="single" w:sz="8" w:space="0" w:color="auto"/>
            </w:tcBorders>
          </w:tcPr>
          <w:p w14:paraId="56DA0B59"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NRCAM</w:t>
            </w:r>
          </w:p>
        </w:tc>
        <w:tc>
          <w:tcPr>
            <w:tcW w:w="1417" w:type="dxa"/>
            <w:tcBorders>
              <w:top w:val="single" w:sz="8" w:space="0" w:color="auto"/>
              <w:left w:val="single" w:sz="8" w:space="0" w:color="auto"/>
              <w:bottom w:val="single" w:sz="8" w:space="0" w:color="auto"/>
              <w:right w:val="single" w:sz="8" w:space="0" w:color="auto"/>
            </w:tcBorders>
          </w:tcPr>
          <w:p w14:paraId="05F24069"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rs2300052</w:t>
            </w:r>
          </w:p>
        </w:tc>
        <w:tc>
          <w:tcPr>
            <w:tcW w:w="851" w:type="dxa"/>
            <w:tcBorders>
              <w:top w:val="single" w:sz="8" w:space="0" w:color="auto"/>
              <w:left w:val="single" w:sz="8" w:space="0" w:color="auto"/>
              <w:bottom w:val="single" w:sz="8" w:space="0" w:color="auto"/>
              <w:right w:val="single" w:sz="8" w:space="0" w:color="auto"/>
            </w:tcBorders>
          </w:tcPr>
          <w:p w14:paraId="399D9EE9"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6EE6354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p>
        </w:tc>
        <w:tc>
          <w:tcPr>
            <w:tcW w:w="4253" w:type="dxa"/>
            <w:tcBorders>
              <w:top w:val="single" w:sz="8" w:space="0" w:color="auto"/>
              <w:left w:val="single" w:sz="8" w:space="0" w:color="auto"/>
              <w:bottom w:val="single" w:sz="8" w:space="0" w:color="auto"/>
              <w:right w:val="single" w:sz="8" w:space="0" w:color="auto"/>
            </w:tcBorders>
          </w:tcPr>
          <w:p w14:paraId="10969619"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Docherty</w:t>
            </w:r>
            <w:r w:rsidRPr="000A52AA">
              <w:rPr>
                <w:rFonts w:ascii="Times New Roman" w:hAnsi="Times New Roman" w:cs="Times New Roman"/>
                <w:sz w:val="24"/>
                <w:szCs w:val="24"/>
              </w:rPr>
              <w:t xml:space="preserve">, </w:t>
            </w:r>
            <w:r w:rsidRPr="000A52AA">
              <w:rPr>
                <w:rFonts w:ascii="Times New Roman" w:hAnsi="Times New Roman" w:cs="Times New Roman"/>
                <w:sz w:val="24"/>
                <w:szCs w:val="24"/>
                <w:lang w:val="en-US"/>
              </w:rPr>
              <w:t>Davis 2010</w:t>
            </w:r>
          </w:p>
        </w:tc>
      </w:tr>
      <w:tr w:rsidR="001D21BF" w:rsidRPr="000A52AA" w14:paraId="09DADB01" w14:textId="77777777" w:rsidTr="003C3A0B">
        <w:tc>
          <w:tcPr>
            <w:tcW w:w="9498" w:type="dxa"/>
            <w:gridSpan w:val="5"/>
            <w:tcBorders>
              <w:top w:val="single" w:sz="8" w:space="0" w:color="auto"/>
              <w:left w:val="single" w:sz="8" w:space="0" w:color="auto"/>
              <w:bottom w:val="single" w:sz="8" w:space="0" w:color="auto"/>
              <w:right w:val="single" w:sz="8" w:space="0" w:color="auto"/>
            </w:tcBorders>
          </w:tcPr>
          <w:p w14:paraId="0103CCF7" w14:textId="77777777" w:rsidR="001D21BF" w:rsidRPr="000A52AA" w:rsidRDefault="001D21BF" w:rsidP="001D21BF">
            <w:pPr>
              <w:spacing w:after="0" w:line="240" w:lineRule="auto"/>
              <w:contextualSpacing/>
              <w:jc w:val="center"/>
              <w:rPr>
                <w:rFonts w:ascii="Times New Roman" w:hAnsi="Times New Roman" w:cs="Times New Roman"/>
                <w:i/>
                <w:sz w:val="24"/>
                <w:szCs w:val="24"/>
                <w:lang w:val="kk-KZ"/>
              </w:rPr>
            </w:pPr>
            <w:r w:rsidRPr="000A52AA">
              <w:rPr>
                <w:rFonts w:ascii="Times New Roman" w:hAnsi="Times New Roman" w:cs="Times New Roman"/>
                <w:i/>
                <w:sz w:val="24"/>
                <w:szCs w:val="24"/>
                <w:lang w:val="kk-KZ"/>
              </w:rPr>
              <w:t>Гены пространственных способностей</w:t>
            </w:r>
          </w:p>
        </w:tc>
      </w:tr>
      <w:tr w:rsidR="001D21BF" w:rsidRPr="000A52AA" w14:paraId="5E365B90" w14:textId="77777777" w:rsidTr="003C3A0B">
        <w:tc>
          <w:tcPr>
            <w:tcW w:w="1985" w:type="dxa"/>
            <w:tcBorders>
              <w:top w:val="single" w:sz="8" w:space="0" w:color="auto"/>
              <w:left w:val="single" w:sz="8" w:space="0" w:color="auto"/>
              <w:bottom w:val="single" w:sz="8" w:space="0" w:color="auto"/>
              <w:right w:val="single" w:sz="8" w:space="0" w:color="auto"/>
            </w:tcBorders>
          </w:tcPr>
          <w:p w14:paraId="2C105C7B"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BDNF</w:t>
            </w:r>
          </w:p>
        </w:tc>
        <w:tc>
          <w:tcPr>
            <w:tcW w:w="1417" w:type="dxa"/>
            <w:tcBorders>
              <w:top w:val="single" w:sz="8" w:space="0" w:color="auto"/>
              <w:left w:val="single" w:sz="8" w:space="0" w:color="auto"/>
              <w:bottom w:val="single" w:sz="8" w:space="0" w:color="auto"/>
              <w:right w:val="single" w:sz="8" w:space="0" w:color="auto"/>
            </w:tcBorders>
          </w:tcPr>
          <w:p w14:paraId="0AB8929F"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rs6265</w:t>
            </w:r>
          </w:p>
        </w:tc>
        <w:tc>
          <w:tcPr>
            <w:tcW w:w="851" w:type="dxa"/>
            <w:tcBorders>
              <w:top w:val="single" w:sz="8" w:space="0" w:color="auto"/>
              <w:left w:val="single" w:sz="8" w:space="0" w:color="auto"/>
              <w:bottom w:val="single" w:sz="8" w:space="0" w:color="auto"/>
              <w:right w:val="single" w:sz="8" w:space="0" w:color="auto"/>
            </w:tcBorders>
          </w:tcPr>
          <w:p w14:paraId="65DD94DF"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lang w:val="en-US"/>
              </w:rPr>
              <w:t>C/</w:t>
            </w:r>
            <w:r w:rsidRPr="000A52AA">
              <w:rPr>
                <w:rFonts w:ascii="Times New Roman" w:hAnsi="Times New Roman" w:cs="Times New Roman"/>
                <w:sz w:val="24"/>
                <w:szCs w:val="24"/>
              </w:rPr>
              <w:t>Т</w:t>
            </w:r>
          </w:p>
        </w:tc>
        <w:tc>
          <w:tcPr>
            <w:tcW w:w="992" w:type="dxa"/>
            <w:tcBorders>
              <w:top w:val="single" w:sz="8" w:space="0" w:color="auto"/>
              <w:left w:val="single" w:sz="8" w:space="0" w:color="auto"/>
              <w:bottom w:val="single" w:sz="8" w:space="0" w:color="auto"/>
              <w:right w:val="single" w:sz="8" w:space="0" w:color="auto"/>
            </w:tcBorders>
          </w:tcPr>
          <w:p w14:paraId="00A50C90"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56DFAE80"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Gong, 2009</w:t>
            </w:r>
          </w:p>
        </w:tc>
      </w:tr>
      <w:tr w:rsidR="001D21BF" w:rsidRPr="000A52AA" w14:paraId="6FB94767" w14:textId="77777777" w:rsidTr="003C3A0B">
        <w:tc>
          <w:tcPr>
            <w:tcW w:w="1985" w:type="dxa"/>
            <w:tcBorders>
              <w:top w:val="single" w:sz="8" w:space="0" w:color="auto"/>
              <w:left w:val="single" w:sz="8" w:space="0" w:color="auto"/>
              <w:bottom w:val="single" w:sz="8" w:space="0" w:color="auto"/>
              <w:right w:val="single" w:sz="8" w:space="0" w:color="auto"/>
            </w:tcBorders>
          </w:tcPr>
          <w:p w14:paraId="66637A4D"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COMT</w:t>
            </w:r>
          </w:p>
        </w:tc>
        <w:tc>
          <w:tcPr>
            <w:tcW w:w="1417" w:type="dxa"/>
            <w:tcBorders>
              <w:top w:val="single" w:sz="8" w:space="0" w:color="auto"/>
              <w:left w:val="single" w:sz="8" w:space="0" w:color="auto"/>
              <w:bottom w:val="single" w:sz="8" w:space="0" w:color="auto"/>
              <w:right w:val="single" w:sz="8" w:space="0" w:color="auto"/>
            </w:tcBorders>
          </w:tcPr>
          <w:p w14:paraId="1157D7C2"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rs4680 </w:t>
            </w:r>
          </w:p>
        </w:tc>
        <w:tc>
          <w:tcPr>
            <w:tcW w:w="851" w:type="dxa"/>
            <w:tcBorders>
              <w:top w:val="single" w:sz="8" w:space="0" w:color="auto"/>
              <w:left w:val="single" w:sz="8" w:space="0" w:color="auto"/>
              <w:bottom w:val="single" w:sz="8" w:space="0" w:color="auto"/>
              <w:right w:val="single" w:sz="8" w:space="0" w:color="auto"/>
            </w:tcBorders>
          </w:tcPr>
          <w:p w14:paraId="71FCE3A6"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0DB63DA9"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236834AB"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bCs/>
                <w:color w:val="212121"/>
                <w:sz w:val="24"/>
                <w:szCs w:val="24"/>
                <w:shd w:val="clear" w:color="auto" w:fill="FFFFFF"/>
              </w:rPr>
              <w:t>Dumontheil</w:t>
            </w:r>
            <w:proofErr w:type="spellEnd"/>
            <w:r w:rsidRPr="000A52AA">
              <w:rPr>
                <w:rFonts w:ascii="Times New Roman" w:hAnsi="Times New Roman" w:cs="Times New Roman"/>
                <w:bCs/>
                <w:color w:val="212121"/>
                <w:sz w:val="24"/>
                <w:szCs w:val="24"/>
                <w:shd w:val="clear" w:color="auto" w:fill="FFFFFF"/>
                <w:lang w:val="en-US"/>
              </w:rPr>
              <w:t xml:space="preserve"> et al., 2020</w:t>
            </w:r>
          </w:p>
        </w:tc>
      </w:tr>
      <w:tr w:rsidR="001D21BF" w:rsidRPr="000A52AA" w14:paraId="5950DE04" w14:textId="77777777" w:rsidTr="003C3A0B">
        <w:tc>
          <w:tcPr>
            <w:tcW w:w="1985" w:type="dxa"/>
            <w:tcBorders>
              <w:top w:val="single" w:sz="8" w:space="0" w:color="auto"/>
              <w:left w:val="single" w:sz="8" w:space="0" w:color="auto"/>
              <w:bottom w:val="single" w:sz="8" w:space="0" w:color="auto"/>
              <w:right w:val="single" w:sz="8" w:space="0" w:color="auto"/>
            </w:tcBorders>
          </w:tcPr>
          <w:p w14:paraId="31F53EF8"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CTSD</w:t>
            </w:r>
          </w:p>
        </w:tc>
        <w:tc>
          <w:tcPr>
            <w:tcW w:w="1417" w:type="dxa"/>
            <w:tcBorders>
              <w:top w:val="single" w:sz="8" w:space="0" w:color="auto"/>
              <w:left w:val="single" w:sz="8" w:space="0" w:color="auto"/>
              <w:bottom w:val="single" w:sz="8" w:space="0" w:color="auto"/>
              <w:right w:val="single" w:sz="8" w:space="0" w:color="auto"/>
            </w:tcBorders>
          </w:tcPr>
          <w:p w14:paraId="287D7002"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rs17571</w:t>
            </w:r>
          </w:p>
        </w:tc>
        <w:tc>
          <w:tcPr>
            <w:tcW w:w="851" w:type="dxa"/>
            <w:tcBorders>
              <w:top w:val="single" w:sz="8" w:space="0" w:color="auto"/>
              <w:left w:val="single" w:sz="8" w:space="0" w:color="auto"/>
              <w:bottom w:val="single" w:sz="8" w:space="0" w:color="auto"/>
              <w:right w:val="single" w:sz="8" w:space="0" w:color="auto"/>
            </w:tcBorders>
          </w:tcPr>
          <w:p w14:paraId="6F3ED43E"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58612E5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233C3F30"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sz w:val="24"/>
                <w:szCs w:val="24"/>
                <w:lang w:val="en-US"/>
              </w:rPr>
              <w:t>Rizzi</w:t>
            </w:r>
            <w:proofErr w:type="spellEnd"/>
            <w:r w:rsidRPr="000A52AA">
              <w:rPr>
                <w:rFonts w:ascii="Times New Roman" w:hAnsi="Times New Roman" w:cs="Times New Roman"/>
                <w:sz w:val="24"/>
                <w:szCs w:val="24"/>
                <w:lang w:val="en-US"/>
              </w:rPr>
              <w:t xml:space="preserve"> et al., 2011</w:t>
            </w:r>
          </w:p>
        </w:tc>
      </w:tr>
      <w:tr w:rsidR="001D21BF" w:rsidRPr="000A52AA" w14:paraId="30A01BAA" w14:textId="77777777" w:rsidTr="003C3A0B">
        <w:tc>
          <w:tcPr>
            <w:tcW w:w="1985" w:type="dxa"/>
            <w:tcBorders>
              <w:top w:val="single" w:sz="8" w:space="0" w:color="auto"/>
              <w:left w:val="single" w:sz="8" w:space="0" w:color="auto"/>
              <w:bottom w:val="single" w:sz="8" w:space="0" w:color="auto"/>
              <w:right w:val="single" w:sz="8" w:space="0" w:color="auto"/>
            </w:tcBorders>
          </w:tcPr>
          <w:p w14:paraId="0E622788"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WWC1 (KIBRA)</w:t>
            </w:r>
          </w:p>
        </w:tc>
        <w:tc>
          <w:tcPr>
            <w:tcW w:w="1417" w:type="dxa"/>
            <w:tcBorders>
              <w:top w:val="single" w:sz="8" w:space="0" w:color="auto"/>
              <w:left w:val="single" w:sz="8" w:space="0" w:color="auto"/>
              <w:bottom w:val="single" w:sz="8" w:space="0" w:color="auto"/>
              <w:right w:val="single" w:sz="8" w:space="0" w:color="auto"/>
            </w:tcBorders>
          </w:tcPr>
          <w:p w14:paraId="66934B5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rs17070145</w:t>
            </w:r>
          </w:p>
        </w:tc>
        <w:tc>
          <w:tcPr>
            <w:tcW w:w="851" w:type="dxa"/>
            <w:tcBorders>
              <w:top w:val="single" w:sz="8" w:space="0" w:color="auto"/>
              <w:left w:val="single" w:sz="8" w:space="0" w:color="auto"/>
              <w:bottom w:val="single" w:sz="8" w:space="0" w:color="auto"/>
              <w:right w:val="single" w:sz="8" w:space="0" w:color="auto"/>
            </w:tcBorders>
          </w:tcPr>
          <w:p w14:paraId="3BBE5EFD"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lang w:val="en-US"/>
              </w:rPr>
              <w:t>C/</w:t>
            </w:r>
            <w:r w:rsidRPr="000A52AA">
              <w:rPr>
                <w:rFonts w:ascii="Times New Roman" w:hAnsi="Times New Roman" w:cs="Times New Roman"/>
                <w:sz w:val="24"/>
                <w:szCs w:val="24"/>
              </w:rPr>
              <w:t>Т</w:t>
            </w:r>
          </w:p>
        </w:tc>
        <w:tc>
          <w:tcPr>
            <w:tcW w:w="992" w:type="dxa"/>
            <w:tcBorders>
              <w:top w:val="single" w:sz="8" w:space="0" w:color="auto"/>
              <w:left w:val="single" w:sz="8" w:space="0" w:color="auto"/>
              <w:bottom w:val="single" w:sz="8" w:space="0" w:color="auto"/>
              <w:right w:val="single" w:sz="8" w:space="0" w:color="auto"/>
            </w:tcBorders>
          </w:tcPr>
          <w:p w14:paraId="114ED898"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18D7FA0A"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sz w:val="24"/>
                <w:szCs w:val="24"/>
                <w:lang w:val="en-US"/>
              </w:rPr>
              <w:t>Papassotiropoulos</w:t>
            </w:r>
            <w:proofErr w:type="spellEnd"/>
            <w:r w:rsidRPr="000A52AA">
              <w:rPr>
                <w:rFonts w:ascii="Times New Roman" w:hAnsi="Times New Roman" w:cs="Times New Roman"/>
                <w:sz w:val="24"/>
                <w:szCs w:val="24"/>
                <w:lang w:val="en-US"/>
              </w:rPr>
              <w:t xml:space="preserve"> et al., 2006</w:t>
            </w:r>
          </w:p>
        </w:tc>
      </w:tr>
      <w:tr w:rsidR="001D21BF" w:rsidRPr="000A52AA" w14:paraId="2BECBCF3" w14:textId="77777777" w:rsidTr="003C3A0B">
        <w:tc>
          <w:tcPr>
            <w:tcW w:w="9498" w:type="dxa"/>
            <w:gridSpan w:val="5"/>
            <w:tcBorders>
              <w:top w:val="single" w:sz="8" w:space="0" w:color="auto"/>
              <w:left w:val="single" w:sz="8" w:space="0" w:color="auto"/>
              <w:bottom w:val="single" w:sz="8" w:space="0" w:color="auto"/>
              <w:right w:val="single" w:sz="8" w:space="0" w:color="auto"/>
            </w:tcBorders>
          </w:tcPr>
          <w:p w14:paraId="09520DEC" w14:textId="77777777" w:rsidR="001D21BF" w:rsidRPr="000A52AA" w:rsidRDefault="001D21BF" w:rsidP="001D21BF">
            <w:pPr>
              <w:spacing w:after="0" w:line="240" w:lineRule="auto"/>
              <w:contextualSpacing/>
              <w:jc w:val="center"/>
              <w:rPr>
                <w:rFonts w:ascii="Times New Roman" w:hAnsi="Times New Roman" w:cs="Times New Roman"/>
                <w:i/>
                <w:sz w:val="24"/>
                <w:szCs w:val="24"/>
                <w:lang w:val="kk-KZ"/>
              </w:rPr>
            </w:pPr>
            <w:r w:rsidRPr="000A52AA">
              <w:rPr>
                <w:rFonts w:ascii="Times New Roman" w:hAnsi="Times New Roman" w:cs="Times New Roman"/>
                <w:i/>
                <w:sz w:val="24"/>
                <w:szCs w:val="24"/>
                <w:lang w:val="kk-KZ"/>
              </w:rPr>
              <w:t>Гены эмоционального интеллекта</w:t>
            </w:r>
          </w:p>
        </w:tc>
      </w:tr>
      <w:tr w:rsidR="001D21BF" w:rsidRPr="000A52AA" w14:paraId="56F3CC2E" w14:textId="77777777" w:rsidTr="003C3A0B">
        <w:tc>
          <w:tcPr>
            <w:tcW w:w="1985" w:type="dxa"/>
            <w:tcBorders>
              <w:top w:val="single" w:sz="8" w:space="0" w:color="auto"/>
              <w:left w:val="single" w:sz="8" w:space="0" w:color="auto"/>
              <w:bottom w:val="single" w:sz="8" w:space="0" w:color="auto"/>
              <w:right w:val="single" w:sz="8" w:space="0" w:color="auto"/>
            </w:tcBorders>
          </w:tcPr>
          <w:p w14:paraId="3419822E"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sz w:val="24"/>
                <w:szCs w:val="24"/>
              </w:rPr>
              <w:t>ANKK1</w:t>
            </w:r>
            <w:r w:rsidRPr="000A52AA">
              <w:rPr>
                <w:rFonts w:ascii="Times New Roman" w:hAnsi="Times New Roman" w:cs="Times New Roman"/>
                <w:sz w:val="24"/>
                <w:szCs w:val="24"/>
              </w:rPr>
              <w:t xml:space="preserve"> </w:t>
            </w:r>
            <w:r w:rsidRPr="000A52AA">
              <w:rPr>
                <w:rFonts w:ascii="Times New Roman" w:hAnsi="Times New Roman" w:cs="Times New Roman"/>
                <w:i/>
                <w:sz w:val="24"/>
                <w:szCs w:val="24"/>
              </w:rPr>
              <w:t>(DRD2)</w:t>
            </w:r>
            <w:r w:rsidRPr="000A52AA">
              <w:rPr>
                <w:rFonts w:ascii="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tcPr>
          <w:p w14:paraId="51A3F8A0"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rs1800497</w:t>
            </w:r>
          </w:p>
        </w:tc>
        <w:tc>
          <w:tcPr>
            <w:tcW w:w="851" w:type="dxa"/>
            <w:tcBorders>
              <w:top w:val="single" w:sz="8" w:space="0" w:color="auto"/>
              <w:left w:val="single" w:sz="8" w:space="0" w:color="auto"/>
              <w:bottom w:val="single" w:sz="8" w:space="0" w:color="auto"/>
              <w:right w:val="single" w:sz="8" w:space="0" w:color="auto"/>
            </w:tcBorders>
          </w:tcPr>
          <w:p w14:paraId="1A85EAC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1E8C3679"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04128E90"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bCs/>
                <w:color w:val="212121"/>
                <w:sz w:val="24"/>
                <w:szCs w:val="24"/>
                <w:shd w:val="clear" w:color="auto" w:fill="FFFFFF"/>
              </w:rPr>
              <w:t>McAllister</w:t>
            </w:r>
            <w:proofErr w:type="spellEnd"/>
            <w:r w:rsidRPr="000A52AA">
              <w:rPr>
                <w:rFonts w:ascii="Times New Roman" w:hAnsi="Times New Roman" w:cs="Times New Roman"/>
                <w:bCs/>
                <w:color w:val="212121"/>
                <w:sz w:val="24"/>
                <w:szCs w:val="24"/>
                <w:shd w:val="clear" w:color="auto" w:fill="FFFFFF"/>
              </w:rPr>
              <w:t xml:space="preserve"> TW</w:t>
            </w:r>
            <w:r w:rsidRPr="000A52AA">
              <w:rPr>
                <w:rFonts w:ascii="Times New Roman" w:hAnsi="Times New Roman" w:cs="Times New Roman"/>
                <w:bCs/>
                <w:color w:val="212121"/>
                <w:sz w:val="24"/>
                <w:szCs w:val="24"/>
                <w:shd w:val="clear" w:color="auto" w:fill="FFFFFF"/>
                <w:lang w:val="en-US"/>
              </w:rPr>
              <w:t xml:space="preserve"> et al., 2008</w:t>
            </w:r>
          </w:p>
        </w:tc>
      </w:tr>
      <w:tr w:rsidR="001D21BF" w:rsidRPr="000A52AA" w14:paraId="03BD6CAE" w14:textId="77777777" w:rsidTr="003C3A0B">
        <w:tc>
          <w:tcPr>
            <w:tcW w:w="1985" w:type="dxa"/>
            <w:tcBorders>
              <w:top w:val="single" w:sz="8" w:space="0" w:color="auto"/>
              <w:left w:val="single" w:sz="8" w:space="0" w:color="auto"/>
              <w:bottom w:val="single" w:sz="8" w:space="0" w:color="auto"/>
              <w:right w:val="single" w:sz="8" w:space="0" w:color="auto"/>
            </w:tcBorders>
          </w:tcPr>
          <w:p w14:paraId="61ECDE72"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BDNF</w:t>
            </w:r>
          </w:p>
        </w:tc>
        <w:tc>
          <w:tcPr>
            <w:tcW w:w="1417" w:type="dxa"/>
            <w:tcBorders>
              <w:top w:val="single" w:sz="8" w:space="0" w:color="auto"/>
              <w:left w:val="single" w:sz="8" w:space="0" w:color="auto"/>
              <w:bottom w:val="single" w:sz="8" w:space="0" w:color="auto"/>
              <w:right w:val="single" w:sz="8" w:space="0" w:color="auto"/>
            </w:tcBorders>
          </w:tcPr>
          <w:p w14:paraId="571E9E2B"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rs6265</w:t>
            </w:r>
          </w:p>
        </w:tc>
        <w:tc>
          <w:tcPr>
            <w:tcW w:w="851" w:type="dxa"/>
            <w:tcBorders>
              <w:top w:val="single" w:sz="8" w:space="0" w:color="auto"/>
              <w:left w:val="single" w:sz="8" w:space="0" w:color="auto"/>
              <w:bottom w:val="single" w:sz="8" w:space="0" w:color="auto"/>
              <w:right w:val="single" w:sz="8" w:space="0" w:color="auto"/>
            </w:tcBorders>
          </w:tcPr>
          <w:p w14:paraId="4CA6C0E5"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lang w:val="en-US"/>
              </w:rPr>
              <w:t>C/</w:t>
            </w:r>
            <w:r w:rsidRPr="000A52AA">
              <w:rPr>
                <w:rFonts w:ascii="Times New Roman" w:hAnsi="Times New Roman" w:cs="Times New Roman"/>
                <w:sz w:val="24"/>
                <w:szCs w:val="24"/>
              </w:rPr>
              <w:t>Т</w:t>
            </w:r>
          </w:p>
        </w:tc>
        <w:tc>
          <w:tcPr>
            <w:tcW w:w="992" w:type="dxa"/>
            <w:tcBorders>
              <w:top w:val="single" w:sz="8" w:space="0" w:color="auto"/>
              <w:left w:val="single" w:sz="8" w:space="0" w:color="auto"/>
              <w:bottom w:val="single" w:sz="8" w:space="0" w:color="auto"/>
              <w:right w:val="single" w:sz="8" w:space="0" w:color="auto"/>
            </w:tcBorders>
          </w:tcPr>
          <w:p w14:paraId="3442F2E6"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076D3601" w14:textId="77777777" w:rsidR="001D21BF" w:rsidRPr="000A52AA" w:rsidRDefault="001D21BF" w:rsidP="001D21BF">
            <w:pPr>
              <w:spacing w:after="0" w:line="240" w:lineRule="auto"/>
              <w:contextualSpacing/>
              <w:rPr>
                <w:rFonts w:ascii="Times New Roman" w:hAnsi="Times New Roman" w:cs="Times New Roman"/>
                <w:sz w:val="24"/>
                <w:szCs w:val="24"/>
                <w:lang w:val="en-US"/>
              </w:rPr>
            </w:pPr>
          </w:p>
        </w:tc>
      </w:tr>
      <w:tr w:rsidR="001D21BF" w:rsidRPr="000A52AA" w14:paraId="6E51953A" w14:textId="77777777" w:rsidTr="003C3A0B">
        <w:tc>
          <w:tcPr>
            <w:tcW w:w="1985" w:type="dxa"/>
            <w:tcBorders>
              <w:top w:val="single" w:sz="8" w:space="0" w:color="auto"/>
              <w:left w:val="single" w:sz="8" w:space="0" w:color="auto"/>
              <w:bottom w:val="single" w:sz="8" w:space="0" w:color="auto"/>
              <w:right w:val="single" w:sz="8" w:space="0" w:color="auto"/>
            </w:tcBorders>
          </w:tcPr>
          <w:p w14:paraId="14FEF80D"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COMT</w:t>
            </w:r>
          </w:p>
        </w:tc>
        <w:tc>
          <w:tcPr>
            <w:tcW w:w="1417" w:type="dxa"/>
            <w:tcBorders>
              <w:top w:val="single" w:sz="8" w:space="0" w:color="auto"/>
              <w:left w:val="single" w:sz="8" w:space="0" w:color="auto"/>
              <w:bottom w:val="single" w:sz="8" w:space="0" w:color="auto"/>
              <w:right w:val="single" w:sz="8" w:space="0" w:color="auto"/>
            </w:tcBorders>
          </w:tcPr>
          <w:p w14:paraId="147EBDFA"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rs4680 </w:t>
            </w:r>
          </w:p>
        </w:tc>
        <w:tc>
          <w:tcPr>
            <w:tcW w:w="851" w:type="dxa"/>
            <w:tcBorders>
              <w:top w:val="single" w:sz="8" w:space="0" w:color="auto"/>
              <w:left w:val="single" w:sz="8" w:space="0" w:color="auto"/>
              <w:bottom w:val="single" w:sz="8" w:space="0" w:color="auto"/>
              <w:right w:val="single" w:sz="8" w:space="0" w:color="auto"/>
            </w:tcBorders>
          </w:tcPr>
          <w:p w14:paraId="5D4ADC96"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1BFD4C3F"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5F62D9FD" w14:textId="77777777" w:rsidR="001D21BF" w:rsidRPr="000A52AA" w:rsidRDefault="001D21BF" w:rsidP="001D21BF">
            <w:pPr>
              <w:spacing w:after="0" w:line="240" w:lineRule="auto"/>
              <w:contextualSpacing/>
              <w:rPr>
                <w:rFonts w:ascii="Times New Roman" w:hAnsi="Times New Roman" w:cs="Times New Roman"/>
                <w:sz w:val="24"/>
                <w:szCs w:val="24"/>
                <w:lang w:val="en-US"/>
              </w:rPr>
            </w:pPr>
          </w:p>
        </w:tc>
      </w:tr>
      <w:tr w:rsidR="001D21BF" w:rsidRPr="000A52AA" w14:paraId="0778831C" w14:textId="77777777" w:rsidTr="003C3A0B">
        <w:tc>
          <w:tcPr>
            <w:tcW w:w="1985" w:type="dxa"/>
            <w:tcBorders>
              <w:top w:val="single" w:sz="8" w:space="0" w:color="auto"/>
              <w:left w:val="single" w:sz="8" w:space="0" w:color="auto"/>
              <w:bottom w:val="single" w:sz="8" w:space="0" w:color="auto"/>
              <w:right w:val="single" w:sz="8" w:space="0" w:color="auto"/>
            </w:tcBorders>
          </w:tcPr>
          <w:p w14:paraId="4AD6B580"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SLC6A4</w:t>
            </w:r>
          </w:p>
        </w:tc>
        <w:tc>
          <w:tcPr>
            <w:tcW w:w="1417" w:type="dxa"/>
            <w:tcBorders>
              <w:top w:val="single" w:sz="8" w:space="0" w:color="auto"/>
              <w:left w:val="single" w:sz="8" w:space="0" w:color="auto"/>
              <w:bottom w:val="single" w:sz="8" w:space="0" w:color="auto"/>
              <w:right w:val="single" w:sz="8" w:space="0" w:color="auto"/>
            </w:tcBorders>
          </w:tcPr>
          <w:p w14:paraId="29FDCAD7"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rs25531</w:t>
            </w:r>
          </w:p>
        </w:tc>
        <w:tc>
          <w:tcPr>
            <w:tcW w:w="851" w:type="dxa"/>
            <w:tcBorders>
              <w:top w:val="single" w:sz="8" w:space="0" w:color="auto"/>
              <w:left w:val="single" w:sz="8" w:space="0" w:color="auto"/>
              <w:bottom w:val="single" w:sz="8" w:space="0" w:color="auto"/>
              <w:right w:val="single" w:sz="8" w:space="0" w:color="auto"/>
            </w:tcBorders>
          </w:tcPr>
          <w:p w14:paraId="085B5DB2"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342622FF"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3619665B" w14:textId="77777777" w:rsidR="001D21BF" w:rsidRPr="000A52AA" w:rsidRDefault="001D21BF" w:rsidP="001D21BF">
            <w:pPr>
              <w:spacing w:after="0" w:line="240" w:lineRule="auto"/>
              <w:contextualSpacing/>
              <w:rPr>
                <w:rFonts w:ascii="Times New Roman" w:hAnsi="Times New Roman" w:cs="Times New Roman"/>
                <w:sz w:val="24"/>
                <w:szCs w:val="24"/>
                <w:lang w:val="en-US"/>
              </w:rPr>
            </w:pPr>
          </w:p>
        </w:tc>
      </w:tr>
      <w:tr w:rsidR="001D21BF" w:rsidRPr="000A52AA" w14:paraId="050464D6" w14:textId="77777777" w:rsidTr="003C3A0B">
        <w:tc>
          <w:tcPr>
            <w:tcW w:w="9498" w:type="dxa"/>
            <w:gridSpan w:val="5"/>
            <w:tcBorders>
              <w:top w:val="single" w:sz="8" w:space="0" w:color="auto"/>
              <w:left w:val="single" w:sz="8" w:space="0" w:color="auto"/>
              <w:bottom w:val="single" w:sz="8" w:space="0" w:color="auto"/>
              <w:right w:val="single" w:sz="8" w:space="0" w:color="auto"/>
            </w:tcBorders>
          </w:tcPr>
          <w:p w14:paraId="354A78AD" w14:textId="77777777" w:rsidR="001D21BF" w:rsidRPr="000A52AA" w:rsidRDefault="001D21BF" w:rsidP="001D21BF">
            <w:pPr>
              <w:spacing w:after="0" w:line="240" w:lineRule="auto"/>
              <w:contextualSpacing/>
              <w:jc w:val="center"/>
              <w:rPr>
                <w:rFonts w:ascii="Times New Roman" w:hAnsi="Times New Roman" w:cs="Times New Roman"/>
                <w:i/>
                <w:sz w:val="24"/>
                <w:szCs w:val="24"/>
              </w:rPr>
            </w:pPr>
            <w:r w:rsidRPr="000A52AA">
              <w:rPr>
                <w:rFonts w:ascii="Times New Roman" w:hAnsi="Times New Roman" w:cs="Times New Roman"/>
                <w:i/>
                <w:sz w:val="24"/>
                <w:szCs w:val="24"/>
              </w:rPr>
              <w:t>Гены памяти</w:t>
            </w:r>
          </w:p>
        </w:tc>
      </w:tr>
      <w:tr w:rsidR="001D21BF" w:rsidRPr="000A52AA" w14:paraId="1444D41A" w14:textId="77777777" w:rsidTr="003C3A0B">
        <w:tc>
          <w:tcPr>
            <w:tcW w:w="1985" w:type="dxa"/>
            <w:tcBorders>
              <w:top w:val="single" w:sz="8" w:space="0" w:color="auto"/>
              <w:left w:val="single" w:sz="8" w:space="0" w:color="auto"/>
              <w:bottom w:val="single" w:sz="8" w:space="0" w:color="auto"/>
              <w:right w:val="single" w:sz="8" w:space="0" w:color="auto"/>
            </w:tcBorders>
          </w:tcPr>
          <w:p w14:paraId="149D0D02"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BDNF</w:t>
            </w:r>
          </w:p>
        </w:tc>
        <w:tc>
          <w:tcPr>
            <w:tcW w:w="1417" w:type="dxa"/>
            <w:tcBorders>
              <w:top w:val="single" w:sz="8" w:space="0" w:color="auto"/>
              <w:left w:val="single" w:sz="8" w:space="0" w:color="auto"/>
              <w:bottom w:val="single" w:sz="8" w:space="0" w:color="auto"/>
              <w:right w:val="single" w:sz="8" w:space="0" w:color="auto"/>
            </w:tcBorders>
          </w:tcPr>
          <w:p w14:paraId="6808C01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rs6265</w:t>
            </w:r>
          </w:p>
        </w:tc>
        <w:tc>
          <w:tcPr>
            <w:tcW w:w="851" w:type="dxa"/>
            <w:tcBorders>
              <w:top w:val="single" w:sz="8" w:space="0" w:color="auto"/>
              <w:left w:val="single" w:sz="8" w:space="0" w:color="auto"/>
              <w:bottom w:val="single" w:sz="8" w:space="0" w:color="auto"/>
              <w:right w:val="single" w:sz="8" w:space="0" w:color="auto"/>
            </w:tcBorders>
          </w:tcPr>
          <w:p w14:paraId="32BE45AA"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lang w:val="en-US"/>
              </w:rPr>
              <w:t>C/</w:t>
            </w:r>
            <w:r w:rsidRPr="000A52AA">
              <w:rPr>
                <w:rFonts w:ascii="Times New Roman" w:hAnsi="Times New Roman" w:cs="Times New Roman"/>
                <w:sz w:val="24"/>
                <w:szCs w:val="24"/>
              </w:rPr>
              <w:t>Т</w:t>
            </w:r>
          </w:p>
        </w:tc>
        <w:tc>
          <w:tcPr>
            <w:tcW w:w="992" w:type="dxa"/>
            <w:tcBorders>
              <w:top w:val="single" w:sz="8" w:space="0" w:color="auto"/>
              <w:left w:val="single" w:sz="8" w:space="0" w:color="auto"/>
              <w:bottom w:val="single" w:sz="8" w:space="0" w:color="auto"/>
              <w:right w:val="single" w:sz="8" w:space="0" w:color="auto"/>
            </w:tcBorders>
          </w:tcPr>
          <w:p w14:paraId="488368A5"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74524C44"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Gong, 2009</w:t>
            </w:r>
          </w:p>
        </w:tc>
      </w:tr>
      <w:tr w:rsidR="001D21BF" w:rsidRPr="00352473" w14:paraId="51BDDCA3" w14:textId="77777777" w:rsidTr="003C3A0B">
        <w:tc>
          <w:tcPr>
            <w:tcW w:w="1985" w:type="dxa"/>
            <w:tcBorders>
              <w:top w:val="single" w:sz="8" w:space="0" w:color="auto"/>
              <w:left w:val="single" w:sz="8" w:space="0" w:color="auto"/>
              <w:bottom w:val="single" w:sz="8" w:space="0" w:color="auto"/>
              <w:right w:val="single" w:sz="8" w:space="0" w:color="auto"/>
            </w:tcBorders>
          </w:tcPr>
          <w:p w14:paraId="2F89A59D"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COMT</w:t>
            </w:r>
          </w:p>
        </w:tc>
        <w:tc>
          <w:tcPr>
            <w:tcW w:w="1417" w:type="dxa"/>
            <w:tcBorders>
              <w:top w:val="single" w:sz="8" w:space="0" w:color="auto"/>
              <w:left w:val="single" w:sz="8" w:space="0" w:color="auto"/>
              <w:bottom w:val="single" w:sz="8" w:space="0" w:color="auto"/>
              <w:right w:val="single" w:sz="8" w:space="0" w:color="auto"/>
            </w:tcBorders>
          </w:tcPr>
          <w:p w14:paraId="4EA34C67"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rs4680 </w:t>
            </w:r>
          </w:p>
        </w:tc>
        <w:tc>
          <w:tcPr>
            <w:tcW w:w="851" w:type="dxa"/>
            <w:tcBorders>
              <w:top w:val="single" w:sz="8" w:space="0" w:color="auto"/>
              <w:left w:val="single" w:sz="8" w:space="0" w:color="auto"/>
              <w:bottom w:val="single" w:sz="8" w:space="0" w:color="auto"/>
              <w:right w:val="single" w:sz="8" w:space="0" w:color="auto"/>
            </w:tcBorders>
          </w:tcPr>
          <w:p w14:paraId="69B6F97C"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2B8E03BB"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0231F62D"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sz w:val="24"/>
                <w:szCs w:val="24"/>
                <w:lang w:val="en-US"/>
              </w:rPr>
              <w:t>Sniekers</w:t>
            </w:r>
            <w:proofErr w:type="spellEnd"/>
            <w:r w:rsidRPr="000A52AA">
              <w:rPr>
                <w:rFonts w:ascii="Times New Roman" w:hAnsi="Times New Roman" w:cs="Times New Roman"/>
                <w:sz w:val="24"/>
                <w:szCs w:val="24"/>
                <w:lang w:val="en-US"/>
              </w:rPr>
              <w:t xml:space="preserve"> et al. 2017; Savage et al. 2018</w:t>
            </w:r>
          </w:p>
        </w:tc>
      </w:tr>
      <w:tr w:rsidR="001D21BF" w:rsidRPr="000A52AA" w14:paraId="18281EA4" w14:textId="77777777" w:rsidTr="003C3A0B">
        <w:tc>
          <w:tcPr>
            <w:tcW w:w="1985" w:type="dxa"/>
            <w:tcBorders>
              <w:top w:val="single" w:sz="8" w:space="0" w:color="auto"/>
              <w:left w:val="single" w:sz="8" w:space="0" w:color="auto"/>
              <w:bottom w:val="single" w:sz="8" w:space="0" w:color="auto"/>
              <w:right w:val="single" w:sz="8" w:space="0" w:color="auto"/>
            </w:tcBorders>
          </w:tcPr>
          <w:p w14:paraId="7BC62D35"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WWC1 (KIBRA)</w:t>
            </w:r>
          </w:p>
        </w:tc>
        <w:tc>
          <w:tcPr>
            <w:tcW w:w="1417" w:type="dxa"/>
            <w:tcBorders>
              <w:top w:val="single" w:sz="8" w:space="0" w:color="auto"/>
              <w:left w:val="single" w:sz="8" w:space="0" w:color="auto"/>
              <w:bottom w:val="single" w:sz="8" w:space="0" w:color="auto"/>
              <w:right w:val="single" w:sz="8" w:space="0" w:color="auto"/>
            </w:tcBorders>
          </w:tcPr>
          <w:p w14:paraId="7CC152D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rPr>
              <w:t>rs17070145</w:t>
            </w:r>
          </w:p>
        </w:tc>
        <w:tc>
          <w:tcPr>
            <w:tcW w:w="851" w:type="dxa"/>
            <w:tcBorders>
              <w:top w:val="single" w:sz="8" w:space="0" w:color="auto"/>
              <w:left w:val="single" w:sz="8" w:space="0" w:color="auto"/>
              <w:bottom w:val="single" w:sz="8" w:space="0" w:color="auto"/>
              <w:right w:val="single" w:sz="8" w:space="0" w:color="auto"/>
            </w:tcBorders>
          </w:tcPr>
          <w:p w14:paraId="1F942DC5"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lang w:val="en-US"/>
              </w:rPr>
              <w:t>C/</w:t>
            </w:r>
            <w:r w:rsidRPr="000A52AA">
              <w:rPr>
                <w:rFonts w:ascii="Times New Roman" w:hAnsi="Times New Roman" w:cs="Times New Roman"/>
                <w:sz w:val="24"/>
                <w:szCs w:val="24"/>
              </w:rPr>
              <w:t>Т</w:t>
            </w:r>
          </w:p>
        </w:tc>
        <w:tc>
          <w:tcPr>
            <w:tcW w:w="992" w:type="dxa"/>
            <w:tcBorders>
              <w:top w:val="single" w:sz="8" w:space="0" w:color="auto"/>
              <w:left w:val="single" w:sz="8" w:space="0" w:color="auto"/>
              <w:bottom w:val="single" w:sz="8" w:space="0" w:color="auto"/>
              <w:right w:val="single" w:sz="8" w:space="0" w:color="auto"/>
            </w:tcBorders>
          </w:tcPr>
          <w:p w14:paraId="12AC9771"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Т</w:t>
            </w:r>
          </w:p>
        </w:tc>
        <w:tc>
          <w:tcPr>
            <w:tcW w:w="4253" w:type="dxa"/>
            <w:tcBorders>
              <w:top w:val="single" w:sz="8" w:space="0" w:color="auto"/>
              <w:left w:val="single" w:sz="8" w:space="0" w:color="auto"/>
              <w:bottom w:val="single" w:sz="8" w:space="0" w:color="auto"/>
              <w:right w:val="single" w:sz="8" w:space="0" w:color="auto"/>
            </w:tcBorders>
          </w:tcPr>
          <w:p w14:paraId="023A785C"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Lee et al. 2018</w:t>
            </w:r>
          </w:p>
        </w:tc>
      </w:tr>
      <w:tr w:rsidR="001D21BF" w:rsidRPr="000A52AA" w14:paraId="1DE836F6" w14:textId="77777777" w:rsidTr="003C3A0B">
        <w:tc>
          <w:tcPr>
            <w:tcW w:w="1985" w:type="dxa"/>
            <w:tcBorders>
              <w:top w:val="single" w:sz="8" w:space="0" w:color="auto"/>
              <w:left w:val="single" w:sz="8" w:space="0" w:color="auto"/>
              <w:bottom w:val="single" w:sz="8" w:space="0" w:color="auto"/>
              <w:right w:val="single" w:sz="8" w:space="0" w:color="auto"/>
            </w:tcBorders>
          </w:tcPr>
          <w:p w14:paraId="562C3C6A"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ZNF804A</w:t>
            </w:r>
          </w:p>
        </w:tc>
        <w:tc>
          <w:tcPr>
            <w:tcW w:w="1417" w:type="dxa"/>
            <w:tcBorders>
              <w:top w:val="single" w:sz="8" w:space="0" w:color="auto"/>
              <w:left w:val="single" w:sz="8" w:space="0" w:color="auto"/>
              <w:bottom w:val="single" w:sz="8" w:space="0" w:color="auto"/>
              <w:right w:val="single" w:sz="8" w:space="0" w:color="auto"/>
            </w:tcBorders>
          </w:tcPr>
          <w:p w14:paraId="7A16A03F"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rs1344706</w:t>
            </w:r>
          </w:p>
        </w:tc>
        <w:tc>
          <w:tcPr>
            <w:tcW w:w="851" w:type="dxa"/>
            <w:tcBorders>
              <w:top w:val="single" w:sz="8" w:space="0" w:color="auto"/>
              <w:left w:val="single" w:sz="8" w:space="0" w:color="auto"/>
              <w:bottom w:val="single" w:sz="8" w:space="0" w:color="auto"/>
              <w:right w:val="single" w:sz="8" w:space="0" w:color="auto"/>
            </w:tcBorders>
          </w:tcPr>
          <w:p w14:paraId="510E86C0"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A/C</w:t>
            </w:r>
          </w:p>
        </w:tc>
        <w:tc>
          <w:tcPr>
            <w:tcW w:w="992" w:type="dxa"/>
            <w:tcBorders>
              <w:top w:val="single" w:sz="8" w:space="0" w:color="auto"/>
              <w:left w:val="single" w:sz="8" w:space="0" w:color="auto"/>
              <w:bottom w:val="single" w:sz="8" w:space="0" w:color="auto"/>
              <w:right w:val="single" w:sz="8" w:space="0" w:color="auto"/>
            </w:tcBorders>
          </w:tcPr>
          <w:p w14:paraId="355442F3" w14:textId="77777777" w:rsidR="001D21BF" w:rsidRPr="000A52AA" w:rsidRDefault="001D21BF" w:rsidP="001D21BF">
            <w:pPr>
              <w:spacing w:after="0" w:line="240" w:lineRule="auto"/>
              <w:contextualSpacing/>
              <w:jc w:val="center"/>
              <w:rPr>
                <w:rFonts w:ascii="Times New Roman" w:hAnsi="Times New Roman" w:cs="Times New Roman"/>
                <w:sz w:val="24"/>
                <w:szCs w:val="24"/>
              </w:rPr>
            </w:pPr>
            <w:r w:rsidRPr="000A52AA">
              <w:rPr>
                <w:rFonts w:ascii="Times New Roman" w:hAnsi="Times New Roman" w:cs="Times New Roman"/>
                <w:sz w:val="24"/>
                <w:szCs w:val="24"/>
              </w:rPr>
              <w:t>С</w:t>
            </w:r>
          </w:p>
        </w:tc>
        <w:tc>
          <w:tcPr>
            <w:tcW w:w="4253" w:type="dxa"/>
            <w:tcBorders>
              <w:top w:val="single" w:sz="8" w:space="0" w:color="auto"/>
              <w:left w:val="single" w:sz="8" w:space="0" w:color="auto"/>
              <w:bottom w:val="single" w:sz="8" w:space="0" w:color="auto"/>
              <w:right w:val="single" w:sz="8" w:space="0" w:color="auto"/>
            </w:tcBorders>
          </w:tcPr>
          <w:p w14:paraId="7C993DE3"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Zhao et al., 2020</w:t>
            </w:r>
          </w:p>
        </w:tc>
      </w:tr>
      <w:tr w:rsidR="001D21BF" w:rsidRPr="000A52AA" w14:paraId="27832427" w14:textId="77777777" w:rsidTr="003C3A0B">
        <w:tc>
          <w:tcPr>
            <w:tcW w:w="1985" w:type="dxa"/>
            <w:tcBorders>
              <w:top w:val="single" w:sz="8" w:space="0" w:color="auto"/>
              <w:left w:val="single" w:sz="8" w:space="0" w:color="auto"/>
              <w:bottom w:val="single" w:sz="8" w:space="0" w:color="auto"/>
              <w:right w:val="single" w:sz="8" w:space="0" w:color="auto"/>
            </w:tcBorders>
          </w:tcPr>
          <w:p w14:paraId="70913AD4"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SNAP25</w:t>
            </w:r>
          </w:p>
        </w:tc>
        <w:tc>
          <w:tcPr>
            <w:tcW w:w="1417" w:type="dxa"/>
            <w:tcBorders>
              <w:top w:val="single" w:sz="8" w:space="0" w:color="auto"/>
              <w:left w:val="single" w:sz="8" w:space="0" w:color="auto"/>
              <w:bottom w:val="single" w:sz="8" w:space="0" w:color="auto"/>
              <w:right w:val="single" w:sz="8" w:space="0" w:color="auto"/>
            </w:tcBorders>
          </w:tcPr>
          <w:p w14:paraId="0E8AD174"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rs3746544</w:t>
            </w:r>
          </w:p>
        </w:tc>
        <w:tc>
          <w:tcPr>
            <w:tcW w:w="851" w:type="dxa"/>
            <w:tcBorders>
              <w:top w:val="single" w:sz="8" w:space="0" w:color="auto"/>
              <w:left w:val="single" w:sz="8" w:space="0" w:color="auto"/>
              <w:bottom w:val="single" w:sz="8" w:space="0" w:color="auto"/>
              <w:right w:val="single" w:sz="8" w:space="0" w:color="auto"/>
            </w:tcBorders>
          </w:tcPr>
          <w:p w14:paraId="7E91FB1F"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G/T</w:t>
            </w:r>
          </w:p>
        </w:tc>
        <w:tc>
          <w:tcPr>
            <w:tcW w:w="992" w:type="dxa"/>
            <w:tcBorders>
              <w:top w:val="single" w:sz="8" w:space="0" w:color="auto"/>
              <w:left w:val="single" w:sz="8" w:space="0" w:color="auto"/>
              <w:bottom w:val="single" w:sz="8" w:space="0" w:color="auto"/>
              <w:right w:val="single" w:sz="8" w:space="0" w:color="auto"/>
            </w:tcBorders>
          </w:tcPr>
          <w:p w14:paraId="415BC601"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78C7E402"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Wang et al., 2018</w:t>
            </w:r>
          </w:p>
        </w:tc>
      </w:tr>
      <w:tr w:rsidR="001D21BF" w:rsidRPr="000A52AA" w14:paraId="19EA0C5A" w14:textId="77777777" w:rsidTr="003C3A0B">
        <w:tc>
          <w:tcPr>
            <w:tcW w:w="1985" w:type="dxa"/>
            <w:tcBorders>
              <w:top w:val="single" w:sz="8" w:space="0" w:color="auto"/>
              <w:left w:val="single" w:sz="8" w:space="0" w:color="auto"/>
              <w:bottom w:val="single" w:sz="8" w:space="0" w:color="auto"/>
              <w:right w:val="single" w:sz="8" w:space="0" w:color="auto"/>
            </w:tcBorders>
          </w:tcPr>
          <w:p w14:paraId="6D0EB6B8"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SCN1A</w:t>
            </w:r>
          </w:p>
        </w:tc>
        <w:tc>
          <w:tcPr>
            <w:tcW w:w="1417" w:type="dxa"/>
            <w:tcBorders>
              <w:top w:val="single" w:sz="8" w:space="0" w:color="auto"/>
              <w:left w:val="single" w:sz="8" w:space="0" w:color="auto"/>
              <w:bottom w:val="single" w:sz="8" w:space="0" w:color="auto"/>
              <w:right w:val="single" w:sz="8" w:space="0" w:color="auto"/>
            </w:tcBorders>
          </w:tcPr>
          <w:p w14:paraId="6884A6C7"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rs10930201</w:t>
            </w:r>
          </w:p>
        </w:tc>
        <w:tc>
          <w:tcPr>
            <w:tcW w:w="851" w:type="dxa"/>
            <w:tcBorders>
              <w:top w:val="single" w:sz="8" w:space="0" w:color="auto"/>
              <w:left w:val="single" w:sz="8" w:space="0" w:color="auto"/>
              <w:bottom w:val="single" w:sz="8" w:space="0" w:color="auto"/>
              <w:right w:val="single" w:sz="8" w:space="0" w:color="auto"/>
            </w:tcBorders>
          </w:tcPr>
          <w:p w14:paraId="43FF1CE6"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A/C</w:t>
            </w:r>
          </w:p>
        </w:tc>
        <w:tc>
          <w:tcPr>
            <w:tcW w:w="992" w:type="dxa"/>
            <w:tcBorders>
              <w:top w:val="single" w:sz="8" w:space="0" w:color="auto"/>
              <w:left w:val="single" w:sz="8" w:space="0" w:color="auto"/>
              <w:bottom w:val="single" w:sz="8" w:space="0" w:color="auto"/>
              <w:right w:val="single" w:sz="8" w:space="0" w:color="auto"/>
            </w:tcBorders>
          </w:tcPr>
          <w:p w14:paraId="2D04800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20AFF8D7"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Zhang et al., 2021</w:t>
            </w:r>
          </w:p>
        </w:tc>
      </w:tr>
      <w:tr w:rsidR="001D21BF" w:rsidRPr="000A52AA" w14:paraId="1DC1ADC3" w14:textId="77777777" w:rsidTr="003C3A0B">
        <w:tc>
          <w:tcPr>
            <w:tcW w:w="1985" w:type="dxa"/>
            <w:tcBorders>
              <w:top w:val="single" w:sz="8" w:space="0" w:color="auto"/>
              <w:left w:val="single" w:sz="8" w:space="0" w:color="auto"/>
              <w:bottom w:val="single" w:sz="8" w:space="0" w:color="auto"/>
              <w:right w:val="single" w:sz="8" w:space="0" w:color="auto"/>
            </w:tcBorders>
          </w:tcPr>
          <w:p w14:paraId="42E88DAB"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CACNA1C</w:t>
            </w:r>
          </w:p>
        </w:tc>
        <w:tc>
          <w:tcPr>
            <w:tcW w:w="1417" w:type="dxa"/>
            <w:tcBorders>
              <w:top w:val="single" w:sz="8" w:space="0" w:color="auto"/>
              <w:left w:val="single" w:sz="8" w:space="0" w:color="auto"/>
              <w:bottom w:val="single" w:sz="8" w:space="0" w:color="auto"/>
              <w:right w:val="single" w:sz="8" w:space="0" w:color="auto"/>
            </w:tcBorders>
          </w:tcPr>
          <w:p w14:paraId="6E8FC311"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rs1006737</w:t>
            </w:r>
          </w:p>
        </w:tc>
        <w:tc>
          <w:tcPr>
            <w:tcW w:w="851" w:type="dxa"/>
            <w:tcBorders>
              <w:top w:val="single" w:sz="8" w:space="0" w:color="auto"/>
              <w:left w:val="single" w:sz="8" w:space="0" w:color="auto"/>
              <w:bottom w:val="single" w:sz="8" w:space="0" w:color="auto"/>
              <w:right w:val="single" w:sz="8" w:space="0" w:color="auto"/>
            </w:tcBorders>
          </w:tcPr>
          <w:p w14:paraId="1C3B5D3D"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2C749C97"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10A825E0"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Krug et al., 2014</w:t>
            </w:r>
          </w:p>
        </w:tc>
      </w:tr>
      <w:tr w:rsidR="001D21BF" w:rsidRPr="00352473" w14:paraId="3D02B9B9" w14:textId="77777777" w:rsidTr="003C3A0B">
        <w:tc>
          <w:tcPr>
            <w:tcW w:w="1985" w:type="dxa"/>
            <w:tcBorders>
              <w:top w:val="single" w:sz="8" w:space="0" w:color="auto"/>
              <w:left w:val="single" w:sz="8" w:space="0" w:color="auto"/>
              <w:bottom w:val="single" w:sz="8" w:space="0" w:color="auto"/>
              <w:right w:val="single" w:sz="8" w:space="0" w:color="auto"/>
            </w:tcBorders>
          </w:tcPr>
          <w:p w14:paraId="2A33CBD6"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CPEB3</w:t>
            </w:r>
          </w:p>
        </w:tc>
        <w:tc>
          <w:tcPr>
            <w:tcW w:w="1417" w:type="dxa"/>
            <w:tcBorders>
              <w:top w:val="single" w:sz="8" w:space="0" w:color="auto"/>
              <w:left w:val="single" w:sz="8" w:space="0" w:color="auto"/>
              <w:bottom w:val="single" w:sz="8" w:space="0" w:color="auto"/>
              <w:right w:val="single" w:sz="8" w:space="0" w:color="auto"/>
            </w:tcBorders>
          </w:tcPr>
          <w:p w14:paraId="201F9AD9"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rs11186856</w:t>
            </w:r>
          </w:p>
        </w:tc>
        <w:tc>
          <w:tcPr>
            <w:tcW w:w="851" w:type="dxa"/>
            <w:tcBorders>
              <w:top w:val="single" w:sz="8" w:space="0" w:color="auto"/>
              <w:left w:val="single" w:sz="8" w:space="0" w:color="auto"/>
              <w:bottom w:val="single" w:sz="8" w:space="0" w:color="auto"/>
              <w:right w:val="single" w:sz="8" w:space="0" w:color="auto"/>
            </w:tcBorders>
          </w:tcPr>
          <w:p w14:paraId="778442F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A/G</w:t>
            </w:r>
          </w:p>
        </w:tc>
        <w:tc>
          <w:tcPr>
            <w:tcW w:w="992" w:type="dxa"/>
            <w:tcBorders>
              <w:top w:val="single" w:sz="8" w:space="0" w:color="auto"/>
              <w:left w:val="single" w:sz="8" w:space="0" w:color="auto"/>
              <w:bottom w:val="single" w:sz="8" w:space="0" w:color="auto"/>
              <w:right w:val="single" w:sz="8" w:space="0" w:color="auto"/>
            </w:tcBorders>
          </w:tcPr>
          <w:p w14:paraId="28099FD3"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14452E02"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Vogler et al., 2009;</w:t>
            </w:r>
            <w:r>
              <w:rPr>
                <w:rFonts w:ascii="Times New Roman" w:hAnsi="Times New Roman" w:cs="Times New Roman"/>
                <w:sz w:val="24"/>
                <w:szCs w:val="24"/>
                <w:lang w:val="kk-KZ"/>
              </w:rPr>
              <w:t xml:space="preserve"> </w:t>
            </w:r>
            <w:proofErr w:type="spellStart"/>
            <w:r w:rsidRPr="000A52AA">
              <w:rPr>
                <w:rFonts w:ascii="Times New Roman" w:hAnsi="Times New Roman" w:cs="Times New Roman"/>
                <w:sz w:val="24"/>
                <w:szCs w:val="24"/>
                <w:lang w:val="en-US"/>
              </w:rPr>
              <w:t>Sniekers</w:t>
            </w:r>
            <w:proofErr w:type="spellEnd"/>
            <w:r w:rsidRPr="000A52AA">
              <w:rPr>
                <w:rFonts w:ascii="Times New Roman" w:hAnsi="Times New Roman" w:cs="Times New Roman"/>
                <w:sz w:val="24"/>
                <w:szCs w:val="24"/>
                <w:lang w:val="en-US"/>
              </w:rPr>
              <w:t xml:space="preserve"> et al. 2017; Savage et al. 2018</w:t>
            </w:r>
          </w:p>
        </w:tc>
      </w:tr>
      <w:tr w:rsidR="001D21BF" w:rsidRPr="000A52AA" w14:paraId="753AC49F" w14:textId="77777777" w:rsidTr="003C3A0B">
        <w:tc>
          <w:tcPr>
            <w:tcW w:w="1985" w:type="dxa"/>
            <w:tcBorders>
              <w:top w:val="single" w:sz="8" w:space="0" w:color="auto"/>
              <w:left w:val="single" w:sz="8" w:space="0" w:color="auto"/>
              <w:bottom w:val="single" w:sz="8" w:space="0" w:color="auto"/>
              <w:right w:val="single" w:sz="8" w:space="0" w:color="auto"/>
            </w:tcBorders>
          </w:tcPr>
          <w:p w14:paraId="2C9BD47C"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CAMTA1</w:t>
            </w:r>
          </w:p>
        </w:tc>
        <w:tc>
          <w:tcPr>
            <w:tcW w:w="1417" w:type="dxa"/>
            <w:tcBorders>
              <w:top w:val="single" w:sz="8" w:space="0" w:color="auto"/>
              <w:left w:val="single" w:sz="8" w:space="0" w:color="auto"/>
              <w:bottom w:val="single" w:sz="8" w:space="0" w:color="auto"/>
              <w:right w:val="single" w:sz="8" w:space="0" w:color="auto"/>
            </w:tcBorders>
          </w:tcPr>
          <w:p w14:paraId="7133708F"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rs4908449</w:t>
            </w:r>
          </w:p>
        </w:tc>
        <w:tc>
          <w:tcPr>
            <w:tcW w:w="851" w:type="dxa"/>
            <w:tcBorders>
              <w:top w:val="single" w:sz="8" w:space="0" w:color="auto"/>
              <w:left w:val="single" w:sz="8" w:space="0" w:color="auto"/>
              <w:bottom w:val="single" w:sz="8" w:space="0" w:color="auto"/>
              <w:right w:val="single" w:sz="8" w:space="0" w:color="auto"/>
            </w:tcBorders>
          </w:tcPr>
          <w:p w14:paraId="5D722425"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7EE18591"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w:t>
            </w:r>
          </w:p>
        </w:tc>
        <w:tc>
          <w:tcPr>
            <w:tcW w:w="4253" w:type="dxa"/>
            <w:tcBorders>
              <w:top w:val="single" w:sz="8" w:space="0" w:color="auto"/>
              <w:left w:val="single" w:sz="8" w:space="0" w:color="auto"/>
              <w:bottom w:val="single" w:sz="8" w:space="0" w:color="auto"/>
              <w:right w:val="single" w:sz="8" w:space="0" w:color="auto"/>
            </w:tcBorders>
          </w:tcPr>
          <w:p w14:paraId="2CCDFB9F"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sz w:val="24"/>
                <w:szCs w:val="24"/>
                <w:lang w:val="en-US"/>
              </w:rPr>
              <w:t>Huentelman</w:t>
            </w:r>
            <w:proofErr w:type="spellEnd"/>
            <w:r w:rsidRPr="000A52AA">
              <w:rPr>
                <w:rFonts w:ascii="Times New Roman" w:hAnsi="Times New Roman" w:cs="Times New Roman"/>
                <w:sz w:val="24"/>
                <w:szCs w:val="24"/>
                <w:lang w:val="en-US"/>
              </w:rPr>
              <w:t xml:space="preserve"> et al., 2007</w:t>
            </w:r>
          </w:p>
        </w:tc>
      </w:tr>
      <w:tr w:rsidR="001D21BF" w:rsidRPr="000A52AA" w14:paraId="79233098" w14:textId="77777777" w:rsidTr="003C3A0B">
        <w:tc>
          <w:tcPr>
            <w:tcW w:w="1985" w:type="dxa"/>
            <w:tcBorders>
              <w:top w:val="single" w:sz="8" w:space="0" w:color="auto"/>
              <w:left w:val="single" w:sz="8" w:space="0" w:color="auto"/>
              <w:bottom w:val="single" w:sz="8" w:space="0" w:color="auto"/>
              <w:right w:val="single" w:sz="8" w:space="0" w:color="auto"/>
            </w:tcBorders>
          </w:tcPr>
          <w:p w14:paraId="6A95FB00"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CLSTN2</w:t>
            </w:r>
          </w:p>
        </w:tc>
        <w:tc>
          <w:tcPr>
            <w:tcW w:w="1417" w:type="dxa"/>
            <w:tcBorders>
              <w:top w:val="single" w:sz="8" w:space="0" w:color="auto"/>
              <w:left w:val="single" w:sz="8" w:space="0" w:color="auto"/>
              <w:bottom w:val="single" w:sz="8" w:space="0" w:color="auto"/>
              <w:right w:val="single" w:sz="8" w:space="0" w:color="auto"/>
            </w:tcBorders>
          </w:tcPr>
          <w:p w14:paraId="16CB16EE"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rs6439886</w:t>
            </w:r>
          </w:p>
        </w:tc>
        <w:tc>
          <w:tcPr>
            <w:tcW w:w="851" w:type="dxa"/>
            <w:tcBorders>
              <w:top w:val="single" w:sz="8" w:space="0" w:color="auto"/>
              <w:left w:val="single" w:sz="8" w:space="0" w:color="auto"/>
              <w:bottom w:val="single" w:sz="8" w:space="0" w:color="auto"/>
              <w:right w:val="single" w:sz="8" w:space="0" w:color="auto"/>
            </w:tcBorders>
          </w:tcPr>
          <w:p w14:paraId="083B5978"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A/G</w:t>
            </w:r>
          </w:p>
        </w:tc>
        <w:tc>
          <w:tcPr>
            <w:tcW w:w="992" w:type="dxa"/>
            <w:tcBorders>
              <w:top w:val="single" w:sz="8" w:space="0" w:color="auto"/>
              <w:left w:val="single" w:sz="8" w:space="0" w:color="auto"/>
              <w:bottom w:val="single" w:sz="8" w:space="0" w:color="auto"/>
              <w:right w:val="single" w:sz="8" w:space="0" w:color="auto"/>
            </w:tcBorders>
          </w:tcPr>
          <w:p w14:paraId="67E3FC20"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w:t>
            </w:r>
          </w:p>
        </w:tc>
        <w:tc>
          <w:tcPr>
            <w:tcW w:w="4253" w:type="dxa"/>
            <w:tcBorders>
              <w:top w:val="single" w:sz="8" w:space="0" w:color="auto"/>
              <w:left w:val="single" w:sz="8" w:space="0" w:color="auto"/>
              <w:bottom w:val="single" w:sz="8" w:space="0" w:color="auto"/>
              <w:right w:val="single" w:sz="8" w:space="0" w:color="auto"/>
            </w:tcBorders>
          </w:tcPr>
          <w:p w14:paraId="304C45EC" w14:textId="77777777" w:rsidR="001D21BF" w:rsidRPr="000A52AA" w:rsidRDefault="001D21BF" w:rsidP="001D21BF">
            <w:pPr>
              <w:spacing w:after="0" w:line="240" w:lineRule="auto"/>
              <w:contextualSpacing/>
              <w:rPr>
                <w:rFonts w:ascii="Times New Roman" w:hAnsi="Times New Roman" w:cs="Times New Roman"/>
                <w:sz w:val="24"/>
                <w:szCs w:val="24"/>
                <w:lang w:val="en-US"/>
              </w:rPr>
            </w:pPr>
            <w:proofErr w:type="spellStart"/>
            <w:r w:rsidRPr="000A52AA">
              <w:rPr>
                <w:rFonts w:ascii="Times New Roman" w:hAnsi="Times New Roman" w:cs="Times New Roman"/>
                <w:bCs/>
                <w:color w:val="212121"/>
                <w:sz w:val="24"/>
                <w:szCs w:val="24"/>
                <w:shd w:val="clear" w:color="auto" w:fill="FFFFFF"/>
              </w:rPr>
              <w:t>Preuschhof</w:t>
            </w:r>
            <w:proofErr w:type="spellEnd"/>
            <w:r w:rsidRPr="000A52AA">
              <w:rPr>
                <w:rFonts w:ascii="Times New Roman" w:hAnsi="Times New Roman" w:cs="Times New Roman"/>
                <w:bCs/>
                <w:color w:val="212121"/>
                <w:sz w:val="24"/>
                <w:szCs w:val="24"/>
                <w:shd w:val="clear" w:color="auto" w:fill="FFFFFF"/>
                <w:lang w:val="en-US"/>
              </w:rPr>
              <w:t xml:space="preserve"> et al., 2010</w:t>
            </w:r>
          </w:p>
        </w:tc>
      </w:tr>
      <w:tr w:rsidR="001D21BF" w:rsidRPr="000A52AA" w14:paraId="2BC5B26E" w14:textId="77777777" w:rsidTr="003C3A0B">
        <w:tc>
          <w:tcPr>
            <w:tcW w:w="9498" w:type="dxa"/>
            <w:gridSpan w:val="5"/>
            <w:tcBorders>
              <w:top w:val="single" w:sz="8" w:space="0" w:color="auto"/>
              <w:left w:val="single" w:sz="8" w:space="0" w:color="auto"/>
              <w:bottom w:val="single" w:sz="8" w:space="0" w:color="auto"/>
              <w:right w:val="single" w:sz="8" w:space="0" w:color="auto"/>
            </w:tcBorders>
          </w:tcPr>
          <w:p w14:paraId="560C2A75" w14:textId="77777777" w:rsidR="001D21BF" w:rsidRPr="000A52AA" w:rsidRDefault="001D21BF" w:rsidP="001D21BF">
            <w:pPr>
              <w:spacing w:after="0" w:line="240" w:lineRule="auto"/>
              <w:contextualSpacing/>
              <w:jc w:val="center"/>
              <w:rPr>
                <w:rFonts w:ascii="Times New Roman" w:hAnsi="Times New Roman" w:cs="Times New Roman"/>
                <w:i/>
                <w:sz w:val="24"/>
                <w:szCs w:val="24"/>
                <w:lang w:val="kk-KZ"/>
              </w:rPr>
            </w:pPr>
            <w:r w:rsidRPr="000A52AA">
              <w:rPr>
                <w:rFonts w:ascii="Times New Roman" w:hAnsi="Times New Roman" w:cs="Times New Roman"/>
                <w:i/>
                <w:sz w:val="24"/>
                <w:szCs w:val="24"/>
                <w:lang w:val="kk-KZ"/>
              </w:rPr>
              <w:t>Гены экзекутивного контроля</w:t>
            </w:r>
          </w:p>
        </w:tc>
      </w:tr>
      <w:tr w:rsidR="001D21BF" w:rsidRPr="00352473" w14:paraId="6C9CB1E0" w14:textId="77777777" w:rsidTr="003C3A0B">
        <w:tc>
          <w:tcPr>
            <w:tcW w:w="1985" w:type="dxa"/>
            <w:tcBorders>
              <w:top w:val="single" w:sz="8" w:space="0" w:color="auto"/>
              <w:left w:val="single" w:sz="8" w:space="0" w:color="auto"/>
              <w:bottom w:val="single" w:sz="8" w:space="0" w:color="auto"/>
              <w:right w:val="single" w:sz="8" w:space="0" w:color="auto"/>
            </w:tcBorders>
          </w:tcPr>
          <w:p w14:paraId="5A5AFD53"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COMT</w:t>
            </w:r>
          </w:p>
        </w:tc>
        <w:tc>
          <w:tcPr>
            <w:tcW w:w="1417" w:type="dxa"/>
            <w:tcBorders>
              <w:top w:val="single" w:sz="8" w:space="0" w:color="auto"/>
              <w:left w:val="single" w:sz="8" w:space="0" w:color="auto"/>
              <w:bottom w:val="single" w:sz="8" w:space="0" w:color="auto"/>
              <w:right w:val="single" w:sz="8" w:space="0" w:color="auto"/>
            </w:tcBorders>
          </w:tcPr>
          <w:p w14:paraId="6FB55169"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 xml:space="preserve">rs4680 </w:t>
            </w:r>
          </w:p>
        </w:tc>
        <w:tc>
          <w:tcPr>
            <w:tcW w:w="851" w:type="dxa"/>
            <w:tcBorders>
              <w:top w:val="single" w:sz="8" w:space="0" w:color="auto"/>
              <w:left w:val="single" w:sz="8" w:space="0" w:color="auto"/>
              <w:bottom w:val="single" w:sz="8" w:space="0" w:color="auto"/>
              <w:right w:val="single" w:sz="8" w:space="0" w:color="auto"/>
            </w:tcBorders>
          </w:tcPr>
          <w:p w14:paraId="1A011771"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36ED0BEA"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A</w:t>
            </w:r>
          </w:p>
        </w:tc>
        <w:tc>
          <w:tcPr>
            <w:tcW w:w="4253" w:type="dxa"/>
            <w:tcBorders>
              <w:top w:val="single" w:sz="8" w:space="0" w:color="auto"/>
              <w:left w:val="single" w:sz="8" w:space="0" w:color="auto"/>
              <w:bottom w:val="single" w:sz="8" w:space="0" w:color="auto"/>
              <w:right w:val="single" w:sz="8" w:space="0" w:color="auto"/>
            </w:tcBorders>
          </w:tcPr>
          <w:p w14:paraId="3EEEDCE2"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Posner et al., 2007</w:t>
            </w:r>
            <w:r w:rsidRPr="000A52AA">
              <w:rPr>
                <w:rFonts w:ascii="Times New Roman" w:hAnsi="Times New Roman" w:cs="Times New Roman"/>
                <w:sz w:val="24"/>
                <w:szCs w:val="24"/>
                <w:lang w:val="kk-KZ"/>
              </w:rPr>
              <w:t xml:space="preserve">; </w:t>
            </w:r>
            <w:r w:rsidRPr="000A52AA">
              <w:rPr>
                <w:rFonts w:ascii="Times New Roman" w:hAnsi="Times New Roman" w:cs="Times New Roman"/>
                <w:sz w:val="24"/>
                <w:szCs w:val="24"/>
                <w:lang w:val="en-US"/>
              </w:rPr>
              <w:t>Rothbart et al., 2005</w:t>
            </w:r>
          </w:p>
        </w:tc>
      </w:tr>
      <w:tr w:rsidR="001D21BF" w:rsidRPr="00352473" w14:paraId="319B7783" w14:textId="77777777" w:rsidTr="003C3A0B">
        <w:tc>
          <w:tcPr>
            <w:tcW w:w="1985" w:type="dxa"/>
            <w:tcBorders>
              <w:top w:val="single" w:sz="8" w:space="0" w:color="auto"/>
              <w:left w:val="single" w:sz="8" w:space="0" w:color="auto"/>
              <w:bottom w:val="single" w:sz="8" w:space="0" w:color="auto"/>
              <w:right w:val="single" w:sz="8" w:space="0" w:color="auto"/>
            </w:tcBorders>
          </w:tcPr>
          <w:p w14:paraId="5260CE2B"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DRD4</w:t>
            </w:r>
          </w:p>
        </w:tc>
        <w:tc>
          <w:tcPr>
            <w:tcW w:w="1417" w:type="dxa"/>
            <w:tcBorders>
              <w:top w:val="single" w:sz="8" w:space="0" w:color="auto"/>
              <w:left w:val="single" w:sz="8" w:space="0" w:color="auto"/>
              <w:bottom w:val="single" w:sz="8" w:space="0" w:color="auto"/>
              <w:right w:val="single" w:sz="8" w:space="0" w:color="auto"/>
            </w:tcBorders>
          </w:tcPr>
          <w:p w14:paraId="66D221C2"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rs1800955</w:t>
            </w:r>
          </w:p>
        </w:tc>
        <w:tc>
          <w:tcPr>
            <w:tcW w:w="851" w:type="dxa"/>
            <w:tcBorders>
              <w:top w:val="single" w:sz="8" w:space="0" w:color="auto"/>
              <w:left w:val="single" w:sz="8" w:space="0" w:color="auto"/>
              <w:bottom w:val="single" w:sz="8" w:space="0" w:color="auto"/>
              <w:right w:val="single" w:sz="8" w:space="0" w:color="auto"/>
            </w:tcBorders>
          </w:tcPr>
          <w:p w14:paraId="2665FD06"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T/C</w:t>
            </w:r>
          </w:p>
        </w:tc>
        <w:tc>
          <w:tcPr>
            <w:tcW w:w="992" w:type="dxa"/>
            <w:tcBorders>
              <w:top w:val="single" w:sz="8" w:space="0" w:color="auto"/>
              <w:left w:val="single" w:sz="8" w:space="0" w:color="auto"/>
              <w:bottom w:val="single" w:sz="8" w:space="0" w:color="auto"/>
              <w:right w:val="single" w:sz="8" w:space="0" w:color="auto"/>
            </w:tcBorders>
          </w:tcPr>
          <w:p w14:paraId="31A89816"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C</w:t>
            </w:r>
          </w:p>
        </w:tc>
        <w:tc>
          <w:tcPr>
            <w:tcW w:w="4253" w:type="dxa"/>
            <w:tcBorders>
              <w:top w:val="single" w:sz="8" w:space="0" w:color="auto"/>
              <w:left w:val="single" w:sz="8" w:space="0" w:color="auto"/>
              <w:bottom w:val="single" w:sz="8" w:space="0" w:color="auto"/>
              <w:right w:val="single" w:sz="8" w:space="0" w:color="auto"/>
            </w:tcBorders>
          </w:tcPr>
          <w:p w14:paraId="2BDF53B8"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Posner et al., 2007</w:t>
            </w:r>
            <w:r w:rsidRPr="000A52AA">
              <w:rPr>
                <w:rFonts w:ascii="Times New Roman" w:hAnsi="Times New Roman" w:cs="Times New Roman"/>
                <w:sz w:val="24"/>
                <w:szCs w:val="24"/>
                <w:lang w:val="kk-KZ"/>
              </w:rPr>
              <w:t xml:space="preserve">; </w:t>
            </w:r>
            <w:r w:rsidRPr="000A52AA">
              <w:rPr>
                <w:rFonts w:ascii="Times New Roman" w:hAnsi="Times New Roman" w:cs="Times New Roman"/>
                <w:sz w:val="24"/>
                <w:szCs w:val="24"/>
                <w:lang w:val="en-US"/>
              </w:rPr>
              <w:t>Rothbart et al., 2005</w:t>
            </w:r>
          </w:p>
        </w:tc>
      </w:tr>
      <w:tr w:rsidR="001D21BF" w:rsidRPr="00352473" w14:paraId="53764A21" w14:textId="77777777" w:rsidTr="003C3A0B">
        <w:tc>
          <w:tcPr>
            <w:tcW w:w="1985" w:type="dxa"/>
            <w:tcBorders>
              <w:top w:val="single" w:sz="8" w:space="0" w:color="auto"/>
              <w:left w:val="single" w:sz="8" w:space="0" w:color="auto"/>
              <w:bottom w:val="single" w:sz="8" w:space="0" w:color="auto"/>
              <w:right w:val="single" w:sz="8" w:space="0" w:color="auto"/>
            </w:tcBorders>
          </w:tcPr>
          <w:p w14:paraId="3444A2E0" w14:textId="77777777" w:rsidR="001D21BF" w:rsidRPr="000A52AA" w:rsidRDefault="001D21BF" w:rsidP="001D21BF">
            <w:pPr>
              <w:spacing w:after="0" w:line="240" w:lineRule="auto"/>
              <w:contextualSpacing/>
              <w:rPr>
                <w:rFonts w:ascii="Times New Roman" w:hAnsi="Times New Roman" w:cs="Times New Roman"/>
                <w:i/>
                <w:iCs/>
                <w:sz w:val="24"/>
                <w:szCs w:val="24"/>
                <w:lang w:val="en-US"/>
              </w:rPr>
            </w:pPr>
            <w:r w:rsidRPr="000A52AA">
              <w:rPr>
                <w:rFonts w:ascii="Times New Roman" w:hAnsi="Times New Roman" w:cs="Times New Roman"/>
                <w:i/>
                <w:iCs/>
                <w:sz w:val="24"/>
                <w:szCs w:val="24"/>
                <w:lang w:val="en-US"/>
              </w:rPr>
              <w:t>CHRNA4</w:t>
            </w:r>
          </w:p>
        </w:tc>
        <w:tc>
          <w:tcPr>
            <w:tcW w:w="1417" w:type="dxa"/>
            <w:tcBorders>
              <w:top w:val="single" w:sz="8" w:space="0" w:color="auto"/>
              <w:left w:val="single" w:sz="8" w:space="0" w:color="auto"/>
              <w:bottom w:val="single" w:sz="8" w:space="0" w:color="auto"/>
              <w:right w:val="single" w:sz="8" w:space="0" w:color="auto"/>
            </w:tcBorders>
          </w:tcPr>
          <w:p w14:paraId="48292D63" w14:textId="77777777" w:rsidR="001D21BF" w:rsidRPr="000A52AA" w:rsidRDefault="001D21BF" w:rsidP="001D21BF">
            <w:pPr>
              <w:spacing w:after="0" w:line="240" w:lineRule="auto"/>
              <w:contextualSpacing/>
              <w:rPr>
                <w:rFonts w:ascii="Times New Roman" w:hAnsi="Times New Roman" w:cs="Times New Roman"/>
                <w:sz w:val="24"/>
                <w:szCs w:val="24"/>
              </w:rPr>
            </w:pPr>
            <w:r w:rsidRPr="000A52AA">
              <w:rPr>
                <w:rFonts w:ascii="Times New Roman" w:hAnsi="Times New Roman" w:cs="Times New Roman"/>
                <w:sz w:val="24"/>
                <w:szCs w:val="24"/>
              </w:rPr>
              <w:t>rs1044396</w:t>
            </w:r>
          </w:p>
        </w:tc>
        <w:tc>
          <w:tcPr>
            <w:tcW w:w="851" w:type="dxa"/>
            <w:tcBorders>
              <w:top w:val="single" w:sz="8" w:space="0" w:color="auto"/>
              <w:left w:val="single" w:sz="8" w:space="0" w:color="auto"/>
              <w:bottom w:val="single" w:sz="8" w:space="0" w:color="auto"/>
              <w:right w:val="single" w:sz="8" w:space="0" w:color="auto"/>
            </w:tcBorders>
          </w:tcPr>
          <w:p w14:paraId="6EBF09C7"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G/A</w:t>
            </w:r>
          </w:p>
        </w:tc>
        <w:tc>
          <w:tcPr>
            <w:tcW w:w="992" w:type="dxa"/>
            <w:tcBorders>
              <w:top w:val="single" w:sz="8" w:space="0" w:color="auto"/>
              <w:left w:val="single" w:sz="8" w:space="0" w:color="auto"/>
              <w:bottom w:val="single" w:sz="8" w:space="0" w:color="auto"/>
              <w:right w:val="single" w:sz="8" w:space="0" w:color="auto"/>
            </w:tcBorders>
          </w:tcPr>
          <w:p w14:paraId="31E6F6D4" w14:textId="77777777" w:rsidR="001D21BF" w:rsidRPr="000A52AA" w:rsidRDefault="001D21BF" w:rsidP="001D21BF">
            <w:pPr>
              <w:spacing w:after="0" w:line="240" w:lineRule="auto"/>
              <w:contextualSpacing/>
              <w:jc w:val="center"/>
              <w:rPr>
                <w:rFonts w:ascii="Times New Roman" w:hAnsi="Times New Roman" w:cs="Times New Roman"/>
                <w:sz w:val="24"/>
                <w:szCs w:val="24"/>
                <w:lang w:val="en-US"/>
              </w:rPr>
            </w:pPr>
            <w:r w:rsidRPr="000A52AA">
              <w:rPr>
                <w:rFonts w:ascii="Times New Roman" w:hAnsi="Times New Roman" w:cs="Times New Roman"/>
                <w:sz w:val="24"/>
                <w:szCs w:val="24"/>
                <w:lang w:val="en-US"/>
              </w:rPr>
              <w:t>T</w:t>
            </w:r>
          </w:p>
        </w:tc>
        <w:tc>
          <w:tcPr>
            <w:tcW w:w="4253" w:type="dxa"/>
            <w:tcBorders>
              <w:top w:val="single" w:sz="8" w:space="0" w:color="auto"/>
              <w:left w:val="single" w:sz="8" w:space="0" w:color="auto"/>
              <w:bottom w:val="single" w:sz="8" w:space="0" w:color="auto"/>
              <w:right w:val="single" w:sz="8" w:space="0" w:color="auto"/>
            </w:tcBorders>
          </w:tcPr>
          <w:p w14:paraId="0497ED46" w14:textId="77777777" w:rsidR="001D21BF" w:rsidRPr="000A52AA" w:rsidRDefault="001D21BF" w:rsidP="001D21BF">
            <w:pPr>
              <w:spacing w:after="0" w:line="240" w:lineRule="auto"/>
              <w:contextualSpacing/>
              <w:rPr>
                <w:rFonts w:ascii="Times New Roman" w:hAnsi="Times New Roman" w:cs="Times New Roman"/>
                <w:sz w:val="24"/>
                <w:szCs w:val="24"/>
                <w:lang w:val="en-US"/>
              </w:rPr>
            </w:pPr>
            <w:r w:rsidRPr="000A52AA">
              <w:rPr>
                <w:rFonts w:ascii="Times New Roman" w:hAnsi="Times New Roman" w:cs="Times New Roman"/>
                <w:sz w:val="24"/>
                <w:szCs w:val="24"/>
                <w:lang w:val="en-US"/>
              </w:rPr>
              <w:t>Posner et al., 2007</w:t>
            </w:r>
            <w:r w:rsidRPr="000A52AA">
              <w:rPr>
                <w:rFonts w:ascii="Times New Roman" w:hAnsi="Times New Roman" w:cs="Times New Roman"/>
                <w:sz w:val="24"/>
                <w:szCs w:val="24"/>
                <w:lang w:val="kk-KZ"/>
              </w:rPr>
              <w:t xml:space="preserve">; </w:t>
            </w:r>
            <w:r w:rsidRPr="000A52AA">
              <w:rPr>
                <w:rFonts w:ascii="Times New Roman" w:hAnsi="Times New Roman" w:cs="Times New Roman"/>
                <w:sz w:val="24"/>
                <w:szCs w:val="24"/>
                <w:lang w:val="en-US"/>
              </w:rPr>
              <w:t>Rothbart et al., 2005</w:t>
            </w:r>
          </w:p>
        </w:tc>
      </w:tr>
    </w:tbl>
    <w:p w14:paraId="7C06BA90" w14:textId="77777777" w:rsidR="00E634F3" w:rsidRPr="001D21BF" w:rsidRDefault="00E634F3" w:rsidP="000A52AA">
      <w:pPr>
        <w:spacing w:after="0" w:line="240" w:lineRule="auto"/>
        <w:ind w:firstLine="709"/>
        <w:rPr>
          <w:rFonts w:ascii="Times New Roman" w:hAnsi="Times New Roman" w:cs="Times New Roman"/>
          <w:i/>
          <w:sz w:val="28"/>
          <w:szCs w:val="28"/>
          <w:lang w:val="en-US"/>
        </w:rPr>
      </w:pPr>
    </w:p>
    <w:p w14:paraId="293019B4" w14:textId="77777777" w:rsidR="003B05AB" w:rsidRPr="00BF30D1" w:rsidRDefault="003B05AB" w:rsidP="000A52AA">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 таблице </w:t>
      </w:r>
      <w:r w:rsidR="00F446EA" w:rsidRPr="00BF30D1">
        <w:rPr>
          <w:rFonts w:ascii="Times New Roman" w:hAnsi="Times New Roman" w:cs="Times New Roman"/>
          <w:sz w:val="28"/>
          <w:szCs w:val="28"/>
        </w:rPr>
        <w:t>2</w:t>
      </w:r>
      <w:r w:rsidR="00023F98">
        <w:rPr>
          <w:rFonts w:ascii="Times New Roman" w:hAnsi="Times New Roman" w:cs="Times New Roman"/>
          <w:sz w:val="28"/>
          <w:szCs w:val="28"/>
        </w:rPr>
        <w:t>4</w:t>
      </w:r>
      <w:r w:rsidRPr="00BF30D1">
        <w:rPr>
          <w:rFonts w:ascii="Times New Roman" w:hAnsi="Times New Roman" w:cs="Times New Roman"/>
          <w:sz w:val="28"/>
          <w:szCs w:val="28"/>
        </w:rPr>
        <w:t xml:space="preserve"> приведены коэффициенты корреляции между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xml:space="preserve"> IQ (такими как «Понятливость», «Словарный запас», «Лабиринты», «Шифровка») и суммами аллелей, ассоциированных с разными аспектами когнитивных способностей: высоким интеллектом, когнитивными способностями, математическими способностями и высоким уровнем образования.</w:t>
      </w:r>
    </w:p>
    <w:p w14:paraId="3556DDBE" w14:textId="77777777" w:rsidR="00AF1100" w:rsidRPr="00BF30D1" w:rsidRDefault="003B05AB" w:rsidP="000A52AA">
      <w:pPr>
        <w:spacing w:after="0" w:line="240" w:lineRule="auto"/>
        <w:ind w:firstLine="709"/>
        <w:jc w:val="both"/>
        <w:rPr>
          <w:rFonts w:ascii="Times New Roman" w:hAnsi="Times New Roman" w:cs="Times New Roman"/>
          <w:i/>
          <w:sz w:val="28"/>
          <w:szCs w:val="28"/>
        </w:rPr>
      </w:pPr>
      <w:r w:rsidRPr="003C3A0B">
        <w:rPr>
          <w:rFonts w:ascii="Times New Roman" w:hAnsi="Times New Roman" w:cs="Times New Roman"/>
          <w:sz w:val="28"/>
          <w:szCs w:val="28"/>
        </w:rPr>
        <w:t>Основные результаты и интерпретация</w:t>
      </w:r>
      <w:r w:rsidRPr="00BF30D1">
        <w:rPr>
          <w:rFonts w:ascii="Times New Roman" w:hAnsi="Times New Roman" w:cs="Times New Roman"/>
          <w:i/>
          <w:sz w:val="28"/>
          <w:szCs w:val="28"/>
        </w:rPr>
        <w:t>:</w:t>
      </w:r>
    </w:p>
    <w:p w14:paraId="60858336" w14:textId="77777777" w:rsidR="003B05AB" w:rsidRPr="00BF30D1" w:rsidRDefault="00FB4E8A" w:rsidP="000A52AA">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lastRenderedPageBreak/>
        <w:t xml:space="preserve">Вербальный </w:t>
      </w:r>
      <w:proofErr w:type="spellStart"/>
      <w:r w:rsidRPr="00BF30D1">
        <w:rPr>
          <w:rFonts w:ascii="Times New Roman" w:hAnsi="Times New Roman" w:cs="Times New Roman"/>
          <w:sz w:val="28"/>
          <w:szCs w:val="28"/>
        </w:rPr>
        <w:t>субтест</w:t>
      </w:r>
      <w:proofErr w:type="spellEnd"/>
      <w:r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rPr>
        <w:t>Понятливость</w:t>
      </w:r>
      <w:r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демонстрирует положительную корреляцию (r = 0.158, p &lt; 0.05) с суммой аллелей «генов </w:t>
      </w:r>
      <w:r w:rsidR="00DD661A" w:rsidRPr="00BF30D1">
        <w:rPr>
          <w:rFonts w:ascii="Times New Roman" w:hAnsi="Times New Roman" w:cs="Times New Roman"/>
          <w:sz w:val="28"/>
          <w:szCs w:val="28"/>
          <w:lang w:val="kk-KZ"/>
        </w:rPr>
        <w:t>высоких когнитивных способностей</w:t>
      </w:r>
      <w:r w:rsidR="003B05AB" w:rsidRPr="00BF30D1">
        <w:rPr>
          <w:rFonts w:ascii="Times New Roman" w:hAnsi="Times New Roman" w:cs="Times New Roman"/>
          <w:sz w:val="28"/>
          <w:szCs w:val="28"/>
        </w:rPr>
        <w:t>». Это согласуется с ожиданиями, поскольку умение правильно интерпретировать информацию обычно связано с генетическими факторами, способствующими общему интеллекту.</w:t>
      </w:r>
    </w:p>
    <w:p w14:paraId="7D078980" w14:textId="77777777" w:rsidR="003B05AB" w:rsidRPr="00BF30D1" w:rsidRDefault="00FB4E8A" w:rsidP="000A52AA">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Вербальный </w:t>
      </w:r>
      <w:proofErr w:type="spellStart"/>
      <w:r w:rsidRPr="00BF30D1">
        <w:rPr>
          <w:rFonts w:ascii="Times New Roman" w:hAnsi="Times New Roman" w:cs="Times New Roman"/>
          <w:sz w:val="28"/>
          <w:szCs w:val="28"/>
        </w:rPr>
        <w:t>субтест</w:t>
      </w:r>
      <w:proofErr w:type="spellEnd"/>
      <w:r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rPr>
        <w:t>Словарный запас</w:t>
      </w:r>
      <w:r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имеет корреляцию r = 0.209 (p &lt; 0.01) с суммой аллелей «генов когнитивных способностей», что указывает на то, что генетическая предрасположенность к высоким когнитивным способностям положительно отражается на вербальных компонентах IQ.</w:t>
      </w:r>
    </w:p>
    <w:p w14:paraId="2533005E" w14:textId="77777777" w:rsidR="003B05AB" w:rsidRPr="00BF30D1" w:rsidRDefault="00FB4E8A" w:rsidP="000A52AA">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Невербальный </w:t>
      </w:r>
      <w:proofErr w:type="spellStart"/>
      <w:r w:rsidRPr="00BF30D1">
        <w:rPr>
          <w:rFonts w:ascii="Times New Roman" w:hAnsi="Times New Roman" w:cs="Times New Roman"/>
          <w:sz w:val="28"/>
          <w:szCs w:val="28"/>
        </w:rPr>
        <w:t>субтест</w:t>
      </w:r>
      <w:proofErr w:type="spellEnd"/>
      <w:r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rPr>
        <w:t>Лабиринты</w:t>
      </w:r>
      <w:r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имеют положительную </w:t>
      </w:r>
      <w:proofErr w:type="spellStart"/>
      <w:r w:rsidR="003B05AB" w:rsidRPr="00BF30D1">
        <w:rPr>
          <w:rFonts w:ascii="Times New Roman" w:hAnsi="Times New Roman" w:cs="Times New Roman"/>
          <w:sz w:val="28"/>
          <w:szCs w:val="28"/>
        </w:rPr>
        <w:t>корреляциию</w:t>
      </w:r>
      <w:proofErr w:type="spellEnd"/>
      <w:r w:rsidR="003B05AB" w:rsidRPr="00BF30D1">
        <w:rPr>
          <w:rFonts w:ascii="Times New Roman" w:hAnsi="Times New Roman" w:cs="Times New Roman"/>
          <w:sz w:val="28"/>
          <w:szCs w:val="28"/>
        </w:rPr>
        <w:t xml:space="preserve"> r = 0.209 (p &lt; 0.01) с суммами аллелей «генов пространственных способностей», что указывает на то, что генетическая предрасположенность к пространственным способностям положительно отражается пространственных компонентах IQ</w:t>
      </w:r>
      <w:r w:rsidR="00587110" w:rsidRPr="00BF30D1">
        <w:rPr>
          <w:rFonts w:ascii="Times New Roman" w:hAnsi="Times New Roman" w:cs="Times New Roman"/>
          <w:sz w:val="28"/>
          <w:szCs w:val="28"/>
        </w:rPr>
        <w:t xml:space="preserve"> (таблица 2</w:t>
      </w:r>
      <w:r w:rsidR="00023F98">
        <w:rPr>
          <w:rFonts w:ascii="Times New Roman" w:hAnsi="Times New Roman" w:cs="Times New Roman"/>
          <w:sz w:val="28"/>
          <w:szCs w:val="28"/>
        </w:rPr>
        <w:t>4</w:t>
      </w:r>
      <w:r w:rsidR="00587110" w:rsidRPr="00BF30D1">
        <w:rPr>
          <w:rFonts w:ascii="Times New Roman" w:hAnsi="Times New Roman" w:cs="Times New Roman"/>
          <w:sz w:val="28"/>
          <w:szCs w:val="28"/>
        </w:rPr>
        <w:t>)</w:t>
      </w:r>
      <w:r w:rsidR="003B05AB" w:rsidRPr="00BF30D1">
        <w:rPr>
          <w:rFonts w:ascii="Times New Roman" w:hAnsi="Times New Roman" w:cs="Times New Roman"/>
          <w:sz w:val="28"/>
          <w:szCs w:val="28"/>
        </w:rPr>
        <w:t>.</w:t>
      </w:r>
    </w:p>
    <w:p w14:paraId="30A1DC35"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4C89B0B9" w14:textId="77777777" w:rsidR="003B05AB" w:rsidRPr="00BF30D1" w:rsidRDefault="00AE7DF4" w:rsidP="00882230">
      <w:pPr>
        <w:spacing w:after="0" w:line="240" w:lineRule="auto"/>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4</w:t>
      </w:r>
      <w:r w:rsidR="003B05AB" w:rsidRPr="00BF30D1">
        <w:rPr>
          <w:rFonts w:ascii="Times New Roman" w:hAnsi="Times New Roman" w:cs="Times New Roman"/>
          <w:sz w:val="28"/>
          <w:szCs w:val="28"/>
        </w:rPr>
        <w:t xml:space="preserve"> - Корреляция когнитивных способностей с суммами аллелей генов, ассоциированн</w:t>
      </w:r>
      <w:r w:rsidR="00AF1100" w:rsidRPr="00BF30D1">
        <w:rPr>
          <w:rFonts w:ascii="Times New Roman" w:hAnsi="Times New Roman" w:cs="Times New Roman"/>
          <w:sz w:val="28"/>
          <w:szCs w:val="28"/>
        </w:rPr>
        <w:t>ых с когнитивными способностями</w:t>
      </w:r>
    </w:p>
    <w:p w14:paraId="594D9062" w14:textId="77777777" w:rsidR="00AF1100" w:rsidRPr="00BF30D1" w:rsidRDefault="00AF1100" w:rsidP="00882230">
      <w:pPr>
        <w:spacing w:after="0" w:line="240" w:lineRule="auto"/>
        <w:jc w:val="both"/>
        <w:rPr>
          <w:rFonts w:ascii="Times New Roman" w:hAnsi="Times New Roman" w:cs="Times New Roman"/>
          <w:sz w:val="28"/>
          <w:szCs w:val="28"/>
        </w:rPr>
      </w:pPr>
    </w:p>
    <w:tbl>
      <w:tblPr>
        <w:tblW w:w="963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05"/>
        <w:gridCol w:w="3407"/>
        <w:gridCol w:w="3827"/>
      </w:tblGrid>
      <w:tr w:rsidR="003B05AB" w:rsidRPr="00BF30D1" w14:paraId="0105EEEE" w14:textId="77777777" w:rsidTr="003C3A0B">
        <w:trPr>
          <w:cantSplit/>
          <w:trHeight w:val="367"/>
        </w:trPr>
        <w:tc>
          <w:tcPr>
            <w:tcW w:w="2405" w:type="dxa"/>
            <w:vMerge w:val="restart"/>
            <w:tcBorders>
              <w:top w:val="single" w:sz="4" w:space="0" w:color="auto"/>
              <w:left w:val="single" w:sz="4" w:space="0" w:color="auto"/>
              <w:right w:val="single" w:sz="4" w:space="0" w:color="auto"/>
            </w:tcBorders>
            <w:shd w:val="clear" w:color="auto" w:fill="FFFFFF"/>
          </w:tcPr>
          <w:p w14:paraId="0FA8DE04" w14:textId="77777777" w:rsidR="003B05AB" w:rsidRPr="00BF30D1" w:rsidRDefault="003B05AB" w:rsidP="00882230">
            <w:pPr>
              <w:spacing w:after="0" w:line="240" w:lineRule="auto"/>
              <w:jc w:val="center"/>
              <w:rPr>
                <w:rFonts w:ascii="Times New Roman" w:hAnsi="Times New Roman" w:cs="Times New Roman"/>
                <w:noProof/>
                <w:sz w:val="24"/>
                <w:szCs w:val="24"/>
              </w:rPr>
            </w:pPr>
            <w:r w:rsidRPr="00BF30D1">
              <w:rPr>
                <w:rFonts w:ascii="Times New Roman" w:hAnsi="Times New Roman" w:cs="Times New Roman"/>
                <w:sz w:val="24"/>
                <w:szCs w:val="24"/>
              </w:rPr>
              <w:t>Шкалы интеллекта</w:t>
            </w:r>
          </w:p>
        </w:tc>
        <w:tc>
          <w:tcPr>
            <w:tcW w:w="7234" w:type="dxa"/>
            <w:gridSpan w:val="2"/>
            <w:tcBorders>
              <w:top w:val="single" w:sz="4" w:space="0" w:color="auto"/>
              <w:left w:val="single" w:sz="4" w:space="0" w:color="auto"/>
              <w:bottom w:val="single" w:sz="4" w:space="0" w:color="auto"/>
              <w:right w:val="single" w:sz="4" w:space="0" w:color="auto"/>
            </w:tcBorders>
            <w:shd w:val="clear" w:color="auto" w:fill="FFFFFF"/>
          </w:tcPr>
          <w:p w14:paraId="5C59EDD5" w14:textId="77777777" w:rsidR="003B05AB" w:rsidRPr="00BF30D1" w:rsidRDefault="003B05AB"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Суммы аллелей генов согласно литературных данных</w:t>
            </w:r>
          </w:p>
        </w:tc>
      </w:tr>
      <w:tr w:rsidR="002825F2" w:rsidRPr="00BF30D1" w14:paraId="3D5AA9EB" w14:textId="77777777" w:rsidTr="003C3A0B">
        <w:trPr>
          <w:cantSplit/>
          <w:trHeight w:val="593"/>
        </w:trPr>
        <w:tc>
          <w:tcPr>
            <w:tcW w:w="2405" w:type="dxa"/>
            <w:vMerge/>
            <w:tcBorders>
              <w:left w:val="single" w:sz="4" w:space="0" w:color="auto"/>
              <w:bottom w:val="single" w:sz="4" w:space="0" w:color="auto"/>
              <w:right w:val="single" w:sz="4" w:space="0" w:color="auto"/>
            </w:tcBorders>
            <w:shd w:val="clear" w:color="auto" w:fill="FFFFFF"/>
          </w:tcPr>
          <w:p w14:paraId="5BABDF2D" w14:textId="77777777" w:rsidR="002825F2" w:rsidRPr="00BF30D1" w:rsidRDefault="002825F2" w:rsidP="00882230">
            <w:pPr>
              <w:spacing w:after="0" w:line="240" w:lineRule="auto"/>
              <w:jc w:val="center"/>
              <w:rPr>
                <w:rFonts w:ascii="Times New Roman" w:hAnsi="Times New Roman" w:cs="Times New Roman"/>
                <w:sz w:val="24"/>
                <w:szCs w:val="24"/>
              </w:rPr>
            </w:pPr>
          </w:p>
        </w:tc>
        <w:tc>
          <w:tcPr>
            <w:tcW w:w="3407" w:type="dxa"/>
            <w:tcBorders>
              <w:top w:val="single" w:sz="4" w:space="0" w:color="auto"/>
              <w:left w:val="single" w:sz="4" w:space="0" w:color="auto"/>
              <w:bottom w:val="single" w:sz="4" w:space="0" w:color="auto"/>
              <w:right w:val="single" w:sz="4" w:space="0" w:color="auto"/>
            </w:tcBorders>
            <w:shd w:val="clear" w:color="auto" w:fill="FFFFFF"/>
            <w:hideMark/>
          </w:tcPr>
          <w:p w14:paraId="6B9D9C76"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Аллели генов когнитивных способностей</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14:paraId="18883B61"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 xml:space="preserve">Аллели генов </w:t>
            </w:r>
            <w:r w:rsidR="00DD661A" w:rsidRPr="00BF30D1">
              <w:rPr>
                <w:rFonts w:ascii="Times New Roman" w:hAnsi="Times New Roman" w:cs="Times New Roman"/>
                <w:sz w:val="24"/>
                <w:szCs w:val="24"/>
                <w:lang w:val="kk-KZ"/>
              </w:rPr>
              <w:t>пространственных</w:t>
            </w:r>
            <w:r w:rsidRPr="00BF30D1">
              <w:rPr>
                <w:rFonts w:ascii="Times New Roman" w:hAnsi="Times New Roman" w:cs="Times New Roman"/>
                <w:sz w:val="24"/>
                <w:szCs w:val="24"/>
                <w:lang w:val="kk-KZ"/>
              </w:rPr>
              <w:t xml:space="preserve"> способностей</w:t>
            </w:r>
          </w:p>
        </w:tc>
      </w:tr>
      <w:tr w:rsidR="003B05AB" w:rsidRPr="00BF30D1" w14:paraId="2BC7094F" w14:textId="77777777" w:rsidTr="003C3A0B">
        <w:trPr>
          <w:cantSplit/>
          <w:trHeight w:val="593"/>
        </w:trPr>
        <w:tc>
          <w:tcPr>
            <w:tcW w:w="2405" w:type="dxa"/>
            <w:tcBorders>
              <w:left w:val="single" w:sz="4" w:space="0" w:color="auto"/>
              <w:bottom w:val="single" w:sz="4" w:space="0" w:color="auto"/>
              <w:right w:val="single" w:sz="4" w:space="0" w:color="auto"/>
            </w:tcBorders>
            <w:shd w:val="clear" w:color="auto" w:fill="FFFFFF"/>
          </w:tcPr>
          <w:p w14:paraId="5A356041" w14:textId="77777777" w:rsidR="003B05AB" w:rsidRPr="00BF30D1" w:rsidRDefault="003B05AB"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Шкалы вербального интеллекта</w:t>
            </w:r>
          </w:p>
        </w:tc>
        <w:tc>
          <w:tcPr>
            <w:tcW w:w="7234"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BA8D2E" w14:textId="77777777" w:rsidR="003B05AB" w:rsidRPr="00BF30D1" w:rsidRDefault="003B05AB" w:rsidP="00882230">
            <w:pPr>
              <w:spacing w:after="0" w:line="240" w:lineRule="auto"/>
              <w:jc w:val="center"/>
              <w:rPr>
                <w:rFonts w:ascii="Times New Roman" w:hAnsi="Times New Roman" w:cs="Times New Roman"/>
                <w:sz w:val="24"/>
                <w:szCs w:val="24"/>
                <w:lang w:val="kk-KZ"/>
              </w:rPr>
            </w:pPr>
          </w:p>
        </w:tc>
      </w:tr>
      <w:tr w:rsidR="002825F2" w:rsidRPr="00BF30D1" w14:paraId="7E658642" w14:textId="77777777" w:rsidTr="003C3A0B">
        <w:trPr>
          <w:cantSplit/>
          <w:trHeight w:val="137"/>
        </w:trPr>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0DBCEF3F"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 xml:space="preserve">Субтест </w:t>
            </w:r>
            <w:r w:rsidRPr="00BF30D1">
              <w:rPr>
                <w:rFonts w:ascii="Times New Roman" w:hAnsi="Times New Roman" w:cs="Times New Roman"/>
                <w:sz w:val="24"/>
                <w:szCs w:val="24"/>
              </w:rPr>
              <w:t>«</w:t>
            </w:r>
            <w:r w:rsidRPr="00BF30D1">
              <w:rPr>
                <w:rFonts w:ascii="Times New Roman" w:hAnsi="Times New Roman" w:cs="Times New Roman"/>
                <w:sz w:val="24"/>
                <w:szCs w:val="24"/>
                <w:lang w:val="kk-KZ"/>
              </w:rPr>
              <w:t>Понятливость»</w:t>
            </w:r>
          </w:p>
        </w:tc>
        <w:tc>
          <w:tcPr>
            <w:tcW w:w="3407" w:type="dxa"/>
            <w:tcBorders>
              <w:top w:val="single" w:sz="4" w:space="0" w:color="auto"/>
              <w:left w:val="single" w:sz="4" w:space="0" w:color="auto"/>
              <w:bottom w:val="single" w:sz="4" w:space="0" w:color="auto"/>
              <w:right w:val="single" w:sz="4" w:space="0" w:color="auto"/>
            </w:tcBorders>
            <w:shd w:val="clear" w:color="auto" w:fill="FFFFFF"/>
            <w:hideMark/>
          </w:tcPr>
          <w:p w14:paraId="24330BAC"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.158*</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55537969" w14:textId="77777777" w:rsidR="002825F2" w:rsidRPr="00BF30D1" w:rsidRDefault="002825F2" w:rsidP="00882230">
            <w:pPr>
              <w:spacing w:after="0" w:line="240" w:lineRule="auto"/>
              <w:jc w:val="center"/>
              <w:rPr>
                <w:rFonts w:ascii="Times New Roman" w:hAnsi="Times New Roman" w:cs="Times New Roman"/>
                <w:sz w:val="24"/>
                <w:szCs w:val="24"/>
              </w:rPr>
            </w:pPr>
          </w:p>
        </w:tc>
      </w:tr>
      <w:tr w:rsidR="002825F2" w:rsidRPr="00BF30D1" w14:paraId="76579413" w14:textId="77777777" w:rsidTr="003C3A0B">
        <w:trPr>
          <w:cantSplit/>
          <w:trHeight w:val="322"/>
        </w:trPr>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17DC9F5E"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Субтест «Словарный запас»</w:t>
            </w:r>
          </w:p>
        </w:tc>
        <w:tc>
          <w:tcPr>
            <w:tcW w:w="3407" w:type="dxa"/>
            <w:tcBorders>
              <w:top w:val="single" w:sz="4" w:space="0" w:color="auto"/>
              <w:left w:val="single" w:sz="4" w:space="0" w:color="auto"/>
              <w:bottom w:val="single" w:sz="4" w:space="0" w:color="auto"/>
              <w:right w:val="single" w:sz="4" w:space="0" w:color="auto"/>
            </w:tcBorders>
            <w:shd w:val="clear" w:color="auto" w:fill="FFFFFF"/>
          </w:tcPr>
          <w:p w14:paraId="05DAA9B3"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.209**</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30ACF59F" w14:textId="77777777" w:rsidR="002825F2" w:rsidRPr="00BF30D1" w:rsidRDefault="002825F2" w:rsidP="00882230">
            <w:pPr>
              <w:spacing w:after="0" w:line="240" w:lineRule="auto"/>
              <w:jc w:val="center"/>
              <w:rPr>
                <w:rFonts w:ascii="Times New Roman" w:hAnsi="Times New Roman" w:cs="Times New Roman"/>
                <w:sz w:val="24"/>
                <w:szCs w:val="24"/>
              </w:rPr>
            </w:pPr>
          </w:p>
        </w:tc>
      </w:tr>
      <w:tr w:rsidR="003B05AB" w:rsidRPr="00BF30D1" w14:paraId="37B30CD4" w14:textId="77777777" w:rsidTr="003C3A0B">
        <w:trPr>
          <w:cantSplit/>
          <w:trHeight w:val="322"/>
        </w:trPr>
        <w:tc>
          <w:tcPr>
            <w:tcW w:w="2405" w:type="dxa"/>
            <w:tcBorders>
              <w:top w:val="single" w:sz="4" w:space="0" w:color="auto"/>
              <w:left w:val="single" w:sz="4" w:space="0" w:color="auto"/>
              <w:bottom w:val="single" w:sz="4" w:space="0" w:color="auto"/>
              <w:right w:val="single" w:sz="4" w:space="0" w:color="auto"/>
            </w:tcBorders>
            <w:shd w:val="clear" w:color="auto" w:fill="FFFFFF"/>
            <w:hideMark/>
          </w:tcPr>
          <w:p w14:paraId="18D88967" w14:textId="77777777" w:rsidR="003B05AB" w:rsidRPr="00BF30D1" w:rsidRDefault="003B05AB"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Шкалы невербального интеллекта</w:t>
            </w:r>
          </w:p>
        </w:tc>
        <w:tc>
          <w:tcPr>
            <w:tcW w:w="7234" w:type="dxa"/>
            <w:gridSpan w:val="2"/>
            <w:tcBorders>
              <w:top w:val="single" w:sz="4" w:space="0" w:color="auto"/>
              <w:left w:val="single" w:sz="4" w:space="0" w:color="auto"/>
              <w:bottom w:val="single" w:sz="4" w:space="0" w:color="auto"/>
              <w:right w:val="single" w:sz="4" w:space="0" w:color="auto"/>
            </w:tcBorders>
            <w:shd w:val="clear" w:color="auto" w:fill="FFFFFF"/>
          </w:tcPr>
          <w:p w14:paraId="461BE87E" w14:textId="77777777" w:rsidR="003B05AB" w:rsidRPr="00BF30D1" w:rsidRDefault="003B05AB" w:rsidP="00882230">
            <w:pPr>
              <w:spacing w:after="0" w:line="240" w:lineRule="auto"/>
              <w:jc w:val="center"/>
              <w:rPr>
                <w:rFonts w:ascii="Times New Roman" w:hAnsi="Times New Roman" w:cs="Times New Roman"/>
                <w:sz w:val="24"/>
                <w:szCs w:val="24"/>
              </w:rPr>
            </w:pPr>
          </w:p>
        </w:tc>
      </w:tr>
      <w:tr w:rsidR="002825F2" w:rsidRPr="00BF30D1" w14:paraId="4955E756" w14:textId="77777777" w:rsidTr="003C3A0B">
        <w:trPr>
          <w:cantSplit/>
          <w:trHeight w:val="313"/>
        </w:trPr>
        <w:tc>
          <w:tcPr>
            <w:tcW w:w="2405" w:type="dxa"/>
            <w:tcBorders>
              <w:top w:val="single" w:sz="4" w:space="0" w:color="auto"/>
              <w:left w:val="single" w:sz="4" w:space="0" w:color="auto"/>
              <w:bottom w:val="nil"/>
              <w:right w:val="single" w:sz="4" w:space="0" w:color="auto"/>
            </w:tcBorders>
            <w:shd w:val="clear" w:color="auto" w:fill="FFFFFF"/>
            <w:hideMark/>
          </w:tcPr>
          <w:p w14:paraId="6AFFFFCC" w14:textId="77777777" w:rsidR="002825F2" w:rsidRPr="00BF30D1" w:rsidRDefault="002825F2"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lang w:val="kk-KZ"/>
              </w:rPr>
              <w:t>Субтест «Лабиринты»</w:t>
            </w:r>
          </w:p>
        </w:tc>
        <w:tc>
          <w:tcPr>
            <w:tcW w:w="3407" w:type="dxa"/>
            <w:tcBorders>
              <w:top w:val="single" w:sz="4" w:space="0" w:color="auto"/>
              <w:left w:val="single" w:sz="4" w:space="0" w:color="auto"/>
              <w:bottom w:val="nil"/>
              <w:right w:val="single" w:sz="4" w:space="0" w:color="auto"/>
            </w:tcBorders>
            <w:shd w:val="clear" w:color="auto" w:fill="FFFFFF"/>
          </w:tcPr>
          <w:p w14:paraId="7A052CB1" w14:textId="77777777" w:rsidR="002825F2" w:rsidRPr="00BF30D1" w:rsidRDefault="002825F2" w:rsidP="00882230">
            <w:pPr>
              <w:spacing w:after="0" w:line="240" w:lineRule="auto"/>
              <w:jc w:val="center"/>
              <w:rPr>
                <w:rFonts w:ascii="Times New Roman" w:hAnsi="Times New Roman" w:cs="Times New Roman"/>
                <w:sz w:val="24"/>
                <w:szCs w:val="24"/>
                <w:lang w:val="kk-KZ"/>
              </w:rPr>
            </w:pPr>
          </w:p>
        </w:tc>
        <w:tc>
          <w:tcPr>
            <w:tcW w:w="3827" w:type="dxa"/>
            <w:tcBorders>
              <w:top w:val="single" w:sz="4" w:space="0" w:color="auto"/>
              <w:left w:val="single" w:sz="4" w:space="0" w:color="auto"/>
              <w:bottom w:val="nil"/>
              <w:right w:val="single" w:sz="4" w:space="0" w:color="auto"/>
            </w:tcBorders>
            <w:shd w:val="clear" w:color="auto" w:fill="FFFFFF"/>
          </w:tcPr>
          <w:p w14:paraId="33907E9C" w14:textId="77777777" w:rsidR="002825F2" w:rsidRPr="00BF30D1" w:rsidRDefault="002825F2"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.209**</w:t>
            </w:r>
          </w:p>
        </w:tc>
      </w:tr>
      <w:tr w:rsidR="003B05AB" w:rsidRPr="00BF30D1" w14:paraId="1D0DAF78" w14:textId="77777777" w:rsidTr="003C3A0B">
        <w:trPr>
          <w:cantSplit/>
          <w:trHeight w:val="289"/>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F989EB6" w14:textId="77777777" w:rsidR="003B05AB" w:rsidRPr="00BF30D1" w:rsidRDefault="003B05AB" w:rsidP="003C3A0B">
            <w:pPr>
              <w:spacing w:after="0" w:line="240" w:lineRule="auto"/>
              <w:ind w:firstLine="709"/>
              <w:rPr>
                <w:rFonts w:ascii="Times New Roman" w:hAnsi="Times New Roman" w:cs="Times New Roman"/>
                <w:sz w:val="24"/>
                <w:szCs w:val="24"/>
                <w:lang w:val="kk-KZ"/>
              </w:rPr>
            </w:pPr>
            <w:r w:rsidRPr="00BF30D1">
              <w:rPr>
                <w:rFonts w:ascii="Times New Roman" w:hAnsi="Times New Roman" w:cs="Times New Roman"/>
                <w:sz w:val="24"/>
                <w:szCs w:val="24"/>
                <w:lang w:val="kk-KZ"/>
              </w:rPr>
              <w:t>Примечание – уровень значимости *p&lt;.05 уровень значимости **p&lt;.01</w:t>
            </w:r>
            <w:r w:rsidR="003C3A0B">
              <w:rPr>
                <w:rFonts w:ascii="Times New Roman" w:hAnsi="Times New Roman" w:cs="Times New Roman"/>
                <w:sz w:val="24"/>
                <w:szCs w:val="24"/>
                <w:lang w:val="kk-KZ"/>
              </w:rPr>
              <w:t>.</w:t>
            </w:r>
          </w:p>
        </w:tc>
      </w:tr>
    </w:tbl>
    <w:p w14:paraId="3111521B" w14:textId="77777777" w:rsidR="000978A6" w:rsidRDefault="000978A6" w:rsidP="00882230">
      <w:pPr>
        <w:spacing w:after="0" w:line="240" w:lineRule="auto"/>
        <w:ind w:firstLine="567"/>
        <w:jc w:val="both"/>
        <w:rPr>
          <w:rFonts w:ascii="Times New Roman" w:hAnsi="Times New Roman" w:cs="Times New Roman"/>
          <w:sz w:val="28"/>
          <w:szCs w:val="28"/>
        </w:rPr>
      </w:pPr>
    </w:p>
    <w:p w14:paraId="0087A28A" w14:textId="77777777" w:rsidR="003B05AB" w:rsidRPr="00BF30D1" w:rsidRDefault="003B05AB" w:rsidP="000978A6">
      <w:pPr>
        <w:spacing w:after="0" w:line="240" w:lineRule="auto"/>
        <w:ind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Таблица </w:t>
      </w:r>
      <w:r w:rsidR="00587110" w:rsidRPr="00BF30D1">
        <w:rPr>
          <w:rFonts w:ascii="Times New Roman" w:hAnsi="Times New Roman" w:cs="Times New Roman"/>
          <w:sz w:val="28"/>
          <w:szCs w:val="28"/>
        </w:rPr>
        <w:t>2</w:t>
      </w:r>
      <w:r w:rsidR="00023F98">
        <w:rPr>
          <w:rFonts w:ascii="Times New Roman" w:hAnsi="Times New Roman" w:cs="Times New Roman"/>
          <w:sz w:val="28"/>
          <w:szCs w:val="28"/>
        </w:rPr>
        <w:t>4</w:t>
      </w:r>
      <w:r w:rsidRPr="00BF30D1">
        <w:rPr>
          <w:rFonts w:ascii="Times New Roman" w:hAnsi="Times New Roman" w:cs="Times New Roman"/>
          <w:sz w:val="28"/>
          <w:szCs w:val="28"/>
        </w:rPr>
        <w:t xml:space="preserve"> подтверждает гипотезу о полигенной природе интеллекта, где положительные корреляции между большинством </w:t>
      </w:r>
      <w:proofErr w:type="spellStart"/>
      <w:r w:rsidRPr="00BF30D1">
        <w:rPr>
          <w:rFonts w:ascii="Times New Roman" w:hAnsi="Times New Roman" w:cs="Times New Roman"/>
          <w:sz w:val="28"/>
          <w:szCs w:val="28"/>
        </w:rPr>
        <w:t>субтестов</w:t>
      </w:r>
      <w:proofErr w:type="spellEnd"/>
      <w:r w:rsidRPr="00BF30D1">
        <w:rPr>
          <w:rFonts w:ascii="Times New Roman" w:hAnsi="Times New Roman" w:cs="Times New Roman"/>
          <w:sz w:val="28"/>
          <w:szCs w:val="28"/>
        </w:rPr>
        <w:t xml:space="preserve"> IQ и суммами аллелей генов свидетельствуют о том, что генетически</w:t>
      </w:r>
      <w:r w:rsidR="00DD661A" w:rsidRPr="00BF30D1">
        <w:rPr>
          <w:rFonts w:ascii="Times New Roman" w:hAnsi="Times New Roman" w:cs="Times New Roman"/>
          <w:sz w:val="28"/>
          <w:szCs w:val="28"/>
        </w:rPr>
        <w:t>е маркеры, связанные с высоким</w:t>
      </w:r>
      <w:r w:rsidRPr="00BF30D1">
        <w:rPr>
          <w:rFonts w:ascii="Times New Roman" w:hAnsi="Times New Roman" w:cs="Times New Roman"/>
          <w:sz w:val="28"/>
          <w:szCs w:val="28"/>
        </w:rPr>
        <w:t xml:space="preserve">и когнитивными способностями, играют значимую роль в формировании результатов тестирования. </w:t>
      </w:r>
    </w:p>
    <w:p w14:paraId="6E733B9B" w14:textId="77777777" w:rsidR="003B05AB" w:rsidRPr="003C3A0B" w:rsidRDefault="00E634F3" w:rsidP="000978A6">
      <w:pPr>
        <w:pStyle w:val="5"/>
        <w:spacing w:before="0" w:line="240" w:lineRule="auto"/>
        <w:ind w:firstLine="709"/>
        <w:jc w:val="both"/>
        <w:rPr>
          <w:rFonts w:ascii="Times New Roman" w:hAnsi="Times New Roman" w:cs="Times New Roman"/>
          <w:color w:val="auto"/>
          <w:sz w:val="28"/>
          <w:szCs w:val="28"/>
        </w:rPr>
      </w:pPr>
      <w:proofErr w:type="spellStart"/>
      <w:r w:rsidRPr="003C3A0B">
        <w:rPr>
          <w:rFonts w:ascii="Times New Roman" w:hAnsi="Times New Roman" w:cs="Times New Roman"/>
          <w:color w:val="auto"/>
          <w:sz w:val="28"/>
          <w:szCs w:val="28"/>
        </w:rPr>
        <w:t>Взаимосвяз</w:t>
      </w:r>
      <w:proofErr w:type="spellEnd"/>
      <w:r w:rsidRPr="003C3A0B">
        <w:rPr>
          <w:rFonts w:ascii="Times New Roman" w:hAnsi="Times New Roman" w:cs="Times New Roman"/>
          <w:color w:val="auto"/>
          <w:sz w:val="28"/>
          <w:szCs w:val="28"/>
          <w:lang w:val="kk-KZ"/>
        </w:rPr>
        <w:t>ь</w:t>
      </w:r>
      <w:r w:rsidR="003B05AB" w:rsidRPr="003C3A0B">
        <w:rPr>
          <w:rFonts w:ascii="Times New Roman" w:hAnsi="Times New Roman" w:cs="Times New Roman"/>
          <w:color w:val="auto"/>
          <w:sz w:val="28"/>
          <w:szCs w:val="28"/>
        </w:rPr>
        <w:t xml:space="preserve"> </w:t>
      </w:r>
      <w:r w:rsidR="003B05AB" w:rsidRPr="003C3A0B">
        <w:rPr>
          <w:rFonts w:ascii="Times New Roman" w:hAnsi="Times New Roman" w:cs="Times New Roman"/>
          <w:color w:val="auto"/>
          <w:sz w:val="28"/>
          <w:szCs w:val="28"/>
          <w:lang w:val="kk-KZ"/>
        </w:rPr>
        <w:t>э</w:t>
      </w:r>
      <w:proofErr w:type="spellStart"/>
      <w:r w:rsidR="003B05AB" w:rsidRPr="003C3A0B">
        <w:rPr>
          <w:rFonts w:ascii="Times New Roman" w:hAnsi="Times New Roman" w:cs="Times New Roman"/>
          <w:color w:val="auto"/>
          <w:sz w:val="28"/>
          <w:szCs w:val="28"/>
        </w:rPr>
        <w:t>моционального</w:t>
      </w:r>
      <w:proofErr w:type="spellEnd"/>
      <w:r w:rsidR="003B05AB" w:rsidRPr="003C3A0B">
        <w:rPr>
          <w:rFonts w:ascii="Times New Roman" w:hAnsi="Times New Roman" w:cs="Times New Roman"/>
          <w:color w:val="auto"/>
          <w:sz w:val="28"/>
          <w:szCs w:val="28"/>
        </w:rPr>
        <w:t xml:space="preserve"> интеллекта с суммами аллелей генов, ассоциированн</w:t>
      </w:r>
      <w:r w:rsidR="00AF1100" w:rsidRPr="003C3A0B">
        <w:rPr>
          <w:rFonts w:ascii="Times New Roman" w:hAnsi="Times New Roman" w:cs="Times New Roman"/>
          <w:color w:val="auto"/>
          <w:sz w:val="28"/>
          <w:szCs w:val="28"/>
        </w:rPr>
        <w:t>ых с когнитивными способностями</w:t>
      </w:r>
    </w:p>
    <w:p w14:paraId="55C2A158" w14:textId="77777777" w:rsidR="003B05AB" w:rsidRDefault="00587110"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5</w:t>
      </w:r>
      <w:r w:rsidR="003B05AB" w:rsidRPr="00BF30D1">
        <w:rPr>
          <w:rFonts w:ascii="Times New Roman" w:hAnsi="Times New Roman" w:cs="Times New Roman"/>
          <w:sz w:val="28"/>
          <w:szCs w:val="28"/>
        </w:rPr>
        <w:t xml:space="preserve"> демонстрирует корреляции между шкалами опросника эмоционального интеллекта (такими как «Внимание к собственным эмоциям (</w:t>
      </w:r>
      <w:proofErr w:type="spellStart"/>
      <w:r w:rsidR="003B05AB" w:rsidRPr="00BF30D1">
        <w:rPr>
          <w:rFonts w:ascii="Times New Roman" w:hAnsi="Times New Roman" w:cs="Times New Roman"/>
          <w:sz w:val="28"/>
          <w:szCs w:val="28"/>
        </w:rPr>
        <w:t>attention</w:t>
      </w:r>
      <w:proofErr w:type="spellEnd"/>
      <w:r w:rsidR="003B05AB" w:rsidRPr="00BF30D1">
        <w:rPr>
          <w:rFonts w:ascii="Times New Roman" w:hAnsi="Times New Roman" w:cs="Times New Roman"/>
          <w:sz w:val="28"/>
          <w:szCs w:val="28"/>
        </w:rPr>
        <w:t>)», «Понимание собственных эмоций (</w:t>
      </w:r>
      <w:proofErr w:type="spellStart"/>
      <w:r w:rsidR="003B05AB" w:rsidRPr="00BF30D1">
        <w:rPr>
          <w:rFonts w:ascii="Times New Roman" w:hAnsi="Times New Roman" w:cs="Times New Roman"/>
          <w:sz w:val="28"/>
          <w:szCs w:val="28"/>
        </w:rPr>
        <w:t>clarity</w:t>
      </w:r>
      <w:proofErr w:type="spellEnd"/>
      <w:r w:rsidR="003B05AB" w:rsidRPr="00BF30D1">
        <w:rPr>
          <w:rFonts w:ascii="Times New Roman" w:hAnsi="Times New Roman" w:cs="Times New Roman"/>
          <w:sz w:val="28"/>
          <w:szCs w:val="28"/>
        </w:rPr>
        <w:t>)» и «Способность к регуляции настроения (</w:t>
      </w:r>
      <w:proofErr w:type="spellStart"/>
      <w:r w:rsidR="003B05AB" w:rsidRPr="00BF30D1">
        <w:rPr>
          <w:rFonts w:ascii="Times New Roman" w:hAnsi="Times New Roman" w:cs="Times New Roman"/>
          <w:sz w:val="28"/>
          <w:szCs w:val="28"/>
        </w:rPr>
        <w:t>repair</w:t>
      </w:r>
      <w:proofErr w:type="spellEnd"/>
      <w:r w:rsidR="003B05AB" w:rsidRPr="00BF30D1">
        <w:rPr>
          <w:rFonts w:ascii="Times New Roman" w:hAnsi="Times New Roman" w:cs="Times New Roman"/>
          <w:sz w:val="28"/>
          <w:szCs w:val="28"/>
        </w:rPr>
        <w:t>)») и суммами аллелей, ассоциированных с высоким интеллектом, памятью, пространственными способностями и языковыми способностями.</w:t>
      </w:r>
    </w:p>
    <w:p w14:paraId="26B491E6" w14:textId="77777777" w:rsidR="00AF1100" w:rsidRPr="003C3A0B" w:rsidRDefault="003B05AB" w:rsidP="000978A6">
      <w:pPr>
        <w:spacing w:after="0" w:line="240" w:lineRule="auto"/>
        <w:ind w:firstLine="709"/>
        <w:jc w:val="both"/>
        <w:rPr>
          <w:rFonts w:ascii="Times New Roman" w:hAnsi="Times New Roman" w:cs="Times New Roman"/>
          <w:sz w:val="28"/>
          <w:szCs w:val="28"/>
        </w:rPr>
      </w:pPr>
      <w:r w:rsidRPr="003C3A0B">
        <w:rPr>
          <w:rFonts w:ascii="Times New Roman" w:hAnsi="Times New Roman" w:cs="Times New Roman"/>
          <w:sz w:val="28"/>
          <w:szCs w:val="28"/>
        </w:rPr>
        <w:lastRenderedPageBreak/>
        <w:t>Основные результаты и интерпретация:</w:t>
      </w:r>
    </w:p>
    <w:p w14:paraId="784DF1BA" w14:textId="77777777" w:rsidR="003B05AB" w:rsidRPr="00BF30D1" w:rsidRDefault="003B05AB"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Для шкалы «Внимание к собственным эмоциям» (</w:t>
      </w:r>
      <w:proofErr w:type="spellStart"/>
      <w:r w:rsidRPr="00BF30D1">
        <w:rPr>
          <w:rFonts w:ascii="Times New Roman" w:hAnsi="Times New Roman" w:cs="Times New Roman"/>
          <w:sz w:val="28"/>
          <w:szCs w:val="28"/>
        </w:rPr>
        <w:t>attention</w:t>
      </w:r>
      <w:proofErr w:type="spellEnd"/>
      <w:r w:rsidRPr="00BF30D1">
        <w:rPr>
          <w:rFonts w:ascii="Times New Roman" w:hAnsi="Times New Roman" w:cs="Times New Roman"/>
          <w:sz w:val="28"/>
          <w:szCs w:val="28"/>
        </w:rPr>
        <w:t xml:space="preserve">) наблюдается положительная корреляция (r = 0.176, p &lt; 0.05) с суммой аллелей генов </w:t>
      </w:r>
      <w:r w:rsidR="00B21C87" w:rsidRPr="00BF30D1">
        <w:rPr>
          <w:rFonts w:ascii="Times New Roman" w:hAnsi="Times New Roman" w:cs="Times New Roman"/>
          <w:sz w:val="28"/>
          <w:szCs w:val="28"/>
        </w:rPr>
        <w:t>пространственных</w:t>
      </w:r>
      <w:r w:rsidR="00BC60B4" w:rsidRPr="00BF30D1">
        <w:rPr>
          <w:rFonts w:ascii="Times New Roman" w:hAnsi="Times New Roman" w:cs="Times New Roman"/>
          <w:sz w:val="28"/>
          <w:szCs w:val="28"/>
        </w:rPr>
        <w:t xml:space="preserve"> способностей</w:t>
      </w:r>
      <w:r w:rsidRPr="00BF30D1">
        <w:rPr>
          <w:rFonts w:ascii="Times New Roman" w:hAnsi="Times New Roman" w:cs="Times New Roman"/>
          <w:sz w:val="28"/>
          <w:szCs w:val="28"/>
        </w:rPr>
        <w:t xml:space="preserve">. Это может указывать на то, что </w:t>
      </w:r>
      <w:r w:rsidR="00B21C87" w:rsidRPr="00BF30D1">
        <w:rPr>
          <w:rFonts w:ascii="Times New Roman" w:hAnsi="Times New Roman" w:cs="Times New Roman"/>
          <w:sz w:val="28"/>
          <w:szCs w:val="28"/>
        </w:rPr>
        <w:t>зацикленность на собственных эмоциях способствую</w:t>
      </w:r>
      <w:r w:rsidRPr="00BF30D1">
        <w:rPr>
          <w:rFonts w:ascii="Times New Roman" w:hAnsi="Times New Roman" w:cs="Times New Roman"/>
          <w:sz w:val="28"/>
          <w:szCs w:val="28"/>
        </w:rPr>
        <w:t xml:space="preserve">т </w:t>
      </w:r>
      <w:r w:rsidR="00B21C87" w:rsidRPr="00BF30D1">
        <w:rPr>
          <w:rFonts w:ascii="Times New Roman" w:hAnsi="Times New Roman" w:cs="Times New Roman"/>
          <w:sz w:val="28"/>
          <w:szCs w:val="28"/>
        </w:rPr>
        <w:t xml:space="preserve">снижению </w:t>
      </w:r>
      <w:r w:rsidRPr="00BF30D1">
        <w:rPr>
          <w:rFonts w:ascii="Times New Roman" w:hAnsi="Times New Roman" w:cs="Times New Roman"/>
          <w:sz w:val="28"/>
          <w:szCs w:val="28"/>
        </w:rPr>
        <w:t>эффективности процессов пространственного восприятия.</w:t>
      </w:r>
    </w:p>
    <w:p w14:paraId="613F7038" w14:textId="77777777" w:rsidR="003B05AB" w:rsidRPr="00BF30D1" w:rsidRDefault="00FB4E8A"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Шкала «</w:t>
      </w:r>
      <w:r w:rsidR="003B05AB" w:rsidRPr="00BF30D1">
        <w:rPr>
          <w:rFonts w:ascii="Times New Roman" w:hAnsi="Times New Roman" w:cs="Times New Roman"/>
          <w:sz w:val="28"/>
          <w:szCs w:val="28"/>
        </w:rPr>
        <w:t>Способность к регуляции настроения</w:t>
      </w:r>
      <w:r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w:t>
      </w:r>
      <w:proofErr w:type="spellStart"/>
      <w:r w:rsidR="003B05AB" w:rsidRPr="00BF30D1">
        <w:rPr>
          <w:rFonts w:ascii="Times New Roman" w:hAnsi="Times New Roman" w:cs="Times New Roman"/>
          <w:sz w:val="28"/>
          <w:szCs w:val="28"/>
        </w:rPr>
        <w:t>repair</w:t>
      </w:r>
      <w:proofErr w:type="spellEnd"/>
      <w:r w:rsidR="003B05AB" w:rsidRPr="00BF30D1">
        <w:rPr>
          <w:rFonts w:ascii="Times New Roman" w:hAnsi="Times New Roman" w:cs="Times New Roman"/>
          <w:sz w:val="28"/>
          <w:szCs w:val="28"/>
        </w:rPr>
        <w:t xml:space="preserve">) показывает положительную корреляцию (r = 0.171, p &lt; 0.05) с суммой аллелей генов </w:t>
      </w:r>
      <w:r w:rsidR="00BC60B4" w:rsidRPr="00BF30D1">
        <w:rPr>
          <w:rFonts w:ascii="Times New Roman" w:hAnsi="Times New Roman" w:cs="Times New Roman"/>
          <w:sz w:val="28"/>
          <w:szCs w:val="28"/>
        </w:rPr>
        <w:t>высоких когнитивных способностей</w:t>
      </w:r>
      <w:r w:rsidR="003B05AB" w:rsidRPr="00BF30D1">
        <w:rPr>
          <w:rFonts w:ascii="Times New Roman" w:hAnsi="Times New Roman" w:cs="Times New Roman"/>
          <w:sz w:val="28"/>
          <w:szCs w:val="28"/>
        </w:rPr>
        <w:t>, что подтверждает выводы ряда исследований о том, что эффективная регуляция эмоций тесно связана с интеллектуальными способностями</w:t>
      </w:r>
      <w:r w:rsidR="00587110" w:rsidRPr="00BF30D1">
        <w:rPr>
          <w:rFonts w:ascii="Times New Roman" w:hAnsi="Times New Roman" w:cs="Times New Roman"/>
          <w:sz w:val="28"/>
          <w:szCs w:val="28"/>
        </w:rPr>
        <w:t xml:space="preserve"> (таблица 2</w:t>
      </w:r>
      <w:r w:rsidR="00B458C3" w:rsidRPr="00BF30D1">
        <w:rPr>
          <w:rFonts w:ascii="Times New Roman" w:hAnsi="Times New Roman" w:cs="Times New Roman"/>
          <w:sz w:val="28"/>
          <w:szCs w:val="28"/>
        </w:rPr>
        <w:t>4</w:t>
      </w:r>
      <w:r w:rsidR="00587110" w:rsidRPr="00BF30D1">
        <w:rPr>
          <w:rFonts w:ascii="Times New Roman" w:hAnsi="Times New Roman" w:cs="Times New Roman"/>
          <w:sz w:val="28"/>
          <w:szCs w:val="28"/>
        </w:rPr>
        <w:t>)</w:t>
      </w:r>
      <w:r w:rsidR="003B05AB" w:rsidRPr="00BF30D1">
        <w:rPr>
          <w:rFonts w:ascii="Times New Roman" w:hAnsi="Times New Roman" w:cs="Times New Roman"/>
          <w:sz w:val="28"/>
          <w:szCs w:val="28"/>
        </w:rPr>
        <w:t>.</w:t>
      </w:r>
    </w:p>
    <w:p w14:paraId="59C0F3BA" w14:textId="77777777" w:rsidR="00A47443" w:rsidRPr="00BF30D1" w:rsidRDefault="00A47443" w:rsidP="00882230">
      <w:pPr>
        <w:spacing w:after="0" w:line="240" w:lineRule="auto"/>
        <w:rPr>
          <w:rFonts w:ascii="Times New Roman" w:hAnsi="Times New Roman" w:cs="Times New Roman"/>
          <w:sz w:val="28"/>
          <w:szCs w:val="28"/>
        </w:rPr>
      </w:pPr>
    </w:p>
    <w:p w14:paraId="5A53092D" w14:textId="77777777" w:rsidR="003B05AB" w:rsidRPr="00BF30D1" w:rsidRDefault="00AE7DF4" w:rsidP="00882230">
      <w:pPr>
        <w:spacing w:after="0" w:line="240" w:lineRule="auto"/>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5</w:t>
      </w:r>
      <w:r w:rsidR="003B05AB" w:rsidRPr="00BF30D1">
        <w:rPr>
          <w:rFonts w:ascii="Times New Roman" w:hAnsi="Times New Roman" w:cs="Times New Roman"/>
          <w:sz w:val="28"/>
          <w:szCs w:val="28"/>
        </w:rPr>
        <w:t xml:space="preserve"> </w:t>
      </w:r>
      <w:r w:rsidR="004E024E"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Корреляция </w:t>
      </w:r>
      <w:r w:rsidR="003B05AB" w:rsidRPr="00BF30D1">
        <w:rPr>
          <w:rFonts w:ascii="Times New Roman" w:hAnsi="Times New Roman" w:cs="Times New Roman"/>
          <w:sz w:val="28"/>
          <w:szCs w:val="28"/>
          <w:lang w:val="kk-KZ"/>
        </w:rPr>
        <w:t>э</w:t>
      </w:r>
      <w:proofErr w:type="spellStart"/>
      <w:r w:rsidR="003B05AB" w:rsidRPr="00BF30D1">
        <w:rPr>
          <w:rFonts w:ascii="Times New Roman" w:hAnsi="Times New Roman" w:cs="Times New Roman"/>
          <w:sz w:val="28"/>
          <w:szCs w:val="28"/>
        </w:rPr>
        <w:t>моционального</w:t>
      </w:r>
      <w:proofErr w:type="spellEnd"/>
      <w:r w:rsidR="003B05AB" w:rsidRPr="00BF30D1">
        <w:rPr>
          <w:rFonts w:ascii="Times New Roman" w:hAnsi="Times New Roman" w:cs="Times New Roman"/>
          <w:sz w:val="28"/>
          <w:szCs w:val="28"/>
        </w:rPr>
        <w:t xml:space="preserve"> интеллекта с суммами аллелей генов, ассоциированных с когнитивными способностями.</w:t>
      </w:r>
    </w:p>
    <w:p w14:paraId="3E93DEB0" w14:textId="77777777" w:rsidR="003B05AB" w:rsidRPr="00BF30D1" w:rsidRDefault="003B05AB" w:rsidP="00882230">
      <w:pPr>
        <w:spacing w:after="0" w:line="240" w:lineRule="auto"/>
        <w:rPr>
          <w:rFonts w:ascii="Times New Roman" w:hAnsi="Times New Roman" w:cs="Times New Roman"/>
          <w:sz w:val="28"/>
          <w:szCs w:val="28"/>
        </w:rPr>
      </w:pPr>
    </w:p>
    <w:tbl>
      <w:tblPr>
        <w:tblW w:w="9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66"/>
        <w:gridCol w:w="2835"/>
        <w:gridCol w:w="3402"/>
      </w:tblGrid>
      <w:tr w:rsidR="003B05AB" w:rsidRPr="00FA6F70" w14:paraId="64645197" w14:textId="77777777" w:rsidTr="003C3A0B">
        <w:trPr>
          <w:cantSplit/>
          <w:trHeight w:val="367"/>
        </w:trPr>
        <w:tc>
          <w:tcPr>
            <w:tcW w:w="3266" w:type="dxa"/>
            <w:vMerge w:val="restart"/>
            <w:tcBorders>
              <w:top w:val="single" w:sz="4" w:space="0" w:color="auto"/>
              <w:left w:val="single" w:sz="4" w:space="0" w:color="auto"/>
              <w:right w:val="single" w:sz="4" w:space="0" w:color="auto"/>
            </w:tcBorders>
            <w:shd w:val="clear" w:color="auto" w:fill="FFFFFF"/>
          </w:tcPr>
          <w:p w14:paraId="49D2C986" w14:textId="77777777" w:rsidR="003B05AB" w:rsidRPr="00FA6F70" w:rsidRDefault="003B05AB" w:rsidP="00882230">
            <w:pPr>
              <w:spacing w:after="0" w:line="240" w:lineRule="auto"/>
              <w:jc w:val="center"/>
              <w:rPr>
                <w:rFonts w:ascii="Times New Roman" w:eastAsia="Times New Roman" w:hAnsi="Times New Roman" w:cs="Times New Roman"/>
                <w:sz w:val="24"/>
                <w:szCs w:val="24"/>
                <w:lang w:val="en-US" w:eastAsia="ru-RU"/>
              </w:rPr>
            </w:pPr>
            <w:r w:rsidRPr="00FA6F70">
              <w:rPr>
                <w:rFonts w:ascii="Times New Roman" w:eastAsia="Times New Roman" w:hAnsi="Times New Roman" w:cs="Times New Roman"/>
                <w:sz w:val="24"/>
                <w:szCs w:val="24"/>
                <w:lang w:eastAsia="ru-RU"/>
              </w:rPr>
              <w:t>Шкалы эмоционального интеллекта</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cPr>
          <w:p w14:paraId="3689ED60" w14:textId="77777777" w:rsidR="003B05AB" w:rsidRPr="00FA6F70" w:rsidRDefault="003B05AB" w:rsidP="00882230">
            <w:pPr>
              <w:spacing w:after="0" w:line="240" w:lineRule="auto"/>
              <w:jc w:val="center"/>
              <w:rPr>
                <w:rFonts w:ascii="Times New Roman" w:eastAsia="Times New Roman" w:hAnsi="Times New Roman" w:cs="Times New Roman"/>
                <w:sz w:val="24"/>
                <w:szCs w:val="24"/>
                <w:lang w:val="kk-KZ" w:eastAsia="ru-RU"/>
              </w:rPr>
            </w:pPr>
            <w:r w:rsidRPr="00FA6F70">
              <w:rPr>
                <w:rFonts w:ascii="Times New Roman" w:hAnsi="Times New Roman" w:cs="Times New Roman"/>
                <w:sz w:val="24"/>
                <w:szCs w:val="24"/>
                <w:lang w:val="kk-KZ"/>
              </w:rPr>
              <w:t>Суммы аллелей генов согласно литературных данных</w:t>
            </w:r>
          </w:p>
        </w:tc>
      </w:tr>
      <w:tr w:rsidR="005447BD" w:rsidRPr="00FA6F70" w14:paraId="4292648C" w14:textId="77777777" w:rsidTr="003C3A0B">
        <w:trPr>
          <w:cantSplit/>
          <w:trHeight w:val="469"/>
        </w:trPr>
        <w:tc>
          <w:tcPr>
            <w:tcW w:w="3266" w:type="dxa"/>
            <w:vMerge/>
            <w:tcBorders>
              <w:left w:val="single" w:sz="4" w:space="0" w:color="auto"/>
              <w:bottom w:val="single" w:sz="4" w:space="0" w:color="auto"/>
              <w:right w:val="single" w:sz="4" w:space="0" w:color="auto"/>
            </w:tcBorders>
            <w:shd w:val="clear" w:color="auto" w:fill="FFFFFF"/>
          </w:tcPr>
          <w:p w14:paraId="779B0643"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14C3493"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val="kk-KZ" w:eastAsia="ru-RU"/>
              </w:rPr>
            </w:pPr>
            <w:r w:rsidRPr="00FA6F70">
              <w:rPr>
                <w:rFonts w:ascii="Times New Roman" w:hAnsi="Times New Roman" w:cs="Times New Roman"/>
                <w:sz w:val="24"/>
                <w:szCs w:val="24"/>
              </w:rPr>
              <w:t xml:space="preserve">Аллели генов </w:t>
            </w:r>
            <w:r w:rsidRPr="00FA6F70">
              <w:rPr>
                <w:rFonts w:ascii="Times New Roman" w:eastAsia="Times New Roman" w:hAnsi="Times New Roman" w:cs="Times New Roman"/>
                <w:sz w:val="24"/>
                <w:szCs w:val="24"/>
                <w:lang w:val="kk-KZ" w:eastAsia="ru-RU"/>
              </w:rPr>
              <w:t>высокого когнитивных способностей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389A52C"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val="kk-KZ" w:eastAsia="ru-RU"/>
              </w:rPr>
            </w:pPr>
            <w:r w:rsidRPr="00FA6F70">
              <w:rPr>
                <w:rFonts w:ascii="Times New Roman" w:hAnsi="Times New Roman" w:cs="Times New Roman"/>
                <w:sz w:val="24"/>
                <w:szCs w:val="24"/>
              </w:rPr>
              <w:t xml:space="preserve">Аллели генов </w:t>
            </w:r>
            <w:r w:rsidRPr="00FA6F70">
              <w:rPr>
                <w:rFonts w:ascii="Times New Roman" w:eastAsia="Times New Roman" w:hAnsi="Times New Roman" w:cs="Times New Roman"/>
                <w:sz w:val="24"/>
                <w:szCs w:val="24"/>
                <w:lang w:val="kk-KZ" w:eastAsia="ru-RU"/>
              </w:rPr>
              <w:t>пространственных способностей</w:t>
            </w:r>
          </w:p>
        </w:tc>
      </w:tr>
      <w:tr w:rsidR="005447BD" w:rsidRPr="00FA6F70" w14:paraId="03ED3B86" w14:textId="77777777" w:rsidTr="003C3A0B">
        <w:trPr>
          <w:cantSplit/>
          <w:trHeight w:val="197"/>
        </w:trPr>
        <w:tc>
          <w:tcPr>
            <w:tcW w:w="3266" w:type="dxa"/>
            <w:tcBorders>
              <w:top w:val="single" w:sz="4" w:space="0" w:color="auto"/>
              <w:left w:val="single" w:sz="4" w:space="0" w:color="auto"/>
              <w:bottom w:val="single" w:sz="4" w:space="0" w:color="auto"/>
              <w:right w:val="single" w:sz="4" w:space="0" w:color="auto"/>
            </w:tcBorders>
            <w:shd w:val="clear" w:color="auto" w:fill="FFFFFF"/>
            <w:hideMark/>
          </w:tcPr>
          <w:p w14:paraId="0528275B"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val="kk-KZ" w:eastAsia="ru-RU"/>
              </w:rPr>
            </w:pPr>
            <w:r w:rsidRPr="00FA6F70">
              <w:rPr>
                <w:rFonts w:ascii="Times New Roman" w:eastAsia="Times New Roman" w:hAnsi="Times New Roman" w:cs="Times New Roman"/>
                <w:sz w:val="24"/>
                <w:szCs w:val="24"/>
                <w:lang w:eastAsia="ru-RU"/>
              </w:rPr>
              <w:t xml:space="preserve">Внимание к собственным эмоциям </w:t>
            </w:r>
            <w:r w:rsidRPr="00FA6F70">
              <w:rPr>
                <w:rFonts w:ascii="Times New Roman" w:eastAsia="Times New Roman" w:hAnsi="Times New Roman" w:cs="Times New Roman"/>
                <w:sz w:val="24"/>
                <w:szCs w:val="24"/>
                <w:lang w:val="kk-KZ" w:eastAsia="ru-RU"/>
              </w:rPr>
              <w:t>(</w:t>
            </w:r>
            <w:r w:rsidRPr="00FA6F70">
              <w:rPr>
                <w:rFonts w:ascii="Times New Roman" w:eastAsia="Times New Roman" w:hAnsi="Times New Roman" w:cs="Times New Roman"/>
                <w:sz w:val="24"/>
                <w:szCs w:val="24"/>
                <w:lang w:val="en-US" w:eastAsia="ru-RU"/>
              </w:rPr>
              <w:t>attention</w:t>
            </w:r>
            <w:r w:rsidRPr="00FA6F70">
              <w:rPr>
                <w:rFonts w:ascii="Times New Roman" w:eastAsia="Times New Roman" w:hAnsi="Times New Roman" w:cs="Times New Roman"/>
                <w:sz w:val="24"/>
                <w:szCs w:val="24"/>
                <w:lang w:val="kk-KZ" w:eastAsia="ru-RU"/>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707A6F06"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val="kk-KZ"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4023663"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eastAsia="ru-RU"/>
              </w:rPr>
            </w:pPr>
            <w:r w:rsidRPr="00FA6F70">
              <w:rPr>
                <w:rFonts w:ascii="Times New Roman" w:eastAsia="Times New Roman" w:hAnsi="Times New Roman" w:cs="Times New Roman"/>
                <w:sz w:val="24"/>
                <w:szCs w:val="24"/>
                <w:lang w:eastAsia="ru-RU"/>
              </w:rPr>
              <w:t>-.148*</w:t>
            </w:r>
          </w:p>
        </w:tc>
      </w:tr>
      <w:tr w:rsidR="005447BD" w:rsidRPr="00FA6F70" w14:paraId="6ED16FD7" w14:textId="77777777" w:rsidTr="003C3A0B">
        <w:trPr>
          <w:cantSplit/>
          <w:trHeight w:val="322"/>
        </w:trPr>
        <w:tc>
          <w:tcPr>
            <w:tcW w:w="3266" w:type="dxa"/>
            <w:tcBorders>
              <w:top w:val="single" w:sz="4" w:space="0" w:color="auto"/>
              <w:left w:val="single" w:sz="4" w:space="0" w:color="auto"/>
              <w:bottom w:val="single" w:sz="4" w:space="0" w:color="auto"/>
              <w:right w:val="single" w:sz="4" w:space="0" w:color="auto"/>
            </w:tcBorders>
            <w:shd w:val="clear" w:color="auto" w:fill="FFFFFF"/>
            <w:hideMark/>
          </w:tcPr>
          <w:p w14:paraId="3F114910"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eastAsia="ru-RU"/>
              </w:rPr>
            </w:pPr>
            <w:r w:rsidRPr="00FA6F70">
              <w:rPr>
                <w:rFonts w:ascii="Times New Roman" w:eastAsia="Times New Roman" w:hAnsi="Times New Roman" w:cs="Times New Roman"/>
                <w:sz w:val="24"/>
                <w:szCs w:val="24"/>
                <w:lang w:eastAsia="ru-RU"/>
              </w:rPr>
              <w:t>Способность к регуляции настроения (</w:t>
            </w:r>
            <w:r w:rsidRPr="00FA6F70">
              <w:rPr>
                <w:rFonts w:ascii="Times New Roman" w:eastAsia="Times New Roman" w:hAnsi="Times New Roman" w:cs="Times New Roman"/>
                <w:sz w:val="24"/>
                <w:szCs w:val="24"/>
                <w:lang w:val="en-US" w:eastAsia="ru-RU"/>
              </w:rPr>
              <w:t>repair</w:t>
            </w:r>
            <w:r w:rsidRPr="00FA6F70">
              <w:rPr>
                <w:rFonts w:ascii="Times New Roman" w:eastAsia="Times New Roman" w:hAnsi="Times New Roman" w:cs="Times New Roman"/>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52CCC4C"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val="kk-KZ" w:eastAsia="ru-RU"/>
              </w:rPr>
            </w:pPr>
            <w:r w:rsidRPr="00FA6F70">
              <w:rPr>
                <w:rFonts w:ascii="Times New Roman" w:eastAsia="Times New Roman" w:hAnsi="Times New Roman" w:cs="Times New Roman"/>
                <w:sz w:val="24"/>
                <w:szCs w:val="24"/>
                <w:lang w:eastAsia="ru-RU"/>
              </w:rPr>
              <w:t>.171*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A63F25" w14:textId="77777777" w:rsidR="005447BD" w:rsidRPr="00FA6F70" w:rsidRDefault="005447BD" w:rsidP="00882230">
            <w:pPr>
              <w:spacing w:after="0" w:line="240" w:lineRule="auto"/>
              <w:jc w:val="center"/>
              <w:rPr>
                <w:rFonts w:ascii="Times New Roman" w:eastAsia="Times New Roman" w:hAnsi="Times New Roman" w:cs="Times New Roman"/>
                <w:sz w:val="24"/>
                <w:szCs w:val="24"/>
                <w:lang w:eastAsia="ru-RU"/>
              </w:rPr>
            </w:pPr>
          </w:p>
        </w:tc>
      </w:tr>
      <w:tr w:rsidR="003B05AB" w:rsidRPr="00FA6F70" w14:paraId="2178BB9F" w14:textId="77777777" w:rsidTr="003C3A0B">
        <w:trPr>
          <w:cantSplit/>
          <w:trHeight w:val="322"/>
        </w:trPr>
        <w:tc>
          <w:tcPr>
            <w:tcW w:w="9503"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3BC7F9E" w14:textId="77777777" w:rsidR="003B05AB" w:rsidRPr="00FA6F70" w:rsidRDefault="003B05AB" w:rsidP="003C3A0B">
            <w:pPr>
              <w:spacing w:after="0" w:line="240" w:lineRule="auto"/>
              <w:ind w:firstLine="709"/>
              <w:rPr>
                <w:rFonts w:ascii="Times New Roman" w:eastAsia="Times New Roman" w:hAnsi="Times New Roman" w:cs="Times New Roman"/>
                <w:sz w:val="24"/>
                <w:szCs w:val="24"/>
                <w:lang w:eastAsia="ru-RU"/>
              </w:rPr>
            </w:pPr>
            <w:r w:rsidRPr="00FA6F70">
              <w:rPr>
                <w:rFonts w:ascii="Times New Roman" w:hAnsi="Times New Roman" w:cs="Times New Roman"/>
                <w:sz w:val="24"/>
                <w:szCs w:val="24"/>
                <w:lang w:val="kk-KZ"/>
              </w:rPr>
              <w:t>Примечание – уровень значимости *p&lt;.05 уровень значимости **p&lt;.01</w:t>
            </w:r>
            <w:r w:rsidR="003C3A0B" w:rsidRPr="00FA6F70">
              <w:rPr>
                <w:rFonts w:ascii="Times New Roman" w:hAnsi="Times New Roman" w:cs="Times New Roman"/>
                <w:sz w:val="24"/>
                <w:szCs w:val="24"/>
                <w:lang w:val="kk-KZ"/>
              </w:rPr>
              <w:t>.</w:t>
            </w:r>
          </w:p>
        </w:tc>
      </w:tr>
    </w:tbl>
    <w:p w14:paraId="2FC299E8" w14:textId="77777777" w:rsidR="003B05AB" w:rsidRPr="00BF30D1" w:rsidRDefault="003B05AB" w:rsidP="00882230">
      <w:pPr>
        <w:spacing w:after="0" w:line="240" w:lineRule="auto"/>
        <w:rPr>
          <w:rFonts w:ascii="Times New Roman" w:hAnsi="Times New Roman" w:cs="Times New Roman"/>
          <w:sz w:val="28"/>
          <w:szCs w:val="28"/>
        </w:rPr>
      </w:pPr>
    </w:p>
    <w:p w14:paraId="57971646" w14:textId="77777777" w:rsidR="001D76FA" w:rsidRPr="003C3A0B" w:rsidRDefault="00AE7DF4" w:rsidP="00882230">
      <w:pPr>
        <w:spacing w:after="0" w:line="240" w:lineRule="auto"/>
        <w:ind w:firstLine="567"/>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5</w:t>
      </w:r>
      <w:r w:rsidR="003B05AB" w:rsidRPr="00BF30D1">
        <w:rPr>
          <w:rFonts w:ascii="Times New Roman" w:hAnsi="Times New Roman" w:cs="Times New Roman"/>
          <w:sz w:val="28"/>
          <w:szCs w:val="28"/>
        </w:rPr>
        <w:t xml:space="preserve"> </w:t>
      </w:r>
      <w:r w:rsidR="00AF1100" w:rsidRPr="00BF30D1">
        <w:rPr>
          <w:rFonts w:ascii="Times New Roman" w:hAnsi="Times New Roman" w:cs="Times New Roman"/>
          <w:sz w:val="28"/>
          <w:szCs w:val="28"/>
        </w:rPr>
        <w:t>показывает</w:t>
      </w:r>
      <w:r w:rsidR="003B05AB" w:rsidRPr="00BF30D1">
        <w:rPr>
          <w:rFonts w:ascii="Times New Roman" w:hAnsi="Times New Roman" w:cs="Times New Roman"/>
          <w:sz w:val="28"/>
          <w:szCs w:val="28"/>
        </w:rPr>
        <w:t>, что генетиче</w:t>
      </w:r>
      <w:r w:rsidR="00AF1100" w:rsidRPr="00BF30D1">
        <w:rPr>
          <w:rFonts w:ascii="Times New Roman" w:hAnsi="Times New Roman" w:cs="Times New Roman"/>
          <w:sz w:val="28"/>
          <w:szCs w:val="28"/>
        </w:rPr>
        <w:t>ская предрасположенность, отраже</w:t>
      </w:r>
      <w:r w:rsidR="003B05AB" w:rsidRPr="00BF30D1">
        <w:rPr>
          <w:rFonts w:ascii="Times New Roman" w:hAnsi="Times New Roman" w:cs="Times New Roman"/>
          <w:sz w:val="28"/>
          <w:szCs w:val="28"/>
        </w:rPr>
        <w:t xml:space="preserve">нная в суммах аллелей, имеет сложное взаимодействие с эмоциональным интеллектом. При этом положительная связь между способностью к регуляции настроения и высокими когнитивными аллелями подтверждает теоретические предположения о взаимосвязи эмоциональной регуляции и интеллекта. Отрицательные корреляции шкалы понимания эмоций требуют дальнейшего анализа и могут отражать специфические особенности формирования </w:t>
      </w:r>
      <w:r w:rsidR="003B05AB" w:rsidRPr="003C3A0B">
        <w:rPr>
          <w:rFonts w:ascii="Times New Roman" w:hAnsi="Times New Roman" w:cs="Times New Roman"/>
          <w:sz w:val="28"/>
          <w:szCs w:val="28"/>
        </w:rPr>
        <w:t>эмоциональных навыков в условиях высоких когнитивных требований.</w:t>
      </w:r>
    </w:p>
    <w:p w14:paraId="5A3E4FB9" w14:textId="77777777" w:rsidR="003B05AB" w:rsidRPr="003C3A0B" w:rsidRDefault="00E634F3" w:rsidP="000978A6">
      <w:pPr>
        <w:pStyle w:val="5"/>
        <w:spacing w:before="0" w:line="240" w:lineRule="auto"/>
        <w:ind w:firstLine="709"/>
        <w:jc w:val="both"/>
        <w:rPr>
          <w:rFonts w:ascii="Times New Roman" w:hAnsi="Times New Roman" w:cs="Times New Roman"/>
          <w:color w:val="auto"/>
          <w:sz w:val="28"/>
          <w:szCs w:val="28"/>
        </w:rPr>
      </w:pPr>
      <w:r w:rsidRPr="003C3A0B">
        <w:rPr>
          <w:rFonts w:ascii="Times New Roman" w:hAnsi="Times New Roman" w:cs="Times New Roman"/>
          <w:color w:val="auto"/>
          <w:sz w:val="28"/>
          <w:szCs w:val="28"/>
        </w:rPr>
        <w:t>Взаимосвязь</w:t>
      </w:r>
      <w:r w:rsidR="003B05AB" w:rsidRPr="003C3A0B">
        <w:rPr>
          <w:rFonts w:ascii="Times New Roman" w:hAnsi="Times New Roman" w:cs="Times New Roman"/>
          <w:color w:val="auto"/>
          <w:sz w:val="28"/>
          <w:szCs w:val="28"/>
        </w:rPr>
        <w:t xml:space="preserve"> </w:t>
      </w:r>
      <w:r w:rsidR="003B05AB" w:rsidRPr="003C3A0B">
        <w:rPr>
          <w:rFonts w:ascii="Times New Roman" w:hAnsi="Times New Roman" w:cs="Times New Roman"/>
          <w:color w:val="auto"/>
          <w:sz w:val="28"/>
          <w:szCs w:val="28"/>
          <w:lang w:val="kk-KZ"/>
        </w:rPr>
        <w:t>индивидуальных различий</w:t>
      </w:r>
      <w:r w:rsidR="003B05AB" w:rsidRPr="003C3A0B">
        <w:rPr>
          <w:rFonts w:ascii="Times New Roman" w:hAnsi="Times New Roman" w:cs="Times New Roman"/>
          <w:color w:val="auto"/>
          <w:sz w:val="28"/>
          <w:szCs w:val="28"/>
        </w:rPr>
        <w:t xml:space="preserve"> с суммами аллелей генов, ассоциированн</w:t>
      </w:r>
      <w:r w:rsidR="00AF1100" w:rsidRPr="003C3A0B">
        <w:rPr>
          <w:rFonts w:ascii="Times New Roman" w:hAnsi="Times New Roman" w:cs="Times New Roman"/>
          <w:color w:val="auto"/>
          <w:sz w:val="28"/>
          <w:szCs w:val="28"/>
        </w:rPr>
        <w:t>ых с когнитивными способностями</w:t>
      </w:r>
    </w:p>
    <w:p w14:paraId="2385534F" w14:textId="77777777" w:rsidR="003B05AB" w:rsidRPr="00BF30D1" w:rsidRDefault="00AE7DF4"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Ниже в таблице 2</w:t>
      </w:r>
      <w:r w:rsidR="00023F98">
        <w:rPr>
          <w:rFonts w:ascii="Times New Roman" w:hAnsi="Times New Roman" w:cs="Times New Roman"/>
          <w:sz w:val="28"/>
          <w:szCs w:val="28"/>
        </w:rPr>
        <w:t>6</w:t>
      </w:r>
      <w:r w:rsidR="003B05AB" w:rsidRPr="00BF30D1">
        <w:rPr>
          <w:rFonts w:ascii="Times New Roman" w:hAnsi="Times New Roman" w:cs="Times New Roman"/>
          <w:sz w:val="28"/>
          <w:szCs w:val="28"/>
        </w:rPr>
        <w:t xml:space="preserve"> представлены корреляции между шкалами опросника индивидуальных различий «</w:t>
      </w:r>
      <w:r w:rsidR="00502E61" w:rsidRPr="00BF30D1">
        <w:rPr>
          <w:rFonts w:ascii="Times New Roman" w:hAnsi="Times New Roman" w:cs="Times New Roman"/>
          <w:sz w:val="28"/>
          <w:szCs w:val="28"/>
        </w:rPr>
        <w:t>Большая пятерка</w:t>
      </w:r>
      <w:r w:rsidR="00040ACC" w:rsidRPr="00BF30D1">
        <w:rPr>
          <w:rFonts w:ascii="Times New Roman" w:hAnsi="Times New Roman" w:cs="Times New Roman"/>
          <w:sz w:val="28"/>
          <w:szCs w:val="28"/>
        </w:rPr>
        <w:t>»</w:t>
      </w:r>
      <w:r w:rsidR="00502E61" w:rsidRPr="00BF30D1">
        <w:rPr>
          <w:rFonts w:ascii="Times New Roman" w:hAnsi="Times New Roman" w:cs="Times New Roman"/>
          <w:sz w:val="28"/>
          <w:szCs w:val="28"/>
        </w:rPr>
        <w:t xml:space="preserve"> (БП)</w:t>
      </w:r>
      <w:r w:rsidR="00040ACC"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rPr>
        <w:t>и суммами аллелей генов.</w:t>
      </w:r>
    </w:p>
    <w:p w14:paraId="4CD9D524" w14:textId="77777777" w:rsidR="009659B1" w:rsidRDefault="009659B1" w:rsidP="00882230">
      <w:pPr>
        <w:spacing w:after="0" w:line="240" w:lineRule="auto"/>
        <w:ind w:firstLine="567"/>
        <w:jc w:val="both"/>
        <w:rPr>
          <w:rFonts w:ascii="Times New Roman" w:hAnsi="Times New Roman" w:cs="Times New Roman"/>
          <w:i/>
          <w:sz w:val="28"/>
          <w:szCs w:val="28"/>
        </w:rPr>
      </w:pPr>
    </w:p>
    <w:p w14:paraId="5BD29EF1" w14:textId="77777777" w:rsidR="00367624" w:rsidRDefault="00367624" w:rsidP="00882230">
      <w:pPr>
        <w:spacing w:after="0" w:line="240" w:lineRule="auto"/>
        <w:ind w:firstLine="567"/>
        <w:jc w:val="both"/>
        <w:rPr>
          <w:rFonts w:ascii="Times New Roman" w:hAnsi="Times New Roman" w:cs="Times New Roman"/>
          <w:i/>
          <w:sz w:val="28"/>
          <w:szCs w:val="28"/>
        </w:rPr>
      </w:pPr>
    </w:p>
    <w:p w14:paraId="3A286DBA" w14:textId="77777777" w:rsidR="00367624" w:rsidRDefault="00367624" w:rsidP="00882230">
      <w:pPr>
        <w:spacing w:after="0" w:line="240" w:lineRule="auto"/>
        <w:ind w:firstLine="567"/>
        <w:jc w:val="both"/>
        <w:rPr>
          <w:rFonts w:ascii="Times New Roman" w:hAnsi="Times New Roman" w:cs="Times New Roman"/>
          <w:i/>
          <w:sz w:val="28"/>
          <w:szCs w:val="28"/>
        </w:rPr>
      </w:pPr>
    </w:p>
    <w:p w14:paraId="3C063ACF" w14:textId="77777777" w:rsidR="00FA6F70" w:rsidRDefault="00FA6F70" w:rsidP="00882230">
      <w:pPr>
        <w:spacing w:after="0" w:line="240" w:lineRule="auto"/>
        <w:ind w:firstLine="567"/>
        <w:jc w:val="both"/>
        <w:rPr>
          <w:rFonts w:ascii="Times New Roman" w:hAnsi="Times New Roman" w:cs="Times New Roman"/>
          <w:i/>
          <w:sz w:val="28"/>
          <w:szCs w:val="28"/>
        </w:rPr>
      </w:pPr>
    </w:p>
    <w:p w14:paraId="560AE08E" w14:textId="77777777" w:rsidR="00FA6F70" w:rsidRDefault="00FA6F70" w:rsidP="00882230">
      <w:pPr>
        <w:spacing w:after="0" w:line="240" w:lineRule="auto"/>
        <w:ind w:firstLine="567"/>
        <w:jc w:val="both"/>
        <w:rPr>
          <w:rFonts w:ascii="Times New Roman" w:hAnsi="Times New Roman" w:cs="Times New Roman"/>
          <w:i/>
          <w:sz w:val="28"/>
          <w:szCs w:val="28"/>
        </w:rPr>
      </w:pPr>
    </w:p>
    <w:p w14:paraId="7A557AC1" w14:textId="77777777" w:rsidR="003B05AB" w:rsidRPr="00BF30D1" w:rsidRDefault="00AE7DF4" w:rsidP="00882230">
      <w:pPr>
        <w:spacing w:after="0" w:line="240" w:lineRule="auto"/>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6</w:t>
      </w:r>
      <w:r w:rsidR="003B05AB" w:rsidRPr="00BF30D1">
        <w:rPr>
          <w:rFonts w:ascii="Times New Roman" w:hAnsi="Times New Roman" w:cs="Times New Roman"/>
          <w:sz w:val="28"/>
          <w:szCs w:val="28"/>
        </w:rPr>
        <w:t xml:space="preserve"> </w:t>
      </w:r>
      <w:r w:rsidR="004E024E" w:rsidRPr="00BF30D1">
        <w:rPr>
          <w:rFonts w:ascii="Times New Roman" w:hAnsi="Times New Roman" w:cs="Times New Roman"/>
          <w:sz w:val="28"/>
          <w:szCs w:val="28"/>
        </w:rPr>
        <w:t>–</w:t>
      </w:r>
      <w:r w:rsidR="003B05AB" w:rsidRPr="00BF30D1">
        <w:rPr>
          <w:rFonts w:ascii="Times New Roman" w:hAnsi="Times New Roman" w:cs="Times New Roman"/>
          <w:sz w:val="28"/>
          <w:szCs w:val="28"/>
        </w:rPr>
        <w:t xml:space="preserve"> Корреляция </w:t>
      </w:r>
      <w:r w:rsidR="003B05AB" w:rsidRPr="00BF30D1">
        <w:rPr>
          <w:rFonts w:ascii="Times New Roman" w:hAnsi="Times New Roman" w:cs="Times New Roman"/>
          <w:sz w:val="28"/>
          <w:szCs w:val="28"/>
          <w:lang w:val="kk-KZ"/>
        </w:rPr>
        <w:t>индивидуальных различий</w:t>
      </w:r>
      <w:r w:rsidR="00502E61" w:rsidRPr="00BF30D1">
        <w:rPr>
          <w:rFonts w:ascii="Times New Roman" w:hAnsi="Times New Roman" w:cs="Times New Roman"/>
          <w:sz w:val="28"/>
          <w:szCs w:val="28"/>
          <w:lang w:val="kk-KZ"/>
        </w:rPr>
        <w:t xml:space="preserve"> (Большая пятерка)</w:t>
      </w:r>
      <w:r w:rsidR="003B05AB" w:rsidRPr="00BF30D1">
        <w:rPr>
          <w:rFonts w:ascii="Times New Roman" w:hAnsi="Times New Roman" w:cs="Times New Roman"/>
          <w:sz w:val="28"/>
          <w:szCs w:val="28"/>
        </w:rPr>
        <w:t xml:space="preserve"> с суммами аллелей генов, ассоциированных с когнитивными способностями</w:t>
      </w:r>
    </w:p>
    <w:p w14:paraId="3C532FC8" w14:textId="77777777" w:rsidR="003B05AB" w:rsidRPr="00BF30D1" w:rsidRDefault="003B05AB" w:rsidP="00882230">
      <w:pPr>
        <w:spacing w:after="0" w:line="240" w:lineRule="auto"/>
        <w:rPr>
          <w:rFonts w:ascii="Times New Roman" w:hAnsi="Times New Roman" w:cs="Times New Roman"/>
          <w:sz w:val="28"/>
          <w:szCs w:val="28"/>
        </w:rPr>
      </w:pP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52"/>
        <w:gridCol w:w="3260"/>
        <w:gridCol w:w="3686"/>
      </w:tblGrid>
      <w:tr w:rsidR="003B05AB" w:rsidRPr="00BF30D1" w14:paraId="6665E071" w14:textId="77777777" w:rsidTr="003C3A0B">
        <w:trPr>
          <w:cantSplit/>
          <w:trHeight w:val="367"/>
        </w:trPr>
        <w:tc>
          <w:tcPr>
            <w:tcW w:w="2552" w:type="dxa"/>
            <w:vMerge w:val="restart"/>
            <w:tcBorders>
              <w:top w:val="single" w:sz="4" w:space="0" w:color="auto"/>
              <w:left w:val="single" w:sz="4" w:space="0" w:color="auto"/>
              <w:right w:val="single" w:sz="4" w:space="0" w:color="auto"/>
            </w:tcBorders>
            <w:shd w:val="clear" w:color="auto" w:fill="FFFFFF"/>
          </w:tcPr>
          <w:p w14:paraId="5E5CD443" w14:textId="77777777" w:rsidR="003B05AB" w:rsidRPr="00BF30D1" w:rsidRDefault="003B05AB" w:rsidP="00882230">
            <w:pPr>
              <w:spacing w:after="0" w:line="240" w:lineRule="auto"/>
              <w:jc w:val="center"/>
              <w:rPr>
                <w:rFonts w:ascii="Times New Roman" w:hAnsi="Times New Roman" w:cs="Times New Roman"/>
                <w:sz w:val="24"/>
                <w:szCs w:val="24"/>
              </w:rPr>
            </w:pPr>
          </w:p>
          <w:p w14:paraId="2A47E88E" w14:textId="77777777" w:rsidR="003B05AB" w:rsidRPr="00BF30D1" w:rsidRDefault="003B05AB"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Шкалы </w:t>
            </w:r>
            <w:r w:rsidRPr="00BF30D1">
              <w:rPr>
                <w:rFonts w:ascii="Times New Roman" w:hAnsi="Times New Roman" w:cs="Times New Roman"/>
                <w:sz w:val="24"/>
                <w:szCs w:val="24"/>
                <w:lang w:val="kk-KZ"/>
              </w:rPr>
              <w:t>индивидуальных различий</w:t>
            </w:r>
            <w:r w:rsidR="00502E61" w:rsidRPr="00BF30D1">
              <w:rPr>
                <w:rFonts w:ascii="Times New Roman" w:hAnsi="Times New Roman" w:cs="Times New Roman"/>
                <w:sz w:val="24"/>
                <w:szCs w:val="24"/>
                <w:lang w:val="kk-KZ"/>
              </w:rPr>
              <w:t xml:space="preserve"> (БП)</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tcPr>
          <w:p w14:paraId="23B15DBD" w14:textId="77777777" w:rsidR="003B05AB" w:rsidRPr="00BF30D1" w:rsidRDefault="003B05AB"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Суммы аллелей генов согласно литературных данных</w:t>
            </w:r>
          </w:p>
        </w:tc>
      </w:tr>
      <w:tr w:rsidR="001D76FA" w:rsidRPr="00BF30D1" w14:paraId="68CBD582" w14:textId="77777777" w:rsidTr="003C3A0B">
        <w:trPr>
          <w:cantSplit/>
          <w:trHeight w:val="469"/>
        </w:trPr>
        <w:tc>
          <w:tcPr>
            <w:tcW w:w="2552" w:type="dxa"/>
            <w:vMerge/>
            <w:tcBorders>
              <w:left w:val="single" w:sz="4" w:space="0" w:color="auto"/>
              <w:bottom w:val="single" w:sz="4" w:space="0" w:color="auto"/>
              <w:right w:val="single" w:sz="4" w:space="0" w:color="auto"/>
            </w:tcBorders>
            <w:shd w:val="clear" w:color="auto" w:fill="FFFFFF"/>
          </w:tcPr>
          <w:p w14:paraId="6D604583" w14:textId="77777777" w:rsidR="001D76FA" w:rsidRPr="00BF30D1" w:rsidRDefault="001D76FA" w:rsidP="00882230">
            <w:pPr>
              <w:spacing w:after="0" w:line="240" w:lineRule="auto"/>
              <w:jc w:val="cente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157931A" w14:textId="77777777" w:rsidR="001D76FA" w:rsidRPr="00BF30D1" w:rsidRDefault="001D76FA"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высок</w:t>
            </w:r>
            <w:r w:rsidR="00173876" w:rsidRPr="00BF30D1">
              <w:rPr>
                <w:rFonts w:ascii="Times New Roman" w:hAnsi="Times New Roman" w:cs="Times New Roman"/>
                <w:sz w:val="24"/>
                <w:szCs w:val="24"/>
                <w:lang w:val="kk-KZ"/>
              </w:rPr>
              <w:t>их когнитивных способностей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7B2FE20" w14:textId="77777777" w:rsidR="001D76FA" w:rsidRPr="00BF30D1" w:rsidRDefault="001D76FA"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эмоционального интеллекта</w:t>
            </w:r>
          </w:p>
        </w:tc>
      </w:tr>
      <w:tr w:rsidR="001D76FA" w:rsidRPr="00BF30D1" w14:paraId="76D5ECCE" w14:textId="77777777" w:rsidTr="003C3A0B">
        <w:trPr>
          <w:cantSplit/>
          <w:trHeight w:val="322"/>
        </w:trPr>
        <w:tc>
          <w:tcPr>
            <w:tcW w:w="2552" w:type="dxa"/>
            <w:tcBorders>
              <w:top w:val="single" w:sz="4" w:space="0" w:color="auto"/>
              <w:left w:val="single" w:sz="4" w:space="0" w:color="auto"/>
              <w:bottom w:val="single" w:sz="4" w:space="0" w:color="auto"/>
              <w:right w:val="single" w:sz="4" w:space="0" w:color="auto"/>
            </w:tcBorders>
            <w:shd w:val="clear" w:color="auto" w:fill="FFFFFF"/>
            <w:hideMark/>
          </w:tcPr>
          <w:p w14:paraId="6ECACBCB" w14:textId="77777777" w:rsidR="001D76FA" w:rsidRPr="00BF30D1" w:rsidRDefault="001D76FA"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Открытость</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4F91657" w14:textId="77777777" w:rsidR="001D76FA" w:rsidRPr="00BF30D1" w:rsidRDefault="001D76FA"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.191*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2DB0184" w14:textId="77777777" w:rsidR="001D76FA" w:rsidRPr="00BF30D1" w:rsidRDefault="001D76FA"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.161*</w:t>
            </w:r>
          </w:p>
        </w:tc>
      </w:tr>
      <w:tr w:rsidR="003B05AB" w:rsidRPr="00BF30D1" w14:paraId="4F6733A7" w14:textId="77777777" w:rsidTr="003C3A0B">
        <w:trPr>
          <w:cantSplit/>
          <w:trHeight w:val="322"/>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7EAA276" w14:textId="77777777" w:rsidR="003B05AB" w:rsidRPr="00BF30D1" w:rsidRDefault="003B05AB"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lang w:val="kk-KZ"/>
              </w:rPr>
              <w:t>Примечание – уровень значимости *p&lt;.05 уровень значимости **p&lt;.01</w:t>
            </w:r>
          </w:p>
        </w:tc>
      </w:tr>
    </w:tbl>
    <w:p w14:paraId="45355CA4" w14:textId="77777777" w:rsidR="003B05AB" w:rsidRPr="00BF30D1" w:rsidRDefault="003B05AB" w:rsidP="00882230">
      <w:pPr>
        <w:spacing w:after="0" w:line="240" w:lineRule="auto"/>
        <w:rPr>
          <w:rFonts w:ascii="Times New Roman" w:hAnsi="Times New Roman" w:cs="Times New Roman"/>
          <w:sz w:val="28"/>
          <w:szCs w:val="28"/>
        </w:rPr>
      </w:pPr>
    </w:p>
    <w:p w14:paraId="2B2FEAA7" w14:textId="77777777" w:rsidR="004E024E" w:rsidRPr="003C3A0B" w:rsidRDefault="004E024E" w:rsidP="000978A6">
      <w:pPr>
        <w:spacing w:after="0" w:line="240" w:lineRule="auto"/>
        <w:ind w:firstLine="709"/>
        <w:jc w:val="both"/>
        <w:rPr>
          <w:rFonts w:ascii="Times New Roman" w:hAnsi="Times New Roman" w:cs="Times New Roman"/>
          <w:sz w:val="28"/>
          <w:szCs w:val="28"/>
        </w:rPr>
      </w:pPr>
      <w:r w:rsidRPr="003C3A0B">
        <w:rPr>
          <w:rFonts w:ascii="Times New Roman" w:hAnsi="Times New Roman" w:cs="Times New Roman"/>
          <w:sz w:val="28"/>
          <w:szCs w:val="28"/>
        </w:rPr>
        <w:t>Основные результаты и интерпретация:</w:t>
      </w:r>
    </w:p>
    <w:p w14:paraId="6849D1CC" w14:textId="77777777" w:rsidR="004E024E" w:rsidRPr="00BF30D1" w:rsidRDefault="004E024E" w:rsidP="000978A6">
      <w:pPr>
        <w:spacing w:after="0" w:line="240" w:lineRule="auto"/>
        <w:ind w:firstLine="709"/>
        <w:jc w:val="both"/>
        <w:rPr>
          <w:rFonts w:ascii="Times New Roman" w:hAnsi="Times New Roman" w:cs="Times New Roman"/>
          <w:sz w:val="28"/>
          <w:szCs w:val="28"/>
        </w:rPr>
      </w:pPr>
      <w:r w:rsidRPr="003C3A0B">
        <w:rPr>
          <w:rFonts w:ascii="Times New Roman" w:hAnsi="Times New Roman" w:cs="Times New Roman"/>
          <w:sz w:val="28"/>
          <w:szCs w:val="28"/>
        </w:rPr>
        <w:t>Шкала БП «Открытость новому</w:t>
      </w:r>
      <w:r w:rsidRPr="00BF30D1">
        <w:rPr>
          <w:rFonts w:ascii="Times New Roman" w:hAnsi="Times New Roman" w:cs="Times New Roman"/>
          <w:sz w:val="28"/>
          <w:szCs w:val="28"/>
        </w:rPr>
        <w:t xml:space="preserve"> опыту» демонстрирует положительные корреляции (r = 0.191 и r = 0.161, p &lt; 0.05) с суммами аллелей генов высоких когнитивных способностей и эмоционального интеллекта (таблица 2</w:t>
      </w:r>
      <w:r w:rsidR="00023F98">
        <w:rPr>
          <w:rFonts w:ascii="Times New Roman" w:hAnsi="Times New Roman" w:cs="Times New Roman"/>
          <w:sz w:val="28"/>
          <w:szCs w:val="28"/>
        </w:rPr>
        <w:t>6</w:t>
      </w:r>
      <w:r w:rsidRPr="00BF30D1">
        <w:rPr>
          <w:rFonts w:ascii="Times New Roman" w:hAnsi="Times New Roman" w:cs="Times New Roman"/>
          <w:sz w:val="28"/>
          <w:szCs w:val="28"/>
        </w:rPr>
        <w:t>). Это хорошо согласуется с зарубежными исследованиями, где «Открытость новому опыту» считается одним из наиболее сильных предикторов интеллекта, творческого мышления и когнитивной гибкости [2</w:t>
      </w:r>
      <w:r w:rsidR="003952E3">
        <w:rPr>
          <w:rFonts w:ascii="Times New Roman" w:hAnsi="Times New Roman" w:cs="Times New Roman"/>
          <w:sz w:val="28"/>
          <w:szCs w:val="28"/>
        </w:rPr>
        <w:t>3</w:t>
      </w:r>
      <w:r w:rsidR="001D22BD" w:rsidRPr="00BF30D1">
        <w:rPr>
          <w:rFonts w:ascii="Times New Roman" w:hAnsi="Times New Roman" w:cs="Times New Roman"/>
          <w:sz w:val="28"/>
          <w:szCs w:val="28"/>
        </w:rPr>
        <w:t>7</w:t>
      </w:r>
      <w:r w:rsidRPr="00BF30D1">
        <w:rPr>
          <w:rFonts w:ascii="Times New Roman" w:hAnsi="Times New Roman" w:cs="Times New Roman"/>
          <w:sz w:val="28"/>
          <w:szCs w:val="28"/>
        </w:rPr>
        <w:t>].</w:t>
      </w:r>
    </w:p>
    <w:p w14:paraId="730263BC" w14:textId="77777777" w:rsidR="003B05AB" w:rsidRPr="00BF30D1" w:rsidRDefault="004E024E"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Результаты таблицы 26</w:t>
      </w:r>
      <w:r w:rsidR="003B05AB" w:rsidRPr="00BF30D1">
        <w:rPr>
          <w:rFonts w:ascii="Times New Roman" w:hAnsi="Times New Roman" w:cs="Times New Roman"/>
          <w:sz w:val="28"/>
          <w:szCs w:val="28"/>
        </w:rPr>
        <w:t xml:space="preserve"> подтверждают, что из всех личностных черт именно «Открытость</w:t>
      </w:r>
      <w:r w:rsidR="00040ACC" w:rsidRPr="00BF30D1">
        <w:rPr>
          <w:rFonts w:ascii="Times New Roman" w:hAnsi="Times New Roman" w:cs="Times New Roman"/>
          <w:sz w:val="28"/>
          <w:szCs w:val="28"/>
          <w:lang w:val="kk-KZ"/>
        </w:rPr>
        <w:t xml:space="preserve"> новому опыту</w:t>
      </w:r>
      <w:r w:rsidR="003B05AB" w:rsidRPr="00BF30D1">
        <w:rPr>
          <w:rFonts w:ascii="Times New Roman" w:hAnsi="Times New Roman" w:cs="Times New Roman"/>
          <w:sz w:val="28"/>
          <w:szCs w:val="28"/>
        </w:rPr>
        <w:t>» наиболее стабильно ассоциируется с генетическими маркерами, связанны</w:t>
      </w:r>
      <w:r w:rsidR="00040ACC" w:rsidRPr="00BF30D1">
        <w:rPr>
          <w:rFonts w:ascii="Times New Roman" w:hAnsi="Times New Roman" w:cs="Times New Roman"/>
          <w:sz w:val="28"/>
          <w:szCs w:val="28"/>
        </w:rPr>
        <w:t>ми с когнитивными способностями</w:t>
      </w:r>
      <w:r w:rsidR="003B05AB" w:rsidRPr="00BF30D1">
        <w:rPr>
          <w:rFonts w:ascii="Times New Roman" w:hAnsi="Times New Roman" w:cs="Times New Roman"/>
          <w:sz w:val="28"/>
          <w:szCs w:val="28"/>
        </w:rPr>
        <w:t>.</w:t>
      </w:r>
    </w:p>
    <w:p w14:paraId="3DB92154" w14:textId="77777777" w:rsidR="003B05AB" w:rsidRPr="000978A6" w:rsidRDefault="00E634F3" w:rsidP="000978A6">
      <w:pPr>
        <w:pStyle w:val="5"/>
        <w:spacing w:before="0" w:line="240" w:lineRule="auto"/>
        <w:ind w:firstLine="709"/>
        <w:jc w:val="both"/>
        <w:rPr>
          <w:rFonts w:ascii="Times New Roman" w:hAnsi="Times New Roman" w:cs="Times New Roman"/>
          <w:color w:val="auto"/>
          <w:sz w:val="28"/>
          <w:szCs w:val="28"/>
        </w:rPr>
      </w:pPr>
      <w:r w:rsidRPr="000978A6">
        <w:rPr>
          <w:rFonts w:ascii="Times New Roman" w:hAnsi="Times New Roman" w:cs="Times New Roman"/>
          <w:color w:val="auto"/>
          <w:sz w:val="28"/>
          <w:szCs w:val="28"/>
        </w:rPr>
        <w:t>Взаимосвязь</w:t>
      </w:r>
      <w:r w:rsidR="003B05AB" w:rsidRPr="000978A6">
        <w:rPr>
          <w:rFonts w:ascii="Times New Roman" w:hAnsi="Times New Roman" w:cs="Times New Roman"/>
          <w:color w:val="auto"/>
          <w:sz w:val="28"/>
          <w:szCs w:val="28"/>
        </w:rPr>
        <w:t xml:space="preserve"> </w:t>
      </w:r>
      <w:r w:rsidR="003B05AB" w:rsidRPr="000978A6">
        <w:rPr>
          <w:rFonts w:ascii="Times New Roman" w:hAnsi="Times New Roman" w:cs="Times New Roman"/>
          <w:color w:val="auto"/>
          <w:sz w:val="28"/>
          <w:szCs w:val="28"/>
          <w:lang w:val="kk-KZ"/>
        </w:rPr>
        <w:t>различных опросников</w:t>
      </w:r>
      <w:r w:rsidR="003B05AB" w:rsidRPr="000978A6">
        <w:rPr>
          <w:rFonts w:ascii="Times New Roman" w:hAnsi="Times New Roman" w:cs="Times New Roman"/>
          <w:color w:val="auto"/>
          <w:sz w:val="28"/>
          <w:szCs w:val="28"/>
        </w:rPr>
        <w:t xml:space="preserve"> с суммами аллелей генов, ассоциированн</w:t>
      </w:r>
      <w:r w:rsidR="009659B1" w:rsidRPr="000978A6">
        <w:rPr>
          <w:rFonts w:ascii="Times New Roman" w:hAnsi="Times New Roman" w:cs="Times New Roman"/>
          <w:color w:val="auto"/>
          <w:sz w:val="28"/>
          <w:szCs w:val="28"/>
        </w:rPr>
        <w:t>ых с когнитивными способностями</w:t>
      </w:r>
    </w:p>
    <w:p w14:paraId="02405B14" w14:textId="77777777" w:rsidR="003B05AB" w:rsidRPr="00BF30D1" w:rsidRDefault="00AE7DF4"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В таблице 27</w:t>
      </w:r>
      <w:r w:rsidR="003B05AB" w:rsidRPr="00BF30D1">
        <w:rPr>
          <w:rFonts w:ascii="Times New Roman" w:hAnsi="Times New Roman" w:cs="Times New Roman"/>
          <w:sz w:val="28"/>
          <w:szCs w:val="28"/>
        </w:rPr>
        <w:t xml:space="preserve"> показаны корреляции между результатами различных опросников (например, оценки уровня языка, результаты шахматных соревнований, олимпиадные достижения) и суммами аллелей генов, ассоциированных когнитивными способностями.</w:t>
      </w:r>
    </w:p>
    <w:p w14:paraId="79F2AD48" w14:textId="77777777" w:rsidR="003B05AB" w:rsidRPr="003952E3" w:rsidRDefault="003B05AB" w:rsidP="000978A6">
      <w:pPr>
        <w:spacing w:after="0" w:line="240" w:lineRule="auto"/>
        <w:ind w:firstLine="709"/>
        <w:jc w:val="both"/>
        <w:rPr>
          <w:rFonts w:ascii="Times New Roman" w:hAnsi="Times New Roman" w:cs="Times New Roman"/>
          <w:sz w:val="28"/>
          <w:szCs w:val="28"/>
        </w:rPr>
      </w:pPr>
      <w:r w:rsidRPr="003952E3">
        <w:rPr>
          <w:rFonts w:ascii="Times New Roman" w:hAnsi="Times New Roman" w:cs="Times New Roman"/>
          <w:sz w:val="28"/>
          <w:szCs w:val="28"/>
        </w:rPr>
        <w:t>Основные результаты и интерпретация:</w:t>
      </w:r>
    </w:p>
    <w:p w14:paraId="6DEEAB00" w14:textId="77777777" w:rsidR="003B05AB" w:rsidRPr="00BF30D1" w:rsidRDefault="003B05AB"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Уровень языка: положительные корреляции (r = 0.179 и 0.187, p &lt; 0.05) свидетельствуют о том, что генетическая предрасположенность, способствующая когнитивным способностям, памяти также отражается на языковых навыках.</w:t>
      </w:r>
    </w:p>
    <w:p w14:paraId="78231BE7" w14:textId="77777777" w:rsidR="003B05AB" w:rsidRPr="00BF30D1" w:rsidRDefault="003B05AB"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Шахматы (разряд): Положительные корреляции (r = 0.168, 0.182, 0.188, p &lt; 0.05) подтверждают, что успехи в шахматах, требующие развитых пространственных и когнитивных способностей, связаны с генетическим профилем, который ассоциируется с пространственными способностями,  памяти и эмоционального интеллекта.</w:t>
      </w:r>
    </w:p>
    <w:p w14:paraId="75F26553" w14:textId="77777777" w:rsidR="003B05AB" w:rsidRPr="00BF30D1" w:rsidRDefault="003B05AB"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Олимпиадные достижения: Наблюдается корреляция (r = 0.162, p &lt; 0.05), что указывает на то, что академические успехи и призовые места в олимпиадах частично объясняются генетической</w:t>
      </w:r>
      <w:r w:rsidR="001F6A6F" w:rsidRPr="00BF30D1">
        <w:rPr>
          <w:rFonts w:ascii="Times New Roman" w:hAnsi="Times New Roman" w:cs="Times New Roman"/>
          <w:sz w:val="28"/>
          <w:szCs w:val="28"/>
        </w:rPr>
        <w:t xml:space="preserve"> предрасположенностью к высок</w:t>
      </w:r>
      <w:r w:rsidR="001F6A6F" w:rsidRPr="00BF30D1">
        <w:rPr>
          <w:rFonts w:ascii="Times New Roman" w:hAnsi="Times New Roman" w:cs="Times New Roman"/>
          <w:sz w:val="28"/>
          <w:szCs w:val="28"/>
          <w:lang w:val="kk-KZ"/>
        </w:rPr>
        <w:t>им когнитивным способностям</w:t>
      </w:r>
      <w:r w:rsidR="00587110" w:rsidRPr="00BF30D1">
        <w:rPr>
          <w:rFonts w:ascii="Times New Roman" w:hAnsi="Times New Roman" w:cs="Times New Roman"/>
          <w:sz w:val="28"/>
          <w:szCs w:val="28"/>
          <w:lang w:val="kk-KZ"/>
        </w:rPr>
        <w:t xml:space="preserve"> (таблица 27)</w:t>
      </w:r>
      <w:r w:rsidRPr="00BF30D1">
        <w:rPr>
          <w:rFonts w:ascii="Times New Roman" w:hAnsi="Times New Roman" w:cs="Times New Roman"/>
          <w:sz w:val="28"/>
          <w:szCs w:val="28"/>
        </w:rPr>
        <w:t>.</w:t>
      </w:r>
    </w:p>
    <w:p w14:paraId="6F261D75" w14:textId="77777777" w:rsidR="00210614" w:rsidRPr="00BF30D1" w:rsidRDefault="00210614" w:rsidP="000978A6">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Таблица 2</w:t>
      </w:r>
      <w:r w:rsidR="00023F98">
        <w:rPr>
          <w:rFonts w:ascii="Times New Roman" w:hAnsi="Times New Roman" w:cs="Times New Roman"/>
          <w:sz w:val="28"/>
          <w:szCs w:val="28"/>
        </w:rPr>
        <w:t>7</w:t>
      </w:r>
      <w:r w:rsidRPr="00BF30D1">
        <w:rPr>
          <w:rFonts w:ascii="Times New Roman" w:hAnsi="Times New Roman" w:cs="Times New Roman"/>
          <w:sz w:val="28"/>
          <w:szCs w:val="28"/>
        </w:rPr>
        <w:t xml:space="preserve"> демонстрирует, что генетические маркеры, выраженные в сумме аллелей, не только коррелируют с тестовыми показателями IQ, но и находят отражение в практических образовательных и интеллектуальных достижениях (языковые навыки, шахматный разряд, олимпиады). Эти данные служат дополнительным подтверждением полигенной природы интеллекта и его влияния на академическую успеваемость.</w:t>
      </w:r>
    </w:p>
    <w:p w14:paraId="2444F888" w14:textId="77777777" w:rsidR="00210614" w:rsidRPr="00BF30D1" w:rsidRDefault="00210614" w:rsidP="00882230">
      <w:pPr>
        <w:spacing w:after="0" w:line="240" w:lineRule="auto"/>
        <w:jc w:val="both"/>
        <w:rPr>
          <w:rFonts w:ascii="Times New Roman" w:hAnsi="Times New Roman" w:cs="Times New Roman"/>
          <w:sz w:val="28"/>
          <w:szCs w:val="28"/>
        </w:rPr>
      </w:pPr>
    </w:p>
    <w:p w14:paraId="04FF49F5" w14:textId="77777777" w:rsidR="003B05AB" w:rsidRPr="00BF30D1" w:rsidRDefault="003B05AB" w:rsidP="00882230">
      <w:pPr>
        <w:spacing w:after="0" w:line="240" w:lineRule="auto"/>
        <w:jc w:val="both"/>
        <w:rPr>
          <w:rFonts w:ascii="Times New Roman" w:hAnsi="Times New Roman" w:cs="Times New Roman"/>
          <w:i/>
          <w:sz w:val="28"/>
          <w:szCs w:val="28"/>
        </w:rPr>
      </w:pPr>
      <w:r w:rsidRPr="00BF30D1">
        <w:rPr>
          <w:rFonts w:ascii="Times New Roman" w:hAnsi="Times New Roman" w:cs="Times New Roman"/>
          <w:sz w:val="28"/>
          <w:szCs w:val="28"/>
        </w:rPr>
        <w:lastRenderedPageBreak/>
        <w:t>Таблица</w:t>
      </w:r>
      <w:r w:rsidR="00AE7DF4" w:rsidRPr="00BF30D1">
        <w:rPr>
          <w:rFonts w:ascii="Times New Roman" w:hAnsi="Times New Roman" w:cs="Times New Roman"/>
          <w:sz w:val="28"/>
          <w:szCs w:val="28"/>
        </w:rPr>
        <w:t xml:space="preserve"> 2</w:t>
      </w:r>
      <w:r w:rsidR="00023F98">
        <w:rPr>
          <w:rFonts w:ascii="Times New Roman" w:hAnsi="Times New Roman" w:cs="Times New Roman"/>
          <w:sz w:val="28"/>
          <w:szCs w:val="28"/>
        </w:rPr>
        <w:t>7</w:t>
      </w:r>
      <w:r w:rsidRPr="00BF30D1">
        <w:rPr>
          <w:rFonts w:ascii="Times New Roman" w:hAnsi="Times New Roman" w:cs="Times New Roman"/>
          <w:sz w:val="28"/>
          <w:szCs w:val="28"/>
        </w:rPr>
        <w:t xml:space="preserve"> </w:t>
      </w:r>
      <w:r w:rsidR="004E024E" w:rsidRPr="00BF30D1">
        <w:rPr>
          <w:rFonts w:ascii="Times New Roman" w:hAnsi="Times New Roman" w:cs="Times New Roman"/>
          <w:sz w:val="28"/>
          <w:szCs w:val="28"/>
        </w:rPr>
        <w:t>–</w:t>
      </w:r>
      <w:r w:rsidRPr="00BF30D1">
        <w:rPr>
          <w:rFonts w:ascii="Times New Roman" w:hAnsi="Times New Roman" w:cs="Times New Roman"/>
          <w:sz w:val="28"/>
          <w:szCs w:val="28"/>
        </w:rPr>
        <w:t xml:space="preserve"> Корреляция </w:t>
      </w:r>
      <w:r w:rsidRPr="00BF30D1">
        <w:rPr>
          <w:rFonts w:ascii="Times New Roman" w:hAnsi="Times New Roman" w:cs="Times New Roman"/>
          <w:sz w:val="28"/>
          <w:szCs w:val="28"/>
          <w:lang w:val="kk-KZ"/>
        </w:rPr>
        <w:t>различных опросников</w:t>
      </w:r>
      <w:r w:rsidRPr="00BF30D1">
        <w:rPr>
          <w:rFonts w:ascii="Times New Roman" w:hAnsi="Times New Roman" w:cs="Times New Roman"/>
          <w:sz w:val="28"/>
          <w:szCs w:val="28"/>
        </w:rPr>
        <w:t xml:space="preserve"> с суммами аллелей генов, ассоциированн</w:t>
      </w:r>
      <w:r w:rsidR="000978A6">
        <w:rPr>
          <w:rFonts w:ascii="Times New Roman" w:hAnsi="Times New Roman" w:cs="Times New Roman"/>
          <w:sz w:val="28"/>
          <w:szCs w:val="28"/>
        </w:rPr>
        <w:t>ых с когнитивными способностями</w:t>
      </w:r>
    </w:p>
    <w:p w14:paraId="50C4F998" w14:textId="77777777" w:rsidR="003B05AB" w:rsidRPr="00BF30D1" w:rsidRDefault="003B05AB" w:rsidP="00882230">
      <w:pPr>
        <w:spacing w:after="0" w:line="240" w:lineRule="auto"/>
        <w:jc w:val="both"/>
        <w:rPr>
          <w:rFonts w:ascii="Times New Roman" w:hAnsi="Times New Roman" w:cs="Times New Roman"/>
          <w:sz w:val="28"/>
          <w:szCs w:val="28"/>
        </w:rPr>
      </w:pPr>
    </w:p>
    <w:tbl>
      <w:tblPr>
        <w:tblW w:w="9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90"/>
        <w:gridCol w:w="1843"/>
        <w:gridCol w:w="1842"/>
        <w:gridCol w:w="1560"/>
        <w:gridCol w:w="2268"/>
      </w:tblGrid>
      <w:tr w:rsidR="003B05AB" w:rsidRPr="00BF30D1" w14:paraId="7213463E" w14:textId="77777777" w:rsidTr="003C3A0B">
        <w:trPr>
          <w:cantSplit/>
          <w:trHeight w:val="367"/>
        </w:trPr>
        <w:tc>
          <w:tcPr>
            <w:tcW w:w="1990" w:type="dxa"/>
            <w:vMerge w:val="restart"/>
            <w:tcBorders>
              <w:top w:val="single" w:sz="4" w:space="0" w:color="auto"/>
              <w:left w:val="single" w:sz="4" w:space="0" w:color="auto"/>
              <w:right w:val="single" w:sz="4" w:space="0" w:color="auto"/>
            </w:tcBorders>
            <w:shd w:val="clear" w:color="auto" w:fill="FFFFFF"/>
          </w:tcPr>
          <w:p w14:paraId="2FA821E6" w14:textId="77777777" w:rsidR="003B05AB" w:rsidRPr="00BF30D1" w:rsidRDefault="003B05AB"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Опросники</w:t>
            </w:r>
          </w:p>
          <w:p w14:paraId="60293AB0" w14:textId="77777777" w:rsidR="003B05AB" w:rsidRPr="00BF30D1" w:rsidRDefault="003B05AB" w:rsidP="00882230">
            <w:pPr>
              <w:spacing w:after="0" w:line="240" w:lineRule="auto"/>
              <w:jc w:val="center"/>
              <w:rPr>
                <w:rFonts w:ascii="Times New Roman" w:hAnsi="Times New Roman" w:cs="Times New Roman"/>
                <w:sz w:val="24"/>
                <w:szCs w:val="24"/>
                <w:lang w:val="kk-KZ"/>
              </w:rPr>
            </w:pPr>
          </w:p>
          <w:p w14:paraId="28BD4C61" w14:textId="77777777" w:rsidR="003B05AB" w:rsidRPr="00BF30D1" w:rsidRDefault="003B05AB" w:rsidP="00882230">
            <w:pPr>
              <w:spacing w:after="0" w:line="240" w:lineRule="auto"/>
              <w:jc w:val="center"/>
              <w:rPr>
                <w:rFonts w:ascii="Times New Roman" w:hAnsi="Times New Roman" w:cs="Times New Roman"/>
                <w:noProof/>
                <w:sz w:val="24"/>
                <w:szCs w:val="24"/>
              </w:rPr>
            </w:pPr>
          </w:p>
        </w:tc>
        <w:tc>
          <w:tcPr>
            <w:tcW w:w="7513" w:type="dxa"/>
            <w:gridSpan w:val="4"/>
            <w:tcBorders>
              <w:top w:val="single" w:sz="4" w:space="0" w:color="auto"/>
              <w:left w:val="single" w:sz="4" w:space="0" w:color="auto"/>
              <w:bottom w:val="single" w:sz="4" w:space="0" w:color="auto"/>
              <w:right w:val="single" w:sz="4" w:space="0" w:color="auto"/>
            </w:tcBorders>
            <w:shd w:val="clear" w:color="auto" w:fill="FFFFFF"/>
          </w:tcPr>
          <w:p w14:paraId="0127E1EF" w14:textId="77777777" w:rsidR="003B05AB" w:rsidRPr="00BF30D1" w:rsidRDefault="003B05AB"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Суммы аллелей генов согласно литературных данных</w:t>
            </w:r>
          </w:p>
        </w:tc>
      </w:tr>
      <w:tr w:rsidR="006A4327" w:rsidRPr="00BF30D1" w14:paraId="75DF11C8" w14:textId="77777777" w:rsidTr="003C3A0B">
        <w:trPr>
          <w:cantSplit/>
          <w:trHeight w:val="469"/>
        </w:trPr>
        <w:tc>
          <w:tcPr>
            <w:tcW w:w="1990" w:type="dxa"/>
            <w:vMerge/>
            <w:tcBorders>
              <w:left w:val="single" w:sz="4" w:space="0" w:color="auto"/>
              <w:bottom w:val="single" w:sz="4" w:space="0" w:color="auto"/>
              <w:right w:val="single" w:sz="4" w:space="0" w:color="auto"/>
            </w:tcBorders>
            <w:shd w:val="clear" w:color="auto" w:fill="FFFFFF"/>
          </w:tcPr>
          <w:p w14:paraId="687AB01C" w14:textId="77777777" w:rsidR="006A4327" w:rsidRPr="00BF30D1" w:rsidRDefault="006A4327" w:rsidP="00882230">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C303A7"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пространствен-х способностей</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65700392" w14:textId="77777777" w:rsidR="006A4327" w:rsidRPr="00BF30D1" w:rsidRDefault="006A4327" w:rsidP="000978A6">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когнитивных способностей</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545D314" w14:textId="77777777" w:rsidR="006A4327" w:rsidRPr="00BF30D1" w:rsidRDefault="006A4327" w:rsidP="000978A6">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памяти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2BF7458"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 xml:space="preserve">Аллели генов </w:t>
            </w:r>
            <w:r w:rsidRPr="00BF30D1">
              <w:rPr>
                <w:rFonts w:ascii="Times New Roman" w:hAnsi="Times New Roman" w:cs="Times New Roman"/>
                <w:sz w:val="24"/>
                <w:szCs w:val="24"/>
                <w:lang w:val="kk-KZ"/>
              </w:rPr>
              <w:t>эмоционального интеллекта</w:t>
            </w:r>
          </w:p>
        </w:tc>
      </w:tr>
      <w:tr w:rsidR="006A4327" w:rsidRPr="00BF30D1" w14:paraId="7410F7B1" w14:textId="77777777" w:rsidTr="003C3A0B">
        <w:trPr>
          <w:cantSplit/>
          <w:trHeight w:val="197"/>
        </w:trPr>
        <w:tc>
          <w:tcPr>
            <w:tcW w:w="1990" w:type="dxa"/>
            <w:tcBorders>
              <w:top w:val="single" w:sz="4" w:space="0" w:color="auto"/>
              <w:left w:val="single" w:sz="4" w:space="0" w:color="auto"/>
              <w:bottom w:val="single" w:sz="4" w:space="0" w:color="auto"/>
              <w:right w:val="single" w:sz="4" w:space="0" w:color="auto"/>
            </w:tcBorders>
            <w:shd w:val="clear" w:color="auto" w:fill="FFFFFF"/>
            <w:hideMark/>
          </w:tcPr>
          <w:p w14:paraId="09BA203E"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Уровень языка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473A44B" w14:textId="77777777" w:rsidR="006A4327" w:rsidRPr="00BF30D1" w:rsidRDefault="006A4327" w:rsidP="00882230">
            <w:pPr>
              <w:spacing w:after="0" w:line="240" w:lineRule="auto"/>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372ACCF"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.179*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15C59B2" w14:textId="77777777" w:rsidR="006A4327" w:rsidRPr="00BF30D1" w:rsidRDefault="006A4327"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.187*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EE9A2A2" w14:textId="77777777" w:rsidR="006A4327" w:rsidRPr="00BF30D1" w:rsidRDefault="006A4327" w:rsidP="00882230">
            <w:pPr>
              <w:spacing w:after="0" w:line="240" w:lineRule="auto"/>
              <w:jc w:val="center"/>
              <w:rPr>
                <w:rFonts w:ascii="Times New Roman" w:hAnsi="Times New Roman" w:cs="Times New Roman"/>
                <w:sz w:val="24"/>
                <w:szCs w:val="24"/>
              </w:rPr>
            </w:pPr>
          </w:p>
        </w:tc>
      </w:tr>
      <w:tr w:rsidR="006A4327" w:rsidRPr="00BF30D1" w14:paraId="27A12169" w14:textId="77777777" w:rsidTr="003C3A0B">
        <w:trPr>
          <w:cantSplit/>
          <w:trHeight w:val="197"/>
        </w:trPr>
        <w:tc>
          <w:tcPr>
            <w:tcW w:w="1990" w:type="dxa"/>
            <w:tcBorders>
              <w:top w:val="single" w:sz="4" w:space="0" w:color="auto"/>
              <w:left w:val="single" w:sz="4" w:space="0" w:color="auto"/>
              <w:bottom w:val="single" w:sz="4" w:space="0" w:color="auto"/>
              <w:right w:val="single" w:sz="4" w:space="0" w:color="auto"/>
            </w:tcBorders>
            <w:shd w:val="clear" w:color="auto" w:fill="FFFFFF"/>
            <w:hideMark/>
          </w:tcPr>
          <w:p w14:paraId="49FB3A9C"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Шахматы (наличие разряда)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6044F82" w14:textId="77777777" w:rsidR="006A4327" w:rsidRPr="00BF30D1" w:rsidRDefault="006A4327"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.168*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2E6B0A17" w14:textId="77777777" w:rsidR="006A4327" w:rsidRPr="00BF30D1" w:rsidRDefault="006A4327" w:rsidP="00882230">
            <w:pPr>
              <w:spacing w:after="0" w:line="240" w:lineRule="auto"/>
              <w:jc w:val="center"/>
              <w:rPr>
                <w:rFonts w:ascii="Times New Roman" w:hAnsi="Times New Roman" w:cs="Times New Roman"/>
                <w:sz w:val="24"/>
                <w:szCs w:val="24"/>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B6EE25B" w14:textId="77777777" w:rsidR="006A4327" w:rsidRPr="00BF30D1" w:rsidRDefault="006A4327"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.182*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EE9A45" w14:textId="77777777" w:rsidR="006A4327" w:rsidRPr="00BF30D1" w:rsidRDefault="006A4327" w:rsidP="00882230">
            <w:pPr>
              <w:spacing w:after="0" w:line="240" w:lineRule="auto"/>
              <w:jc w:val="center"/>
              <w:rPr>
                <w:rFonts w:ascii="Times New Roman" w:hAnsi="Times New Roman" w:cs="Times New Roman"/>
                <w:sz w:val="24"/>
                <w:szCs w:val="24"/>
              </w:rPr>
            </w:pPr>
            <w:r w:rsidRPr="00BF30D1">
              <w:rPr>
                <w:rFonts w:ascii="Times New Roman" w:hAnsi="Times New Roman" w:cs="Times New Roman"/>
                <w:sz w:val="24"/>
                <w:szCs w:val="24"/>
              </w:rPr>
              <w:t>.188*</w:t>
            </w:r>
          </w:p>
        </w:tc>
      </w:tr>
      <w:tr w:rsidR="006A4327" w:rsidRPr="00BF30D1" w14:paraId="5F213E04" w14:textId="77777777" w:rsidTr="003C3A0B">
        <w:trPr>
          <w:cantSplit/>
          <w:trHeight w:val="322"/>
        </w:trPr>
        <w:tc>
          <w:tcPr>
            <w:tcW w:w="1990" w:type="dxa"/>
            <w:tcBorders>
              <w:top w:val="single" w:sz="4" w:space="0" w:color="auto"/>
              <w:left w:val="single" w:sz="4" w:space="0" w:color="auto"/>
              <w:bottom w:val="single" w:sz="4" w:space="0" w:color="auto"/>
              <w:right w:val="single" w:sz="4" w:space="0" w:color="auto"/>
            </w:tcBorders>
            <w:shd w:val="clear" w:color="auto" w:fill="FFFFFF"/>
            <w:hideMark/>
          </w:tcPr>
          <w:p w14:paraId="6B8B728A"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lang w:val="kk-KZ"/>
              </w:rPr>
              <w:t>Олимпиада (призовые места)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FB5F737" w14:textId="77777777" w:rsidR="006A4327" w:rsidRPr="00BF30D1" w:rsidRDefault="006A4327" w:rsidP="00882230">
            <w:pPr>
              <w:spacing w:after="0" w:line="240" w:lineRule="auto"/>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2D9E626" w14:textId="77777777" w:rsidR="006A4327" w:rsidRPr="00BF30D1" w:rsidRDefault="006A4327" w:rsidP="00882230">
            <w:pPr>
              <w:spacing w:after="0" w:line="240" w:lineRule="auto"/>
              <w:jc w:val="center"/>
              <w:rPr>
                <w:rFonts w:ascii="Times New Roman" w:hAnsi="Times New Roman" w:cs="Times New Roman"/>
                <w:sz w:val="24"/>
                <w:szCs w:val="24"/>
                <w:lang w:val="kk-KZ"/>
              </w:rPr>
            </w:pPr>
            <w:r w:rsidRPr="00BF30D1">
              <w:rPr>
                <w:rFonts w:ascii="Times New Roman" w:hAnsi="Times New Roman" w:cs="Times New Roman"/>
                <w:sz w:val="24"/>
                <w:szCs w:val="24"/>
              </w:rPr>
              <w:t>.162*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C5F3298" w14:textId="77777777" w:rsidR="006A4327" w:rsidRPr="00BF30D1" w:rsidRDefault="006A4327" w:rsidP="00882230">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B24D58C" w14:textId="77777777" w:rsidR="006A4327" w:rsidRPr="00BF30D1" w:rsidRDefault="006A4327" w:rsidP="00882230">
            <w:pPr>
              <w:spacing w:after="0" w:line="240" w:lineRule="auto"/>
              <w:jc w:val="center"/>
              <w:rPr>
                <w:rFonts w:ascii="Times New Roman" w:hAnsi="Times New Roman" w:cs="Times New Roman"/>
                <w:sz w:val="24"/>
                <w:szCs w:val="24"/>
              </w:rPr>
            </w:pPr>
          </w:p>
        </w:tc>
      </w:tr>
      <w:tr w:rsidR="003B05AB" w:rsidRPr="00BF30D1" w14:paraId="6BA1C747" w14:textId="77777777" w:rsidTr="003C3A0B">
        <w:trPr>
          <w:cantSplit/>
          <w:trHeight w:val="322"/>
        </w:trPr>
        <w:tc>
          <w:tcPr>
            <w:tcW w:w="9503"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954F759" w14:textId="77777777" w:rsidR="003B05AB" w:rsidRPr="00BF30D1" w:rsidRDefault="003B05AB" w:rsidP="003C3A0B">
            <w:pPr>
              <w:spacing w:after="0" w:line="240" w:lineRule="auto"/>
              <w:ind w:firstLine="709"/>
              <w:rPr>
                <w:rFonts w:ascii="Times New Roman" w:hAnsi="Times New Roman" w:cs="Times New Roman"/>
                <w:sz w:val="24"/>
                <w:szCs w:val="24"/>
              </w:rPr>
            </w:pPr>
            <w:r w:rsidRPr="00BF30D1">
              <w:rPr>
                <w:rFonts w:ascii="Times New Roman" w:hAnsi="Times New Roman" w:cs="Times New Roman"/>
                <w:sz w:val="24"/>
                <w:szCs w:val="24"/>
                <w:lang w:val="kk-KZ"/>
              </w:rPr>
              <w:t>Примечание – уровень значимости *p&lt;.05 уровень значимости **p&lt;.01</w:t>
            </w:r>
            <w:r w:rsidR="003C3A0B">
              <w:rPr>
                <w:rFonts w:ascii="Times New Roman" w:hAnsi="Times New Roman" w:cs="Times New Roman"/>
                <w:sz w:val="24"/>
                <w:szCs w:val="24"/>
                <w:lang w:val="kk-KZ"/>
              </w:rPr>
              <w:t>.</w:t>
            </w:r>
          </w:p>
        </w:tc>
      </w:tr>
    </w:tbl>
    <w:p w14:paraId="3866E69B" w14:textId="77777777" w:rsidR="003B05AB" w:rsidRPr="00BF30D1" w:rsidRDefault="003B05AB" w:rsidP="00882230">
      <w:pPr>
        <w:spacing w:after="0" w:line="240" w:lineRule="auto"/>
        <w:contextualSpacing/>
        <w:jc w:val="both"/>
        <w:rPr>
          <w:rFonts w:ascii="Times New Roman" w:hAnsi="Times New Roman" w:cs="Times New Roman"/>
          <w:sz w:val="28"/>
          <w:szCs w:val="28"/>
        </w:rPr>
      </w:pPr>
    </w:p>
    <w:p w14:paraId="5EA98CDE" w14:textId="77777777" w:rsidR="003B05AB" w:rsidRPr="000978A6" w:rsidRDefault="003B05AB" w:rsidP="000978A6">
      <w:pPr>
        <w:pStyle w:val="5"/>
        <w:spacing w:before="0" w:line="240" w:lineRule="auto"/>
        <w:ind w:firstLine="709"/>
        <w:jc w:val="both"/>
        <w:rPr>
          <w:rFonts w:ascii="Times New Roman" w:hAnsi="Times New Roman" w:cs="Times New Roman"/>
          <w:color w:val="auto"/>
          <w:sz w:val="28"/>
          <w:szCs w:val="28"/>
          <w:lang w:val="kk-KZ"/>
        </w:rPr>
      </w:pPr>
      <w:r w:rsidRPr="000978A6">
        <w:rPr>
          <w:rFonts w:ascii="Times New Roman" w:hAnsi="Times New Roman" w:cs="Times New Roman"/>
          <w:color w:val="auto"/>
          <w:sz w:val="28"/>
          <w:szCs w:val="28"/>
        </w:rPr>
        <w:t xml:space="preserve">Корреляция </w:t>
      </w:r>
      <w:r w:rsidRPr="000978A6">
        <w:rPr>
          <w:rFonts w:ascii="Times New Roman" w:hAnsi="Times New Roman" w:cs="Times New Roman"/>
          <w:color w:val="auto"/>
          <w:sz w:val="28"/>
          <w:szCs w:val="28"/>
          <w:lang w:val="kk-KZ"/>
        </w:rPr>
        <w:t xml:space="preserve">сетей внимания </w:t>
      </w:r>
      <w:r w:rsidR="00502E61" w:rsidRPr="000978A6">
        <w:rPr>
          <w:rFonts w:ascii="Times New Roman" w:hAnsi="Times New Roman" w:cs="Times New Roman"/>
          <w:color w:val="auto"/>
          <w:sz w:val="28"/>
          <w:szCs w:val="28"/>
        </w:rPr>
        <w:t>ТНВ</w:t>
      </w:r>
      <w:r w:rsidRPr="000978A6">
        <w:rPr>
          <w:rFonts w:ascii="Times New Roman" w:hAnsi="Times New Roman" w:cs="Times New Roman"/>
          <w:color w:val="auto"/>
          <w:sz w:val="28"/>
          <w:szCs w:val="28"/>
        </w:rPr>
        <w:t xml:space="preserve"> с ген</w:t>
      </w:r>
      <w:r w:rsidRPr="000978A6">
        <w:rPr>
          <w:rFonts w:ascii="Times New Roman" w:hAnsi="Times New Roman" w:cs="Times New Roman"/>
          <w:color w:val="auto"/>
          <w:sz w:val="28"/>
          <w:szCs w:val="28"/>
          <w:lang w:val="kk-KZ"/>
        </w:rPr>
        <w:t>ами</w:t>
      </w:r>
      <w:r w:rsidRPr="000978A6">
        <w:rPr>
          <w:rFonts w:ascii="Times New Roman" w:hAnsi="Times New Roman" w:cs="Times New Roman"/>
          <w:color w:val="auto"/>
          <w:sz w:val="28"/>
          <w:szCs w:val="28"/>
        </w:rPr>
        <w:t>, ассоциированны</w:t>
      </w:r>
      <w:r w:rsidR="00210614" w:rsidRPr="000978A6">
        <w:rPr>
          <w:rFonts w:ascii="Times New Roman" w:hAnsi="Times New Roman" w:cs="Times New Roman"/>
          <w:color w:val="auto"/>
          <w:sz w:val="28"/>
          <w:szCs w:val="28"/>
        </w:rPr>
        <w:t>ми с когнитивными способностями</w:t>
      </w:r>
    </w:p>
    <w:p w14:paraId="298E0235" w14:textId="77777777" w:rsidR="003B05AB" w:rsidRPr="00BF30D1" w:rsidRDefault="003B05AB" w:rsidP="000978A6">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lang w:val="kk-KZ"/>
        </w:rPr>
        <w:t>Ввиду того</w:t>
      </w:r>
      <w:r w:rsidRPr="00BF30D1">
        <w:rPr>
          <w:rFonts w:ascii="Times New Roman" w:hAnsi="Times New Roman" w:cs="Times New Roman"/>
          <w:sz w:val="28"/>
          <w:szCs w:val="28"/>
        </w:rPr>
        <w:t xml:space="preserve">, что мы не обнаружили корреляций сетей внимания с суммами аллелей генов, связанных с когнитивными способностями, мы </w:t>
      </w:r>
      <w:proofErr w:type="spellStart"/>
      <w:r w:rsidRPr="00BF30D1">
        <w:rPr>
          <w:rFonts w:ascii="Times New Roman" w:hAnsi="Times New Roman" w:cs="Times New Roman"/>
          <w:sz w:val="28"/>
          <w:szCs w:val="28"/>
        </w:rPr>
        <w:t>прокоррелировали</w:t>
      </w:r>
      <w:proofErr w:type="spellEnd"/>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все 100</w:t>
      </w:r>
      <w:r w:rsidRPr="00BF30D1">
        <w:rPr>
          <w:rFonts w:ascii="Times New Roman" w:hAnsi="Times New Roman" w:cs="Times New Roman"/>
          <w:sz w:val="28"/>
          <w:szCs w:val="28"/>
        </w:rPr>
        <w:t xml:space="preserve"> генов с тремя сетями внимания.</w:t>
      </w:r>
    </w:p>
    <w:p w14:paraId="47F771C3" w14:textId="77777777" w:rsidR="003B05AB" w:rsidRPr="00BF30D1" w:rsidRDefault="00AE7DF4" w:rsidP="000978A6">
      <w:pPr>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Ниже, таблица 2</w:t>
      </w:r>
      <w:r w:rsidR="00023F98">
        <w:rPr>
          <w:rFonts w:ascii="Times New Roman" w:hAnsi="Times New Roman" w:cs="Times New Roman"/>
          <w:sz w:val="28"/>
          <w:szCs w:val="28"/>
        </w:rPr>
        <w:t>8</w:t>
      </w:r>
      <w:r w:rsidR="003B05AB" w:rsidRPr="00BF30D1">
        <w:rPr>
          <w:rFonts w:ascii="Times New Roman" w:hAnsi="Times New Roman" w:cs="Times New Roman"/>
          <w:sz w:val="28"/>
          <w:szCs w:val="28"/>
          <w:lang w:val="kk-KZ"/>
        </w:rPr>
        <w:t>, демонстрирует связи 3 сетей внимания с рядом SNP (</w:t>
      </w:r>
      <w:r w:rsidR="003B05AB" w:rsidRPr="00BF30D1">
        <w:rPr>
          <w:rFonts w:ascii="Times New Roman" w:hAnsi="Times New Roman" w:cs="Times New Roman"/>
          <w:i/>
          <w:sz w:val="28"/>
          <w:szCs w:val="28"/>
          <w:lang w:val="kk-KZ"/>
        </w:rPr>
        <w:t>AL450384.1, CHD6, UNC5C, CLHC1</w:t>
      </w:r>
      <w:r w:rsidR="003B05AB" w:rsidRPr="00BF30D1">
        <w:rPr>
          <w:rFonts w:ascii="Times New Roman" w:hAnsi="Times New Roman" w:cs="Times New Roman"/>
          <w:sz w:val="28"/>
          <w:szCs w:val="28"/>
          <w:lang w:val="kk-KZ"/>
        </w:rPr>
        <w:t xml:space="preserve">). </w:t>
      </w:r>
    </w:p>
    <w:p w14:paraId="7AD41CC1" w14:textId="77777777" w:rsidR="003B05AB" w:rsidRPr="00BF30D1" w:rsidRDefault="003B05AB" w:rsidP="000978A6">
      <w:pPr>
        <w:spacing w:after="0" w:line="240" w:lineRule="auto"/>
        <w:ind w:firstLine="709"/>
        <w:contextualSpacing/>
        <w:jc w:val="both"/>
        <w:rPr>
          <w:rFonts w:ascii="Times New Roman" w:hAnsi="Times New Roman" w:cs="Times New Roman"/>
          <w:sz w:val="28"/>
          <w:szCs w:val="28"/>
        </w:rPr>
      </w:pPr>
    </w:p>
    <w:p w14:paraId="36600CED" w14:textId="77777777" w:rsidR="003B05AB" w:rsidRPr="00BF30D1" w:rsidRDefault="00AE7DF4" w:rsidP="00882230">
      <w:pPr>
        <w:spacing w:after="0" w:line="240" w:lineRule="auto"/>
        <w:jc w:val="both"/>
        <w:rPr>
          <w:rFonts w:ascii="Times New Roman" w:hAnsi="Times New Roman" w:cs="Times New Roman"/>
          <w:sz w:val="28"/>
          <w:szCs w:val="28"/>
          <w:lang w:val="kk-KZ"/>
        </w:rPr>
      </w:pPr>
      <w:r w:rsidRPr="00BF30D1">
        <w:rPr>
          <w:rFonts w:ascii="Times New Roman" w:hAnsi="Times New Roman" w:cs="Times New Roman"/>
          <w:sz w:val="28"/>
          <w:szCs w:val="28"/>
          <w:lang w:val="kk-KZ"/>
        </w:rPr>
        <w:t>Таблица 28</w:t>
      </w:r>
      <w:r w:rsidR="003B05AB" w:rsidRPr="00BF30D1">
        <w:rPr>
          <w:rFonts w:ascii="Times New Roman" w:hAnsi="Times New Roman" w:cs="Times New Roman"/>
          <w:sz w:val="28"/>
          <w:szCs w:val="28"/>
          <w:lang w:val="kk-KZ"/>
        </w:rPr>
        <w:t xml:space="preserve"> – Корреляция сетей внимания (</w:t>
      </w:r>
      <w:r w:rsidR="00502E61" w:rsidRPr="00BF30D1">
        <w:rPr>
          <w:rFonts w:ascii="Times New Roman" w:hAnsi="Times New Roman" w:cs="Times New Roman"/>
          <w:sz w:val="28"/>
          <w:szCs w:val="28"/>
        </w:rPr>
        <w:t>ТНВ</w:t>
      </w:r>
      <w:r w:rsidR="003B05AB" w:rsidRPr="00BF30D1">
        <w:rPr>
          <w:rFonts w:ascii="Times New Roman" w:hAnsi="Times New Roman" w:cs="Times New Roman"/>
          <w:sz w:val="28"/>
          <w:szCs w:val="28"/>
        </w:rPr>
        <w:t xml:space="preserve">) </w:t>
      </w:r>
      <w:r w:rsidR="003B05AB" w:rsidRPr="00BF30D1">
        <w:rPr>
          <w:rFonts w:ascii="Times New Roman" w:hAnsi="Times New Roman" w:cs="Times New Roman"/>
          <w:sz w:val="28"/>
          <w:szCs w:val="28"/>
          <w:lang w:val="kk-KZ"/>
        </w:rPr>
        <w:t>с генами, ассоциированны</w:t>
      </w:r>
      <w:r w:rsidR="000978A6">
        <w:rPr>
          <w:rFonts w:ascii="Times New Roman" w:hAnsi="Times New Roman" w:cs="Times New Roman"/>
          <w:sz w:val="28"/>
          <w:szCs w:val="28"/>
          <w:lang w:val="kk-KZ"/>
        </w:rPr>
        <w:t>ми с когнитивными способностями</w:t>
      </w:r>
    </w:p>
    <w:p w14:paraId="1DDCC0D5" w14:textId="77777777" w:rsidR="003B05AB" w:rsidRPr="00BF30D1" w:rsidRDefault="003B05AB" w:rsidP="00882230">
      <w:pPr>
        <w:spacing w:after="0" w:line="240" w:lineRule="auto"/>
        <w:rPr>
          <w:rFonts w:ascii="Times New Roman" w:hAnsi="Times New Roman" w:cs="Times New Roman"/>
          <w:b/>
          <w:sz w:val="28"/>
          <w:szCs w:val="28"/>
          <w:lang w:val="kk-KZ"/>
        </w:rPr>
      </w:pPr>
    </w:p>
    <w:tbl>
      <w:tblPr>
        <w:tblW w:w="9511" w:type="dxa"/>
        <w:tblInd w:w="95" w:type="dxa"/>
        <w:tblLook w:val="04A0" w:firstRow="1" w:lastRow="0" w:firstColumn="1" w:lastColumn="0" w:noHBand="0" w:noVBand="1"/>
      </w:tblPr>
      <w:tblGrid>
        <w:gridCol w:w="1694"/>
        <w:gridCol w:w="1701"/>
        <w:gridCol w:w="1984"/>
        <w:gridCol w:w="1843"/>
        <w:gridCol w:w="2289"/>
      </w:tblGrid>
      <w:tr w:rsidR="003B05AB" w:rsidRPr="00BF30D1" w14:paraId="02993EE6" w14:textId="77777777" w:rsidTr="003C3A0B">
        <w:trPr>
          <w:trHeight w:val="290"/>
        </w:trPr>
        <w:tc>
          <w:tcPr>
            <w:tcW w:w="1694" w:type="dxa"/>
            <w:tcBorders>
              <w:top w:val="single" w:sz="4" w:space="0" w:color="auto"/>
              <w:left w:val="single" w:sz="4" w:space="0" w:color="auto"/>
              <w:bottom w:val="single" w:sz="4" w:space="0" w:color="auto"/>
              <w:right w:val="single" w:sz="4" w:space="0" w:color="auto"/>
            </w:tcBorders>
            <w:vAlign w:val="bottom"/>
            <w:hideMark/>
          </w:tcPr>
          <w:p w14:paraId="38DE71F6" w14:textId="77777777" w:rsidR="003B05AB" w:rsidRPr="00BF30D1" w:rsidRDefault="00502E61" w:rsidP="00882230">
            <w:pPr>
              <w:spacing w:after="0" w:line="240" w:lineRule="auto"/>
              <w:rPr>
                <w:rFonts w:ascii="Times New Roman" w:eastAsia="Times New Roman" w:hAnsi="Times New Roman" w:cs="Times New Roman"/>
                <w:bCs/>
                <w:color w:val="000000"/>
                <w:sz w:val="24"/>
                <w:szCs w:val="24"/>
                <w:lang w:eastAsia="ru-RU"/>
              </w:rPr>
            </w:pPr>
            <w:r w:rsidRPr="00BF30D1">
              <w:rPr>
                <w:rFonts w:ascii="Times New Roman" w:eastAsia="Times New Roman" w:hAnsi="Times New Roman" w:cs="Times New Roman"/>
                <w:bCs/>
                <w:color w:val="000000"/>
                <w:sz w:val="24"/>
                <w:szCs w:val="24"/>
                <w:lang w:eastAsia="ru-RU"/>
              </w:rPr>
              <w:t>Шкалы ТНВ</w:t>
            </w:r>
          </w:p>
        </w:tc>
        <w:tc>
          <w:tcPr>
            <w:tcW w:w="1701" w:type="dxa"/>
            <w:tcBorders>
              <w:top w:val="single" w:sz="4" w:space="0" w:color="auto"/>
              <w:left w:val="nil"/>
              <w:bottom w:val="single" w:sz="4" w:space="0" w:color="auto"/>
              <w:right w:val="single" w:sz="4" w:space="0" w:color="auto"/>
            </w:tcBorders>
            <w:noWrap/>
            <w:vAlign w:val="bottom"/>
            <w:hideMark/>
          </w:tcPr>
          <w:p w14:paraId="48C6C841" w14:textId="77777777" w:rsidR="003B05AB" w:rsidRPr="00BF30D1" w:rsidRDefault="003B05AB" w:rsidP="00882230">
            <w:pPr>
              <w:spacing w:after="0" w:line="240" w:lineRule="auto"/>
              <w:rPr>
                <w:rFonts w:ascii="Times New Roman" w:eastAsia="Times New Roman" w:hAnsi="Times New Roman" w:cs="Times New Roman"/>
                <w:bCs/>
                <w:i/>
                <w:color w:val="000000"/>
                <w:sz w:val="24"/>
                <w:szCs w:val="24"/>
                <w:lang w:eastAsia="ru-RU"/>
              </w:rPr>
            </w:pPr>
            <w:r w:rsidRPr="00BF30D1">
              <w:rPr>
                <w:rFonts w:ascii="Times New Roman" w:eastAsia="Times New Roman" w:hAnsi="Times New Roman" w:cs="Times New Roman"/>
                <w:bCs/>
                <w:i/>
                <w:color w:val="000000"/>
                <w:sz w:val="24"/>
                <w:szCs w:val="24"/>
                <w:lang w:eastAsia="ru-RU"/>
              </w:rPr>
              <w:t>AL450384</w:t>
            </w:r>
          </w:p>
        </w:tc>
        <w:tc>
          <w:tcPr>
            <w:tcW w:w="1984" w:type="dxa"/>
            <w:tcBorders>
              <w:top w:val="single" w:sz="4" w:space="0" w:color="auto"/>
              <w:left w:val="nil"/>
              <w:bottom w:val="single" w:sz="4" w:space="0" w:color="auto"/>
              <w:right w:val="single" w:sz="4" w:space="0" w:color="auto"/>
            </w:tcBorders>
            <w:noWrap/>
            <w:vAlign w:val="bottom"/>
            <w:hideMark/>
          </w:tcPr>
          <w:p w14:paraId="0CFD2FF2" w14:textId="77777777" w:rsidR="003B05AB" w:rsidRPr="00BF30D1" w:rsidRDefault="003B05AB" w:rsidP="00882230">
            <w:pPr>
              <w:spacing w:after="0" w:line="240" w:lineRule="auto"/>
              <w:rPr>
                <w:rFonts w:ascii="Times New Roman" w:eastAsia="Times New Roman" w:hAnsi="Times New Roman" w:cs="Times New Roman"/>
                <w:bCs/>
                <w:i/>
                <w:color w:val="000000"/>
                <w:sz w:val="24"/>
                <w:szCs w:val="24"/>
                <w:lang w:eastAsia="ru-RU"/>
              </w:rPr>
            </w:pPr>
            <w:r w:rsidRPr="00BF30D1">
              <w:rPr>
                <w:rFonts w:ascii="Times New Roman" w:eastAsia="Times New Roman" w:hAnsi="Times New Roman" w:cs="Times New Roman"/>
                <w:bCs/>
                <w:i/>
                <w:color w:val="000000"/>
                <w:sz w:val="24"/>
                <w:szCs w:val="24"/>
                <w:lang w:eastAsia="ru-RU"/>
              </w:rPr>
              <w:t>CHD6</w:t>
            </w:r>
          </w:p>
        </w:tc>
        <w:tc>
          <w:tcPr>
            <w:tcW w:w="1843" w:type="dxa"/>
            <w:tcBorders>
              <w:top w:val="single" w:sz="4" w:space="0" w:color="auto"/>
              <w:left w:val="nil"/>
              <w:bottom w:val="single" w:sz="4" w:space="0" w:color="auto"/>
              <w:right w:val="single" w:sz="4" w:space="0" w:color="auto"/>
            </w:tcBorders>
            <w:noWrap/>
            <w:vAlign w:val="bottom"/>
            <w:hideMark/>
          </w:tcPr>
          <w:p w14:paraId="68251195" w14:textId="77777777" w:rsidR="003B05AB" w:rsidRPr="00BF30D1" w:rsidRDefault="003B05AB" w:rsidP="00882230">
            <w:pPr>
              <w:spacing w:after="0" w:line="240" w:lineRule="auto"/>
              <w:rPr>
                <w:rFonts w:ascii="Times New Roman" w:eastAsia="Times New Roman" w:hAnsi="Times New Roman" w:cs="Times New Roman"/>
                <w:bCs/>
                <w:i/>
                <w:color w:val="000000"/>
                <w:sz w:val="24"/>
                <w:szCs w:val="24"/>
                <w:lang w:eastAsia="ru-RU"/>
              </w:rPr>
            </w:pPr>
            <w:r w:rsidRPr="00BF30D1">
              <w:rPr>
                <w:rFonts w:ascii="Times New Roman" w:eastAsia="Times New Roman" w:hAnsi="Times New Roman" w:cs="Times New Roman"/>
                <w:bCs/>
                <w:i/>
                <w:color w:val="000000"/>
                <w:sz w:val="24"/>
                <w:szCs w:val="24"/>
                <w:lang w:eastAsia="ru-RU"/>
              </w:rPr>
              <w:t>UNC5C</w:t>
            </w:r>
          </w:p>
        </w:tc>
        <w:tc>
          <w:tcPr>
            <w:tcW w:w="2289" w:type="dxa"/>
            <w:tcBorders>
              <w:top w:val="single" w:sz="4" w:space="0" w:color="auto"/>
              <w:left w:val="nil"/>
              <w:bottom w:val="single" w:sz="4" w:space="0" w:color="auto"/>
              <w:right w:val="single" w:sz="4" w:space="0" w:color="auto"/>
            </w:tcBorders>
            <w:noWrap/>
            <w:vAlign w:val="bottom"/>
            <w:hideMark/>
          </w:tcPr>
          <w:p w14:paraId="71206395" w14:textId="77777777" w:rsidR="003B05AB" w:rsidRPr="00BF30D1" w:rsidRDefault="003B05AB" w:rsidP="00882230">
            <w:pPr>
              <w:spacing w:after="0" w:line="240" w:lineRule="auto"/>
              <w:rPr>
                <w:rFonts w:ascii="Times New Roman" w:eastAsia="Times New Roman" w:hAnsi="Times New Roman" w:cs="Times New Roman"/>
                <w:bCs/>
                <w:i/>
                <w:color w:val="000000"/>
                <w:sz w:val="24"/>
                <w:szCs w:val="24"/>
                <w:lang w:eastAsia="ru-RU"/>
              </w:rPr>
            </w:pPr>
            <w:r w:rsidRPr="00BF30D1">
              <w:rPr>
                <w:rFonts w:ascii="Times New Roman" w:eastAsia="Times New Roman" w:hAnsi="Times New Roman" w:cs="Times New Roman"/>
                <w:bCs/>
                <w:i/>
                <w:color w:val="000000"/>
                <w:sz w:val="24"/>
                <w:szCs w:val="24"/>
                <w:lang w:eastAsia="ru-RU"/>
              </w:rPr>
              <w:t>CLHC1</w:t>
            </w:r>
          </w:p>
        </w:tc>
      </w:tr>
      <w:tr w:rsidR="003B05AB" w:rsidRPr="00BF30D1" w14:paraId="469F4B10" w14:textId="77777777" w:rsidTr="003C3A0B">
        <w:trPr>
          <w:trHeight w:val="290"/>
        </w:trPr>
        <w:tc>
          <w:tcPr>
            <w:tcW w:w="1694" w:type="dxa"/>
            <w:tcBorders>
              <w:top w:val="nil"/>
              <w:left w:val="single" w:sz="4" w:space="0" w:color="auto"/>
              <w:bottom w:val="single" w:sz="4" w:space="0" w:color="auto"/>
              <w:right w:val="single" w:sz="4" w:space="0" w:color="auto"/>
            </w:tcBorders>
            <w:vAlign w:val="bottom"/>
            <w:hideMark/>
          </w:tcPr>
          <w:p w14:paraId="4C0EA318"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r w:rsidRPr="00BF30D1">
              <w:rPr>
                <w:rFonts w:ascii="Times New Roman" w:eastAsia="Times New Roman" w:hAnsi="Times New Roman" w:cs="Times New Roman"/>
                <w:bCs/>
                <w:color w:val="000000"/>
                <w:sz w:val="24"/>
                <w:szCs w:val="24"/>
                <w:lang w:eastAsia="ru-RU"/>
              </w:rPr>
              <w:t xml:space="preserve">Бдительность </w:t>
            </w:r>
          </w:p>
        </w:tc>
        <w:tc>
          <w:tcPr>
            <w:tcW w:w="1701" w:type="dxa"/>
            <w:tcBorders>
              <w:top w:val="nil"/>
              <w:left w:val="nil"/>
              <w:bottom w:val="single" w:sz="4" w:space="0" w:color="auto"/>
              <w:right w:val="single" w:sz="4" w:space="0" w:color="auto"/>
            </w:tcBorders>
            <w:noWrap/>
            <w:vAlign w:val="bottom"/>
            <w:hideMark/>
          </w:tcPr>
          <w:p w14:paraId="6893A9A2"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,147(*)</w:t>
            </w:r>
          </w:p>
        </w:tc>
        <w:tc>
          <w:tcPr>
            <w:tcW w:w="1984" w:type="dxa"/>
            <w:tcBorders>
              <w:top w:val="nil"/>
              <w:left w:val="nil"/>
              <w:bottom w:val="single" w:sz="4" w:space="0" w:color="auto"/>
              <w:right w:val="single" w:sz="4" w:space="0" w:color="auto"/>
            </w:tcBorders>
            <w:noWrap/>
            <w:vAlign w:val="bottom"/>
            <w:hideMark/>
          </w:tcPr>
          <w:p w14:paraId="03DF9B80"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0,152(*)</w:t>
            </w:r>
          </w:p>
        </w:tc>
        <w:tc>
          <w:tcPr>
            <w:tcW w:w="1843" w:type="dxa"/>
            <w:tcBorders>
              <w:top w:val="nil"/>
              <w:left w:val="nil"/>
              <w:bottom w:val="single" w:sz="4" w:space="0" w:color="auto"/>
              <w:right w:val="single" w:sz="4" w:space="0" w:color="auto"/>
            </w:tcBorders>
            <w:noWrap/>
            <w:vAlign w:val="bottom"/>
            <w:hideMark/>
          </w:tcPr>
          <w:p w14:paraId="345D2357"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2289" w:type="dxa"/>
            <w:tcBorders>
              <w:top w:val="nil"/>
              <w:left w:val="nil"/>
              <w:bottom w:val="single" w:sz="4" w:space="0" w:color="auto"/>
              <w:right w:val="single" w:sz="4" w:space="0" w:color="auto"/>
            </w:tcBorders>
            <w:noWrap/>
            <w:vAlign w:val="bottom"/>
            <w:hideMark/>
          </w:tcPr>
          <w:p w14:paraId="74219007"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r w:rsidR="003B05AB" w:rsidRPr="00BF30D1" w14:paraId="413E70DB" w14:textId="77777777" w:rsidTr="003C3A0B">
        <w:trPr>
          <w:trHeight w:val="290"/>
        </w:trPr>
        <w:tc>
          <w:tcPr>
            <w:tcW w:w="1694" w:type="dxa"/>
            <w:tcBorders>
              <w:top w:val="nil"/>
              <w:left w:val="single" w:sz="4" w:space="0" w:color="auto"/>
              <w:bottom w:val="single" w:sz="4" w:space="0" w:color="auto"/>
              <w:right w:val="single" w:sz="4" w:space="0" w:color="auto"/>
            </w:tcBorders>
            <w:vAlign w:val="bottom"/>
            <w:hideMark/>
          </w:tcPr>
          <w:p w14:paraId="680F7BA7"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r w:rsidRPr="00BF30D1">
              <w:rPr>
                <w:rFonts w:ascii="Times New Roman" w:eastAsia="Times New Roman" w:hAnsi="Times New Roman" w:cs="Times New Roman"/>
                <w:bCs/>
                <w:color w:val="000000"/>
                <w:sz w:val="24"/>
                <w:szCs w:val="24"/>
                <w:lang w:eastAsia="ru-RU"/>
              </w:rPr>
              <w:t xml:space="preserve">Ориентировка </w:t>
            </w:r>
          </w:p>
        </w:tc>
        <w:tc>
          <w:tcPr>
            <w:tcW w:w="1701" w:type="dxa"/>
            <w:tcBorders>
              <w:top w:val="nil"/>
              <w:left w:val="nil"/>
              <w:bottom w:val="single" w:sz="4" w:space="0" w:color="auto"/>
              <w:right w:val="single" w:sz="4" w:space="0" w:color="auto"/>
            </w:tcBorders>
            <w:noWrap/>
            <w:vAlign w:val="bottom"/>
            <w:hideMark/>
          </w:tcPr>
          <w:p w14:paraId="3507A384"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noWrap/>
            <w:vAlign w:val="bottom"/>
            <w:hideMark/>
          </w:tcPr>
          <w:p w14:paraId="0118BD5F"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noWrap/>
            <w:vAlign w:val="bottom"/>
            <w:hideMark/>
          </w:tcPr>
          <w:p w14:paraId="2D25A4C1"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0,166(*)</w:t>
            </w:r>
          </w:p>
        </w:tc>
        <w:tc>
          <w:tcPr>
            <w:tcW w:w="2289" w:type="dxa"/>
            <w:tcBorders>
              <w:top w:val="nil"/>
              <w:left w:val="nil"/>
              <w:bottom w:val="single" w:sz="4" w:space="0" w:color="auto"/>
              <w:right w:val="single" w:sz="4" w:space="0" w:color="auto"/>
            </w:tcBorders>
            <w:noWrap/>
            <w:vAlign w:val="bottom"/>
            <w:hideMark/>
          </w:tcPr>
          <w:p w14:paraId="182E3F48"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r>
      <w:tr w:rsidR="003B05AB" w:rsidRPr="00BF30D1" w14:paraId="1FF50531" w14:textId="77777777" w:rsidTr="003C3A0B">
        <w:trPr>
          <w:trHeight w:val="290"/>
        </w:trPr>
        <w:tc>
          <w:tcPr>
            <w:tcW w:w="1694" w:type="dxa"/>
            <w:tcBorders>
              <w:top w:val="nil"/>
              <w:left w:val="single" w:sz="4" w:space="0" w:color="auto"/>
              <w:bottom w:val="single" w:sz="4" w:space="0" w:color="auto"/>
              <w:right w:val="single" w:sz="4" w:space="0" w:color="auto"/>
            </w:tcBorders>
            <w:vAlign w:val="bottom"/>
            <w:hideMark/>
          </w:tcPr>
          <w:p w14:paraId="137C4C87" w14:textId="77777777" w:rsidR="003B05AB" w:rsidRPr="00BF30D1" w:rsidRDefault="003B05AB" w:rsidP="00882230">
            <w:pPr>
              <w:spacing w:after="0" w:line="240" w:lineRule="auto"/>
              <w:rPr>
                <w:rFonts w:ascii="Times New Roman" w:eastAsia="Times New Roman" w:hAnsi="Times New Roman" w:cs="Times New Roman"/>
                <w:bCs/>
                <w:color w:val="000000"/>
                <w:sz w:val="24"/>
                <w:szCs w:val="24"/>
                <w:lang w:eastAsia="ru-RU"/>
              </w:rPr>
            </w:pPr>
            <w:proofErr w:type="spellStart"/>
            <w:r w:rsidRPr="00BF30D1">
              <w:rPr>
                <w:rFonts w:ascii="Times New Roman" w:eastAsia="Times New Roman" w:hAnsi="Times New Roman" w:cs="Times New Roman"/>
                <w:bCs/>
                <w:color w:val="000000"/>
                <w:sz w:val="24"/>
                <w:szCs w:val="24"/>
                <w:lang w:eastAsia="ru-RU"/>
              </w:rPr>
              <w:t>Экзекутивный</w:t>
            </w:r>
            <w:proofErr w:type="spellEnd"/>
            <w:r w:rsidRPr="00BF30D1">
              <w:rPr>
                <w:rFonts w:ascii="Times New Roman" w:eastAsia="Times New Roman" w:hAnsi="Times New Roman" w:cs="Times New Roman"/>
                <w:bCs/>
                <w:color w:val="000000"/>
                <w:sz w:val="24"/>
                <w:szCs w:val="24"/>
                <w:lang w:eastAsia="ru-RU"/>
              </w:rPr>
              <w:t xml:space="preserve"> контроль </w:t>
            </w:r>
          </w:p>
        </w:tc>
        <w:tc>
          <w:tcPr>
            <w:tcW w:w="1701" w:type="dxa"/>
            <w:tcBorders>
              <w:top w:val="nil"/>
              <w:left w:val="nil"/>
              <w:bottom w:val="single" w:sz="4" w:space="0" w:color="auto"/>
              <w:right w:val="single" w:sz="4" w:space="0" w:color="auto"/>
            </w:tcBorders>
            <w:noWrap/>
            <w:vAlign w:val="bottom"/>
            <w:hideMark/>
          </w:tcPr>
          <w:p w14:paraId="22909370"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noWrap/>
            <w:vAlign w:val="bottom"/>
            <w:hideMark/>
          </w:tcPr>
          <w:p w14:paraId="1F74F29A"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1843" w:type="dxa"/>
            <w:tcBorders>
              <w:top w:val="nil"/>
              <w:left w:val="nil"/>
              <w:bottom w:val="single" w:sz="4" w:space="0" w:color="auto"/>
              <w:right w:val="single" w:sz="4" w:space="0" w:color="auto"/>
            </w:tcBorders>
            <w:noWrap/>
            <w:vAlign w:val="bottom"/>
            <w:hideMark/>
          </w:tcPr>
          <w:p w14:paraId="648BB949" w14:textId="77777777" w:rsidR="003B05AB" w:rsidRPr="00BF30D1" w:rsidRDefault="003B05AB" w:rsidP="00882230">
            <w:pPr>
              <w:spacing w:after="0" w:line="240" w:lineRule="auto"/>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 </w:t>
            </w:r>
          </w:p>
        </w:tc>
        <w:tc>
          <w:tcPr>
            <w:tcW w:w="2289" w:type="dxa"/>
            <w:tcBorders>
              <w:top w:val="nil"/>
              <w:left w:val="nil"/>
              <w:bottom w:val="single" w:sz="4" w:space="0" w:color="auto"/>
              <w:right w:val="single" w:sz="4" w:space="0" w:color="auto"/>
            </w:tcBorders>
            <w:noWrap/>
            <w:vAlign w:val="bottom"/>
            <w:hideMark/>
          </w:tcPr>
          <w:p w14:paraId="5F502053" w14:textId="77777777" w:rsidR="003B05AB" w:rsidRPr="00BF30D1" w:rsidRDefault="003B05AB" w:rsidP="00882230">
            <w:pPr>
              <w:spacing w:after="0" w:line="240" w:lineRule="auto"/>
              <w:jc w:val="right"/>
              <w:rPr>
                <w:rFonts w:ascii="Times New Roman" w:eastAsia="Times New Roman" w:hAnsi="Times New Roman" w:cs="Times New Roman"/>
                <w:color w:val="000000"/>
                <w:sz w:val="24"/>
                <w:szCs w:val="24"/>
                <w:lang w:eastAsia="ru-RU"/>
              </w:rPr>
            </w:pPr>
            <w:r w:rsidRPr="00BF30D1">
              <w:rPr>
                <w:rFonts w:ascii="Times New Roman" w:eastAsia="Times New Roman" w:hAnsi="Times New Roman" w:cs="Times New Roman"/>
                <w:color w:val="000000"/>
                <w:sz w:val="24"/>
                <w:szCs w:val="24"/>
                <w:lang w:eastAsia="ru-RU"/>
              </w:rPr>
              <w:t>-0,186(*)</w:t>
            </w:r>
          </w:p>
        </w:tc>
      </w:tr>
      <w:tr w:rsidR="003B05AB" w:rsidRPr="00BF30D1" w14:paraId="263AF19E" w14:textId="77777777" w:rsidTr="003C3A0B">
        <w:trPr>
          <w:trHeight w:val="290"/>
        </w:trPr>
        <w:tc>
          <w:tcPr>
            <w:tcW w:w="9511" w:type="dxa"/>
            <w:gridSpan w:val="5"/>
            <w:tcBorders>
              <w:top w:val="nil"/>
              <w:left w:val="single" w:sz="4" w:space="0" w:color="auto"/>
              <w:bottom w:val="single" w:sz="4" w:space="0" w:color="auto"/>
              <w:right w:val="single" w:sz="4" w:space="0" w:color="auto"/>
            </w:tcBorders>
            <w:vAlign w:val="bottom"/>
            <w:hideMark/>
          </w:tcPr>
          <w:p w14:paraId="15D4F801" w14:textId="77777777" w:rsidR="003B05AB" w:rsidRPr="00BF30D1" w:rsidRDefault="003B05AB" w:rsidP="003C3A0B">
            <w:pPr>
              <w:spacing w:after="0" w:line="240" w:lineRule="auto"/>
              <w:ind w:firstLine="616"/>
              <w:rPr>
                <w:rFonts w:ascii="Times New Roman" w:eastAsia="Times New Roman" w:hAnsi="Times New Roman" w:cs="Times New Roman"/>
                <w:color w:val="000000"/>
                <w:sz w:val="24"/>
                <w:szCs w:val="24"/>
                <w:lang w:eastAsia="ru-RU"/>
              </w:rPr>
            </w:pPr>
            <w:r w:rsidRPr="00BF30D1">
              <w:rPr>
                <w:rFonts w:ascii="Times New Roman" w:hAnsi="Times New Roman" w:cs="Times New Roman"/>
                <w:sz w:val="24"/>
                <w:szCs w:val="24"/>
                <w:lang w:val="kk-KZ"/>
              </w:rPr>
              <w:t>Примечание – уровень значимости *p&lt;.05 уровень значимости **p&lt;.01</w:t>
            </w:r>
            <w:r w:rsidR="003C3A0B">
              <w:rPr>
                <w:rFonts w:ascii="Times New Roman" w:hAnsi="Times New Roman" w:cs="Times New Roman"/>
                <w:sz w:val="24"/>
                <w:szCs w:val="24"/>
                <w:lang w:val="kk-KZ"/>
              </w:rPr>
              <w:t>.</w:t>
            </w:r>
          </w:p>
        </w:tc>
      </w:tr>
    </w:tbl>
    <w:p w14:paraId="3E53F72A" w14:textId="77777777" w:rsidR="003B05AB" w:rsidRPr="00BF30D1" w:rsidRDefault="003B05AB" w:rsidP="00882230">
      <w:pPr>
        <w:spacing w:after="0" w:line="240" w:lineRule="auto"/>
        <w:jc w:val="center"/>
        <w:rPr>
          <w:rFonts w:ascii="Times New Roman" w:hAnsi="Times New Roman" w:cs="Times New Roman"/>
          <w:sz w:val="28"/>
          <w:szCs w:val="28"/>
          <w:lang w:val="kk-KZ"/>
        </w:rPr>
      </w:pPr>
    </w:p>
    <w:p w14:paraId="363DEC03" w14:textId="77777777" w:rsidR="003B05AB" w:rsidRDefault="00210614" w:rsidP="000978A6">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В</w:t>
      </w:r>
      <w:r w:rsidR="005A05D2" w:rsidRPr="00BF30D1">
        <w:rPr>
          <w:rFonts w:ascii="Times New Roman" w:hAnsi="Times New Roman" w:cs="Times New Roman"/>
          <w:sz w:val="28"/>
          <w:szCs w:val="28"/>
        </w:rPr>
        <w:t xml:space="preserve"> таблице 2</w:t>
      </w:r>
      <w:r w:rsidR="00023F98">
        <w:rPr>
          <w:rFonts w:ascii="Times New Roman" w:hAnsi="Times New Roman" w:cs="Times New Roman"/>
          <w:sz w:val="28"/>
          <w:szCs w:val="28"/>
        </w:rPr>
        <w:t>8</w:t>
      </w:r>
      <w:r w:rsidR="003B05AB" w:rsidRPr="00BF30D1">
        <w:rPr>
          <w:rFonts w:ascii="Times New Roman" w:hAnsi="Times New Roman" w:cs="Times New Roman"/>
          <w:sz w:val="28"/>
          <w:szCs w:val="28"/>
        </w:rPr>
        <w:t xml:space="preserve"> приведён список генов (</w:t>
      </w:r>
      <w:r w:rsidR="003B05AB" w:rsidRPr="00BF30D1">
        <w:rPr>
          <w:rFonts w:ascii="Times New Roman" w:hAnsi="Times New Roman" w:cs="Times New Roman"/>
          <w:i/>
          <w:sz w:val="28"/>
          <w:szCs w:val="28"/>
        </w:rPr>
        <w:t>COMT, DRD4, CHRNA4</w:t>
      </w:r>
      <w:r w:rsidR="003B05AB" w:rsidRPr="00BF30D1">
        <w:rPr>
          <w:rFonts w:ascii="Times New Roman" w:hAnsi="Times New Roman" w:cs="Times New Roman"/>
          <w:sz w:val="28"/>
          <w:szCs w:val="28"/>
        </w:rPr>
        <w:t xml:space="preserve">), которые по данным </w:t>
      </w:r>
      <w:r w:rsidR="00502E61" w:rsidRPr="00BF30D1">
        <w:rPr>
          <w:rFonts w:ascii="Times New Roman" w:hAnsi="Times New Roman" w:cs="Times New Roman"/>
          <w:sz w:val="28"/>
          <w:szCs w:val="28"/>
          <w:lang w:val="en-US"/>
        </w:rPr>
        <w:t>M</w:t>
      </w:r>
      <w:r w:rsidR="00502E61" w:rsidRPr="00BF30D1">
        <w:rPr>
          <w:rFonts w:ascii="Times New Roman" w:hAnsi="Times New Roman" w:cs="Times New Roman"/>
          <w:sz w:val="28"/>
          <w:szCs w:val="28"/>
        </w:rPr>
        <w:t xml:space="preserve">. </w:t>
      </w:r>
      <w:r w:rsidR="00502E61" w:rsidRPr="00BF30D1">
        <w:rPr>
          <w:rFonts w:ascii="Times New Roman" w:hAnsi="Times New Roman" w:cs="Times New Roman"/>
          <w:sz w:val="28"/>
          <w:szCs w:val="28"/>
          <w:lang w:val="en-US"/>
        </w:rPr>
        <w:t>Posner</w:t>
      </w:r>
      <w:r w:rsidR="003B05AB" w:rsidRPr="00BF30D1">
        <w:rPr>
          <w:rFonts w:ascii="Times New Roman" w:hAnsi="Times New Roman" w:cs="Times New Roman"/>
          <w:sz w:val="28"/>
          <w:szCs w:val="28"/>
        </w:rPr>
        <w:t xml:space="preserve"> и коллег ассоциированы с исполнительным вниманием / контролем, но в текущем исследовании статистически значимы</w:t>
      </w:r>
      <w:r w:rsidR="00200FCA" w:rsidRPr="00BF30D1">
        <w:rPr>
          <w:rFonts w:ascii="Times New Roman" w:hAnsi="Times New Roman" w:cs="Times New Roman"/>
          <w:sz w:val="28"/>
          <w:szCs w:val="28"/>
        </w:rPr>
        <w:t>х корреляций обнаружено не было.</w:t>
      </w:r>
    </w:p>
    <w:p w14:paraId="0093FC32" w14:textId="77777777" w:rsidR="003C3A0B" w:rsidRPr="00BF30D1" w:rsidRDefault="003C3A0B" w:rsidP="000978A6">
      <w:pPr>
        <w:tabs>
          <w:tab w:val="left" w:pos="993"/>
        </w:tabs>
        <w:spacing w:after="0" w:line="240" w:lineRule="auto"/>
        <w:ind w:firstLine="709"/>
        <w:contextualSpacing/>
        <w:jc w:val="both"/>
        <w:rPr>
          <w:rFonts w:ascii="Times New Roman" w:hAnsi="Times New Roman" w:cs="Times New Roman"/>
          <w:sz w:val="28"/>
          <w:szCs w:val="28"/>
        </w:rPr>
      </w:pPr>
    </w:p>
    <w:p w14:paraId="483EBA1E" w14:textId="77777777" w:rsidR="00C21E8C" w:rsidRPr="00367624" w:rsidRDefault="00041957" w:rsidP="000978A6">
      <w:pPr>
        <w:tabs>
          <w:tab w:val="left" w:pos="993"/>
        </w:tabs>
        <w:spacing w:after="0" w:line="240" w:lineRule="auto"/>
        <w:ind w:firstLine="709"/>
        <w:contextualSpacing/>
        <w:jc w:val="both"/>
        <w:rPr>
          <w:rFonts w:ascii="Times New Roman" w:hAnsi="Times New Roman" w:cs="Times New Roman"/>
          <w:b/>
          <w:sz w:val="28"/>
          <w:szCs w:val="28"/>
          <w:lang w:val="kk-KZ"/>
        </w:rPr>
      </w:pPr>
      <w:r w:rsidRPr="00367624">
        <w:rPr>
          <w:rFonts w:ascii="Times New Roman" w:hAnsi="Times New Roman" w:cs="Times New Roman"/>
          <w:b/>
          <w:sz w:val="28"/>
          <w:szCs w:val="28"/>
          <w:lang w:val="kk-KZ"/>
        </w:rPr>
        <w:t>Выводы по</w:t>
      </w:r>
      <w:r w:rsidR="00367624" w:rsidRPr="00367624">
        <w:rPr>
          <w:rFonts w:ascii="Times New Roman" w:hAnsi="Times New Roman" w:cs="Times New Roman"/>
          <w:b/>
          <w:sz w:val="28"/>
          <w:szCs w:val="28"/>
          <w:lang w:val="kk-KZ"/>
        </w:rPr>
        <w:t xml:space="preserve"> разделу 2</w:t>
      </w:r>
    </w:p>
    <w:p w14:paraId="2976F455" w14:textId="77777777" w:rsidR="00013E67" w:rsidRPr="00BF30D1" w:rsidRDefault="00013E67" w:rsidP="000978A6">
      <w:pPr>
        <w:pStyle w:val="af6"/>
        <w:numPr>
          <w:ilvl w:val="0"/>
          <w:numId w:val="20"/>
        </w:numPr>
        <w:tabs>
          <w:tab w:val="left" w:pos="993"/>
        </w:tabs>
        <w:suppressAutoHyphens w:val="0"/>
        <w:spacing w:before="0" w:after="0"/>
        <w:ind w:left="0" w:firstLine="709"/>
        <w:jc w:val="both"/>
        <w:rPr>
          <w:sz w:val="28"/>
          <w:szCs w:val="28"/>
        </w:rPr>
      </w:pPr>
      <w:r w:rsidRPr="00BF30D1">
        <w:rPr>
          <w:rStyle w:val="af9"/>
          <w:b w:val="0"/>
          <w:sz w:val="28"/>
          <w:szCs w:val="28"/>
        </w:rPr>
        <w:t>Когнитивные способности</w:t>
      </w:r>
      <w:r w:rsidRPr="00BF30D1">
        <w:rPr>
          <w:sz w:val="28"/>
          <w:szCs w:val="28"/>
        </w:rPr>
        <w:t xml:space="preserve"> (IQ) демонстрируют статистически значимые взаимосвязи с личностными чертами (особенно </w:t>
      </w:r>
      <w:r w:rsidRPr="00BF30D1">
        <w:rPr>
          <w:rStyle w:val="af8"/>
          <w:sz w:val="28"/>
          <w:szCs w:val="28"/>
        </w:rPr>
        <w:t>Открытость опыту</w:t>
      </w:r>
      <w:r w:rsidRPr="00BF30D1">
        <w:rPr>
          <w:sz w:val="28"/>
          <w:szCs w:val="28"/>
        </w:rPr>
        <w:t>), показателями эмоционального интеллекта (EQ) и компонентами исполнительного к</w:t>
      </w:r>
      <w:r w:rsidR="00722A83" w:rsidRPr="00BF30D1">
        <w:rPr>
          <w:sz w:val="28"/>
          <w:szCs w:val="28"/>
        </w:rPr>
        <w:t>онтроля (Тест сети внимания, ТНВ</w:t>
      </w:r>
      <w:r w:rsidRPr="00BF30D1">
        <w:rPr>
          <w:sz w:val="28"/>
          <w:szCs w:val="28"/>
        </w:rPr>
        <w:t>). Это подтверждает системный характер когнитивного функционирования.</w:t>
      </w:r>
    </w:p>
    <w:p w14:paraId="5388213E" w14:textId="77777777" w:rsidR="00013E67" w:rsidRPr="00BF30D1" w:rsidRDefault="00013E67" w:rsidP="000978A6">
      <w:pPr>
        <w:pStyle w:val="af6"/>
        <w:numPr>
          <w:ilvl w:val="0"/>
          <w:numId w:val="20"/>
        </w:numPr>
        <w:tabs>
          <w:tab w:val="left" w:pos="993"/>
        </w:tabs>
        <w:suppressAutoHyphens w:val="0"/>
        <w:spacing w:before="0" w:after="0"/>
        <w:ind w:left="0" w:firstLine="709"/>
        <w:jc w:val="both"/>
        <w:rPr>
          <w:sz w:val="28"/>
          <w:szCs w:val="28"/>
        </w:rPr>
      </w:pPr>
      <w:r w:rsidRPr="00BF30D1">
        <w:rPr>
          <w:rStyle w:val="af9"/>
          <w:b w:val="0"/>
          <w:sz w:val="28"/>
          <w:szCs w:val="28"/>
        </w:rPr>
        <w:t>Эмоциональный интеллект</w:t>
      </w:r>
      <w:r w:rsidRPr="00BF30D1">
        <w:rPr>
          <w:sz w:val="28"/>
          <w:szCs w:val="28"/>
        </w:rPr>
        <w:t xml:space="preserve"> тесно связан с личностными характеристиками </w:t>
      </w:r>
      <w:r w:rsidRPr="00BF30D1">
        <w:rPr>
          <w:i/>
          <w:sz w:val="28"/>
          <w:szCs w:val="28"/>
        </w:rPr>
        <w:t>(</w:t>
      </w:r>
      <w:r w:rsidRPr="00BF30D1">
        <w:rPr>
          <w:rStyle w:val="af8"/>
          <w:i w:val="0"/>
          <w:sz w:val="28"/>
          <w:szCs w:val="28"/>
        </w:rPr>
        <w:t>Экстраверсия</w:t>
      </w:r>
      <w:r w:rsidRPr="00BF30D1">
        <w:rPr>
          <w:i/>
          <w:sz w:val="28"/>
          <w:szCs w:val="28"/>
        </w:rPr>
        <w:t xml:space="preserve">, </w:t>
      </w:r>
      <w:r w:rsidRPr="00BF30D1">
        <w:rPr>
          <w:rStyle w:val="af8"/>
          <w:i w:val="0"/>
          <w:sz w:val="28"/>
          <w:szCs w:val="28"/>
        </w:rPr>
        <w:t>Сознательность</w:t>
      </w:r>
      <w:r w:rsidRPr="00BF30D1">
        <w:rPr>
          <w:i/>
          <w:sz w:val="28"/>
          <w:szCs w:val="28"/>
        </w:rPr>
        <w:t xml:space="preserve">, </w:t>
      </w:r>
      <w:proofErr w:type="spellStart"/>
      <w:r w:rsidRPr="00BF30D1">
        <w:rPr>
          <w:rStyle w:val="af8"/>
          <w:i w:val="0"/>
          <w:sz w:val="28"/>
          <w:szCs w:val="28"/>
        </w:rPr>
        <w:t>Нейротизм</w:t>
      </w:r>
      <w:proofErr w:type="spellEnd"/>
      <w:r w:rsidRPr="00BF30D1">
        <w:rPr>
          <w:sz w:val="28"/>
          <w:szCs w:val="28"/>
        </w:rPr>
        <w:t xml:space="preserve">), а также с </w:t>
      </w:r>
      <w:r w:rsidRPr="00BF30D1">
        <w:rPr>
          <w:sz w:val="28"/>
          <w:szCs w:val="28"/>
        </w:rPr>
        <w:lastRenderedPageBreak/>
        <w:t>показателями осознанности и регуляции эмоций (ERQ), что подчеркивает его интегративную роль в психическом развитии подростков.</w:t>
      </w:r>
    </w:p>
    <w:p w14:paraId="2870227D" w14:textId="77777777" w:rsidR="00013E67" w:rsidRPr="00BF30D1" w:rsidRDefault="00013E67" w:rsidP="000978A6">
      <w:pPr>
        <w:pStyle w:val="af6"/>
        <w:numPr>
          <w:ilvl w:val="0"/>
          <w:numId w:val="20"/>
        </w:numPr>
        <w:tabs>
          <w:tab w:val="left" w:pos="993"/>
        </w:tabs>
        <w:suppressAutoHyphens w:val="0"/>
        <w:spacing w:before="0" w:after="0"/>
        <w:ind w:left="0" w:firstLine="709"/>
        <w:jc w:val="both"/>
        <w:rPr>
          <w:i/>
          <w:sz w:val="28"/>
          <w:szCs w:val="28"/>
        </w:rPr>
      </w:pPr>
      <w:r w:rsidRPr="00BF30D1">
        <w:rPr>
          <w:rStyle w:val="af9"/>
          <w:b w:val="0"/>
          <w:sz w:val="28"/>
          <w:szCs w:val="28"/>
        </w:rPr>
        <w:t>Исполнительный контроль</w:t>
      </w:r>
      <w:r w:rsidRPr="00BF30D1">
        <w:rPr>
          <w:sz w:val="28"/>
          <w:szCs w:val="28"/>
        </w:rPr>
        <w:t xml:space="preserve"> (ТНВ) связан с когнитивной эффективностью и эмоциональной регуляцией: высокая </w:t>
      </w:r>
      <w:r w:rsidRPr="00BF30D1">
        <w:rPr>
          <w:rStyle w:val="af8"/>
          <w:i w:val="0"/>
          <w:sz w:val="28"/>
          <w:szCs w:val="28"/>
        </w:rPr>
        <w:t>бдительность</w:t>
      </w:r>
      <w:r w:rsidRPr="00BF30D1">
        <w:rPr>
          <w:i/>
          <w:sz w:val="28"/>
          <w:szCs w:val="28"/>
        </w:rPr>
        <w:t xml:space="preserve"> </w:t>
      </w:r>
      <w:r w:rsidRPr="00BF30D1">
        <w:rPr>
          <w:sz w:val="28"/>
          <w:szCs w:val="28"/>
        </w:rPr>
        <w:t>способствует лучшему выполнению заданий,</w:t>
      </w:r>
      <w:r w:rsidRPr="00BF30D1">
        <w:rPr>
          <w:i/>
          <w:sz w:val="28"/>
          <w:szCs w:val="28"/>
        </w:rPr>
        <w:t xml:space="preserve"> а </w:t>
      </w:r>
      <w:r w:rsidRPr="00BF30D1">
        <w:rPr>
          <w:rStyle w:val="af8"/>
          <w:i w:val="0"/>
          <w:sz w:val="28"/>
          <w:szCs w:val="28"/>
        </w:rPr>
        <w:t xml:space="preserve">низкий показатель </w:t>
      </w:r>
      <w:proofErr w:type="spellStart"/>
      <w:r w:rsidRPr="00BF30D1">
        <w:rPr>
          <w:rStyle w:val="af8"/>
          <w:i w:val="0"/>
          <w:sz w:val="28"/>
          <w:szCs w:val="28"/>
        </w:rPr>
        <w:t>экзекутивного</w:t>
      </w:r>
      <w:proofErr w:type="spellEnd"/>
      <w:r w:rsidRPr="00BF30D1">
        <w:rPr>
          <w:rStyle w:val="af8"/>
          <w:i w:val="0"/>
          <w:sz w:val="28"/>
          <w:szCs w:val="28"/>
        </w:rPr>
        <w:t xml:space="preserve"> контроля</w:t>
      </w:r>
      <w:r w:rsidRPr="00BF30D1">
        <w:rPr>
          <w:i/>
          <w:sz w:val="28"/>
          <w:szCs w:val="28"/>
        </w:rPr>
        <w:t xml:space="preserve"> </w:t>
      </w:r>
      <w:r w:rsidRPr="00BF30D1">
        <w:rPr>
          <w:sz w:val="28"/>
          <w:szCs w:val="28"/>
        </w:rPr>
        <w:t>ассоциирован с более высоким IQ и EQ.</w:t>
      </w:r>
    </w:p>
    <w:p w14:paraId="70E7DC84" w14:textId="77777777" w:rsidR="00013E67" w:rsidRPr="00BF30D1" w:rsidRDefault="00013E67" w:rsidP="000978A6">
      <w:pPr>
        <w:pStyle w:val="af6"/>
        <w:numPr>
          <w:ilvl w:val="0"/>
          <w:numId w:val="20"/>
        </w:numPr>
        <w:tabs>
          <w:tab w:val="left" w:pos="993"/>
        </w:tabs>
        <w:suppressAutoHyphens w:val="0"/>
        <w:spacing w:before="0" w:after="0"/>
        <w:ind w:left="0" w:firstLine="709"/>
        <w:jc w:val="both"/>
        <w:rPr>
          <w:sz w:val="28"/>
          <w:szCs w:val="28"/>
        </w:rPr>
      </w:pPr>
      <w:r w:rsidRPr="00BF30D1">
        <w:rPr>
          <w:sz w:val="28"/>
          <w:szCs w:val="28"/>
        </w:rPr>
        <w:t xml:space="preserve">Обнаружены </w:t>
      </w:r>
      <w:r w:rsidRPr="00BF30D1">
        <w:rPr>
          <w:rStyle w:val="af9"/>
          <w:b w:val="0"/>
          <w:sz w:val="28"/>
          <w:szCs w:val="28"/>
        </w:rPr>
        <w:t>возрастные различия</w:t>
      </w:r>
      <w:r w:rsidRPr="00BF30D1">
        <w:rPr>
          <w:sz w:val="28"/>
          <w:szCs w:val="28"/>
        </w:rPr>
        <w:t xml:space="preserve"> — </w:t>
      </w:r>
      <w:r w:rsidRPr="00BF30D1">
        <w:rPr>
          <w:sz w:val="28"/>
          <w:szCs w:val="28"/>
          <w:lang w:eastAsia="ru-RU"/>
        </w:rPr>
        <w:t>по возрасту выявлены статистически значимые различия в уровне невербального и общего интеллекта (IQ), особенно в младшей возрастной группе (7–9 лет), а также в показателях эмоционального интеллекта («понимание собственных эмоций»</w:t>
      </w:r>
      <w:r w:rsidRPr="00BF30D1">
        <w:rPr>
          <w:sz w:val="28"/>
          <w:szCs w:val="28"/>
        </w:rPr>
        <w:t xml:space="preserve">. </w:t>
      </w:r>
      <w:r w:rsidRPr="00BF30D1">
        <w:rPr>
          <w:rStyle w:val="af9"/>
          <w:b w:val="0"/>
          <w:sz w:val="28"/>
          <w:szCs w:val="28"/>
        </w:rPr>
        <w:t>Гендерные различия</w:t>
      </w:r>
      <w:r w:rsidRPr="00BF30D1">
        <w:rPr>
          <w:sz w:val="28"/>
          <w:szCs w:val="28"/>
        </w:rPr>
        <w:t xml:space="preserve"> проявляются преимущественно в стратегии регуляции эмоций: девушки более склонны к когнитивному переосмыслению.</w:t>
      </w:r>
    </w:p>
    <w:p w14:paraId="0A039C42" w14:textId="77777777" w:rsidR="00013E67" w:rsidRPr="00BF30D1" w:rsidRDefault="00013E67" w:rsidP="000978A6">
      <w:pPr>
        <w:pStyle w:val="af6"/>
        <w:numPr>
          <w:ilvl w:val="0"/>
          <w:numId w:val="20"/>
        </w:numPr>
        <w:tabs>
          <w:tab w:val="left" w:pos="993"/>
        </w:tabs>
        <w:suppressAutoHyphens w:val="0"/>
        <w:spacing w:before="0" w:after="0"/>
        <w:ind w:left="0" w:firstLine="709"/>
        <w:jc w:val="both"/>
        <w:rPr>
          <w:sz w:val="28"/>
          <w:szCs w:val="28"/>
        </w:rPr>
      </w:pPr>
      <w:r w:rsidRPr="00BF30D1">
        <w:rPr>
          <w:sz w:val="28"/>
          <w:szCs w:val="28"/>
        </w:rPr>
        <w:t xml:space="preserve">Установлены </w:t>
      </w:r>
      <w:r w:rsidRPr="00BF30D1">
        <w:rPr>
          <w:rStyle w:val="af9"/>
          <w:b w:val="0"/>
          <w:sz w:val="28"/>
          <w:szCs w:val="28"/>
        </w:rPr>
        <w:t>корреляции между психометрическими показателями и аллельными вариантами генов</w:t>
      </w:r>
      <w:r w:rsidRPr="00BF30D1">
        <w:rPr>
          <w:sz w:val="28"/>
          <w:szCs w:val="28"/>
        </w:rPr>
        <w:t>, ассоциированных с когнитивными способностями (</w:t>
      </w:r>
      <w:r w:rsidRPr="00BF30D1">
        <w:rPr>
          <w:i/>
          <w:sz w:val="28"/>
          <w:szCs w:val="28"/>
        </w:rPr>
        <w:t>COMT, BDNF, KIBRA</w:t>
      </w:r>
      <w:r w:rsidRPr="00BF30D1">
        <w:rPr>
          <w:sz w:val="28"/>
          <w:szCs w:val="28"/>
        </w:rPr>
        <w:t xml:space="preserve"> и др.). Также выявлены новые ассоциации, ранее не описанные в литературе, что расширяет представления о генетической обусловленности интеллекта, эмоций и личности у подростков.</w:t>
      </w:r>
    </w:p>
    <w:p w14:paraId="478E3D75" w14:textId="77777777" w:rsidR="004E024E" w:rsidRPr="00BF30D1" w:rsidRDefault="004E024E" w:rsidP="000978A6">
      <w:pPr>
        <w:pStyle w:val="af6"/>
        <w:tabs>
          <w:tab w:val="left" w:pos="993"/>
        </w:tabs>
        <w:suppressAutoHyphens w:val="0"/>
        <w:spacing w:before="0" w:after="0"/>
        <w:ind w:firstLine="709"/>
        <w:jc w:val="both"/>
        <w:rPr>
          <w:sz w:val="28"/>
          <w:szCs w:val="28"/>
        </w:rPr>
      </w:pPr>
    </w:p>
    <w:p w14:paraId="36D89529" w14:textId="77777777" w:rsidR="00013E67" w:rsidRPr="00BF30D1" w:rsidRDefault="00013E67" w:rsidP="000978A6">
      <w:pPr>
        <w:tabs>
          <w:tab w:val="left" w:pos="993"/>
        </w:tabs>
        <w:spacing w:after="0" w:line="240" w:lineRule="auto"/>
        <w:ind w:firstLine="709"/>
        <w:contextualSpacing/>
        <w:jc w:val="both"/>
        <w:rPr>
          <w:rFonts w:ascii="Times New Roman" w:hAnsi="Times New Roman" w:cs="Times New Roman"/>
          <w:b/>
          <w:bCs/>
          <w:sz w:val="28"/>
          <w:szCs w:val="28"/>
        </w:rPr>
      </w:pPr>
    </w:p>
    <w:p w14:paraId="2DDF0FB3" w14:textId="77777777" w:rsidR="000978A6" w:rsidRDefault="000978A6">
      <w:pPr>
        <w:spacing w:after="0" w:line="240" w:lineRule="auto"/>
        <w:rPr>
          <w:rFonts w:ascii="Times New Roman" w:eastAsiaTheme="majorEastAsia" w:hAnsi="Times New Roman" w:cs="Times New Roman"/>
          <w:b/>
          <w:bCs/>
          <w:color w:val="000000" w:themeColor="text1"/>
          <w:sz w:val="28"/>
          <w:szCs w:val="28"/>
          <w:lang w:val="kk-KZ"/>
        </w:rPr>
      </w:pPr>
      <w:bookmarkStart w:id="58" w:name="_Toc204953112"/>
      <w:r>
        <w:rPr>
          <w:rFonts w:ascii="Times New Roman" w:hAnsi="Times New Roman" w:cs="Times New Roman"/>
          <w:b/>
          <w:bCs/>
          <w:color w:val="000000" w:themeColor="text1"/>
          <w:sz w:val="28"/>
          <w:szCs w:val="28"/>
          <w:lang w:val="kk-KZ"/>
        </w:rPr>
        <w:br w:type="page"/>
      </w:r>
    </w:p>
    <w:p w14:paraId="616A1CA5" w14:textId="77777777" w:rsidR="000822CE" w:rsidRPr="00BF30D1" w:rsidRDefault="00470271" w:rsidP="000978A6">
      <w:pPr>
        <w:pStyle w:val="1"/>
        <w:tabs>
          <w:tab w:val="left" w:pos="993"/>
        </w:tabs>
        <w:spacing w:before="0" w:line="240" w:lineRule="auto"/>
        <w:ind w:firstLine="709"/>
        <w:jc w:val="both"/>
        <w:rPr>
          <w:rFonts w:ascii="Times New Roman" w:hAnsi="Times New Roman" w:cs="Times New Roman"/>
          <w:b/>
          <w:sz w:val="28"/>
          <w:szCs w:val="28"/>
        </w:rPr>
      </w:pPr>
      <w:r w:rsidRPr="00BF30D1">
        <w:rPr>
          <w:rFonts w:ascii="Times New Roman" w:hAnsi="Times New Roman" w:cs="Times New Roman"/>
          <w:b/>
          <w:bCs/>
          <w:color w:val="000000" w:themeColor="text1"/>
          <w:sz w:val="28"/>
          <w:szCs w:val="28"/>
          <w:lang w:val="kk-KZ"/>
        </w:rPr>
        <w:lastRenderedPageBreak/>
        <w:t xml:space="preserve">3 </w:t>
      </w:r>
      <w:r w:rsidR="006B0EBD" w:rsidRPr="00BF30D1">
        <w:rPr>
          <w:rFonts w:ascii="Times New Roman" w:hAnsi="Times New Roman" w:cs="Times New Roman"/>
          <w:b/>
          <w:bCs/>
          <w:color w:val="000000" w:themeColor="text1"/>
          <w:sz w:val="28"/>
          <w:szCs w:val="28"/>
          <w:lang w:val="kk-KZ"/>
        </w:rPr>
        <w:t>ОБСУЖДЕНИЕ РЕЗУЛЬТАТОВ ИССЛЕДОВАНИЯ И ВЫВОДЫ</w:t>
      </w:r>
      <w:bookmarkEnd w:id="58"/>
    </w:p>
    <w:p w14:paraId="3ED9BEE2" w14:textId="77777777" w:rsidR="006B0EBD" w:rsidRPr="00BF30D1" w:rsidRDefault="006B0EBD" w:rsidP="000978A6">
      <w:pPr>
        <w:tabs>
          <w:tab w:val="left" w:pos="993"/>
        </w:tabs>
        <w:spacing w:after="0" w:line="240" w:lineRule="auto"/>
        <w:ind w:firstLine="709"/>
      </w:pPr>
    </w:p>
    <w:p w14:paraId="427CAEE1" w14:textId="77777777" w:rsidR="000822CE" w:rsidRPr="00BF30D1" w:rsidRDefault="00076A34" w:rsidP="000978A6">
      <w:pPr>
        <w:tabs>
          <w:tab w:val="left" w:pos="993"/>
        </w:tabs>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t xml:space="preserve">Результаты проведенного диссертационного исследования позволили всесторонне проанализировать взаимосвязи между когнитивными способностями, эмоциональным интеллектом,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контролем и личностными характеристиками с учетом их психогенетических основ в детском и юношеском возрасте. </w:t>
      </w:r>
      <w:r w:rsidR="000822CE" w:rsidRPr="00BF30D1">
        <w:rPr>
          <w:rFonts w:ascii="Times New Roman" w:hAnsi="Times New Roman" w:cs="Times New Roman"/>
          <w:sz w:val="28"/>
          <w:szCs w:val="28"/>
        </w:rPr>
        <w:t>В ходе эмпирического исследования с участием детей и подростков в возрасте от 7 до 20 лет был реализован междисциплинарный подход, сочетающий психометрические, поведенческие и молекулярно-генетические методы. Это позволило сформировать целостное представление о природе индивидуальных различий в когнитивной сфере.</w:t>
      </w:r>
    </w:p>
    <w:p w14:paraId="444DD238" w14:textId="77777777" w:rsidR="00AB6C51" w:rsidRPr="00BF30D1" w:rsidRDefault="00076A34" w:rsidP="000978A6">
      <w:pPr>
        <w:tabs>
          <w:tab w:val="left" w:pos="993"/>
        </w:tabs>
        <w:spacing w:after="0" w:line="240" w:lineRule="auto"/>
        <w:ind w:firstLine="709"/>
        <w:contextualSpacing/>
        <w:jc w:val="both"/>
        <w:rPr>
          <w:rFonts w:ascii="Times New Roman" w:hAnsi="Times New Roman" w:cs="Times New Roman"/>
          <w:sz w:val="28"/>
          <w:szCs w:val="28"/>
          <w:lang w:val="kk-KZ"/>
        </w:rPr>
      </w:pPr>
      <w:r w:rsidRPr="00BF30D1">
        <w:rPr>
          <w:rFonts w:ascii="Times New Roman" w:hAnsi="Times New Roman" w:cs="Times New Roman"/>
          <w:sz w:val="28"/>
          <w:szCs w:val="28"/>
        </w:rPr>
        <w:t>В данной главе представлены ключевые обобщения, интерпретации и теоретико-практические выводы, полученные в ходе исследования.</w:t>
      </w:r>
      <w:r w:rsidR="000822CE" w:rsidRPr="00BF30D1">
        <w:rPr>
          <w:rFonts w:ascii="Times New Roman" w:hAnsi="Times New Roman" w:cs="Times New Roman"/>
          <w:sz w:val="28"/>
          <w:szCs w:val="28"/>
          <w:lang w:val="kk-KZ"/>
        </w:rPr>
        <w:t xml:space="preserve"> </w:t>
      </w:r>
    </w:p>
    <w:p w14:paraId="78867812" w14:textId="77777777" w:rsidR="000822CE" w:rsidRPr="00BF30D1" w:rsidRDefault="000822CE" w:rsidP="000978A6">
      <w:pPr>
        <w:tabs>
          <w:tab w:val="left" w:pos="993"/>
        </w:tabs>
        <w:spacing w:after="0" w:line="240" w:lineRule="auto"/>
        <w:ind w:firstLine="709"/>
        <w:contextualSpacing/>
        <w:jc w:val="both"/>
        <w:rPr>
          <w:rFonts w:ascii="Times New Roman" w:hAnsi="Times New Roman" w:cs="Times New Roman"/>
          <w:sz w:val="28"/>
          <w:szCs w:val="28"/>
          <w:lang w:val="kk-KZ"/>
        </w:rPr>
      </w:pPr>
    </w:p>
    <w:p w14:paraId="59B9408D" w14:textId="77777777" w:rsidR="00F82E13" w:rsidRPr="003C3A0B" w:rsidRDefault="00F82E13" w:rsidP="003C3A0B">
      <w:pPr>
        <w:pStyle w:val="1"/>
        <w:numPr>
          <w:ilvl w:val="1"/>
          <w:numId w:val="24"/>
        </w:numPr>
        <w:tabs>
          <w:tab w:val="left" w:pos="993"/>
        </w:tabs>
        <w:spacing w:before="0" w:line="240" w:lineRule="auto"/>
        <w:ind w:left="0" w:firstLine="709"/>
        <w:jc w:val="both"/>
        <w:rPr>
          <w:rFonts w:ascii="Times New Roman" w:hAnsi="Times New Roman" w:cs="Times New Roman"/>
          <w:b/>
          <w:bCs/>
          <w:color w:val="auto"/>
          <w:sz w:val="28"/>
          <w:szCs w:val="28"/>
        </w:rPr>
      </w:pPr>
      <w:r w:rsidRPr="00BF30D1">
        <w:rPr>
          <w:rFonts w:ascii="Times New Roman" w:hAnsi="Times New Roman" w:cs="Times New Roman"/>
          <w:b/>
          <w:bCs/>
          <w:color w:val="auto"/>
          <w:sz w:val="28"/>
          <w:szCs w:val="28"/>
        </w:rPr>
        <w:t xml:space="preserve">  </w:t>
      </w:r>
      <w:bookmarkStart w:id="59" w:name="_Toc204953113"/>
      <w:r w:rsidR="00642714" w:rsidRPr="00BF30D1">
        <w:rPr>
          <w:rFonts w:ascii="Times New Roman" w:hAnsi="Times New Roman" w:cs="Times New Roman"/>
          <w:b/>
          <w:bCs/>
          <w:color w:val="auto"/>
          <w:sz w:val="28"/>
          <w:szCs w:val="28"/>
        </w:rPr>
        <w:t>Обсуждение результатов психометрического исследования</w:t>
      </w:r>
      <w:bookmarkEnd w:id="59"/>
    </w:p>
    <w:p w14:paraId="32EE3E5C" w14:textId="77777777" w:rsidR="00B51F9B" w:rsidRPr="00BF30D1" w:rsidRDefault="00B51F9B" w:rsidP="000978A6">
      <w:pPr>
        <w:tabs>
          <w:tab w:val="left" w:pos="993"/>
        </w:tabs>
        <w:spacing w:after="0" w:line="240" w:lineRule="auto"/>
        <w:ind w:firstLine="709"/>
        <w:jc w:val="both"/>
        <w:rPr>
          <w:rFonts w:ascii="Times New Roman" w:hAnsi="Times New Roman" w:cs="Times New Roman"/>
          <w:sz w:val="28"/>
          <w:szCs w:val="28"/>
          <w:lang w:val="kk-KZ"/>
        </w:rPr>
      </w:pPr>
      <w:r w:rsidRPr="00BF30D1">
        <w:rPr>
          <w:rFonts w:ascii="Times New Roman" w:hAnsi="Times New Roman" w:cs="Times New Roman"/>
          <w:sz w:val="28"/>
          <w:szCs w:val="28"/>
        </w:rPr>
        <w:t>Психометрический этап исследования позволил выявить значимые взаимосвязи между когнитивными способностями, эмоциональным интеллектом, эмоциональной регуляцией, личностными чертами и параметрами внимания у детей и подростков, а также проанализировать возрастные и гендерные различия в этих показателях.</w:t>
      </w:r>
    </w:p>
    <w:p w14:paraId="78DB20CA" w14:textId="77777777" w:rsidR="00B51F9B" w:rsidRPr="00BF30D1" w:rsidRDefault="00B51F9B" w:rsidP="000978A6">
      <w:pPr>
        <w:pStyle w:val="af6"/>
        <w:tabs>
          <w:tab w:val="left" w:pos="993"/>
        </w:tabs>
        <w:spacing w:before="0" w:after="0"/>
        <w:ind w:firstLine="709"/>
        <w:jc w:val="both"/>
        <w:rPr>
          <w:sz w:val="28"/>
          <w:szCs w:val="28"/>
        </w:rPr>
      </w:pPr>
      <w:r w:rsidRPr="00BF30D1">
        <w:rPr>
          <w:sz w:val="28"/>
          <w:szCs w:val="28"/>
        </w:rPr>
        <w:t xml:space="preserve">Одним из значимых этапов данного исследования стала </w:t>
      </w:r>
      <w:r w:rsidRPr="00BF30D1">
        <w:rPr>
          <w:rStyle w:val="af9"/>
          <w:b w:val="0"/>
          <w:sz w:val="28"/>
          <w:szCs w:val="28"/>
        </w:rPr>
        <w:t>адаптация психометрических методик</w:t>
      </w:r>
      <w:r w:rsidRPr="00BF30D1">
        <w:rPr>
          <w:sz w:val="28"/>
          <w:szCs w:val="28"/>
        </w:rPr>
        <w:t xml:space="preserve"> к социокультурному и языковому контексту казахстанской выборки. </w:t>
      </w:r>
      <w:r w:rsidRPr="00BF30D1">
        <w:rPr>
          <w:sz w:val="28"/>
          <w:szCs w:val="28"/>
          <w:lang w:val="kk-KZ"/>
        </w:rPr>
        <w:t>Был</w:t>
      </w:r>
      <w:r w:rsidRPr="00BF30D1">
        <w:rPr>
          <w:sz w:val="28"/>
          <w:szCs w:val="28"/>
        </w:rPr>
        <w:t xml:space="preserve"> разработан и апробирован </w:t>
      </w:r>
      <w:r w:rsidRPr="00BF30D1">
        <w:rPr>
          <w:rStyle w:val="af9"/>
          <w:b w:val="0"/>
          <w:sz w:val="28"/>
          <w:szCs w:val="28"/>
        </w:rPr>
        <w:t>двуязычный протокол исследования</w:t>
      </w:r>
      <w:r w:rsidRPr="00BF30D1">
        <w:rPr>
          <w:sz w:val="28"/>
          <w:szCs w:val="28"/>
        </w:rPr>
        <w:t xml:space="preserve"> на казахском и русском языках.</w:t>
      </w:r>
      <w:r w:rsidR="00D54B52" w:rsidRPr="00BF30D1">
        <w:rPr>
          <w:sz w:val="28"/>
          <w:szCs w:val="28"/>
        </w:rPr>
        <w:t xml:space="preserve"> </w:t>
      </w:r>
      <w:r w:rsidRPr="00BF30D1">
        <w:rPr>
          <w:sz w:val="28"/>
          <w:szCs w:val="28"/>
        </w:rPr>
        <w:t xml:space="preserve">Были адаптированы ключевые </w:t>
      </w:r>
      <w:proofErr w:type="spellStart"/>
      <w:r w:rsidRPr="00BF30D1">
        <w:rPr>
          <w:sz w:val="28"/>
          <w:szCs w:val="28"/>
        </w:rPr>
        <w:t>субтесты</w:t>
      </w:r>
      <w:proofErr w:type="spellEnd"/>
      <w:r w:rsidRPr="00BF30D1">
        <w:rPr>
          <w:sz w:val="28"/>
          <w:szCs w:val="28"/>
        </w:rPr>
        <w:t xml:space="preserve"> шкал Векслера (детской — WISC и взрослой — WAIS), перевод шкал TMMS (</w:t>
      </w:r>
      <w:proofErr w:type="spellStart"/>
      <w:r w:rsidRPr="00BF30D1">
        <w:rPr>
          <w:sz w:val="28"/>
          <w:szCs w:val="28"/>
        </w:rPr>
        <w:t>Trait</w:t>
      </w:r>
      <w:proofErr w:type="spellEnd"/>
      <w:r w:rsidRPr="00BF30D1">
        <w:rPr>
          <w:sz w:val="28"/>
          <w:szCs w:val="28"/>
        </w:rPr>
        <w:t xml:space="preserve"> </w:t>
      </w:r>
      <w:proofErr w:type="spellStart"/>
      <w:r w:rsidRPr="00BF30D1">
        <w:rPr>
          <w:sz w:val="28"/>
          <w:szCs w:val="28"/>
        </w:rPr>
        <w:t>Meta</w:t>
      </w:r>
      <w:proofErr w:type="spellEnd"/>
      <w:r w:rsidRPr="00BF30D1">
        <w:rPr>
          <w:sz w:val="28"/>
          <w:szCs w:val="28"/>
        </w:rPr>
        <w:t xml:space="preserve"> </w:t>
      </w:r>
      <w:proofErr w:type="spellStart"/>
      <w:r w:rsidRPr="00BF30D1">
        <w:rPr>
          <w:sz w:val="28"/>
          <w:szCs w:val="28"/>
        </w:rPr>
        <w:t>Mood</w:t>
      </w:r>
      <w:proofErr w:type="spellEnd"/>
      <w:r w:rsidRPr="00BF30D1">
        <w:rPr>
          <w:sz w:val="28"/>
          <w:szCs w:val="28"/>
        </w:rPr>
        <w:t xml:space="preserve"> </w:t>
      </w:r>
      <w:proofErr w:type="spellStart"/>
      <w:r w:rsidRPr="00BF30D1">
        <w:rPr>
          <w:sz w:val="28"/>
          <w:szCs w:val="28"/>
        </w:rPr>
        <w:t>Scale</w:t>
      </w:r>
      <w:proofErr w:type="spellEnd"/>
      <w:r w:rsidRPr="00BF30D1">
        <w:rPr>
          <w:sz w:val="28"/>
          <w:szCs w:val="28"/>
        </w:rPr>
        <w:t>) и ERQ (</w:t>
      </w:r>
      <w:proofErr w:type="spellStart"/>
      <w:r w:rsidRPr="00BF30D1">
        <w:rPr>
          <w:sz w:val="28"/>
          <w:szCs w:val="28"/>
        </w:rPr>
        <w:t>Emotion</w:t>
      </w:r>
      <w:proofErr w:type="spellEnd"/>
      <w:r w:rsidRPr="00BF30D1">
        <w:rPr>
          <w:sz w:val="28"/>
          <w:szCs w:val="28"/>
        </w:rPr>
        <w:t xml:space="preserve"> </w:t>
      </w:r>
      <w:proofErr w:type="spellStart"/>
      <w:r w:rsidRPr="00BF30D1">
        <w:rPr>
          <w:sz w:val="28"/>
          <w:szCs w:val="28"/>
        </w:rPr>
        <w:t>Regulation</w:t>
      </w:r>
      <w:proofErr w:type="spellEnd"/>
      <w:r w:rsidRPr="00BF30D1">
        <w:rPr>
          <w:sz w:val="28"/>
          <w:szCs w:val="28"/>
        </w:rPr>
        <w:t xml:space="preserve"> </w:t>
      </w:r>
      <w:proofErr w:type="spellStart"/>
      <w:r w:rsidRPr="00BF30D1">
        <w:rPr>
          <w:sz w:val="28"/>
          <w:szCs w:val="28"/>
        </w:rPr>
        <w:t>Questionnaire</w:t>
      </w:r>
      <w:proofErr w:type="spellEnd"/>
      <w:r w:rsidRPr="00BF30D1">
        <w:rPr>
          <w:sz w:val="28"/>
          <w:szCs w:val="28"/>
        </w:rPr>
        <w:t xml:space="preserve">), личностного опросника «Большая пятерка» (Big </w:t>
      </w:r>
      <w:proofErr w:type="spellStart"/>
      <w:r w:rsidRPr="00BF30D1">
        <w:rPr>
          <w:sz w:val="28"/>
          <w:szCs w:val="28"/>
        </w:rPr>
        <w:t>Five</w:t>
      </w:r>
      <w:proofErr w:type="spellEnd"/>
      <w:r w:rsidRPr="00BF30D1">
        <w:rPr>
          <w:sz w:val="28"/>
          <w:szCs w:val="28"/>
        </w:rPr>
        <w:t>) с учётом культурной и образовательной специфики респондентов.</w:t>
      </w:r>
      <w:r w:rsidRPr="00BF30D1">
        <w:rPr>
          <w:sz w:val="28"/>
          <w:szCs w:val="28"/>
          <w:lang w:val="kk-KZ"/>
        </w:rPr>
        <w:t xml:space="preserve"> Была п</w:t>
      </w:r>
      <w:proofErr w:type="spellStart"/>
      <w:r w:rsidRPr="00BF30D1">
        <w:rPr>
          <w:sz w:val="28"/>
          <w:szCs w:val="28"/>
        </w:rPr>
        <w:t>роведена</w:t>
      </w:r>
      <w:proofErr w:type="spellEnd"/>
      <w:r w:rsidRPr="00BF30D1">
        <w:rPr>
          <w:sz w:val="28"/>
          <w:szCs w:val="28"/>
        </w:rPr>
        <w:t xml:space="preserve"> пилотная апробация и вычислен коэффициент надёжности (альфа-</w:t>
      </w:r>
      <w:proofErr w:type="spellStart"/>
      <w:r w:rsidRPr="00BF30D1">
        <w:rPr>
          <w:sz w:val="28"/>
          <w:szCs w:val="28"/>
        </w:rPr>
        <w:t>Кронбаха</w:t>
      </w:r>
      <w:proofErr w:type="spellEnd"/>
      <w:r w:rsidRPr="00BF30D1">
        <w:rPr>
          <w:sz w:val="28"/>
          <w:szCs w:val="28"/>
        </w:rPr>
        <w:t>), подтвердивший приемлемую внутреннюю согласованность шкал (α = 0.76–0.89).</w:t>
      </w:r>
      <w:r w:rsidR="00DC2952" w:rsidRPr="00BF30D1">
        <w:rPr>
          <w:sz w:val="28"/>
          <w:szCs w:val="28"/>
        </w:rPr>
        <w:t xml:space="preserve"> </w:t>
      </w:r>
      <w:r w:rsidRPr="00BF30D1">
        <w:rPr>
          <w:sz w:val="28"/>
          <w:szCs w:val="28"/>
        </w:rPr>
        <w:t>Таким образом, адаптация всех тестов позволила обеспечить методологическую достоверность и культурную релевантность психогенетического исследования, а также создать базу для дальнейшего применения этих методик в казахстанской выборке детей и подростков.</w:t>
      </w:r>
    </w:p>
    <w:p w14:paraId="0985EFA1" w14:textId="77777777" w:rsidR="00AC55F6" w:rsidRPr="00E157C7" w:rsidRDefault="00672E17" w:rsidP="000978A6">
      <w:pPr>
        <w:tabs>
          <w:tab w:val="left" w:pos="993"/>
        </w:tabs>
        <w:spacing w:after="0" w:line="240" w:lineRule="auto"/>
        <w:ind w:firstLine="709"/>
        <w:rPr>
          <w:rFonts w:ascii="Times New Roman" w:hAnsi="Times New Roman" w:cs="Times New Roman"/>
          <w:b/>
          <w:sz w:val="28"/>
          <w:szCs w:val="28"/>
          <w:lang w:val="kk-KZ"/>
        </w:rPr>
      </w:pPr>
      <w:r w:rsidRPr="00E157C7">
        <w:rPr>
          <w:rFonts w:ascii="Times New Roman" w:hAnsi="Times New Roman" w:cs="Times New Roman"/>
          <w:b/>
          <w:sz w:val="28"/>
          <w:szCs w:val="28"/>
          <w:lang w:val="kk-KZ"/>
        </w:rPr>
        <w:t>Взаимосвязь когнитивных способностей с эмоциональным интеллектом и эмоциональной регуляцией</w:t>
      </w:r>
      <w:r w:rsidR="00AC55F6" w:rsidRPr="00E157C7">
        <w:rPr>
          <w:rFonts w:ascii="Times New Roman" w:eastAsia="Times New Roman" w:hAnsi="Times New Roman" w:cs="Times New Roman"/>
          <w:b/>
          <w:bCs/>
          <w:sz w:val="28"/>
          <w:szCs w:val="28"/>
          <w:lang w:eastAsia="ru-RU"/>
        </w:rPr>
        <w:t>:</w:t>
      </w:r>
    </w:p>
    <w:p w14:paraId="7246ABE8" w14:textId="77777777" w:rsidR="00AC55F6" w:rsidRPr="00BF30D1" w:rsidRDefault="00AC55F6" w:rsidP="000978A6">
      <w:pPr>
        <w:pStyle w:val="ac"/>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BF30D1">
        <w:rPr>
          <w:rFonts w:ascii="Times New Roman" w:eastAsia="Times New Roman" w:hAnsi="Times New Roman" w:cs="Times New Roman"/>
          <w:sz w:val="28"/>
          <w:szCs w:val="28"/>
          <w:lang w:eastAsia="ru-RU"/>
        </w:rPr>
        <w:t>Установлены</w:t>
      </w:r>
      <w:r w:rsidR="002F7A52">
        <w:rPr>
          <w:rFonts w:ascii="Times New Roman" w:eastAsia="Times New Roman" w:hAnsi="Times New Roman" w:cs="Times New Roman"/>
          <w:sz w:val="28"/>
          <w:szCs w:val="28"/>
          <w:lang w:eastAsia="ru-RU"/>
        </w:rPr>
        <w:t>е</w:t>
      </w:r>
      <w:proofErr w:type="spellEnd"/>
      <w:r w:rsidRPr="00BF30D1">
        <w:rPr>
          <w:rFonts w:ascii="Times New Roman" w:eastAsia="Times New Roman" w:hAnsi="Times New Roman" w:cs="Times New Roman"/>
          <w:sz w:val="28"/>
          <w:szCs w:val="28"/>
          <w:lang w:eastAsia="ru-RU"/>
        </w:rPr>
        <w:t xml:space="preserve"> положительные корреляции между шкалой эмоционального интеллекта </w:t>
      </w:r>
      <w:r w:rsidRPr="00BF30D1">
        <w:rPr>
          <w:rFonts w:ascii="Times New Roman" w:eastAsia="Times New Roman" w:hAnsi="Times New Roman" w:cs="Times New Roman"/>
          <w:bCs/>
          <w:sz w:val="28"/>
          <w:szCs w:val="28"/>
          <w:lang w:eastAsia="ru-RU"/>
        </w:rPr>
        <w:t>«Понимание собственных эмоций»</w:t>
      </w:r>
      <w:r w:rsidRPr="00BF30D1">
        <w:rPr>
          <w:rFonts w:ascii="Times New Roman" w:eastAsia="Times New Roman" w:hAnsi="Times New Roman" w:cs="Times New Roman"/>
          <w:sz w:val="28"/>
          <w:szCs w:val="28"/>
          <w:lang w:eastAsia="ru-RU"/>
        </w:rPr>
        <w:t xml:space="preserve"> (TMMS) и рядом </w:t>
      </w:r>
      <w:proofErr w:type="spellStart"/>
      <w:r w:rsidRPr="00BF30D1">
        <w:rPr>
          <w:rFonts w:ascii="Times New Roman" w:eastAsia="Times New Roman" w:hAnsi="Times New Roman" w:cs="Times New Roman"/>
          <w:sz w:val="28"/>
          <w:szCs w:val="28"/>
          <w:lang w:eastAsia="ru-RU"/>
        </w:rPr>
        <w:t>субтестов</w:t>
      </w:r>
      <w:proofErr w:type="spellEnd"/>
      <w:r w:rsidRPr="00BF30D1">
        <w:rPr>
          <w:rFonts w:ascii="Times New Roman" w:eastAsia="Times New Roman" w:hAnsi="Times New Roman" w:cs="Times New Roman"/>
          <w:sz w:val="28"/>
          <w:szCs w:val="28"/>
          <w:lang w:eastAsia="ru-RU"/>
        </w:rPr>
        <w:t xml:space="preserve"> IQ: «Арифметический», «Кубики Коса», «Недостающие детали»</w:t>
      </w:r>
      <w:r w:rsidR="00F2698F" w:rsidRPr="00BF30D1">
        <w:rPr>
          <w:rFonts w:ascii="Times New Roman" w:eastAsia="Times New Roman" w:hAnsi="Times New Roman" w:cs="Times New Roman"/>
          <w:sz w:val="28"/>
          <w:szCs w:val="28"/>
          <w:lang w:eastAsia="ru-RU"/>
        </w:rPr>
        <w:t>, невербальным интеллектом и общим интеллектом</w:t>
      </w:r>
      <w:r w:rsidRPr="00BF30D1">
        <w:rPr>
          <w:rFonts w:ascii="Times New Roman" w:eastAsia="Times New Roman" w:hAnsi="Times New Roman" w:cs="Times New Roman"/>
          <w:sz w:val="28"/>
          <w:szCs w:val="28"/>
          <w:lang w:eastAsia="ru-RU"/>
        </w:rPr>
        <w:t>.</w:t>
      </w:r>
      <w:r w:rsidR="00D332F5"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 xml:space="preserve">Одновременно выявлены </w:t>
      </w:r>
      <w:r w:rsidRPr="00BF30D1">
        <w:rPr>
          <w:rFonts w:ascii="Times New Roman" w:eastAsia="Times New Roman" w:hAnsi="Times New Roman" w:cs="Times New Roman"/>
          <w:bCs/>
          <w:sz w:val="28"/>
          <w:szCs w:val="28"/>
          <w:lang w:eastAsia="ru-RU"/>
        </w:rPr>
        <w:t>отрицательные связи</w:t>
      </w:r>
      <w:r w:rsidRPr="00BF30D1">
        <w:rPr>
          <w:rFonts w:ascii="Times New Roman" w:eastAsia="Times New Roman" w:hAnsi="Times New Roman" w:cs="Times New Roman"/>
          <w:sz w:val="28"/>
          <w:szCs w:val="28"/>
          <w:lang w:eastAsia="ru-RU"/>
        </w:rPr>
        <w:t xml:space="preserve"> между шкалой эмоционального интеллекта </w:t>
      </w:r>
      <w:r w:rsidRPr="00BF30D1">
        <w:rPr>
          <w:rFonts w:ascii="Times New Roman" w:eastAsia="Times New Roman" w:hAnsi="Times New Roman" w:cs="Times New Roman"/>
          <w:bCs/>
          <w:sz w:val="28"/>
          <w:szCs w:val="28"/>
          <w:lang w:eastAsia="ru-RU"/>
        </w:rPr>
        <w:t>«Внимание к эмоциям»</w:t>
      </w:r>
      <w:r w:rsidRPr="00BF30D1">
        <w:rPr>
          <w:rFonts w:ascii="Times New Roman" w:eastAsia="Times New Roman" w:hAnsi="Times New Roman" w:cs="Times New Roman"/>
          <w:sz w:val="28"/>
          <w:szCs w:val="28"/>
          <w:lang w:eastAsia="ru-RU"/>
        </w:rPr>
        <w:t xml:space="preserve"> и </w:t>
      </w:r>
      <w:proofErr w:type="spellStart"/>
      <w:r w:rsidRPr="00BF30D1">
        <w:rPr>
          <w:rFonts w:ascii="Times New Roman" w:eastAsia="Times New Roman" w:hAnsi="Times New Roman" w:cs="Times New Roman"/>
          <w:sz w:val="28"/>
          <w:szCs w:val="28"/>
          <w:lang w:eastAsia="ru-RU"/>
        </w:rPr>
        <w:t>субтестами</w:t>
      </w:r>
      <w:proofErr w:type="spellEnd"/>
      <w:r w:rsidRPr="00BF30D1">
        <w:rPr>
          <w:rFonts w:ascii="Times New Roman" w:eastAsia="Times New Roman" w:hAnsi="Times New Roman" w:cs="Times New Roman"/>
          <w:sz w:val="28"/>
          <w:szCs w:val="28"/>
          <w:lang w:eastAsia="ru-RU"/>
        </w:rPr>
        <w:t xml:space="preserve"> «Арифметический», «Повторение цифр», «Кубики Коса»</w:t>
      </w:r>
      <w:r w:rsidR="00CF1925" w:rsidRPr="00BF30D1">
        <w:rPr>
          <w:rFonts w:ascii="Times New Roman" w:eastAsia="Times New Roman" w:hAnsi="Times New Roman" w:cs="Times New Roman"/>
          <w:sz w:val="28"/>
          <w:szCs w:val="28"/>
          <w:lang w:eastAsia="ru-RU"/>
        </w:rPr>
        <w:t xml:space="preserve"> , общим интеллектом.  Также выявлена отрицательная корреляция шкалы </w:t>
      </w:r>
      <w:r w:rsidR="00CF1925" w:rsidRPr="00BF30D1">
        <w:rPr>
          <w:rFonts w:ascii="Times New Roman" w:eastAsia="Times New Roman" w:hAnsi="Times New Roman" w:cs="Times New Roman"/>
          <w:sz w:val="28"/>
          <w:szCs w:val="28"/>
          <w:lang w:val="en-US" w:eastAsia="ru-RU"/>
        </w:rPr>
        <w:t>ERQ</w:t>
      </w:r>
      <w:r w:rsidR="00CF1925" w:rsidRPr="00BF30D1">
        <w:rPr>
          <w:rFonts w:ascii="Times New Roman" w:eastAsia="Times New Roman" w:hAnsi="Times New Roman" w:cs="Times New Roman"/>
          <w:sz w:val="28"/>
          <w:szCs w:val="28"/>
          <w:lang w:eastAsia="ru-RU"/>
        </w:rPr>
        <w:t xml:space="preserve"> «Подавление эмоций» с </w:t>
      </w:r>
      <w:proofErr w:type="spellStart"/>
      <w:r w:rsidR="00CF1925" w:rsidRPr="00BF30D1">
        <w:rPr>
          <w:rFonts w:ascii="Times New Roman" w:eastAsia="Times New Roman" w:hAnsi="Times New Roman" w:cs="Times New Roman"/>
          <w:sz w:val="28"/>
          <w:szCs w:val="28"/>
          <w:lang w:eastAsia="ru-RU"/>
        </w:rPr>
        <w:t>субтестом</w:t>
      </w:r>
      <w:proofErr w:type="spellEnd"/>
      <w:r w:rsidR="00CF1925" w:rsidRPr="00BF30D1">
        <w:rPr>
          <w:rFonts w:ascii="Times New Roman" w:eastAsia="Times New Roman" w:hAnsi="Times New Roman" w:cs="Times New Roman"/>
          <w:sz w:val="28"/>
          <w:szCs w:val="28"/>
          <w:lang w:eastAsia="ru-RU"/>
        </w:rPr>
        <w:t xml:space="preserve"> </w:t>
      </w:r>
      <w:r w:rsidR="00CF1925" w:rsidRPr="00BF30D1">
        <w:rPr>
          <w:rFonts w:ascii="Times New Roman" w:eastAsia="Times New Roman" w:hAnsi="Times New Roman" w:cs="Times New Roman"/>
          <w:sz w:val="28"/>
          <w:szCs w:val="28"/>
          <w:lang w:val="en-US" w:eastAsia="ru-RU"/>
        </w:rPr>
        <w:t>IQ</w:t>
      </w:r>
      <w:r w:rsidR="00CF1925" w:rsidRPr="00BF30D1">
        <w:rPr>
          <w:rFonts w:ascii="Times New Roman" w:eastAsia="Times New Roman" w:hAnsi="Times New Roman" w:cs="Times New Roman"/>
          <w:sz w:val="28"/>
          <w:szCs w:val="28"/>
          <w:lang w:eastAsia="ru-RU"/>
        </w:rPr>
        <w:t xml:space="preserve"> «Повторение </w:t>
      </w:r>
      <w:r w:rsidR="00CF1925" w:rsidRPr="00BF30D1">
        <w:rPr>
          <w:rFonts w:ascii="Times New Roman" w:eastAsia="Times New Roman" w:hAnsi="Times New Roman" w:cs="Times New Roman"/>
          <w:sz w:val="28"/>
          <w:szCs w:val="28"/>
          <w:lang w:eastAsia="ru-RU"/>
        </w:rPr>
        <w:lastRenderedPageBreak/>
        <w:t>цифр»</w:t>
      </w:r>
      <w:r w:rsidRPr="00BF30D1">
        <w:rPr>
          <w:rFonts w:ascii="Times New Roman" w:eastAsia="Times New Roman" w:hAnsi="Times New Roman" w:cs="Times New Roman"/>
          <w:sz w:val="28"/>
          <w:szCs w:val="28"/>
          <w:lang w:eastAsia="ru-RU"/>
        </w:rPr>
        <w:t>.</w:t>
      </w:r>
      <w:r w:rsidR="00D332F5"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 xml:space="preserve">Высокая осознанность и ясность эмоций способствует улучшению когнитивных процессов (логика, конструктивное мышление), тогда как зацикленность на эмоциональных переживаниях </w:t>
      </w:r>
      <w:r w:rsidR="002F7A52">
        <w:rPr>
          <w:rFonts w:ascii="Times New Roman" w:eastAsia="Times New Roman" w:hAnsi="Times New Roman" w:cs="Times New Roman"/>
          <w:sz w:val="28"/>
          <w:szCs w:val="28"/>
          <w:lang w:eastAsia="ru-RU"/>
        </w:rPr>
        <w:t xml:space="preserve">и подавление эмоций </w:t>
      </w:r>
      <w:r w:rsidRPr="00BF30D1">
        <w:rPr>
          <w:rFonts w:ascii="Times New Roman" w:eastAsia="Times New Roman" w:hAnsi="Times New Roman" w:cs="Times New Roman"/>
          <w:sz w:val="28"/>
          <w:szCs w:val="28"/>
          <w:lang w:eastAsia="ru-RU"/>
        </w:rPr>
        <w:t>может отвлекать внимание и снижать результативность в задачах, требующих концентрации.</w:t>
      </w:r>
    </w:p>
    <w:p w14:paraId="1C3DDADF" w14:textId="77777777" w:rsidR="00AC55F6" w:rsidRPr="00BF30D1" w:rsidRDefault="00D332F5"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Результаты анализа показали устойчивые положительные корреляции между общим и вербальным IQ и компонентами эмоционального интеллекта — «Пониманием собственных эмоций» и «Регуляцией настроения». Это подтверждает, что когнитивные и аффективные компоненты функционирования личности тесно взаимосвязаны. Способность к эмоциональной осознанности и адаптивной регуляции эмоций является важным ресурсом для успешного выполнения интеллектуальных задач, особенно в условиях стресса или повышенной когнитивной нагрузки. Кроме того, шкала ERQ (опросник эмоциональной регуляции) показала, что стратегия «переосмысления эмоций» положительно связана с вербальными </w:t>
      </w:r>
      <w:proofErr w:type="spellStart"/>
      <w:r w:rsidRPr="00BF30D1">
        <w:rPr>
          <w:rFonts w:ascii="Times New Roman" w:hAnsi="Times New Roman" w:cs="Times New Roman"/>
          <w:sz w:val="28"/>
          <w:szCs w:val="28"/>
        </w:rPr>
        <w:t>субтестами</w:t>
      </w:r>
      <w:proofErr w:type="spellEnd"/>
      <w:r w:rsidRPr="00BF30D1">
        <w:rPr>
          <w:rFonts w:ascii="Times New Roman" w:hAnsi="Times New Roman" w:cs="Times New Roman"/>
          <w:sz w:val="28"/>
          <w:szCs w:val="28"/>
        </w:rPr>
        <w:t xml:space="preserve">, тогда как «подавление эмоций» — с высоким </w:t>
      </w:r>
      <w:proofErr w:type="spellStart"/>
      <w:r w:rsidRPr="00BF30D1">
        <w:rPr>
          <w:rFonts w:ascii="Times New Roman" w:hAnsi="Times New Roman" w:cs="Times New Roman"/>
          <w:sz w:val="28"/>
          <w:szCs w:val="28"/>
        </w:rPr>
        <w:t>нейротизмом</w:t>
      </w:r>
      <w:proofErr w:type="spellEnd"/>
      <w:r w:rsidRPr="00BF30D1">
        <w:rPr>
          <w:rFonts w:ascii="Times New Roman" w:hAnsi="Times New Roman" w:cs="Times New Roman"/>
          <w:sz w:val="28"/>
          <w:szCs w:val="28"/>
        </w:rPr>
        <w:t xml:space="preserve"> и снижением когнитивной продуктивности.</w:t>
      </w:r>
    </w:p>
    <w:p w14:paraId="0C024C98" w14:textId="77777777" w:rsidR="00A41062" w:rsidRPr="00BF30D1" w:rsidRDefault="00A41062"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Обнаруженные положительные корреляции между компонентами </w:t>
      </w:r>
      <w:r w:rsidRPr="00BF30D1">
        <w:rPr>
          <w:rFonts w:ascii="Times New Roman" w:eastAsia="Times New Roman" w:hAnsi="Times New Roman" w:cs="Times New Roman"/>
          <w:bCs/>
          <w:sz w:val="28"/>
          <w:szCs w:val="28"/>
          <w:lang w:eastAsia="ru-RU"/>
        </w:rPr>
        <w:t>эмоционального интеллекта</w:t>
      </w:r>
      <w:r w:rsidRPr="00BF30D1">
        <w:rPr>
          <w:rFonts w:ascii="Times New Roman" w:eastAsia="Times New Roman" w:hAnsi="Times New Roman" w:cs="Times New Roman"/>
          <w:sz w:val="28"/>
          <w:szCs w:val="28"/>
          <w:lang w:eastAsia="ru-RU"/>
        </w:rPr>
        <w:t xml:space="preserve"> подтверждают гипотезу о тесной взаимосвязи когнитивных и аффективных компонентов психики. Эти данные соответствуют концепции </w:t>
      </w:r>
      <w:r w:rsidRPr="00BF30D1">
        <w:rPr>
          <w:rFonts w:ascii="Times New Roman" w:eastAsia="Times New Roman" w:hAnsi="Times New Roman" w:cs="Times New Roman"/>
          <w:iCs/>
          <w:sz w:val="28"/>
          <w:szCs w:val="28"/>
          <w:lang w:eastAsia="ru-RU"/>
        </w:rPr>
        <w:t>интегративных моделей интеллекта</w:t>
      </w:r>
      <w:r w:rsidRPr="00BF30D1">
        <w:rPr>
          <w:rFonts w:ascii="Times New Roman" w:eastAsia="Times New Roman" w:hAnsi="Times New Roman" w:cs="Times New Roman"/>
          <w:sz w:val="28"/>
          <w:szCs w:val="28"/>
          <w:lang w:eastAsia="ru-RU"/>
        </w:rPr>
        <w:t xml:space="preserve"> (например, </w:t>
      </w:r>
      <w:proofErr w:type="spellStart"/>
      <w:r w:rsidRPr="00BF30D1">
        <w:rPr>
          <w:rFonts w:ascii="Times New Roman" w:eastAsia="Times New Roman" w:hAnsi="Times New Roman" w:cs="Times New Roman"/>
          <w:sz w:val="28"/>
          <w:szCs w:val="28"/>
          <w:lang w:eastAsia="ru-RU"/>
        </w:rPr>
        <w:t>Bar</w:t>
      </w:r>
      <w:proofErr w:type="spellEnd"/>
      <w:r w:rsidRPr="00BF30D1">
        <w:rPr>
          <w:rFonts w:ascii="Times New Roman" w:eastAsia="Times New Roman" w:hAnsi="Times New Roman" w:cs="Times New Roman"/>
          <w:sz w:val="28"/>
          <w:szCs w:val="28"/>
          <w:lang w:eastAsia="ru-RU"/>
        </w:rPr>
        <w:t xml:space="preserve">-On, 1997; </w:t>
      </w:r>
      <w:proofErr w:type="spellStart"/>
      <w:r w:rsidRPr="00BF30D1">
        <w:rPr>
          <w:rFonts w:ascii="Times New Roman" w:eastAsia="Times New Roman" w:hAnsi="Times New Roman" w:cs="Times New Roman"/>
          <w:sz w:val="28"/>
          <w:szCs w:val="28"/>
          <w:lang w:eastAsia="ru-RU"/>
        </w:rPr>
        <w:t>Mayer</w:t>
      </w:r>
      <w:proofErr w:type="spellEnd"/>
      <w:r w:rsidRPr="00BF30D1">
        <w:rPr>
          <w:rFonts w:ascii="Times New Roman" w:eastAsia="Times New Roman" w:hAnsi="Times New Roman" w:cs="Times New Roman"/>
          <w:sz w:val="28"/>
          <w:szCs w:val="28"/>
          <w:lang w:eastAsia="ru-RU"/>
        </w:rPr>
        <w:t xml:space="preserve">, </w:t>
      </w:r>
      <w:proofErr w:type="spellStart"/>
      <w:r w:rsidRPr="00BF30D1">
        <w:rPr>
          <w:rFonts w:ascii="Times New Roman" w:eastAsia="Times New Roman" w:hAnsi="Times New Roman" w:cs="Times New Roman"/>
          <w:sz w:val="28"/>
          <w:szCs w:val="28"/>
          <w:lang w:eastAsia="ru-RU"/>
        </w:rPr>
        <w:t>Salovey</w:t>
      </w:r>
      <w:proofErr w:type="spellEnd"/>
      <w:r w:rsidRPr="00BF30D1">
        <w:rPr>
          <w:rFonts w:ascii="Times New Roman" w:eastAsia="Times New Roman" w:hAnsi="Times New Roman" w:cs="Times New Roman"/>
          <w:sz w:val="28"/>
          <w:szCs w:val="28"/>
          <w:lang w:eastAsia="ru-RU"/>
        </w:rPr>
        <w:t xml:space="preserve">, </w:t>
      </w:r>
      <w:proofErr w:type="spellStart"/>
      <w:r w:rsidRPr="00BF30D1">
        <w:rPr>
          <w:rFonts w:ascii="Times New Roman" w:eastAsia="Times New Roman" w:hAnsi="Times New Roman" w:cs="Times New Roman"/>
          <w:sz w:val="28"/>
          <w:szCs w:val="28"/>
          <w:lang w:eastAsia="ru-RU"/>
        </w:rPr>
        <w:t>Caruso</w:t>
      </w:r>
      <w:proofErr w:type="spellEnd"/>
      <w:r w:rsidRPr="00BF30D1">
        <w:rPr>
          <w:rFonts w:ascii="Times New Roman" w:eastAsia="Times New Roman" w:hAnsi="Times New Roman" w:cs="Times New Roman"/>
          <w:sz w:val="28"/>
          <w:szCs w:val="28"/>
          <w:lang w:eastAsia="ru-RU"/>
        </w:rPr>
        <w:t>, 2000)</w:t>
      </w:r>
      <w:r w:rsidR="00181F21" w:rsidRPr="00BF30D1">
        <w:rPr>
          <w:rFonts w:ascii="Times New Roman" w:eastAsia="Times New Roman" w:hAnsi="Times New Roman" w:cs="Times New Roman"/>
          <w:sz w:val="28"/>
          <w:szCs w:val="28"/>
          <w:lang w:val="kk-KZ" w:eastAsia="ru-RU"/>
        </w:rPr>
        <w:t xml:space="preserve"> </w:t>
      </w:r>
      <w:r w:rsidR="00181F21" w:rsidRPr="00BF30D1">
        <w:rPr>
          <w:rFonts w:ascii="Times New Roman" w:eastAsia="Times New Roman" w:hAnsi="Times New Roman" w:cs="Times New Roman"/>
          <w:sz w:val="28"/>
          <w:szCs w:val="28"/>
          <w:lang w:eastAsia="ru-RU"/>
        </w:rPr>
        <w:t>[</w:t>
      </w:r>
      <w:r w:rsidR="00BC31FD">
        <w:rPr>
          <w:rFonts w:ascii="Times New Roman" w:eastAsia="Times New Roman" w:hAnsi="Times New Roman" w:cs="Times New Roman"/>
          <w:sz w:val="28"/>
          <w:szCs w:val="28"/>
          <w:lang w:eastAsia="ru-RU"/>
        </w:rPr>
        <w:t>238</w:t>
      </w:r>
      <w:r w:rsidR="003C3A0B">
        <w:rPr>
          <w:rFonts w:ascii="Times New Roman" w:eastAsia="Times New Roman" w:hAnsi="Times New Roman" w:cs="Times New Roman"/>
          <w:sz w:val="28"/>
          <w:szCs w:val="28"/>
          <w:lang w:eastAsia="ru-RU"/>
        </w:rPr>
        <w:t>-</w:t>
      </w:r>
      <w:r w:rsidR="00181F21" w:rsidRPr="00BF30D1">
        <w:rPr>
          <w:rFonts w:ascii="Times New Roman" w:eastAsia="Times New Roman" w:hAnsi="Times New Roman" w:cs="Times New Roman"/>
          <w:sz w:val="28"/>
          <w:szCs w:val="28"/>
          <w:lang w:eastAsia="ru-RU"/>
        </w:rPr>
        <w:t>2</w:t>
      </w:r>
      <w:r w:rsidR="003C3A0B">
        <w:rPr>
          <w:rFonts w:ascii="Times New Roman" w:eastAsia="Times New Roman" w:hAnsi="Times New Roman" w:cs="Times New Roman"/>
          <w:sz w:val="28"/>
          <w:szCs w:val="28"/>
          <w:lang w:eastAsia="ru-RU"/>
        </w:rPr>
        <w:t>39</w:t>
      </w:r>
      <w:r w:rsidR="00181F21"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eastAsia="ru-RU"/>
        </w:rPr>
        <w:t>,</w:t>
      </w:r>
      <w:r w:rsidR="00BC31FD">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в которых эмоциональный интеллект рассматривается не как альтернатива когнитивному, а как дополняющий компонент адаптивного функционирования личности.</w:t>
      </w:r>
      <w:r w:rsidR="00D76534" w:rsidRPr="00BF30D1">
        <w:rPr>
          <w:rFonts w:ascii="Times New Roman" w:eastAsia="Times New Roman" w:hAnsi="Times New Roman" w:cs="Times New Roman"/>
          <w:sz w:val="28"/>
          <w:szCs w:val="28"/>
          <w:lang w:eastAsia="ru-RU"/>
        </w:rPr>
        <w:t xml:space="preserve"> </w:t>
      </w:r>
      <w:r w:rsidR="00D76534" w:rsidRPr="00BF30D1">
        <w:rPr>
          <w:rFonts w:ascii="Times New Roman" w:hAnsi="Times New Roman" w:cs="Times New Roman"/>
          <w:sz w:val="28"/>
          <w:szCs w:val="28"/>
        </w:rPr>
        <w:t xml:space="preserve">В работах </w:t>
      </w:r>
      <w:r w:rsidR="00D76534" w:rsidRPr="00BF30D1">
        <w:rPr>
          <w:rFonts w:ascii="Times New Roman" w:hAnsi="Times New Roman" w:cs="Times New Roman"/>
          <w:sz w:val="28"/>
          <w:szCs w:val="28"/>
          <w:lang w:val="kk-KZ"/>
        </w:rPr>
        <w:t>А</w:t>
      </w:r>
      <w:r w:rsidR="00D76534" w:rsidRPr="00BF30D1">
        <w:rPr>
          <w:rFonts w:ascii="Times New Roman" w:hAnsi="Times New Roman" w:cs="Times New Roman"/>
          <w:sz w:val="28"/>
          <w:szCs w:val="28"/>
        </w:rPr>
        <w:t xml:space="preserve">.С. </w:t>
      </w:r>
      <w:proofErr w:type="spellStart"/>
      <w:r w:rsidR="00D76534" w:rsidRPr="00BF30D1">
        <w:rPr>
          <w:rFonts w:ascii="Times New Roman" w:hAnsi="Times New Roman" w:cs="Times New Roman"/>
          <w:sz w:val="28"/>
          <w:szCs w:val="28"/>
        </w:rPr>
        <w:t>Нурадинова</w:t>
      </w:r>
      <w:proofErr w:type="spellEnd"/>
      <w:r w:rsidR="00D76534" w:rsidRPr="00BF30D1">
        <w:rPr>
          <w:rFonts w:ascii="Times New Roman" w:hAnsi="Times New Roman" w:cs="Times New Roman"/>
          <w:sz w:val="28"/>
          <w:szCs w:val="28"/>
        </w:rPr>
        <w:t xml:space="preserve"> и его коллектива показано, что </w:t>
      </w:r>
      <w:r w:rsidR="00D76534" w:rsidRPr="00BF30D1">
        <w:rPr>
          <w:rStyle w:val="af9"/>
          <w:rFonts w:ascii="Times New Roman" w:hAnsi="Times New Roman" w:cs="Times New Roman"/>
          <w:b w:val="0"/>
          <w:sz w:val="28"/>
          <w:szCs w:val="28"/>
        </w:rPr>
        <w:t>социальный интеллект</w:t>
      </w:r>
      <w:r w:rsidR="00D76534" w:rsidRPr="00BF30D1">
        <w:rPr>
          <w:rFonts w:ascii="Times New Roman" w:hAnsi="Times New Roman" w:cs="Times New Roman"/>
          <w:sz w:val="28"/>
          <w:szCs w:val="28"/>
        </w:rPr>
        <w:t xml:space="preserve"> (TSIS) связан с когнитивным развитием, особенно с общим фактором интеллекта (по </w:t>
      </w:r>
      <w:proofErr w:type="spellStart"/>
      <w:r w:rsidR="00D76534" w:rsidRPr="00233048">
        <w:rPr>
          <w:rFonts w:ascii="Times New Roman" w:hAnsi="Times New Roman" w:cs="Times New Roman"/>
          <w:sz w:val="28"/>
          <w:szCs w:val="28"/>
        </w:rPr>
        <w:t>Амт</w:t>
      </w:r>
      <w:proofErr w:type="spellEnd"/>
      <w:r w:rsidR="00B61DAA" w:rsidRPr="00233048">
        <w:rPr>
          <w:rFonts w:ascii="Times New Roman" w:hAnsi="Times New Roman" w:cs="Times New Roman"/>
          <w:sz w:val="28"/>
          <w:szCs w:val="28"/>
          <w:lang w:val="kk-KZ"/>
        </w:rPr>
        <w:t>х</w:t>
      </w:r>
      <w:proofErr w:type="spellStart"/>
      <w:r w:rsidR="00D76534" w:rsidRPr="00233048">
        <w:rPr>
          <w:rFonts w:ascii="Times New Roman" w:hAnsi="Times New Roman" w:cs="Times New Roman"/>
          <w:sz w:val="28"/>
          <w:szCs w:val="28"/>
        </w:rPr>
        <w:t>ауэру</w:t>
      </w:r>
      <w:proofErr w:type="spellEnd"/>
      <w:r w:rsidR="00D76534" w:rsidRPr="00233048">
        <w:rPr>
          <w:rFonts w:ascii="Times New Roman" w:hAnsi="Times New Roman" w:cs="Times New Roman"/>
          <w:sz w:val="28"/>
          <w:szCs w:val="28"/>
        </w:rPr>
        <w:t>) [</w:t>
      </w:r>
      <w:r w:rsidR="001D22BD" w:rsidRPr="00233048">
        <w:rPr>
          <w:rFonts w:ascii="Times New Roman" w:hAnsi="Times New Roman" w:cs="Times New Roman"/>
          <w:sz w:val="28"/>
          <w:szCs w:val="28"/>
        </w:rPr>
        <w:t>8</w:t>
      </w:r>
      <w:r w:rsidR="00BC31FD" w:rsidRPr="00233048">
        <w:rPr>
          <w:rFonts w:ascii="Times New Roman" w:hAnsi="Times New Roman" w:cs="Times New Roman"/>
          <w:sz w:val="28"/>
          <w:szCs w:val="28"/>
        </w:rPr>
        <w:t>8</w:t>
      </w:r>
      <w:r w:rsidR="00D76534" w:rsidRPr="00233048">
        <w:rPr>
          <w:rFonts w:ascii="Times New Roman" w:hAnsi="Times New Roman" w:cs="Times New Roman"/>
          <w:sz w:val="28"/>
          <w:szCs w:val="28"/>
        </w:rPr>
        <w:t>],</w:t>
      </w:r>
      <w:r w:rsidR="00D76534" w:rsidRPr="00BF30D1">
        <w:rPr>
          <w:rFonts w:ascii="Times New Roman" w:hAnsi="Times New Roman" w:cs="Times New Roman"/>
          <w:sz w:val="28"/>
          <w:szCs w:val="28"/>
        </w:rPr>
        <w:t xml:space="preserve"> что подтверждается и нашими данными.</w:t>
      </w:r>
      <w:r w:rsidR="004A2D02" w:rsidRPr="00BF30D1">
        <w:rPr>
          <w:rFonts w:ascii="Times New Roman" w:hAnsi="Times New Roman" w:cs="Times New Roman"/>
          <w:sz w:val="28"/>
          <w:szCs w:val="28"/>
          <w:lang w:val="kk-KZ"/>
        </w:rPr>
        <w:t xml:space="preserve"> Также наши данные согласуются с </w:t>
      </w:r>
      <w:r w:rsidR="003834B0" w:rsidRPr="00BF30D1">
        <w:rPr>
          <w:rFonts w:ascii="Times New Roman" w:hAnsi="Times New Roman" w:cs="Times New Roman"/>
          <w:sz w:val="28"/>
          <w:szCs w:val="28"/>
        </w:rPr>
        <w:t>работа</w:t>
      </w:r>
      <w:r w:rsidR="003834B0" w:rsidRPr="00BF30D1">
        <w:rPr>
          <w:rFonts w:ascii="Times New Roman" w:hAnsi="Times New Roman" w:cs="Times New Roman"/>
          <w:sz w:val="28"/>
          <w:szCs w:val="28"/>
          <w:lang w:val="kk-KZ"/>
        </w:rPr>
        <w:t>ми</w:t>
      </w:r>
      <w:r w:rsidR="004A2D02" w:rsidRPr="00BF30D1">
        <w:rPr>
          <w:rFonts w:ascii="Times New Roman" w:hAnsi="Times New Roman" w:cs="Times New Roman"/>
          <w:sz w:val="28"/>
          <w:szCs w:val="28"/>
        </w:rPr>
        <w:t xml:space="preserve"> </w:t>
      </w:r>
      <w:r w:rsidR="001D22BD" w:rsidRPr="00BF30D1">
        <w:rPr>
          <w:rFonts w:ascii="Times New Roman" w:hAnsi="Times New Roman" w:cs="Times New Roman"/>
          <w:sz w:val="28"/>
          <w:szCs w:val="28"/>
        </w:rPr>
        <w:t xml:space="preserve">В.Н. </w:t>
      </w:r>
      <w:r w:rsidR="004A2D02" w:rsidRPr="00BF30D1">
        <w:rPr>
          <w:rFonts w:ascii="Times New Roman" w:hAnsi="Times New Roman" w:cs="Times New Roman"/>
          <w:sz w:val="28"/>
          <w:szCs w:val="28"/>
        </w:rPr>
        <w:t>Дружинина</w:t>
      </w:r>
      <w:r w:rsidR="003834B0" w:rsidRPr="00BF30D1">
        <w:rPr>
          <w:rFonts w:ascii="Times New Roman" w:hAnsi="Times New Roman" w:cs="Times New Roman"/>
          <w:sz w:val="28"/>
          <w:szCs w:val="28"/>
        </w:rPr>
        <w:t>,</w:t>
      </w:r>
      <w:r w:rsidR="003834B0" w:rsidRPr="00BF30D1">
        <w:rPr>
          <w:rFonts w:ascii="Times New Roman" w:hAnsi="Times New Roman" w:cs="Times New Roman"/>
          <w:sz w:val="28"/>
          <w:szCs w:val="28"/>
          <w:lang w:val="kk-KZ"/>
        </w:rPr>
        <w:t xml:space="preserve"> где</w:t>
      </w:r>
      <w:r w:rsidR="004A2D02" w:rsidRPr="00BF30D1">
        <w:rPr>
          <w:rFonts w:ascii="Times New Roman" w:hAnsi="Times New Roman" w:cs="Times New Roman"/>
          <w:sz w:val="28"/>
          <w:szCs w:val="28"/>
        </w:rPr>
        <w:t xml:space="preserve"> подчеркивается, что эмоциональный интеллект может быть </w:t>
      </w:r>
      <w:r w:rsidR="004A2D02" w:rsidRPr="00BF30D1">
        <w:rPr>
          <w:rStyle w:val="af9"/>
          <w:rFonts w:ascii="Times New Roman" w:hAnsi="Times New Roman" w:cs="Times New Roman"/>
          <w:b w:val="0"/>
          <w:sz w:val="28"/>
          <w:szCs w:val="28"/>
        </w:rPr>
        <w:t>опосредующим фактором успешности выполнения когнитивных задач</w:t>
      </w:r>
      <w:r w:rsidR="004A2D02" w:rsidRPr="00BF30D1">
        <w:rPr>
          <w:rFonts w:ascii="Times New Roman" w:hAnsi="Times New Roman" w:cs="Times New Roman"/>
          <w:sz w:val="28"/>
          <w:szCs w:val="28"/>
        </w:rPr>
        <w:t xml:space="preserve">, особенно в условиях неопределенности и </w:t>
      </w:r>
      <w:r w:rsidR="004A2D02" w:rsidRPr="00233048">
        <w:rPr>
          <w:rFonts w:ascii="Times New Roman" w:hAnsi="Times New Roman" w:cs="Times New Roman"/>
          <w:sz w:val="28"/>
          <w:szCs w:val="28"/>
        </w:rPr>
        <w:t>социального давления</w:t>
      </w:r>
      <w:r w:rsidR="00BC31FD" w:rsidRPr="00233048">
        <w:rPr>
          <w:rFonts w:ascii="Times New Roman" w:hAnsi="Times New Roman" w:cs="Times New Roman"/>
          <w:sz w:val="28"/>
          <w:szCs w:val="28"/>
        </w:rPr>
        <w:t xml:space="preserve"> [28</w:t>
      </w:r>
      <w:r w:rsidR="003834B0" w:rsidRPr="00233048">
        <w:rPr>
          <w:rFonts w:ascii="Times New Roman" w:hAnsi="Times New Roman" w:cs="Times New Roman"/>
          <w:sz w:val="28"/>
          <w:szCs w:val="28"/>
        </w:rPr>
        <w:t>].</w:t>
      </w:r>
    </w:p>
    <w:p w14:paraId="4F4123CE" w14:textId="77777777" w:rsidR="00A41062" w:rsidRPr="00BF30D1" w:rsidRDefault="00B61DAA" w:rsidP="000978A6">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BF30D1">
        <w:rPr>
          <w:rFonts w:ascii="Times New Roman" w:eastAsia="Times New Roman" w:hAnsi="Times New Roman" w:cs="Times New Roman"/>
          <w:sz w:val="28"/>
          <w:szCs w:val="28"/>
          <w:lang w:val="kk-KZ" w:eastAsia="ru-RU"/>
        </w:rPr>
        <w:t>О</w:t>
      </w:r>
      <w:proofErr w:type="spellStart"/>
      <w:r w:rsidR="00A41062" w:rsidRPr="00BF30D1">
        <w:rPr>
          <w:rFonts w:ascii="Times New Roman" w:eastAsia="Times New Roman" w:hAnsi="Times New Roman" w:cs="Times New Roman"/>
          <w:sz w:val="28"/>
          <w:szCs w:val="28"/>
          <w:lang w:eastAsia="ru-RU"/>
        </w:rPr>
        <w:t>тмеченная</w:t>
      </w:r>
      <w:proofErr w:type="spellEnd"/>
      <w:r w:rsidR="00A41062" w:rsidRPr="00BF30D1">
        <w:rPr>
          <w:rFonts w:ascii="Times New Roman" w:eastAsia="Times New Roman" w:hAnsi="Times New Roman" w:cs="Times New Roman"/>
          <w:sz w:val="28"/>
          <w:szCs w:val="28"/>
          <w:lang w:eastAsia="ru-RU"/>
        </w:rPr>
        <w:t xml:space="preserve"> </w:t>
      </w:r>
      <w:r w:rsidR="00E710A9" w:rsidRPr="00BF30D1">
        <w:rPr>
          <w:rFonts w:ascii="Times New Roman" w:eastAsia="Times New Roman" w:hAnsi="Times New Roman" w:cs="Times New Roman"/>
          <w:bCs/>
          <w:sz w:val="28"/>
          <w:szCs w:val="28"/>
          <w:lang w:eastAsia="ru-RU"/>
        </w:rPr>
        <w:t>негативная связь между шкалой «Внимание к эмоциям»</w:t>
      </w:r>
      <w:r w:rsidR="00A41062" w:rsidRPr="00BF30D1">
        <w:rPr>
          <w:rFonts w:ascii="Times New Roman" w:eastAsia="Times New Roman" w:hAnsi="Times New Roman" w:cs="Times New Roman"/>
          <w:bCs/>
          <w:sz w:val="28"/>
          <w:szCs w:val="28"/>
          <w:lang w:eastAsia="ru-RU"/>
        </w:rPr>
        <w:t xml:space="preserve"> и IQ-</w:t>
      </w:r>
      <w:proofErr w:type="spellStart"/>
      <w:r w:rsidR="00A41062" w:rsidRPr="00BF30D1">
        <w:rPr>
          <w:rFonts w:ascii="Times New Roman" w:eastAsia="Times New Roman" w:hAnsi="Times New Roman" w:cs="Times New Roman"/>
          <w:bCs/>
          <w:sz w:val="28"/>
          <w:szCs w:val="28"/>
          <w:lang w:eastAsia="ru-RU"/>
        </w:rPr>
        <w:t>субтестами</w:t>
      </w:r>
      <w:proofErr w:type="spellEnd"/>
      <w:r w:rsidR="00A41062" w:rsidRPr="00BF30D1">
        <w:rPr>
          <w:rFonts w:ascii="Times New Roman" w:eastAsia="Times New Roman" w:hAnsi="Times New Roman" w:cs="Times New Roman"/>
          <w:sz w:val="28"/>
          <w:szCs w:val="28"/>
          <w:lang w:eastAsia="ru-RU"/>
        </w:rPr>
        <w:t xml:space="preserve"> может объясняться чрезмерной фокусировкой на внутренних переживаниях, что снижает когнитивную эффективность — особенно в задачах, требующих сосредоточенности и аналитического мышления. Это наблюдение коррелирует с результатами исследования </w:t>
      </w:r>
      <w:r w:rsidR="007C518C" w:rsidRPr="00BF30D1">
        <w:rPr>
          <w:rFonts w:ascii="Times New Roman" w:eastAsia="Times New Roman" w:hAnsi="Times New Roman" w:cs="Times New Roman"/>
          <w:sz w:val="28"/>
          <w:szCs w:val="28"/>
          <w:lang w:val="en-US" w:eastAsia="ru-RU"/>
        </w:rPr>
        <w:t>J</w:t>
      </w:r>
      <w:r w:rsidR="007C518C" w:rsidRPr="00BF30D1">
        <w:rPr>
          <w:rFonts w:ascii="Times New Roman" w:eastAsia="Times New Roman" w:hAnsi="Times New Roman" w:cs="Times New Roman"/>
          <w:sz w:val="28"/>
          <w:szCs w:val="28"/>
          <w:lang w:eastAsia="ru-RU"/>
        </w:rPr>
        <w:t>.</w:t>
      </w:r>
      <w:r w:rsidR="007C518C" w:rsidRPr="00BF30D1">
        <w:rPr>
          <w:rFonts w:ascii="Times New Roman" w:eastAsia="Times New Roman" w:hAnsi="Times New Roman" w:cs="Times New Roman"/>
          <w:sz w:val="28"/>
          <w:szCs w:val="28"/>
          <w:lang w:val="en-US" w:eastAsia="ru-RU"/>
        </w:rPr>
        <w:t>Gross</w:t>
      </w:r>
      <w:r w:rsidR="007C518C" w:rsidRPr="00BF30D1">
        <w:rPr>
          <w:rFonts w:ascii="Times New Roman" w:eastAsia="Times New Roman" w:hAnsi="Times New Roman" w:cs="Times New Roman"/>
          <w:sz w:val="28"/>
          <w:szCs w:val="28"/>
          <w:lang w:eastAsia="ru-RU"/>
        </w:rPr>
        <w:t xml:space="preserve">, </w:t>
      </w:r>
      <w:r w:rsidR="007C518C" w:rsidRPr="00BF30D1">
        <w:rPr>
          <w:rFonts w:ascii="Times New Roman" w:eastAsia="Times New Roman" w:hAnsi="Times New Roman" w:cs="Times New Roman"/>
          <w:sz w:val="28"/>
          <w:szCs w:val="28"/>
          <w:lang w:val="en-US" w:eastAsia="ru-RU"/>
        </w:rPr>
        <w:t>L</w:t>
      </w:r>
      <w:r w:rsidR="007C518C" w:rsidRPr="00BF30D1">
        <w:rPr>
          <w:rFonts w:ascii="Times New Roman" w:eastAsia="Times New Roman" w:hAnsi="Times New Roman" w:cs="Times New Roman"/>
          <w:sz w:val="28"/>
          <w:szCs w:val="28"/>
          <w:lang w:eastAsia="ru-RU"/>
        </w:rPr>
        <w:t xml:space="preserve">. </w:t>
      </w:r>
      <w:proofErr w:type="spellStart"/>
      <w:r w:rsidR="00A41062" w:rsidRPr="00BF30D1">
        <w:rPr>
          <w:rFonts w:ascii="Times New Roman" w:eastAsia="Times New Roman" w:hAnsi="Times New Roman" w:cs="Times New Roman"/>
          <w:iCs/>
          <w:sz w:val="28"/>
          <w:szCs w:val="28"/>
          <w:lang w:eastAsia="ru-RU"/>
        </w:rPr>
        <w:t>Feldman</w:t>
      </w:r>
      <w:proofErr w:type="spellEnd"/>
      <w:r w:rsidR="00A41062" w:rsidRPr="00BF30D1">
        <w:rPr>
          <w:rFonts w:ascii="Times New Roman" w:eastAsia="Times New Roman" w:hAnsi="Times New Roman" w:cs="Times New Roman"/>
          <w:iCs/>
          <w:sz w:val="28"/>
          <w:szCs w:val="28"/>
          <w:lang w:eastAsia="ru-RU"/>
        </w:rPr>
        <w:t xml:space="preserve"> </w:t>
      </w:r>
      <w:proofErr w:type="spellStart"/>
      <w:r w:rsidR="00A41062" w:rsidRPr="00BF30D1">
        <w:rPr>
          <w:rFonts w:ascii="Times New Roman" w:eastAsia="Times New Roman" w:hAnsi="Times New Roman" w:cs="Times New Roman"/>
          <w:iCs/>
          <w:sz w:val="28"/>
          <w:szCs w:val="28"/>
          <w:lang w:eastAsia="ru-RU"/>
        </w:rPr>
        <w:t>Barrett</w:t>
      </w:r>
      <w:proofErr w:type="spellEnd"/>
      <w:r w:rsidR="00A41062" w:rsidRPr="00BF30D1">
        <w:rPr>
          <w:rFonts w:ascii="Times New Roman" w:eastAsia="Times New Roman" w:hAnsi="Times New Roman" w:cs="Times New Roman"/>
          <w:iCs/>
          <w:sz w:val="28"/>
          <w:szCs w:val="28"/>
          <w:lang w:eastAsia="ru-RU"/>
        </w:rPr>
        <w:t xml:space="preserve"> </w:t>
      </w:r>
      <w:proofErr w:type="spellStart"/>
      <w:r w:rsidR="00A41062" w:rsidRPr="00BF30D1">
        <w:rPr>
          <w:rFonts w:ascii="Times New Roman" w:eastAsia="Times New Roman" w:hAnsi="Times New Roman" w:cs="Times New Roman"/>
          <w:iCs/>
          <w:sz w:val="28"/>
          <w:szCs w:val="28"/>
          <w:lang w:eastAsia="ru-RU"/>
        </w:rPr>
        <w:t>et</w:t>
      </w:r>
      <w:proofErr w:type="spellEnd"/>
      <w:r w:rsidR="00A41062" w:rsidRPr="00BF30D1">
        <w:rPr>
          <w:rFonts w:ascii="Times New Roman" w:eastAsia="Times New Roman" w:hAnsi="Times New Roman" w:cs="Times New Roman"/>
          <w:iCs/>
          <w:sz w:val="28"/>
          <w:szCs w:val="28"/>
          <w:lang w:eastAsia="ru-RU"/>
        </w:rPr>
        <w:t xml:space="preserve"> </w:t>
      </w:r>
      <w:proofErr w:type="spellStart"/>
      <w:r w:rsidR="00A41062" w:rsidRPr="00BF30D1">
        <w:rPr>
          <w:rFonts w:ascii="Times New Roman" w:eastAsia="Times New Roman" w:hAnsi="Times New Roman" w:cs="Times New Roman"/>
          <w:iCs/>
          <w:sz w:val="28"/>
          <w:szCs w:val="28"/>
          <w:lang w:eastAsia="ru-RU"/>
        </w:rPr>
        <w:t>al</w:t>
      </w:r>
      <w:proofErr w:type="spellEnd"/>
      <w:r w:rsidR="00A41062" w:rsidRPr="00BF30D1">
        <w:rPr>
          <w:rFonts w:ascii="Times New Roman" w:eastAsia="Times New Roman" w:hAnsi="Times New Roman" w:cs="Times New Roman"/>
          <w:iCs/>
          <w:sz w:val="28"/>
          <w:szCs w:val="28"/>
          <w:lang w:eastAsia="ru-RU"/>
        </w:rPr>
        <w:t>.</w:t>
      </w:r>
      <w:r w:rsidR="00A41062" w:rsidRPr="00BF30D1">
        <w:rPr>
          <w:rFonts w:ascii="Times New Roman" w:eastAsia="Times New Roman" w:hAnsi="Times New Roman" w:cs="Times New Roman"/>
          <w:sz w:val="28"/>
          <w:szCs w:val="28"/>
          <w:lang w:eastAsia="ru-RU"/>
        </w:rPr>
        <w:t xml:space="preserve"> (2001)</w:t>
      </w:r>
      <w:r w:rsidR="007C518C" w:rsidRPr="00BF30D1">
        <w:rPr>
          <w:rFonts w:ascii="Times New Roman" w:eastAsia="Times New Roman" w:hAnsi="Times New Roman" w:cs="Times New Roman"/>
          <w:sz w:val="28"/>
          <w:szCs w:val="28"/>
          <w:lang w:eastAsia="ru-RU"/>
        </w:rPr>
        <w:t xml:space="preserve"> [</w:t>
      </w:r>
      <w:r w:rsidR="00AB6201">
        <w:rPr>
          <w:rFonts w:ascii="Times New Roman" w:eastAsia="Times New Roman" w:hAnsi="Times New Roman" w:cs="Times New Roman"/>
          <w:sz w:val="28"/>
          <w:szCs w:val="28"/>
          <w:lang w:eastAsia="ru-RU"/>
        </w:rPr>
        <w:t>240</w:t>
      </w:r>
      <w:r w:rsidR="007C518C" w:rsidRPr="00BF30D1">
        <w:rPr>
          <w:rFonts w:ascii="Times New Roman" w:eastAsia="Times New Roman" w:hAnsi="Times New Roman" w:cs="Times New Roman"/>
          <w:sz w:val="28"/>
          <w:szCs w:val="28"/>
          <w:lang w:eastAsia="ru-RU"/>
        </w:rPr>
        <w:t>]</w:t>
      </w:r>
      <w:r w:rsidR="00A41062" w:rsidRPr="00BF30D1">
        <w:rPr>
          <w:rFonts w:ascii="Times New Roman" w:eastAsia="Times New Roman" w:hAnsi="Times New Roman" w:cs="Times New Roman"/>
          <w:sz w:val="28"/>
          <w:szCs w:val="28"/>
          <w:lang w:eastAsia="ru-RU"/>
        </w:rPr>
        <w:t>, которые отмечали, что чрезмерная эмоциональная осознанность без соответствующих навыков регуляции может выступать как фактор риска когнитивной перегрузки.</w:t>
      </w:r>
    </w:p>
    <w:p w14:paraId="110785B5" w14:textId="77777777" w:rsidR="00F73BEA" w:rsidRDefault="00F73BEA"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Отрицательная </w:t>
      </w:r>
      <w:r w:rsidR="00BB7C7A" w:rsidRPr="00BF30D1">
        <w:rPr>
          <w:rFonts w:ascii="Times New Roman" w:hAnsi="Times New Roman" w:cs="Times New Roman"/>
          <w:sz w:val="28"/>
          <w:szCs w:val="28"/>
        </w:rPr>
        <w:t xml:space="preserve">корреляция </w:t>
      </w:r>
      <w:r w:rsidRPr="00BF30D1">
        <w:rPr>
          <w:rFonts w:ascii="Times New Roman" w:hAnsi="Times New Roman" w:cs="Times New Roman"/>
          <w:sz w:val="28"/>
          <w:szCs w:val="28"/>
        </w:rPr>
        <w:t xml:space="preserve">шкалы </w:t>
      </w:r>
      <w:r w:rsidRPr="00BF30D1">
        <w:rPr>
          <w:rFonts w:ascii="Times New Roman" w:hAnsi="Times New Roman" w:cs="Times New Roman"/>
          <w:sz w:val="28"/>
          <w:szCs w:val="28"/>
          <w:lang w:val="en-US"/>
        </w:rPr>
        <w:t>ERQ</w:t>
      </w:r>
      <w:r w:rsidRPr="00BF30D1">
        <w:rPr>
          <w:rFonts w:ascii="Times New Roman" w:hAnsi="Times New Roman" w:cs="Times New Roman"/>
          <w:sz w:val="28"/>
          <w:szCs w:val="28"/>
        </w:rPr>
        <w:t xml:space="preserve"> </w:t>
      </w:r>
      <w:r w:rsidR="00E710A9" w:rsidRPr="00BF30D1">
        <w:rPr>
          <w:rStyle w:val="af9"/>
          <w:rFonts w:ascii="Times New Roman" w:hAnsi="Times New Roman" w:cs="Times New Roman"/>
          <w:b w:val="0"/>
          <w:sz w:val="28"/>
          <w:szCs w:val="28"/>
        </w:rPr>
        <w:t>«П</w:t>
      </w:r>
      <w:r w:rsidRPr="00BF30D1">
        <w:rPr>
          <w:rStyle w:val="af9"/>
          <w:rFonts w:ascii="Times New Roman" w:hAnsi="Times New Roman" w:cs="Times New Roman"/>
          <w:b w:val="0"/>
          <w:sz w:val="28"/>
          <w:szCs w:val="28"/>
        </w:rPr>
        <w:t>одавление эмоций»</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c</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вербальным показателем </w:t>
      </w:r>
      <w:r w:rsidRPr="00BF30D1">
        <w:rPr>
          <w:rFonts w:ascii="Times New Roman" w:hAnsi="Times New Roman" w:cs="Times New Roman"/>
          <w:sz w:val="28"/>
          <w:szCs w:val="28"/>
          <w:lang w:val="en-US"/>
        </w:rPr>
        <w:t>IQ</w:t>
      </w:r>
      <w:r w:rsidRPr="00BF30D1">
        <w:rPr>
          <w:rFonts w:ascii="Times New Roman" w:hAnsi="Times New Roman" w:cs="Times New Roman"/>
          <w:sz w:val="28"/>
          <w:szCs w:val="28"/>
        </w:rPr>
        <w:t xml:space="preserve"> связано с высоким </w:t>
      </w:r>
      <w:proofErr w:type="spellStart"/>
      <w:r w:rsidRPr="00BF30D1">
        <w:rPr>
          <w:rStyle w:val="af9"/>
          <w:rFonts w:ascii="Times New Roman" w:hAnsi="Times New Roman" w:cs="Times New Roman"/>
          <w:b w:val="0"/>
          <w:sz w:val="28"/>
          <w:szCs w:val="28"/>
        </w:rPr>
        <w:t>нейротизмом</w:t>
      </w:r>
      <w:proofErr w:type="spellEnd"/>
      <w:r w:rsidRPr="00BF30D1">
        <w:rPr>
          <w:rFonts w:ascii="Times New Roman" w:hAnsi="Times New Roman" w:cs="Times New Roman"/>
          <w:sz w:val="28"/>
          <w:szCs w:val="28"/>
        </w:rPr>
        <w:t xml:space="preserve"> и когнитивными трудностями, что согласуется с работами </w:t>
      </w:r>
      <w:r w:rsidRPr="00BF30D1">
        <w:rPr>
          <w:rStyle w:val="af8"/>
          <w:rFonts w:ascii="Times New Roman" w:hAnsi="Times New Roman" w:cs="Times New Roman"/>
          <w:i w:val="0"/>
          <w:sz w:val="28"/>
          <w:szCs w:val="28"/>
        </w:rPr>
        <w:t xml:space="preserve">John &amp; </w:t>
      </w:r>
      <w:proofErr w:type="spellStart"/>
      <w:r w:rsidRPr="00BF30D1">
        <w:rPr>
          <w:rStyle w:val="af8"/>
          <w:rFonts w:ascii="Times New Roman" w:hAnsi="Times New Roman" w:cs="Times New Roman"/>
          <w:i w:val="0"/>
          <w:sz w:val="28"/>
          <w:szCs w:val="28"/>
        </w:rPr>
        <w:t>Gross</w:t>
      </w:r>
      <w:proofErr w:type="spellEnd"/>
      <w:r w:rsidRPr="00BF30D1">
        <w:rPr>
          <w:rStyle w:val="af8"/>
          <w:rFonts w:ascii="Times New Roman" w:hAnsi="Times New Roman" w:cs="Times New Roman"/>
          <w:i w:val="0"/>
          <w:sz w:val="28"/>
          <w:szCs w:val="28"/>
        </w:rPr>
        <w:t xml:space="preserve"> (2004)</w:t>
      </w:r>
      <w:r w:rsidR="001D793E" w:rsidRPr="00BF30D1">
        <w:rPr>
          <w:rStyle w:val="af8"/>
          <w:rFonts w:ascii="Times New Roman" w:hAnsi="Times New Roman" w:cs="Times New Roman"/>
          <w:i w:val="0"/>
          <w:sz w:val="28"/>
          <w:szCs w:val="28"/>
        </w:rPr>
        <w:t xml:space="preserve"> [</w:t>
      </w:r>
      <w:r w:rsidR="00AB6201">
        <w:rPr>
          <w:rStyle w:val="af8"/>
          <w:rFonts w:ascii="Times New Roman" w:hAnsi="Times New Roman" w:cs="Times New Roman"/>
          <w:i w:val="0"/>
          <w:sz w:val="28"/>
          <w:szCs w:val="28"/>
        </w:rPr>
        <w:t>241</w:t>
      </w:r>
      <w:r w:rsidR="001D793E" w:rsidRPr="00BF30D1">
        <w:rPr>
          <w:rStyle w:val="af8"/>
          <w:rFonts w:ascii="Times New Roman" w:hAnsi="Times New Roman" w:cs="Times New Roman"/>
          <w:i w:val="0"/>
          <w:sz w:val="28"/>
          <w:szCs w:val="28"/>
        </w:rPr>
        <w:t>]</w:t>
      </w:r>
      <w:r w:rsidRPr="00BF30D1">
        <w:rPr>
          <w:rFonts w:ascii="Times New Roman" w:hAnsi="Times New Roman" w:cs="Times New Roman"/>
          <w:sz w:val="28"/>
          <w:szCs w:val="28"/>
        </w:rPr>
        <w:t>.</w:t>
      </w:r>
    </w:p>
    <w:p w14:paraId="68A12B7F" w14:textId="77777777" w:rsidR="00E157C7" w:rsidRPr="00BF30D1" w:rsidRDefault="00E157C7" w:rsidP="000978A6">
      <w:pPr>
        <w:tabs>
          <w:tab w:val="left" w:pos="993"/>
        </w:tabs>
        <w:spacing w:after="0" w:line="240" w:lineRule="auto"/>
        <w:ind w:firstLine="709"/>
        <w:jc w:val="both"/>
        <w:rPr>
          <w:rFonts w:ascii="Times New Roman" w:eastAsia="Times New Roman" w:hAnsi="Times New Roman" w:cs="Times New Roman"/>
          <w:sz w:val="28"/>
          <w:szCs w:val="28"/>
          <w:lang w:val="kk-KZ" w:eastAsia="ru-RU"/>
        </w:rPr>
      </w:pPr>
    </w:p>
    <w:p w14:paraId="0A0E9090" w14:textId="77777777" w:rsidR="00AC55F6" w:rsidRPr="00E157C7" w:rsidRDefault="00672E17" w:rsidP="000978A6">
      <w:pPr>
        <w:tabs>
          <w:tab w:val="left" w:pos="993"/>
        </w:tabs>
        <w:spacing w:after="0" w:line="240" w:lineRule="auto"/>
        <w:ind w:firstLine="709"/>
        <w:jc w:val="both"/>
        <w:rPr>
          <w:rFonts w:ascii="Times New Roman" w:eastAsia="Times New Roman" w:hAnsi="Times New Roman" w:cs="Times New Roman"/>
          <w:b/>
          <w:bCs/>
          <w:sz w:val="28"/>
          <w:szCs w:val="28"/>
          <w:lang w:eastAsia="ru-RU"/>
        </w:rPr>
      </w:pPr>
      <w:r w:rsidRPr="00E157C7">
        <w:rPr>
          <w:rFonts w:ascii="Times New Roman" w:hAnsi="Times New Roman" w:cs="Times New Roman"/>
          <w:b/>
          <w:iCs/>
          <w:sz w:val="28"/>
          <w:szCs w:val="28"/>
        </w:rPr>
        <w:lastRenderedPageBreak/>
        <w:t xml:space="preserve">Взаимосвязь когнитивных способностей и </w:t>
      </w:r>
      <w:r w:rsidR="00C0286B" w:rsidRPr="00E157C7">
        <w:rPr>
          <w:rFonts w:ascii="Times New Roman" w:hAnsi="Times New Roman" w:cs="Times New Roman"/>
          <w:b/>
          <w:sz w:val="28"/>
          <w:szCs w:val="28"/>
          <w:lang w:val="kk-KZ"/>
        </w:rPr>
        <w:t xml:space="preserve">индивидуальных различий </w:t>
      </w:r>
      <w:r w:rsidRPr="00E157C7">
        <w:rPr>
          <w:rFonts w:ascii="Times New Roman" w:hAnsi="Times New Roman" w:cs="Times New Roman"/>
          <w:b/>
          <w:sz w:val="28"/>
          <w:szCs w:val="28"/>
          <w:lang w:val="kk-KZ"/>
        </w:rPr>
        <w:t>(Большая пятерка</w:t>
      </w:r>
      <w:r w:rsidR="00AC55F6" w:rsidRPr="00E157C7">
        <w:rPr>
          <w:rFonts w:ascii="Times New Roman" w:eastAsia="Times New Roman" w:hAnsi="Times New Roman" w:cs="Times New Roman"/>
          <w:b/>
          <w:bCs/>
          <w:sz w:val="28"/>
          <w:szCs w:val="28"/>
          <w:lang w:eastAsia="ru-RU"/>
        </w:rPr>
        <w:t>):</w:t>
      </w:r>
    </w:p>
    <w:p w14:paraId="6BCCAD97" w14:textId="77777777" w:rsidR="00DE1BA9" w:rsidRPr="00BF30D1" w:rsidRDefault="00DE1BA9" w:rsidP="000978A6">
      <w:pPr>
        <w:tabs>
          <w:tab w:val="left" w:pos="993"/>
        </w:tabs>
        <w:spacing w:after="0" w:line="240" w:lineRule="auto"/>
        <w:ind w:firstLine="709"/>
        <w:jc w:val="both"/>
        <w:rPr>
          <w:rFonts w:ascii="Times New Roman" w:eastAsia="Times New Roman" w:hAnsi="Times New Roman" w:cs="Times New Roman"/>
          <w:i/>
          <w:sz w:val="28"/>
          <w:szCs w:val="28"/>
          <w:lang w:eastAsia="ru-RU"/>
        </w:rPr>
      </w:pPr>
      <w:r w:rsidRPr="00BF30D1">
        <w:rPr>
          <w:rStyle w:val="af9"/>
          <w:rFonts w:ascii="Times New Roman" w:hAnsi="Times New Roman" w:cs="Times New Roman"/>
          <w:b w:val="0"/>
          <w:sz w:val="28"/>
          <w:szCs w:val="28"/>
        </w:rPr>
        <w:t>Когнитивные способности</w:t>
      </w:r>
      <w:r w:rsidRPr="00BF30D1">
        <w:rPr>
          <w:rFonts w:ascii="Times New Roman" w:hAnsi="Times New Roman" w:cs="Times New Roman"/>
          <w:sz w:val="28"/>
          <w:szCs w:val="28"/>
        </w:rPr>
        <w:t xml:space="preserve"> (IQ) демонстрируют статистически значимые взаимосвязи с личностными чертами:</w:t>
      </w:r>
    </w:p>
    <w:p w14:paraId="262C6C6C" w14:textId="77777777" w:rsidR="00AC55F6" w:rsidRPr="00BF30D1" w:rsidRDefault="00AC55F6" w:rsidP="000978A6">
      <w:pPr>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Наиболее значимые положительные корреляции получены между</w:t>
      </w:r>
      <w:r w:rsidR="00157ED2" w:rsidRPr="00BF30D1">
        <w:rPr>
          <w:rFonts w:ascii="Times New Roman" w:eastAsia="Times New Roman" w:hAnsi="Times New Roman" w:cs="Times New Roman"/>
          <w:sz w:val="28"/>
          <w:szCs w:val="28"/>
          <w:lang w:eastAsia="ru-RU"/>
        </w:rPr>
        <w:t xml:space="preserve"> чертой </w:t>
      </w:r>
      <w:r w:rsidR="00157ED2" w:rsidRPr="00BF30D1">
        <w:rPr>
          <w:rFonts w:ascii="Times New Roman" w:eastAsia="Times New Roman" w:hAnsi="Times New Roman" w:cs="Times New Roman"/>
          <w:bCs/>
          <w:sz w:val="28"/>
          <w:szCs w:val="28"/>
          <w:lang w:eastAsia="ru-RU"/>
        </w:rPr>
        <w:t xml:space="preserve">«Открытость новому опыту» </w:t>
      </w:r>
      <w:r w:rsidR="00157ED2" w:rsidRPr="00BF30D1">
        <w:rPr>
          <w:rFonts w:ascii="Times New Roman" w:eastAsia="Times New Roman" w:hAnsi="Times New Roman" w:cs="Times New Roman"/>
          <w:bCs/>
          <w:sz w:val="28"/>
          <w:szCs w:val="28"/>
          <w:lang w:val="kk-KZ" w:eastAsia="ru-RU"/>
        </w:rPr>
        <w:t xml:space="preserve">и </w:t>
      </w:r>
      <w:r w:rsidR="00157ED2" w:rsidRPr="00BF30D1">
        <w:rPr>
          <w:rFonts w:ascii="Times New Roman" w:eastAsia="Times New Roman" w:hAnsi="Times New Roman" w:cs="Times New Roman"/>
          <w:sz w:val="28"/>
          <w:szCs w:val="28"/>
          <w:lang w:eastAsia="ru-RU"/>
        </w:rPr>
        <w:t xml:space="preserve">практически всеми </w:t>
      </w:r>
      <w:proofErr w:type="spellStart"/>
      <w:r w:rsidR="00157ED2" w:rsidRPr="00BF30D1">
        <w:rPr>
          <w:rFonts w:ascii="Times New Roman" w:eastAsia="Times New Roman" w:hAnsi="Times New Roman" w:cs="Times New Roman"/>
          <w:sz w:val="28"/>
          <w:szCs w:val="28"/>
          <w:lang w:eastAsia="ru-RU"/>
        </w:rPr>
        <w:t>субтестами</w:t>
      </w:r>
      <w:proofErr w:type="spellEnd"/>
      <w:r w:rsidR="00157ED2" w:rsidRPr="00BF30D1">
        <w:rPr>
          <w:rFonts w:ascii="Times New Roman" w:eastAsia="Times New Roman" w:hAnsi="Times New Roman" w:cs="Times New Roman"/>
          <w:sz w:val="28"/>
          <w:szCs w:val="28"/>
          <w:lang w:eastAsia="ru-RU"/>
        </w:rPr>
        <w:t xml:space="preserve"> </w:t>
      </w:r>
      <w:r w:rsidR="00157ED2" w:rsidRPr="00BF30D1">
        <w:rPr>
          <w:rFonts w:ascii="Times New Roman" w:eastAsia="Times New Roman" w:hAnsi="Times New Roman" w:cs="Times New Roman"/>
          <w:sz w:val="28"/>
          <w:szCs w:val="28"/>
          <w:lang w:val="en-US" w:eastAsia="ru-RU"/>
        </w:rPr>
        <w:t>IQ</w:t>
      </w:r>
      <w:r w:rsidR="00157ED2" w:rsidRPr="00BF30D1">
        <w:rPr>
          <w:rFonts w:ascii="Times New Roman" w:eastAsia="Times New Roman" w:hAnsi="Times New Roman" w:cs="Times New Roman"/>
          <w:sz w:val="28"/>
          <w:szCs w:val="28"/>
          <w:lang w:eastAsia="ru-RU"/>
        </w:rPr>
        <w:t xml:space="preserve"> </w:t>
      </w:r>
      <w:r w:rsidR="00157ED2" w:rsidRPr="00BF30D1">
        <w:rPr>
          <w:rFonts w:ascii="Times New Roman" w:hAnsi="Times New Roman" w:cs="Times New Roman"/>
          <w:sz w:val="28"/>
          <w:szCs w:val="28"/>
        </w:rPr>
        <w:t xml:space="preserve">(основные эффекты представлены в </w:t>
      </w:r>
      <w:proofErr w:type="spellStart"/>
      <w:r w:rsidR="00157ED2" w:rsidRPr="00BF30D1">
        <w:rPr>
          <w:rFonts w:ascii="Times New Roman" w:hAnsi="Times New Roman" w:cs="Times New Roman"/>
          <w:sz w:val="28"/>
          <w:szCs w:val="28"/>
        </w:rPr>
        <w:t>диапазо</w:t>
      </w:r>
      <w:proofErr w:type="spellEnd"/>
      <w:r w:rsidR="00157ED2" w:rsidRPr="00BF30D1">
        <w:rPr>
          <w:rFonts w:ascii="Times New Roman" w:hAnsi="Times New Roman" w:cs="Times New Roman"/>
          <w:sz w:val="28"/>
          <w:szCs w:val="28"/>
          <w:lang w:val="kk-KZ"/>
        </w:rPr>
        <w:t>не</w:t>
      </w:r>
      <w:r w:rsidR="00157ED2" w:rsidRPr="00BF30D1">
        <w:rPr>
          <w:rFonts w:ascii="Times New Roman" w:hAnsi="Times New Roman" w:cs="Times New Roman"/>
          <w:sz w:val="28"/>
          <w:szCs w:val="28"/>
        </w:rPr>
        <w:t xml:space="preserve">, а также с </w:t>
      </w:r>
      <w:r w:rsidR="00157ED2" w:rsidRPr="00BF30D1">
        <w:rPr>
          <w:rFonts w:ascii="Times New Roman" w:eastAsia="Times New Roman" w:hAnsi="Times New Roman" w:cs="Times New Roman"/>
          <w:sz w:val="28"/>
          <w:szCs w:val="28"/>
          <w:lang w:eastAsia="ru-RU"/>
        </w:rPr>
        <w:t>общим</w:t>
      </w:r>
      <w:r w:rsidRPr="00BF30D1">
        <w:rPr>
          <w:rFonts w:ascii="Times New Roman" w:eastAsia="Times New Roman" w:hAnsi="Times New Roman" w:cs="Times New Roman"/>
          <w:sz w:val="28"/>
          <w:szCs w:val="28"/>
          <w:lang w:eastAsia="ru-RU"/>
        </w:rPr>
        <w:t xml:space="preserve"> IQ</w:t>
      </w:r>
      <w:r w:rsidR="00157ED2" w:rsidRPr="00BF30D1">
        <w:rPr>
          <w:rFonts w:ascii="Times New Roman" w:eastAsia="Times New Roman" w:hAnsi="Times New Roman" w:cs="Times New Roman"/>
          <w:sz w:val="28"/>
          <w:szCs w:val="28"/>
          <w:lang w:eastAsia="ru-RU"/>
        </w:rPr>
        <w:t>, вербальным</w:t>
      </w:r>
      <w:r w:rsidRPr="00BF30D1">
        <w:rPr>
          <w:rFonts w:ascii="Times New Roman" w:eastAsia="Times New Roman" w:hAnsi="Times New Roman" w:cs="Times New Roman"/>
          <w:sz w:val="28"/>
          <w:szCs w:val="28"/>
          <w:lang w:eastAsia="ru-RU"/>
        </w:rPr>
        <w:t xml:space="preserve"> интеллект</w:t>
      </w:r>
      <w:r w:rsidR="00157ED2" w:rsidRPr="00BF30D1">
        <w:rPr>
          <w:rFonts w:ascii="Times New Roman" w:eastAsia="Times New Roman" w:hAnsi="Times New Roman" w:cs="Times New Roman"/>
          <w:sz w:val="28"/>
          <w:szCs w:val="28"/>
          <w:lang w:eastAsia="ru-RU"/>
        </w:rPr>
        <w:t>ом</w:t>
      </w:r>
      <w:r w:rsidRPr="00BF30D1">
        <w:rPr>
          <w:rFonts w:ascii="Times New Roman" w:eastAsia="Times New Roman" w:hAnsi="Times New Roman" w:cs="Times New Roman"/>
          <w:sz w:val="28"/>
          <w:szCs w:val="28"/>
          <w:lang w:eastAsia="ru-RU"/>
        </w:rPr>
        <w:t xml:space="preserve"> </w:t>
      </w:r>
      <w:r w:rsidR="00157ED2" w:rsidRPr="00BF30D1">
        <w:rPr>
          <w:rFonts w:ascii="Times New Roman" w:eastAsia="Times New Roman" w:hAnsi="Times New Roman" w:cs="Times New Roman"/>
          <w:sz w:val="28"/>
          <w:szCs w:val="28"/>
          <w:lang w:eastAsia="ru-RU"/>
        </w:rPr>
        <w:t>и невербальным</w:t>
      </w:r>
      <w:r w:rsidRPr="00BF30D1">
        <w:rPr>
          <w:rFonts w:ascii="Times New Roman" w:eastAsia="Times New Roman" w:hAnsi="Times New Roman" w:cs="Times New Roman"/>
          <w:sz w:val="28"/>
          <w:szCs w:val="28"/>
          <w:lang w:eastAsia="ru-RU"/>
        </w:rPr>
        <w:t xml:space="preserve"> интеллект</w:t>
      </w:r>
      <w:r w:rsidR="00157ED2" w:rsidRPr="00BF30D1">
        <w:rPr>
          <w:rFonts w:ascii="Times New Roman" w:eastAsia="Times New Roman" w:hAnsi="Times New Roman" w:cs="Times New Roman"/>
          <w:sz w:val="28"/>
          <w:szCs w:val="28"/>
          <w:lang w:eastAsia="ru-RU"/>
        </w:rPr>
        <w:t>ом</w:t>
      </w:r>
      <w:r w:rsidRPr="00BF30D1">
        <w:rPr>
          <w:rFonts w:ascii="Times New Roman" w:eastAsia="Times New Roman" w:hAnsi="Times New Roman" w:cs="Times New Roman"/>
          <w:sz w:val="28"/>
          <w:szCs w:val="28"/>
          <w:lang w:eastAsia="ru-RU"/>
        </w:rPr>
        <w:t>.</w:t>
      </w:r>
    </w:p>
    <w:p w14:paraId="11483ABD" w14:textId="77777777" w:rsidR="0088716B" w:rsidRPr="00BF30D1" w:rsidRDefault="0088716B"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Эти результаты согласуются с мета-анализом R. P. </w:t>
      </w:r>
      <w:proofErr w:type="spellStart"/>
      <w:r w:rsidRPr="00BF30D1">
        <w:rPr>
          <w:rFonts w:ascii="Times New Roman" w:hAnsi="Times New Roman" w:cs="Times New Roman"/>
          <w:sz w:val="28"/>
          <w:szCs w:val="28"/>
        </w:rPr>
        <w:t>Ackerm</w:t>
      </w:r>
      <w:r w:rsidR="00C34069" w:rsidRPr="00BF30D1">
        <w:rPr>
          <w:rFonts w:ascii="Times New Roman" w:hAnsi="Times New Roman" w:cs="Times New Roman"/>
          <w:sz w:val="28"/>
          <w:szCs w:val="28"/>
        </w:rPr>
        <w:t>an</w:t>
      </w:r>
      <w:proofErr w:type="spellEnd"/>
      <w:r w:rsidR="00C34069" w:rsidRPr="00BF30D1">
        <w:rPr>
          <w:rFonts w:ascii="Times New Roman" w:hAnsi="Times New Roman" w:cs="Times New Roman"/>
          <w:sz w:val="28"/>
          <w:szCs w:val="28"/>
        </w:rPr>
        <w:t xml:space="preserve"> &amp; L. R. </w:t>
      </w:r>
      <w:proofErr w:type="spellStart"/>
      <w:r w:rsidR="00C34069" w:rsidRPr="00BF30D1">
        <w:rPr>
          <w:rFonts w:ascii="Times New Roman" w:hAnsi="Times New Roman" w:cs="Times New Roman"/>
          <w:sz w:val="28"/>
          <w:szCs w:val="28"/>
        </w:rPr>
        <w:t>Heggestad</w:t>
      </w:r>
      <w:proofErr w:type="spellEnd"/>
      <w:r w:rsidR="00C34069" w:rsidRPr="00BF30D1">
        <w:rPr>
          <w:rFonts w:ascii="Times New Roman" w:hAnsi="Times New Roman" w:cs="Times New Roman"/>
          <w:sz w:val="28"/>
          <w:szCs w:val="28"/>
        </w:rPr>
        <w:t xml:space="preserve"> (199</w:t>
      </w:r>
      <w:r w:rsidR="003D3315" w:rsidRPr="00BF30D1">
        <w:rPr>
          <w:rFonts w:ascii="Times New Roman" w:hAnsi="Times New Roman" w:cs="Times New Roman"/>
          <w:sz w:val="28"/>
          <w:szCs w:val="28"/>
        </w:rPr>
        <w:t>1</w:t>
      </w:r>
      <w:r w:rsidR="00C34069" w:rsidRPr="00BF30D1">
        <w:rPr>
          <w:rFonts w:ascii="Times New Roman" w:hAnsi="Times New Roman" w:cs="Times New Roman"/>
          <w:sz w:val="28"/>
          <w:szCs w:val="28"/>
        </w:rPr>
        <w:t>) [2</w:t>
      </w:r>
      <w:r w:rsidR="00AB6201">
        <w:rPr>
          <w:rFonts w:ascii="Times New Roman" w:hAnsi="Times New Roman" w:cs="Times New Roman"/>
          <w:sz w:val="28"/>
          <w:szCs w:val="28"/>
        </w:rPr>
        <w:t>42</w:t>
      </w:r>
      <w:r w:rsidRPr="00BF30D1">
        <w:rPr>
          <w:rFonts w:ascii="Times New Roman" w:hAnsi="Times New Roman" w:cs="Times New Roman"/>
          <w:sz w:val="28"/>
          <w:szCs w:val="28"/>
        </w:rPr>
        <w:t>], где «Открытость новому опыту» демонстрирует крупнейшую связь с общим интеллектом (r = 0,33) среди всех пяти факторов. Более недавняя раб</w:t>
      </w:r>
      <w:r w:rsidR="00157ED2" w:rsidRPr="00BF30D1">
        <w:rPr>
          <w:rFonts w:ascii="Times New Roman" w:hAnsi="Times New Roman" w:cs="Times New Roman"/>
          <w:sz w:val="28"/>
          <w:szCs w:val="28"/>
        </w:rPr>
        <w:t xml:space="preserve">ота </w:t>
      </w:r>
      <w:proofErr w:type="spellStart"/>
      <w:r w:rsidR="00157ED2" w:rsidRPr="00BF30D1">
        <w:rPr>
          <w:rFonts w:ascii="Times New Roman" w:hAnsi="Times New Roman" w:cs="Times New Roman"/>
          <w:sz w:val="28"/>
          <w:szCs w:val="28"/>
        </w:rPr>
        <w:t>DeYoung</w:t>
      </w:r>
      <w:proofErr w:type="spellEnd"/>
      <w:r w:rsidR="00157ED2" w:rsidRPr="00BF30D1">
        <w:rPr>
          <w:rFonts w:ascii="Times New Roman" w:hAnsi="Times New Roman" w:cs="Times New Roman"/>
          <w:sz w:val="28"/>
          <w:szCs w:val="28"/>
        </w:rPr>
        <w:t xml:space="preserve"> и </w:t>
      </w:r>
      <w:proofErr w:type="spellStart"/>
      <w:r w:rsidR="00157ED2" w:rsidRPr="00BF30D1">
        <w:rPr>
          <w:rFonts w:ascii="Times New Roman" w:hAnsi="Times New Roman" w:cs="Times New Roman"/>
          <w:sz w:val="28"/>
          <w:szCs w:val="28"/>
        </w:rPr>
        <w:t>соавт</w:t>
      </w:r>
      <w:proofErr w:type="spellEnd"/>
      <w:r w:rsidR="00157ED2" w:rsidRPr="00BF30D1">
        <w:rPr>
          <w:rFonts w:ascii="Times New Roman" w:hAnsi="Times New Roman" w:cs="Times New Roman"/>
          <w:sz w:val="28"/>
          <w:szCs w:val="28"/>
        </w:rPr>
        <w:t>. (2014) [</w:t>
      </w:r>
      <w:r w:rsidR="00C34069" w:rsidRPr="00BF30D1">
        <w:rPr>
          <w:rFonts w:ascii="Times New Roman" w:hAnsi="Times New Roman" w:cs="Times New Roman"/>
          <w:sz w:val="28"/>
          <w:szCs w:val="28"/>
        </w:rPr>
        <w:t>2</w:t>
      </w:r>
      <w:r w:rsidR="00AB6201">
        <w:rPr>
          <w:rFonts w:ascii="Times New Roman" w:hAnsi="Times New Roman" w:cs="Times New Roman"/>
          <w:sz w:val="28"/>
          <w:szCs w:val="28"/>
        </w:rPr>
        <w:t>43</w:t>
      </w:r>
      <w:r w:rsidR="00E157C7">
        <w:rPr>
          <w:rFonts w:ascii="Times New Roman" w:hAnsi="Times New Roman" w:cs="Times New Roman"/>
          <w:sz w:val="28"/>
          <w:szCs w:val="28"/>
        </w:rPr>
        <w:t xml:space="preserve">] на выборке 90 </w:t>
      </w:r>
      <w:r w:rsidRPr="00BF30D1">
        <w:rPr>
          <w:rFonts w:ascii="Times New Roman" w:hAnsi="Times New Roman" w:cs="Times New Roman"/>
          <w:sz w:val="28"/>
          <w:szCs w:val="28"/>
        </w:rPr>
        <w:t>000 участников показала, что компонент «Открытость новому опыту» коррелирует с глобальным g-фактором на уровне β ≈ 0,28 при контроле пола и возраста. Напротив, «Экстраверсия» обычно дают слабые и неп</w:t>
      </w:r>
      <w:r w:rsidR="00157ED2" w:rsidRPr="00BF30D1">
        <w:rPr>
          <w:rFonts w:ascii="Times New Roman" w:hAnsi="Times New Roman" w:cs="Times New Roman"/>
          <w:sz w:val="28"/>
          <w:szCs w:val="28"/>
        </w:rPr>
        <w:t>оследовательные коррел</w:t>
      </w:r>
      <w:r w:rsidR="00E157C7">
        <w:rPr>
          <w:rFonts w:ascii="Times New Roman" w:hAnsi="Times New Roman" w:cs="Times New Roman"/>
          <w:sz w:val="28"/>
          <w:szCs w:val="28"/>
        </w:rPr>
        <w:t>яции</w:t>
      </w:r>
      <w:r w:rsidRPr="00BF30D1">
        <w:rPr>
          <w:rFonts w:ascii="Times New Roman" w:hAnsi="Times New Roman" w:cs="Times New Roman"/>
          <w:sz w:val="28"/>
          <w:szCs w:val="28"/>
        </w:rPr>
        <w:t xml:space="preserve">, что подтверждается и нашими данными. Косвенный характер их влияния может объясняться различиями в стратегиях учебной мотивации или стрессоустойчивости, но не прямой когнитивной эффективностью. Таким образом, выявленный паттерн укрепляет системно-поведенческую модель В.Д. </w:t>
      </w:r>
      <w:proofErr w:type="spellStart"/>
      <w:r w:rsidRPr="00FA6F70">
        <w:rPr>
          <w:rFonts w:ascii="Times New Roman" w:hAnsi="Times New Roman" w:cs="Times New Roman"/>
          <w:sz w:val="28"/>
          <w:szCs w:val="28"/>
        </w:rPr>
        <w:t>Шадрикова</w:t>
      </w:r>
      <w:proofErr w:type="spellEnd"/>
      <w:r w:rsidRPr="00FA6F70">
        <w:rPr>
          <w:rFonts w:ascii="Times New Roman" w:hAnsi="Times New Roman" w:cs="Times New Roman"/>
          <w:sz w:val="28"/>
          <w:szCs w:val="28"/>
        </w:rPr>
        <w:t xml:space="preserve"> [</w:t>
      </w:r>
      <w:r w:rsidR="00342B86" w:rsidRPr="00FA6F70">
        <w:rPr>
          <w:rFonts w:ascii="Times New Roman" w:hAnsi="Times New Roman" w:cs="Times New Roman"/>
          <w:sz w:val="28"/>
          <w:szCs w:val="28"/>
        </w:rPr>
        <w:t>215</w:t>
      </w:r>
      <w:r w:rsidRPr="00FA6F70">
        <w:rPr>
          <w:rFonts w:ascii="Times New Roman" w:hAnsi="Times New Roman" w:cs="Times New Roman"/>
          <w:sz w:val="28"/>
          <w:szCs w:val="28"/>
        </w:rPr>
        <w:t>],</w:t>
      </w:r>
      <w:r w:rsidRPr="00BF30D1">
        <w:rPr>
          <w:rFonts w:ascii="Times New Roman" w:hAnsi="Times New Roman" w:cs="Times New Roman"/>
          <w:sz w:val="28"/>
          <w:szCs w:val="28"/>
        </w:rPr>
        <w:t xml:space="preserve"> где мотивационно-ценностный блок («Открытость», любознательность) служит катализатором включения когнитивных операций.</w:t>
      </w:r>
    </w:p>
    <w:p w14:paraId="1B020D6C" w14:textId="77777777" w:rsidR="0095338F" w:rsidRPr="00BF30D1" w:rsidRDefault="0095338F" w:rsidP="000978A6">
      <w:pPr>
        <w:pStyle w:val="af6"/>
        <w:tabs>
          <w:tab w:val="left" w:pos="993"/>
        </w:tabs>
        <w:spacing w:before="0" w:after="0"/>
        <w:ind w:firstLine="709"/>
        <w:jc w:val="both"/>
        <w:rPr>
          <w:sz w:val="28"/>
          <w:szCs w:val="28"/>
        </w:rPr>
      </w:pPr>
      <w:r w:rsidRPr="00BF30D1">
        <w:rPr>
          <w:sz w:val="28"/>
          <w:szCs w:val="28"/>
        </w:rPr>
        <w:t>Таким образом, полученные результаты подтверждают, что когнитивные способности (IQ) не являются изолированным конструктом, а находятся в тесной взаимосвязи и с чертами личности (особенно открытостью к новому опыту), а также личностные характеристики, связанные с когнитивной гибкостью, стремлением к знаниям и интеллектуальной инициативой, способствуют развитию интеллекта. Другие черты, такие как экстраверсия и сознательность, также проявили положительные, но менее выраженные связи.</w:t>
      </w:r>
    </w:p>
    <w:p w14:paraId="38C9BAE2" w14:textId="77777777" w:rsidR="00AC55F6" w:rsidRPr="00E157C7" w:rsidRDefault="00C0286B" w:rsidP="000978A6">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E157C7">
        <w:rPr>
          <w:rFonts w:ascii="Times New Roman" w:hAnsi="Times New Roman" w:cs="Times New Roman"/>
          <w:b/>
          <w:iCs/>
          <w:sz w:val="28"/>
          <w:szCs w:val="28"/>
        </w:rPr>
        <w:t xml:space="preserve">Взаимосвязь эмоционального интеллекта (EQ) и </w:t>
      </w:r>
      <w:proofErr w:type="spellStart"/>
      <w:r w:rsidRPr="00E157C7">
        <w:rPr>
          <w:rFonts w:ascii="Times New Roman" w:hAnsi="Times New Roman" w:cs="Times New Roman"/>
          <w:b/>
          <w:iCs/>
          <w:sz w:val="28"/>
          <w:szCs w:val="28"/>
        </w:rPr>
        <w:t>эмоциональнй</w:t>
      </w:r>
      <w:proofErr w:type="spellEnd"/>
      <w:r w:rsidRPr="00E157C7">
        <w:rPr>
          <w:rFonts w:ascii="Times New Roman" w:hAnsi="Times New Roman" w:cs="Times New Roman"/>
          <w:b/>
          <w:iCs/>
          <w:sz w:val="28"/>
          <w:szCs w:val="28"/>
        </w:rPr>
        <w:t xml:space="preserve"> регуляции с индивидуальными различиями (Большая пятерка</w:t>
      </w:r>
      <w:r w:rsidR="00AC55F6" w:rsidRPr="00E157C7">
        <w:rPr>
          <w:rFonts w:ascii="Times New Roman" w:eastAsia="Times New Roman" w:hAnsi="Times New Roman" w:cs="Times New Roman"/>
          <w:b/>
          <w:bCs/>
          <w:sz w:val="28"/>
          <w:szCs w:val="28"/>
          <w:lang w:eastAsia="ru-RU"/>
        </w:rPr>
        <w:t>):</w:t>
      </w:r>
    </w:p>
    <w:p w14:paraId="2E1330FE" w14:textId="77777777" w:rsidR="00AC55F6" w:rsidRPr="00BF30D1" w:rsidRDefault="00AC55F6"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proofErr w:type="spellStart"/>
      <w:r w:rsidRPr="00BF30D1">
        <w:rPr>
          <w:rFonts w:ascii="Times New Roman" w:eastAsia="Times New Roman" w:hAnsi="Times New Roman" w:cs="Times New Roman"/>
          <w:sz w:val="28"/>
          <w:szCs w:val="28"/>
          <w:lang w:eastAsia="ru-RU"/>
        </w:rPr>
        <w:t>Выявлен</w:t>
      </w:r>
      <w:r w:rsidR="00E157C7">
        <w:rPr>
          <w:rFonts w:ascii="Times New Roman" w:eastAsia="Times New Roman" w:hAnsi="Times New Roman" w:cs="Times New Roman"/>
          <w:sz w:val="28"/>
          <w:szCs w:val="28"/>
          <w:lang w:eastAsia="ru-RU"/>
        </w:rPr>
        <w:t>н</w:t>
      </w:r>
      <w:r w:rsidRPr="00BF30D1">
        <w:rPr>
          <w:rFonts w:ascii="Times New Roman" w:eastAsia="Times New Roman" w:hAnsi="Times New Roman" w:cs="Times New Roman"/>
          <w:sz w:val="28"/>
          <w:szCs w:val="28"/>
          <w:lang w:eastAsia="ru-RU"/>
        </w:rPr>
        <w:t>ы</w:t>
      </w:r>
      <w:proofErr w:type="spellEnd"/>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bCs/>
          <w:sz w:val="28"/>
          <w:szCs w:val="28"/>
          <w:lang w:eastAsia="ru-RU"/>
        </w:rPr>
        <w:t>выраженные положительные корреляции между EQ и чертами личности:</w:t>
      </w:r>
    </w:p>
    <w:p w14:paraId="314B3F4A" w14:textId="77777777" w:rsidR="00AC55F6" w:rsidRPr="00BF30D1" w:rsidRDefault="00AC55F6" w:rsidP="000978A6">
      <w:pPr>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 xml:space="preserve">Шкала </w:t>
      </w:r>
      <w:r w:rsidRPr="00BF30D1">
        <w:rPr>
          <w:rFonts w:ascii="Times New Roman" w:eastAsia="Times New Roman" w:hAnsi="Times New Roman" w:cs="Times New Roman"/>
          <w:bCs/>
          <w:sz w:val="28"/>
          <w:szCs w:val="28"/>
          <w:lang w:val="en-US" w:eastAsia="ru-RU"/>
        </w:rPr>
        <w:t>EQ</w:t>
      </w:r>
      <w:r w:rsidRPr="00BF30D1">
        <w:rPr>
          <w:rFonts w:ascii="Times New Roman" w:eastAsia="Times New Roman" w:hAnsi="Times New Roman" w:cs="Times New Roman"/>
          <w:bCs/>
          <w:sz w:val="28"/>
          <w:szCs w:val="28"/>
          <w:lang w:eastAsia="ru-RU"/>
        </w:rPr>
        <w:t xml:space="preserve"> «Понимание собственных эмоций» </w:t>
      </w:r>
      <w:r w:rsidRPr="00BF30D1">
        <w:rPr>
          <w:rFonts w:ascii="Times New Roman" w:eastAsia="Times New Roman" w:hAnsi="Times New Roman" w:cs="Times New Roman"/>
          <w:sz w:val="28"/>
          <w:szCs w:val="28"/>
          <w:lang w:eastAsia="ru-RU"/>
        </w:rPr>
        <w:t>положительно связано со шкалами «Большой пятерки»: «</w:t>
      </w:r>
      <w:r w:rsidRPr="00BF30D1">
        <w:rPr>
          <w:rFonts w:ascii="Times New Roman" w:eastAsia="Times New Roman" w:hAnsi="Times New Roman" w:cs="Times New Roman"/>
          <w:bCs/>
          <w:sz w:val="28"/>
          <w:szCs w:val="28"/>
          <w:lang w:eastAsia="ru-RU"/>
        </w:rPr>
        <w:t>Экстраверсия»</w:t>
      </w:r>
      <w:r w:rsidRPr="00BF30D1">
        <w:rPr>
          <w:rFonts w:ascii="Times New Roman" w:eastAsia="Times New Roman" w:hAnsi="Times New Roman" w:cs="Times New Roman"/>
          <w:sz w:val="28"/>
          <w:szCs w:val="28"/>
          <w:lang w:eastAsia="ru-RU"/>
        </w:rPr>
        <w:t>, «</w:t>
      </w:r>
      <w:r w:rsidRPr="00BF30D1">
        <w:rPr>
          <w:rFonts w:ascii="Times New Roman" w:eastAsia="Times New Roman" w:hAnsi="Times New Roman" w:cs="Times New Roman"/>
          <w:bCs/>
          <w:sz w:val="28"/>
          <w:szCs w:val="28"/>
          <w:lang w:eastAsia="ru-RU"/>
        </w:rPr>
        <w:t>Сознательность»</w:t>
      </w:r>
      <w:r w:rsidRPr="00BF30D1">
        <w:rPr>
          <w:rFonts w:ascii="Times New Roman" w:eastAsia="Times New Roman" w:hAnsi="Times New Roman" w:cs="Times New Roman"/>
          <w:sz w:val="28"/>
          <w:szCs w:val="28"/>
          <w:lang w:eastAsia="ru-RU"/>
        </w:rPr>
        <w:t>, «</w:t>
      </w:r>
      <w:r w:rsidRPr="00BF30D1">
        <w:rPr>
          <w:rFonts w:ascii="Times New Roman" w:eastAsia="Times New Roman" w:hAnsi="Times New Roman" w:cs="Times New Roman"/>
          <w:bCs/>
          <w:sz w:val="28"/>
          <w:szCs w:val="28"/>
          <w:lang w:eastAsia="ru-RU"/>
        </w:rPr>
        <w:t>Открытостью к новому опыту»</w:t>
      </w:r>
      <w:r w:rsidRPr="00BF30D1">
        <w:rPr>
          <w:rFonts w:ascii="Times New Roman" w:eastAsia="Times New Roman" w:hAnsi="Times New Roman" w:cs="Times New Roman"/>
          <w:sz w:val="28"/>
          <w:szCs w:val="28"/>
          <w:lang w:eastAsia="ru-RU"/>
        </w:rPr>
        <w:t xml:space="preserve"> и отрицательно — с «</w:t>
      </w:r>
      <w:proofErr w:type="spellStart"/>
      <w:r w:rsidRPr="00BF30D1">
        <w:rPr>
          <w:rFonts w:ascii="Times New Roman" w:eastAsia="Times New Roman" w:hAnsi="Times New Roman" w:cs="Times New Roman"/>
          <w:bCs/>
          <w:sz w:val="28"/>
          <w:szCs w:val="28"/>
          <w:lang w:eastAsia="ru-RU"/>
        </w:rPr>
        <w:t>Нейротизмом</w:t>
      </w:r>
      <w:proofErr w:type="spellEnd"/>
      <w:r w:rsidRPr="00BF30D1">
        <w:rPr>
          <w:rFonts w:ascii="Times New Roman" w:eastAsia="Times New Roman" w:hAnsi="Times New Roman" w:cs="Times New Roman"/>
          <w:bCs/>
          <w:sz w:val="28"/>
          <w:szCs w:val="28"/>
          <w:lang w:eastAsia="ru-RU"/>
        </w:rPr>
        <w:t>»</w:t>
      </w:r>
      <w:r w:rsidRPr="00BF30D1">
        <w:rPr>
          <w:rFonts w:ascii="Times New Roman" w:eastAsia="Times New Roman" w:hAnsi="Times New Roman" w:cs="Times New Roman"/>
          <w:sz w:val="28"/>
          <w:szCs w:val="28"/>
          <w:lang w:eastAsia="ru-RU"/>
        </w:rPr>
        <w:t xml:space="preserve"> (и «</w:t>
      </w:r>
      <w:r w:rsidRPr="00BF30D1">
        <w:rPr>
          <w:rFonts w:ascii="Times New Roman" w:eastAsia="Times New Roman" w:hAnsi="Times New Roman" w:cs="Times New Roman"/>
          <w:bCs/>
          <w:sz w:val="28"/>
          <w:szCs w:val="28"/>
          <w:lang w:eastAsia="ru-RU"/>
        </w:rPr>
        <w:t>Неуступчивостью</w:t>
      </w:r>
      <w:r w:rsidRPr="00BF30D1">
        <w:rPr>
          <w:rFonts w:ascii="Times New Roman" w:eastAsia="Times New Roman" w:hAnsi="Times New Roman" w:cs="Times New Roman"/>
          <w:sz w:val="28"/>
          <w:szCs w:val="28"/>
          <w:lang w:eastAsia="ru-RU"/>
        </w:rPr>
        <w:t>.</w:t>
      </w:r>
    </w:p>
    <w:p w14:paraId="2EC7CA82" w14:textId="77777777" w:rsidR="00AC55F6" w:rsidRPr="00BF30D1" w:rsidRDefault="00AC55F6" w:rsidP="000978A6">
      <w:pPr>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 xml:space="preserve">Шкала </w:t>
      </w:r>
      <w:r w:rsidRPr="00BF30D1">
        <w:rPr>
          <w:rFonts w:ascii="Times New Roman" w:eastAsia="Times New Roman" w:hAnsi="Times New Roman" w:cs="Times New Roman"/>
          <w:bCs/>
          <w:sz w:val="28"/>
          <w:szCs w:val="28"/>
          <w:lang w:val="en-US" w:eastAsia="ru-RU"/>
        </w:rPr>
        <w:t>EQ</w:t>
      </w:r>
      <w:r w:rsidRPr="00BF30D1">
        <w:rPr>
          <w:rFonts w:ascii="Times New Roman" w:eastAsia="Times New Roman" w:hAnsi="Times New Roman" w:cs="Times New Roman"/>
          <w:bCs/>
          <w:sz w:val="28"/>
          <w:szCs w:val="28"/>
          <w:lang w:eastAsia="ru-RU"/>
        </w:rPr>
        <w:t xml:space="preserve"> «Способность к регуляции настроения» </w:t>
      </w:r>
      <w:r w:rsidRPr="00BF30D1">
        <w:rPr>
          <w:rFonts w:ascii="Times New Roman" w:eastAsia="Times New Roman" w:hAnsi="Times New Roman" w:cs="Times New Roman"/>
          <w:sz w:val="28"/>
          <w:szCs w:val="28"/>
          <w:lang w:eastAsia="ru-RU"/>
        </w:rPr>
        <w:t>имеет аналогичный профиль: наибольшие положительные корреляции со шкалами БП «</w:t>
      </w:r>
      <w:r w:rsidRPr="00BF30D1">
        <w:rPr>
          <w:rFonts w:ascii="Times New Roman" w:eastAsia="Times New Roman" w:hAnsi="Times New Roman" w:cs="Times New Roman"/>
          <w:bCs/>
          <w:sz w:val="28"/>
          <w:szCs w:val="28"/>
          <w:lang w:eastAsia="ru-RU"/>
        </w:rPr>
        <w:t>Экстраверсия»</w:t>
      </w:r>
      <w:r w:rsidRPr="00BF30D1">
        <w:rPr>
          <w:rFonts w:ascii="Times New Roman" w:eastAsia="Times New Roman" w:hAnsi="Times New Roman" w:cs="Times New Roman"/>
          <w:sz w:val="28"/>
          <w:szCs w:val="28"/>
          <w:lang w:eastAsia="ru-RU"/>
        </w:rPr>
        <w:t>, «</w:t>
      </w:r>
      <w:r w:rsidRPr="00BF30D1">
        <w:rPr>
          <w:rFonts w:ascii="Times New Roman" w:eastAsia="Times New Roman" w:hAnsi="Times New Roman" w:cs="Times New Roman"/>
          <w:bCs/>
          <w:sz w:val="28"/>
          <w:szCs w:val="28"/>
          <w:lang w:eastAsia="ru-RU"/>
        </w:rPr>
        <w:t>Сознательность</w:t>
      </w:r>
      <w:r w:rsidRPr="00BF30D1">
        <w:rPr>
          <w:rFonts w:ascii="Times New Roman" w:eastAsia="Times New Roman" w:hAnsi="Times New Roman" w:cs="Times New Roman"/>
          <w:sz w:val="28"/>
          <w:szCs w:val="28"/>
          <w:lang w:eastAsia="ru-RU"/>
        </w:rPr>
        <w:t>, «</w:t>
      </w:r>
      <w:r w:rsidRPr="00BF30D1">
        <w:rPr>
          <w:rFonts w:ascii="Times New Roman" w:eastAsia="Times New Roman" w:hAnsi="Times New Roman" w:cs="Times New Roman"/>
          <w:bCs/>
          <w:sz w:val="28"/>
          <w:szCs w:val="28"/>
          <w:lang w:eastAsia="ru-RU"/>
        </w:rPr>
        <w:t>Открытость новому опыту»</w:t>
      </w:r>
      <w:r w:rsidRPr="00BF30D1">
        <w:rPr>
          <w:rFonts w:ascii="Times New Roman" w:eastAsia="Times New Roman" w:hAnsi="Times New Roman" w:cs="Times New Roman"/>
          <w:sz w:val="28"/>
          <w:szCs w:val="28"/>
          <w:lang w:eastAsia="ru-RU"/>
        </w:rPr>
        <w:t xml:space="preserve"> и отрицательные — с «</w:t>
      </w:r>
      <w:proofErr w:type="spellStart"/>
      <w:r w:rsidRPr="00BF30D1">
        <w:rPr>
          <w:rFonts w:ascii="Times New Roman" w:eastAsia="Times New Roman" w:hAnsi="Times New Roman" w:cs="Times New Roman"/>
          <w:bCs/>
          <w:sz w:val="28"/>
          <w:szCs w:val="28"/>
          <w:lang w:eastAsia="ru-RU"/>
        </w:rPr>
        <w:t>Нейротизмом</w:t>
      </w:r>
      <w:proofErr w:type="spellEnd"/>
      <w:r w:rsidRPr="00BF30D1">
        <w:rPr>
          <w:rFonts w:ascii="Times New Roman" w:eastAsia="Times New Roman" w:hAnsi="Times New Roman" w:cs="Times New Roman"/>
          <w:bCs/>
          <w:sz w:val="28"/>
          <w:szCs w:val="28"/>
          <w:lang w:eastAsia="ru-RU"/>
        </w:rPr>
        <w:t>»</w:t>
      </w:r>
      <w:r w:rsidRPr="00BF30D1">
        <w:rPr>
          <w:rFonts w:ascii="Times New Roman" w:eastAsia="Times New Roman" w:hAnsi="Times New Roman" w:cs="Times New Roman"/>
          <w:sz w:val="28"/>
          <w:szCs w:val="28"/>
          <w:lang w:eastAsia="ru-RU"/>
        </w:rPr>
        <w:t xml:space="preserve"> и «</w:t>
      </w:r>
      <w:r w:rsidRPr="00BF30D1">
        <w:rPr>
          <w:rFonts w:ascii="Times New Roman" w:eastAsia="Times New Roman" w:hAnsi="Times New Roman" w:cs="Times New Roman"/>
          <w:bCs/>
          <w:sz w:val="28"/>
          <w:szCs w:val="28"/>
          <w:lang w:eastAsia="ru-RU"/>
        </w:rPr>
        <w:t>Неуступчивостью»</w:t>
      </w:r>
      <w:r w:rsidRPr="00BF30D1">
        <w:rPr>
          <w:rFonts w:ascii="Times New Roman" w:eastAsia="Times New Roman" w:hAnsi="Times New Roman" w:cs="Times New Roman"/>
          <w:sz w:val="28"/>
          <w:szCs w:val="28"/>
          <w:lang w:eastAsia="ru-RU"/>
        </w:rPr>
        <w:t>.</w:t>
      </w:r>
    </w:p>
    <w:p w14:paraId="41B0A1C9" w14:textId="77777777" w:rsidR="00AA5945" w:rsidRPr="00BF30D1" w:rsidRDefault="00AA5945" w:rsidP="000978A6">
      <w:pPr>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bCs/>
          <w:sz w:val="28"/>
          <w:szCs w:val="28"/>
          <w:lang w:eastAsia="ru-RU"/>
        </w:rPr>
        <w:t xml:space="preserve">Шкала </w:t>
      </w:r>
      <w:r w:rsidRPr="00BF30D1">
        <w:rPr>
          <w:rFonts w:ascii="Times New Roman" w:eastAsia="Times New Roman" w:hAnsi="Times New Roman" w:cs="Times New Roman"/>
          <w:bCs/>
          <w:sz w:val="28"/>
          <w:szCs w:val="28"/>
          <w:lang w:val="en-US" w:eastAsia="ru-RU"/>
        </w:rPr>
        <w:t>EQ</w:t>
      </w:r>
      <w:r w:rsidRPr="00BF30D1">
        <w:rPr>
          <w:rFonts w:ascii="Times New Roman" w:eastAsia="Times New Roman" w:hAnsi="Times New Roman" w:cs="Times New Roman"/>
          <w:bCs/>
          <w:sz w:val="28"/>
          <w:szCs w:val="28"/>
          <w:lang w:eastAsia="ru-RU"/>
        </w:rPr>
        <w:t xml:space="preserve"> </w:t>
      </w:r>
      <w:r w:rsidRPr="00BF30D1">
        <w:rPr>
          <w:rFonts w:ascii="Times New Roman" w:eastAsia="Times New Roman" w:hAnsi="Times New Roman" w:cs="Times New Roman"/>
          <w:sz w:val="28"/>
          <w:szCs w:val="28"/>
          <w:lang w:eastAsia="ru-RU"/>
        </w:rPr>
        <w:t>«Внимание к эмоциям» отрицательно коррелирует с «</w:t>
      </w:r>
      <w:r w:rsidRPr="00BF30D1">
        <w:rPr>
          <w:rFonts w:ascii="Times New Roman" w:eastAsia="Times New Roman" w:hAnsi="Times New Roman" w:cs="Times New Roman"/>
          <w:bCs/>
          <w:sz w:val="28"/>
          <w:szCs w:val="28"/>
          <w:lang w:eastAsia="ru-RU"/>
        </w:rPr>
        <w:t>Неуступчивостью»</w:t>
      </w:r>
      <w:r w:rsidR="004777C8" w:rsidRPr="00BF30D1">
        <w:rPr>
          <w:rFonts w:ascii="Times New Roman" w:eastAsia="Times New Roman" w:hAnsi="Times New Roman" w:cs="Times New Roman"/>
          <w:sz w:val="28"/>
          <w:szCs w:val="28"/>
          <w:lang w:eastAsia="ru-RU"/>
        </w:rPr>
        <w:t>.</w:t>
      </w:r>
    </w:p>
    <w:p w14:paraId="303B7D94" w14:textId="77777777" w:rsidR="004777C8" w:rsidRPr="00BF30D1" w:rsidRDefault="004777C8" w:rsidP="000978A6">
      <w:pPr>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lastRenderedPageBreak/>
        <w:t xml:space="preserve">Шкала </w:t>
      </w:r>
      <w:r w:rsidRPr="00BF30D1">
        <w:rPr>
          <w:rFonts w:ascii="Times New Roman" w:eastAsia="Times New Roman" w:hAnsi="Times New Roman" w:cs="Times New Roman"/>
          <w:sz w:val="28"/>
          <w:szCs w:val="28"/>
          <w:lang w:val="en-US" w:eastAsia="ru-RU"/>
        </w:rPr>
        <w:t>ERQ</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val="kk-KZ" w:eastAsia="ru-RU"/>
        </w:rPr>
        <w:t>Переоценка</w:t>
      </w:r>
      <w:r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val="kk-KZ" w:eastAsia="ru-RU"/>
        </w:rPr>
        <w:t>переосмысление эмоций</w:t>
      </w:r>
      <w:r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val="kk-KZ" w:eastAsia="ru-RU"/>
        </w:rPr>
        <w:t xml:space="preserve"> положительно связан </w:t>
      </w:r>
      <w:r w:rsidRPr="00BF30D1">
        <w:rPr>
          <w:rFonts w:ascii="Times New Roman" w:eastAsia="Times New Roman" w:hAnsi="Times New Roman" w:cs="Times New Roman"/>
          <w:sz w:val="28"/>
          <w:szCs w:val="28"/>
          <w:lang w:eastAsia="ru-RU"/>
        </w:rPr>
        <w:t>«Экстраверсией», «Сознательностью»</w:t>
      </w:r>
      <w:r w:rsidR="00E157C7">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eastAsia="ru-RU"/>
        </w:rPr>
        <w:t xml:space="preserve">и отрицательно с «Неуступчивостью» и </w:t>
      </w:r>
      <w:proofErr w:type="spellStart"/>
      <w:r w:rsidRPr="00BF30D1">
        <w:rPr>
          <w:rFonts w:ascii="Times New Roman" w:eastAsia="Times New Roman" w:hAnsi="Times New Roman" w:cs="Times New Roman"/>
          <w:sz w:val="28"/>
          <w:szCs w:val="28"/>
          <w:lang w:eastAsia="ru-RU"/>
        </w:rPr>
        <w:t>нейротизмом</w:t>
      </w:r>
      <w:proofErr w:type="spellEnd"/>
      <w:r w:rsidR="00E157C7">
        <w:rPr>
          <w:rFonts w:ascii="Times New Roman" w:eastAsia="Times New Roman" w:hAnsi="Times New Roman" w:cs="Times New Roman"/>
          <w:sz w:val="28"/>
          <w:szCs w:val="28"/>
          <w:lang w:eastAsia="ru-RU"/>
        </w:rPr>
        <w:t>.</w:t>
      </w:r>
    </w:p>
    <w:p w14:paraId="754D5D45" w14:textId="77777777" w:rsidR="004777C8" w:rsidRPr="00BF30D1" w:rsidRDefault="004777C8" w:rsidP="000978A6">
      <w:pPr>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Высокий уровень </w:t>
      </w:r>
      <w:proofErr w:type="spellStart"/>
      <w:r w:rsidRPr="00BF30D1">
        <w:rPr>
          <w:rFonts w:ascii="Times New Roman" w:eastAsia="Times New Roman" w:hAnsi="Times New Roman" w:cs="Times New Roman"/>
          <w:bCs/>
          <w:sz w:val="28"/>
          <w:szCs w:val="28"/>
          <w:lang w:eastAsia="ru-RU"/>
        </w:rPr>
        <w:t>нейротизма</w:t>
      </w:r>
      <w:proofErr w:type="spellEnd"/>
      <w:r w:rsidRPr="00BF30D1">
        <w:rPr>
          <w:rFonts w:ascii="Times New Roman" w:eastAsia="Times New Roman" w:hAnsi="Times New Roman" w:cs="Times New Roman"/>
          <w:sz w:val="28"/>
          <w:szCs w:val="28"/>
          <w:lang w:eastAsia="ru-RU"/>
        </w:rPr>
        <w:t xml:space="preserve"> связан с повышенным «</w:t>
      </w:r>
      <w:r w:rsidRPr="00BF30D1">
        <w:rPr>
          <w:rFonts w:ascii="Times New Roman" w:eastAsia="Times New Roman" w:hAnsi="Times New Roman" w:cs="Times New Roman"/>
          <w:bCs/>
          <w:sz w:val="28"/>
          <w:szCs w:val="28"/>
          <w:lang w:eastAsia="ru-RU"/>
        </w:rPr>
        <w:t>Подавлением эмоций»</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val="en-US" w:eastAsia="ru-RU"/>
        </w:rPr>
        <w:t>ERQ</w:t>
      </w:r>
      <w:r w:rsidRPr="00BF30D1">
        <w:rPr>
          <w:rFonts w:ascii="Times New Roman" w:eastAsia="Times New Roman" w:hAnsi="Times New Roman" w:cs="Times New Roman"/>
          <w:sz w:val="28"/>
          <w:szCs w:val="28"/>
          <w:lang w:eastAsia="ru-RU"/>
        </w:rPr>
        <w:t xml:space="preserve">), что может свидетельствовать о склонности к избеганию эмоциональной экспрессии при слабой саморегуляции.. </w:t>
      </w:r>
    </w:p>
    <w:p w14:paraId="34001D59" w14:textId="77777777" w:rsidR="00AC55F6" w:rsidRPr="00BF30D1" w:rsidRDefault="00E157C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выявленные</w:t>
      </w:r>
      <w:r w:rsidR="00AC55F6" w:rsidRPr="00BF30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корреляции</w:t>
      </w:r>
      <w:r w:rsidR="00AC55F6" w:rsidRPr="00BF30D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свидетельствуют о том</w:t>
      </w:r>
      <w:r w:rsidR="00AC55F6" w:rsidRPr="00BF30D1">
        <w:rPr>
          <w:rFonts w:ascii="Times New Roman" w:eastAsia="Times New Roman" w:hAnsi="Times New Roman" w:cs="Times New Roman"/>
          <w:sz w:val="28"/>
          <w:szCs w:val="28"/>
          <w:lang w:eastAsia="ru-RU"/>
        </w:rPr>
        <w:t xml:space="preserve">, что </w:t>
      </w:r>
      <w:r w:rsidR="00AC55F6" w:rsidRPr="00BF30D1">
        <w:rPr>
          <w:rFonts w:ascii="Times New Roman" w:eastAsia="Times New Roman" w:hAnsi="Times New Roman" w:cs="Times New Roman"/>
          <w:bCs/>
          <w:sz w:val="28"/>
          <w:szCs w:val="28"/>
          <w:lang w:eastAsia="ru-RU"/>
        </w:rPr>
        <w:t>черты личности тесно связаны с эмоциональным самосознанием и регуляцией</w:t>
      </w:r>
      <w:r w:rsidR="00AC55F6" w:rsidRPr="00BF30D1">
        <w:rPr>
          <w:rFonts w:ascii="Times New Roman" w:eastAsia="Times New Roman" w:hAnsi="Times New Roman" w:cs="Times New Roman"/>
          <w:sz w:val="28"/>
          <w:szCs w:val="28"/>
          <w:lang w:eastAsia="ru-RU"/>
        </w:rPr>
        <w:t>, особенно на уровне адаптивных механизмов (переосмысление, ясность чувств, восстановление настроя). «</w:t>
      </w:r>
      <w:r w:rsidR="00AC55F6" w:rsidRPr="00BF30D1">
        <w:rPr>
          <w:rFonts w:ascii="Times New Roman" w:eastAsia="Times New Roman" w:hAnsi="Times New Roman" w:cs="Times New Roman"/>
          <w:bCs/>
          <w:sz w:val="28"/>
          <w:szCs w:val="28"/>
          <w:lang w:eastAsia="ru-RU"/>
        </w:rPr>
        <w:t>Открытость к новому опыту»</w:t>
      </w:r>
      <w:r w:rsidR="00AC55F6" w:rsidRPr="00BF30D1">
        <w:rPr>
          <w:rFonts w:ascii="Times New Roman" w:eastAsia="Times New Roman" w:hAnsi="Times New Roman" w:cs="Times New Roman"/>
          <w:sz w:val="28"/>
          <w:szCs w:val="28"/>
          <w:lang w:eastAsia="ru-RU"/>
        </w:rPr>
        <w:t xml:space="preserve"> и «</w:t>
      </w:r>
      <w:r w:rsidR="00AC55F6" w:rsidRPr="00BF30D1">
        <w:rPr>
          <w:rFonts w:ascii="Times New Roman" w:eastAsia="Times New Roman" w:hAnsi="Times New Roman" w:cs="Times New Roman"/>
          <w:bCs/>
          <w:sz w:val="28"/>
          <w:szCs w:val="28"/>
          <w:lang w:eastAsia="ru-RU"/>
        </w:rPr>
        <w:t>Экстраверсия»</w:t>
      </w:r>
      <w:r w:rsidR="00AC55F6" w:rsidRPr="00BF30D1">
        <w:rPr>
          <w:rFonts w:ascii="Times New Roman" w:eastAsia="Times New Roman" w:hAnsi="Times New Roman" w:cs="Times New Roman"/>
          <w:sz w:val="28"/>
          <w:szCs w:val="28"/>
          <w:lang w:eastAsia="ru-RU"/>
        </w:rPr>
        <w:t xml:space="preserve"> выступают как ресурсы позитивного эмоционального функционирования. «</w:t>
      </w:r>
      <w:proofErr w:type="spellStart"/>
      <w:r w:rsidR="00AC55F6" w:rsidRPr="00BF30D1">
        <w:rPr>
          <w:rFonts w:ascii="Times New Roman" w:eastAsia="Times New Roman" w:hAnsi="Times New Roman" w:cs="Times New Roman"/>
          <w:bCs/>
          <w:sz w:val="28"/>
          <w:szCs w:val="28"/>
          <w:lang w:eastAsia="ru-RU"/>
        </w:rPr>
        <w:t>Нейротизм</w:t>
      </w:r>
      <w:proofErr w:type="spellEnd"/>
      <w:r w:rsidR="00AC55F6" w:rsidRPr="00BF30D1">
        <w:rPr>
          <w:rFonts w:ascii="Times New Roman" w:eastAsia="Times New Roman" w:hAnsi="Times New Roman" w:cs="Times New Roman"/>
          <w:bCs/>
          <w:sz w:val="28"/>
          <w:szCs w:val="28"/>
          <w:lang w:eastAsia="ru-RU"/>
        </w:rPr>
        <w:t>» и «Неуступчивость»</w:t>
      </w:r>
      <w:r w:rsidR="00AC55F6" w:rsidRPr="00BF30D1">
        <w:rPr>
          <w:rFonts w:ascii="Times New Roman" w:eastAsia="Times New Roman" w:hAnsi="Times New Roman" w:cs="Times New Roman"/>
          <w:sz w:val="28"/>
          <w:szCs w:val="28"/>
          <w:lang w:eastAsia="ru-RU"/>
        </w:rPr>
        <w:t xml:space="preserve"> ассоциируются с затруднениями в понимании эмоций и применении адаптивных стратегий регуляции.</w:t>
      </w:r>
    </w:p>
    <w:p w14:paraId="0372ADC9" w14:textId="77777777" w:rsidR="0009203E" w:rsidRPr="00BF30D1" w:rsidRDefault="00E157C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09203E" w:rsidRPr="00497960">
        <w:rPr>
          <w:rFonts w:ascii="Times New Roman" w:eastAsia="Times New Roman" w:hAnsi="Times New Roman" w:cs="Times New Roman"/>
          <w:sz w:val="28"/>
          <w:szCs w:val="28"/>
          <w:lang w:eastAsia="ru-RU"/>
        </w:rPr>
        <w:t xml:space="preserve">езультаты </w:t>
      </w:r>
      <w:r>
        <w:rPr>
          <w:rFonts w:ascii="Times New Roman" w:eastAsia="Times New Roman" w:hAnsi="Times New Roman" w:cs="Times New Roman"/>
          <w:sz w:val="28"/>
          <w:szCs w:val="28"/>
          <w:lang w:eastAsia="ru-RU"/>
        </w:rPr>
        <w:t xml:space="preserve">данного исследования </w:t>
      </w:r>
      <w:r w:rsidR="0009203E" w:rsidRPr="00497960">
        <w:rPr>
          <w:rFonts w:ascii="Times New Roman" w:eastAsia="Times New Roman" w:hAnsi="Times New Roman" w:cs="Times New Roman"/>
          <w:sz w:val="28"/>
          <w:szCs w:val="28"/>
          <w:lang w:eastAsia="ru-RU"/>
        </w:rPr>
        <w:t>подтверждают выводы, полученные в ряде зарубежных иссле</w:t>
      </w:r>
      <w:r w:rsidR="003C3A0B">
        <w:rPr>
          <w:rFonts w:ascii="Times New Roman" w:eastAsia="Times New Roman" w:hAnsi="Times New Roman" w:cs="Times New Roman"/>
          <w:sz w:val="28"/>
          <w:szCs w:val="28"/>
          <w:lang w:eastAsia="ru-RU"/>
        </w:rPr>
        <w:t xml:space="preserve">дований. Согласно модели </w:t>
      </w:r>
      <w:proofErr w:type="spellStart"/>
      <w:r w:rsidR="003C3A0B">
        <w:rPr>
          <w:rFonts w:ascii="Times New Roman" w:eastAsia="Times New Roman" w:hAnsi="Times New Roman" w:cs="Times New Roman"/>
          <w:sz w:val="28"/>
          <w:szCs w:val="28"/>
          <w:lang w:eastAsia="ru-RU"/>
        </w:rPr>
        <w:t>TEIQue</w:t>
      </w:r>
      <w:proofErr w:type="spellEnd"/>
      <w:r w:rsidR="0009203E" w:rsidRPr="00497960">
        <w:rPr>
          <w:rFonts w:ascii="Times New Roman" w:eastAsia="Times New Roman" w:hAnsi="Times New Roman" w:cs="Times New Roman"/>
          <w:sz w:val="28"/>
          <w:szCs w:val="28"/>
          <w:lang w:eastAsia="ru-RU"/>
        </w:rPr>
        <w:t xml:space="preserve">, компоненты эмоционального интеллекта тесно связаны с Экстраверсией, Открытостью и Сознательностью, в то время как </w:t>
      </w:r>
      <w:proofErr w:type="spellStart"/>
      <w:r w:rsidR="0009203E" w:rsidRPr="00497960">
        <w:rPr>
          <w:rFonts w:ascii="Times New Roman" w:eastAsia="Times New Roman" w:hAnsi="Times New Roman" w:cs="Times New Roman"/>
          <w:sz w:val="28"/>
          <w:szCs w:val="28"/>
          <w:lang w:eastAsia="ru-RU"/>
        </w:rPr>
        <w:t>Нейротизм</w:t>
      </w:r>
      <w:proofErr w:type="spellEnd"/>
      <w:r w:rsidR="0009203E" w:rsidRPr="00497960">
        <w:rPr>
          <w:rFonts w:ascii="Times New Roman" w:eastAsia="Times New Roman" w:hAnsi="Times New Roman" w:cs="Times New Roman"/>
          <w:sz w:val="28"/>
          <w:szCs w:val="28"/>
          <w:lang w:eastAsia="ru-RU"/>
        </w:rPr>
        <w:t xml:space="preserve"> демонстрирует отрицательные связи.</w:t>
      </w:r>
      <w:r w:rsidR="0009203E" w:rsidRPr="00BF30D1">
        <w:rPr>
          <w:rFonts w:ascii="Times New Roman" w:eastAsia="Times New Roman" w:hAnsi="Times New Roman" w:cs="Times New Roman"/>
          <w:sz w:val="28"/>
          <w:szCs w:val="28"/>
          <w:lang w:eastAsia="ru-RU"/>
        </w:rPr>
        <w:t xml:space="preserve"> Работы </w:t>
      </w:r>
      <w:proofErr w:type="spellStart"/>
      <w:r w:rsidR="0009203E" w:rsidRPr="00BF30D1">
        <w:rPr>
          <w:rFonts w:ascii="Times New Roman" w:eastAsia="Times New Roman" w:hAnsi="Times New Roman" w:cs="Times New Roman"/>
          <w:sz w:val="28"/>
          <w:szCs w:val="28"/>
          <w:lang w:eastAsia="ru-RU"/>
        </w:rPr>
        <w:t>Gross</w:t>
      </w:r>
      <w:proofErr w:type="spellEnd"/>
      <w:r w:rsidR="0009203E" w:rsidRPr="00BF30D1">
        <w:rPr>
          <w:rFonts w:ascii="Times New Roman" w:eastAsia="Times New Roman" w:hAnsi="Times New Roman" w:cs="Times New Roman"/>
          <w:sz w:val="28"/>
          <w:szCs w:val="28"/>
          <w:lang w:eastAsia="ru-RU"/>
        </w:rPr>
        <w:t xml:space="preserve"> &amp; John (2003</w:t>
      </w:r>
      <w:r w:rsidR="0009203E" w:rsidRPr="00FA6F70">
        <w:rPr>
          <w:rFonts w:ascii="Times New Roman" w:eastAsia="Times New Roman" w:hAnsi="Times New Roman" w:cs="Times New Roman"/>
          <w:sz w:val="28"/>
          <w:szCs w:val="28"/>
          <w:lang w:eastAsia="ru-RU"/>
        </w:rPr>
        <w:t xml:space="preserve">) </w:t>
      </w:r>
      <w:r w:rsidR="00F17FA0" w:rsidRPr="00FA6F70">
        <w:rPr>
          <w:rFonts w:ascii="Times New Roman" w:eastAsia="Times New Roman" w:hAnsi="Times New Roman" w:cs="Times New Roman"/>
          <w:sz w:val="28"/>
          <w:szCs w:val="28"/>
          <w:lang w:eastAsia="ru-RU"/>
        </w:rPr>
        <w:t>[2</w:t>
      </w:r>
      <w:r w:rsidR="00436382" w:rsidRPr="00FA6F70">
        <w:rPr>
          <w:rFonts w:ascii="Times New Roman" w:eastAsia="Times New Roman" w:hAnsi="Times New Roman" w:cs="Times New Roman"/>
          <w:sz w:val="28"/>
          <w:szCs w:val="28"/>
          <w:lang w:eastAsia="ru-RU"/>
        </w:rPr>
        <w:t>21</w:t>
      </w:r>
      <w:r w:rsidR="00F17FA0" w:rsidRPr="00FA6F70">
        <w:rPr>
          <w:rFonts w:ascii="Times New Roman" w:eastAsia="Times New Roman" w:hAnsi="Times New Roman" w:cs="Times New Roman"/>
          <w:sz w:val="28"/>
          <w:szCs w:val="28"/>
          <w:lang w:eastAsia="ru-RU"/>
        </w:rPr>
        <w:t>]</w:t>
      </w:r>
      <w:r w:rsidR="00F17FA0" w:rsidRPr="00BF30D1">
        <w:rPr>
          <w:rFonts w:ascii="Times New Roman" w:eastAsia="Times New Roman" w:hAnsi="Times New Roman" w:cs="Times New Roman"/>
          <w:sz w:val="28"/>
          <w:szCs w:val="28"/>
          <w:lang w:eastAsia="ru-RU"/>
        </w:rPr>
        <w:t xml:space="preserve"> </w:t>
      </w:r>
      <w:r w:rsidR="0009203E" w:rsidRPr="00BF30D1">
        <w:rPr>
          <w:rFonts w:ascii="Times New Roman" w:eastAsia="Times New Roman" w:hAnsi="Times New Roman" w:cs="Times New Roman"/>
          <w:sz w:val="28"/>
          <w:szCs w:val="28"/>
          <w:lang w:eastAsia="ru-RU"/>
        </w:rPr>
        <w:t xml:space="preserve">и John &amp; </w:t>
      </w:r>
      <w:proofErr w:type="spellStart"/>
      <w:r w:rsidR="0009203E" w:rsidRPr="00BF30D1">
        <w:rPr>
          <w:rFonts w:ascii="Times New Roman" w:eastAsia="Times New Roman" w:hAnsi="Times New Roman" w:cs="Times New Roman"/>
          <w:sz w:val="28"/>
          <w:szCs w:val="28"/>
          <w:lang w:eastAsia="ru-RU"/>
        </w:rPr>
        <w:t>Gross</w:t>
      </w:r>
      <w:proofErr w:type="spellEnd"/>
      <w:r w:rsidR="0009203E" w:rsidRPr="00BF30D1">
        <w:rPr>
          <w:rFonts w:ascii="Times New Roman" w:eastAsia="Times New Roman" w:hAnsi="Times New Roman" w:cs="Times New Roman"/>
          <w:sz w:val="28"/>
          <w:szCs w:val="28"/>
          <w:lang w:eastAsia="ru-RU"/>
        </w:rPr>
        <w:t xml:space="preserve"> (2004) </w:t>
      </w:r>
      <w:r w:rsidR="00F17FA0" w:rsidRPr="00BF30D1">
        <w:rPr>
          <w:rFonts w:ascii="Times New Roman" w:eastAsia="Times New Roman" w:hAnsi="Times New Roman" w:cs="Times New Roman"/>
          <w:sz w:val="28"/>
          <w:szCs w:val="28"/>
          <w:lang w:eastAsia="ru-RU"/>
        </w:rPr>
        <w:t>[2</w:t>
      </w:r>
      <w:r w:rsidR="0039216D">
        <w:rPr>
          <w:rFonts w:ascii="Times New Roman" w:eastAsia="Times New Roman" w:hAnsi="Times New Roman" w:cs="Times New Roman"/>
          <w:sz w:val="28"/>
          <w:szCs w:val="28"/>
          <w:lang w:eastAsia="ru-RU"/>
        </w:rPr>
        <w:t>44</w:t>
      </w:r>
      <w:r w:rsidR="00F17FA0" w:rsidRPr="00BF30D1">
        <w:rPr>
          <w:rFonts w:ascii="Times New Roman" w:eastAsia="Times New Roman" w:hAnsi="Times New Roman" w:cs="Times New Roman"/>
          <w:sz w:val="28"/>
          <w:szCs w:val="28"/>
          <w:lang w:eastAsia="ru-RU"/>
        </w:rPr>
        <w:t xml:space="preserve">] </w:t>
      </w:r>
      <w:r w:rsidR="0009203E" w:rsidRPr="00BF30D1">
        <w:rPr>
          <w:rFonts w:ascii="Times New Roman" w:eastAsia="Times New Roman" w:hAnsi="Times New Roman" w:cs="Times New Roman"/>
          <w:sz w:val="28"/>
          <w:szCs w:val="28"/>
          <w:lang w:eastAsia="ru-RU"/>
        </w:rPr>
        <w:t xml:space="preserve">показывают, что стратегия переоценки эмоций положительно связана с адаптивными личностными чертами, в то время как подавление эмоций — с </w:t>
      </w:r>
      <w:proofErr w:type="spellStart"/>
      <w:r w:rsidR="0009203E" w:rsidRPr="00BF30D1">
        <w:rPr>
          <w:rFonts w:ascii="Times New Roman" w:eastAsia="Times New Roman" w:hAnsi="Times New Roman" w:cs="Times New Roman"/>
          <w:sz w:val="28"/>
          <w:szCs w:val="28"/>
          <w:lang w:eastAsia="ru-RU"/>
        </w:rPr>
        <w:t>нейротизмом</w:t>
      </w:r>
      <w:proofErr w:type="spellEnd"/>
      <w:r w:rsidR="0009203E" w:rsidRPr="00BF30D1">
        <w:rPr>
          <w:rFonts w:ascii="Times New Roman" w:eastAsia="Times New Roman" w:hAnsi="Times New Roman" w:cs="Times New Roman"/>
          <w:sz w:val="28"/>
          <w:szCs w:val="28"/>
          <w:lang w:eastAsia="ru-RU"/>
        </w:rPr>
        <w:t xml:space="preserve"> и </w:t>
      </w:r>
      <w:proofErr w:type="spellStart"/>
      <w:r w:rsidR="0009203E" w:rsidRPr="00BF30D1">
        <w:rPr>
          <w:rFonts w:ascii="Times New Roman" w:eastAsia="Times New Roman" w:hAnsi="Times New Roman" w:cs="Times New Roman"/>
          <w:sz w:val="28"/>
          <w:szCs w:val="28"/>
          <w:lang w:eastAsia="ru-RU"/>
        </w:rPr>
        <w:t>деадаптивными</w:t>
      </w:r>
      <w:proofErr w:type="spellEnd"/>
      <w:r w:rsidR="0009203E" w:rsidRPr="00BF30D1">
        <w:rPr>
          <w:rFonts w:ascii="Times New Roman" w:eastAsia="Times New Roman" w:hAnsi="Times New Roman" w:cs="Times New Roman"/>
          <w:sz w:val="28"/>
          <w:szCs w:val="28"/>
          <w:lang w:eastAsia="ru-RU"/>
        </w:rPr>
        <w:t xml:space="preserve"> проявлениями.</w:t>
      </w:r>
    </w:p>
    <w:p w14:paraId="6181B250" w14:textId="77777777" w:rsidR="0009203E" w:rsidRPr="00BF30D1" w:rsidRDefault="0030632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hAnsi="Times New Roman" w:cs="Times New Roman"/>
          <w:sz w:val="28"/>
          <w:szCs w:val="28"/>
        </w:rPr>
        <w:t>Сравнение результатов с исследованием по переводу и адаптации молодежной версии короткого теста эмоционального интеллекта Бар-Она (</w:t>
      </w:r>
      <w:proofErr w:type="spellStart"/>
      <w:r w:rsidRPr="00BF30D1">
        <w:rPr>
          <w:rFonts w:ascii="Times New Roman" w:hAnsi="Times New Roman" w:cs="Times New Roman"/>
          <w:sz w:val="28"/>
          <w:szCs w:val="28"/>
        </w:rPr>
        <w:t>EQi</w:t>
      </w:r>
      <w:proofErr w:type="spellEnd"/>
      <w:r w:rsidRPr="00BF30D1">
        <w:rPr>
          <w:rFonts w:ascii="Times New Roman" w:hAnsi="Times New Roman" w:cs="Times New Roman"/>
          <w:sz w:val="28"/>
          <w:szCs w:val="28"/>
        </w:rPr>
        <w:t>:</w:t>
      </w:r>
      <w:r w:rsidR="000978A6">
        <w:rPr>
          <w:rFonts w:ascii="Times New Roman" w:hAnsi="Times New Roman" w:cs="Times New Roman"/>
          <w:sz w:val="28"/>
          <w:szCs w:val="28"/>
          <w:lang w:val="kk-KZ"/>
        </w:rPr>
        <w:t xml:space="preserve"> </w:t>
      </w:r>
      <w:proofErr w:type="spellStart"/>
      <w:r w:rsidRPr="00BF30D1">
        <w:rPr>
          <w:rFonts w:ascii="Times New Roman" w:hAnsi="Times New Roman" w:cs="Times New Roman"/>
          <w:sz w:val="28"/>
          <w:szCs w:val="28"/>
        </w:rPr>
        <w:t>Short</w:t>
      </w:r>
      <w:proofErr w:type="spellEnd"/>
      <w:r w:rsidRPr="00BF30D1">
        <w:rPr>
          <w:rFonts w:ascii="Times New Roman" w:hAnsi="Times New Roman" w:cs="Times New Roman"/>
          <w:sz w:val="28"/>
          <w:szCs w:val="28"/>
        </w:rPr>
        <w:t xml:space="preserve">-RU), выполненная исследователями </w:t>
      </w:r>
      <w:proofErr w:type="spellStart"/>
      <w:r w:rsidRPr="00BF30D1">
        <w:rPr>
          <w:rFonts w:ascii="Times New Roman" w:hAnsi="Times New Roman" w:cs="Times New Roman"/>
          <w:sz w:val="28"/>
          <w:szCs w:val="28"/>
        </w:rPr>
        <w:t>КазНУ</w:t>
      </w:r>
      <w:proofErr w:type="spellEnd"/>
      <w:r w:rsidRPr="00BF30D1">
        <w:rPr>
          <w:rFonts w:ascii="Times New Roman" w:hAnsi="Times New Roman" w:cs="Times New Roman"/>
          <w:sz w:val="28"/>
          <w:szCs w:val="28"/>
        </w:rPr>
        <w:t xml:space="preserve"> </w:t>
      </w:r>
      <w:proofErr w:type="spellStart"/>
      <w:r w:rsidRPr="00BF30D1">
        <w:rPr>
          <w:rFonts w:ascii="Times New Roman" w:hAnsi="Times New Roman" w:cs="Times New Roman"/>
          <w:sz w:val="28"/>
          <w:szCs w:val="28"/>
        </w:rPr>
        <w:t>им.аль</w:t>
      </w:r>
      <w:proofErr w:type="spellEnd"/>
      <w:r w:rsidRPr="00BF30D1">
        <w:rPr>
          <w:rFonts w:ascii="Times New Roman" w:hAnsi="Times New Roman" w:cs="Times New Roman"/>
          <w:sz w:val="28"/>
          <w:szCs w:val="28"/>
        </w:rPr>
        <w:t xml:space="preserve">-Фараби </w:t>
      </w:r>
      <w:proofErr w:type="spellStart"/>
      <w:r w:rsidRPr="00BF30D1">
        <w:rPr>
          <w:rFonts w:ascii="Times New Roman" w:hAnsi="Times New Roman" w:cs="Times New Roman"/>
          <w:sz w:val="28"/>
          <w:szCs w:val="28"/>
        </w:rPr>
        <w:t>Айдосовой</w:t>
      </w:r>
      <w:proofErr w:type="spellEnd"/>
      <w:r w:rsidRPr="00BF30D1">
        <w:rPr>
          <w:rFonts w:ascii="Times New Roman" w:hAnsi="Times New Roman" w:cs="Times New Roman"/>
          <w:sz w:val="28"/>
          <w:szCs w:val="28"/>
        </w:rPr>
        <w:t xml:space="preserve"> Ж.К., Хон Н.Н., Ким А.М. демонстрирует высокую степень согласованности. В обеих работах «Экстраверсия», «Сознательность» и «Открытость» положительно связаны с показателями эмоционального интеллекта. </w:t>
      </w:r>
      <w:proofErr w:type="spellStart"/>
      <w:r w:rsidRPr="00BF30D1">
        <w:rPr>
          <w:rFonts w:ascii="Times New Roman" w:hAnsi="Times New Roman" w:cs="Times New Roman"/>
          <w:sz w:val="28"/>
          <w:szCs w:val="28"/>
        </w:rPr>
        <w:t>Нейротизм</w:t>
      </w:r>
      <w:proofErr w:type="spellEnd"/>
      <w:r w:rsidRPr="00BF30D1">
        <w:rPr>
          <w:rFonts w:ascii="Times New Roman" w:hAnsi="Times New Roman" w:cs="Times New Roman"/>
          <w:sz w:val="28"/>
          <w:szCs w:val="28"/>
        </w:rPr>
        <w:t xml:space="preserve"> выступает как универсальный </w:t>
      </w:r>
      <w:proofErr w:type="spellStart"/>
      <w:r w:rsidRPr="00BF30D1">
        <w:rPr>
          <w:rFonts w:ascii="Times New Roman" w:hAnsi="Times New Roman" w:cs="Times New Roman"/>
          <w:sz w:val="28"/>
          <w:szCs w:val="28"/>
        </w:rPr>
        <w:t>дезадаптивный</w:t>
      </w:r>
      <w:proofErr w:type="spellEnd"/>
      <w:r w:rsidRPr="00BF30D1">
        <w:rPr>
          <w:rFonts w:ascii="Times New Roman" w:hAnsi="Times New Roman" w:cs="Times New Roman"/>
          <w:sz w:val="28"/>
          <w:szCs w:val="28"/>
        </w:rPr>
        <w:t xml:space="preserve"> предиктор, ассоциированный с подавлением эмоций и сни</w:t>
      </w:r>
      <w:r w:rsidR="003233CE">
        <w:rPr>
          <w:rFonts w:ascii="Times New Roman" w:hAnsi="Times New Roman" w:cs="Times New Roman"/>
          <w:sz w:val="28"/>
          <w:szCs w:val="28"/>
        </w:rPr>
        <w:t>женной эмоциональной регуляцией</w:t>
      </w:r>
      <w:r w:rsidRPr="00BF30D1">
        <w:rPr>
          <w:rFonts w:ascii="Times New Roman" w:hAnsi="Times New Roman" w:cs="Times New Roman"/>
          <w:sz w:val="28"/>
          <w:szCs w:val="28"/>
        </w:rPr>
        <w:t xml:space="preserve"> </w:t>
      </w:r>
      <w:r w:rsidRPr="00BF30D1">
        <w:rPr>
          <w:rFonts w:ascii="Times New Roman" w:eastAsia="Times New Roman" w:hAnsi="Times New Roman" w:cs="Times New Roman"/>
          <w:sz w:val="28"/>
          <w:szCs w:val="28"/>
          <w:lang w:eastAsia="ru-RU"/>
        </w:rPr>
        <w:t>[2</w:t>
      </w:r>
      <w:r w:rsidR="00436382">
        <w:rPr>
          <w:rFonts w:ascii="Times New Roman" w:eastAsia="Times New Roman" w:hAnsi="Times New Roman" w:cs="Times New Roman"/>
          <w:sz w:val="28"/>
          <w:szCs w:val="28"/>
          <w:lang w:eastAsia="ru-RU"/>
        </w:rPr>
        <w:t>45</w:t>
      </w:r>
      <w:r w:rsidRPr="00BF30D1">
        <w:rPr>
          <w:rFonts w:ascii="Times New Roman" w:eastAsia="Times New Roman" w:hAnsi="Times New Roman" w:cs="Times New Roman"/>
          <w:sz w:val="28"/>
          <w:szCs w:val="28"/>
          <w:lang w:eastAsia="ru-RU"/>
        </w:rPr>
        <w:t>]</w:t>
      </w:r>
      <w:r w:rsidRPr="00BF30D1">
        <w:rPr>
          <w:rFonts w:ascii="Times New Roman" w:hAnsi="Times New Roman" w:cs="Times New Roman"/>
          <w:sz w:val="28"/>
          <w:szCs w:val="28"/>
        </w:rPr>
        <w:t>.</w:t>
      </w:r>
    </w:p>
    <w:p w14:paraId="47A28D0A" w14:textId="77777777" w:rsidR="00642714" w:rsidRPr="00BF30D1" w:rsidRDefault="00D332F5"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Таким образом, в ходе исследования были определены взаимосвязи показателей когнитивного интеллекта с эмоциональным интеллектом,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контролем и личностными характеристиками, подтверждающие фенотипическую многогранность и сложность процессов, лежащих в основе развития когнитивных способностей</w:t>
      </w:r>
      <w:r w:rsidR="00DE1BA9" w:rsidRPr="00BF30D1">
        <w:rPr>
          <w:rFonts w:ascii="Times New Roman" w:hAnsi="Times New Roman" w:cs="Times New Roman"/>
          <w:sz w:val="28"/>
          <w:szCs w:val="28"/>
        </w:rPr>
        <w:t>.</w:t>
      </w:r>
    </w:p>
    <w:p w14:paraId="42099AA4" w14:textId="77777777" w:rsidR="00642714" w:rsidRPr="003233CE" w:rsidRDefault="00642714" w:rsidP="000978A6">
      <w:pPr>
        <w:tabs>
          <w:tab w:val="left" w:pos="993"/>
        </w:tabs>
        <w:spacing w:after="0" w:line="240" w:lineRule="auto"/>
        <w:ind w:firstLine="709"/>
        <w:jc w:val="both"/>
        <w:rPr>
          <w:rFonts w:ascii="Times New Roman" w:hAnsi="Times New Roman" w:cs="Times New Roman"/>
          <w:b/>
          <w:sz w:val="28"/>
          <w:szCs w:val="28"/>
        </w:rPr>
      </w:pPr>
      <w:r w:rsidRPr="003233CE">
        <w:rPr>
          <w:rFonts w:ascii="Times New Roman" w:hAnsi="Times New Roman" w:cs="Times New Roman"/>
          <w:b/>
          <w:sz w:val="28"/>
          <w:szCs w:val="28"/>
        </w:rPr>
        <w:t>Возрастные и гендерные различия в показателях когнитивных   способностей, эмоционального интеллекта</w:t>
      </w:r>
      <w:r w:rsidR="00080FA0" w:rsidRPr="003233CE">
        <w:rPr>
          <w:rFonts w:ascii="Times New Roman" w:hAnsi="Times New Roman" w:cs="Times New Roman"/>
          <w:b/>
          <w:sz w:val="28"/>
          <w:szCs w:val="28"/>
        </w:rPr>
        <w:t xml:space="preserve"> и эмоциональной регуляции</w:t>
      </w:r>
      <w:r w:rsidR="0018057A" w:rsidRPr="003233CE">
        <w:rPr>
          <w:rFonts w:ascii="Times New Roman" w:hAnsi="Times New Roman" w:cs="Times New Roman"/>
          <w:b/>
          <w:sz w:val="28"/>
          <w:szCs w:val="28"/>
        </w:rPr>
        <w:t>:</w:t>
      </w:r>
    </w:p>
    <w:p w14:paraId="057E4F89" w14:textId="77777777" w:rsidR="00642714" w:rsidRPr="00BF30D1" w:rsidRDefault="00EF7F53"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Одной из ключевых задач настоящего исследования было выявление </w:t>
      </w:r>
      <w:r w:rsidRPr="00BF30D1">
        <w:rPr>
          <w:rStyle w:val="af9"/>
          <w:rFonts w:ascii="Times New Roman" w:hAnsi="Times New Roman" w:cs="Times New Roman"/>
          <w:b w:val="0"/>
          <w:sz w:val="28"/>
          <w:szCs w:val="28"/>
        </w:rPr>
        <w:t>возрастных и гендерных различий</w:t>
      </w:r>
      <w:r w:rsidRPr="00BF30D1">
        <w:rPr>
          <w:rFonts w:ascii="Times New Roman" w:hAnsi="Times New Roman" w:cs="Times New Roman"/>
          <w:sz w:val="28"/>
          <w:szCs w:val="28"/>
        </w:rPr>
        <w:t xml:space="preserve"> в когнитивных способностях, эмоциональном интеллекте, особенностях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и личностных чертах у детей и подростков. Полученные данные позволяют глубже понять, как меняются психометрические и поведенческие показатели на протяжении детства и юности. </w:t>
      </w:r>
    </w:p>
    <w:p w14:paraId="59BDF8F5" w14:textId="77777777" w:rsidR="00EF7F53" w:rsidRPr="00BF30D1" w:rsidRDefault="00EF7F53"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Анализ возрастных трендов показал, что:</w:t>
      </w:r>
    </w:p>
    <w:p w14:paraId="6804C610" w14:textId="77777777" w:rsidR="00EF7F53" w:rsidRPr="00FA6F70" w:rsidRDefault="00EF7F53"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lastRenderedPageBreak/>
        <w:t xml:space="preserve">Невербальный интеллект достоверно выше в младшей возрастной группе 7-9 лет, разница между группами 7–9 и 19–20 лет достигает 14 баллов, что согласуется с кривой развития </w:t>
      </w:r>
      <w:proofErr w:type="spellStart"/>
      <w:r w:rsidRPr="00BF30D1">
        <w:rPr>
          <w:rFonts w:ascii="Times New Roman" w:eastAsia="Times New Roman" w:hAnsi="Times New Roman" w:cs="Times New Roman"/>
          <w:sz w:val="28"/>
          <w:szCs w:val="28"/>
          <w:lang w:eastAsia="ru-RU"/>
        </w:rPr>
        <w:t>fluid</w:t>
      </w:r>
      <w:proofErr w:type="spellEnd"/>
      <w:r w:rsidRPr="00BF30D1">
        <w:rPr>
          <w:rFonts w:ascii="Times New Roman" w:eastAsia="Times New Roman" w:hAnsi="Times New Roman" w:cs="Times New Roman"/>
          <w:sz w:val="28"/>
          <w:szCs w:val="28"/>
          <w:lang w:eastAsia="ru-RU"/>
        </w:rPr>
        <w:t xml:space="preserve"> g по Векслеру и мета-обзору R. </w:t>
      </w:r>
      <w:proofErr w:type="spellStart"/>
      <w:r w:rsidRPr="00FA6F70">
        <w:rPr>
          <w:rFonts w:ascii="Times New Roman" w:eastAsia="Times New Roman" w:hAnsi="Times New Roman" w:cs="Times New Roman"/>
          <w:sz w:val="28"/>
          <w:szCs w:val="28"/>
          <w:lang w:eastAsia="ru-RU"/>
        </w:rPr>
        <w:t>Cattell</w:t>
      </w:r>
      <w:proofErr w:type="spellEnd"/>
      <w:r w:rsidR="00DF3CAE" w:rsidRPr="00FA6F70">
        <w:rPr>
          <w:rFonts w:ascii="Times New Roman" w:eastAsia="Times New Roman" w:hAnsi="Times New Roman" w:cs="Times New Roman"/>
          <w:sz w:val="28"/>
          <w:szCs w:val="28"/>
          <w:lang w:eastAsia="ru-RU"/>
        </w:rPr>
        <w:t xml:space="preserve"> [</w:t>
      </w:r>
      <w:r w:rsidR="00F130A1" w:rsidRPr="00F130A1">
        <w:rPr>
          <w:rFonts w:ascii="Times New Roman" w:eastAsia="Times New Roman" w:hAnsi="Times New Roman" w:cs="Times New Roman"/>
          <w:sz w:val="28"/>
          <w:szCs w:val="28"/>
          <w:lang w:eastAsia="ru-RU"/>
        </w:rPr>
        <w:t>218</w:t>
      </w:r>
      <w:r w:rsidR="00F130A1">
        <w:rPr>
          <w:rFonts w:ascii="Times New Roman" w:eastAsia="Times New Roman" w:hAnsi="Times New Roman" w:cs="Times New Roman"/>
          <w:sz w:val="28"/>
          <w:szCs w:val="28"/>
          <w:lang w:val="kk-KZ" w:eastAsia="ru-RU"/>
        </w:rPr>
        <w:t xml:space="preserve">; </w:t>
      </w:r>
      <w:r w:rsidR="00DF3CAE" w:rsidRPr="00FA6F70">
        <w:rPr>
          <w:rFonts w:ascii="Times New Roman" w:eastAsia="Times New Roman" w:hAnsi="Times New Roman" w:cs="Times New Roman"/>
          <w:sz w:val="28"/>
          <w:szCs w:val="28"/>
          <w:lang w:eastAsia="ru-RU"/>
        </w:rPr>
        <w:t>30]</w:t>
      </w:r>
      <w:r w:rsidRPr="00FA6F70">
        <w:rPr>
          <w:rFonts w:ascii="Times New Roman" w:eastAsia="Times New Roman" w:hAnsi="Times New Roman" w:cs="Times New Roman"/>
          <w:sz w:val="28"/>
          <w:szCs w:val="28"/>
          <w:lang w:eastAsia="ru-RU"/>
        </w:rPr>
        <w:t>.</w:t>
      </w:r>
    </w:p>
    <w:p w14:paraId="1A2F45B5" w14:textId="77777777" w:rsidR="00642714" w:rsidRPr="00BF30D1" w:rsidRDefault="00642714"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A6F70">
        <w:rPr>
          <w:rFonts w:ascii="Times New Roman" w:eastAsia="Times New Roman" w:hAnsi="Times New Roman" w:cs="Times New Roman"/>
          <w:sz w:val="28"/>
          <w:szCs w:val="28"/>
          <w:lang w:eastAsia="ru-RU"/>
        </w:rPr>
        <w:t>Вербальный</w:t>
      </w:r>
      <w:r w:rsidR="00EF7F53" w:rsidRPr="00FA6F70">
        <w:rPr>
          <w:rFonts w:ascii="Times New Roman" w:eastAsia="Times New Roman" w:hAnsi="Times New Roman" w:cs="Times New Roman"/>
          <w:sz w:val="28"/>
          <w:szCs w:val="28"/>
          <w:lang w:eastAsia="ru-RU"/>
        </w:rPr>
        <w:t xml:space="preserve"> интеллект</w:t>
      </w:r>
      <w:r w:rsidRPr="00FA6F70">
        <w:rPr>
          <w:rFonts w:ascii="Times New Roman" w:eastAsia="Times New Roman" w:hAnsi="Times New Roman" w:cs="Times New Roman"/>
          <w:sz w:val="28"/>
          <w:szCs w:val="28"/>
          <w:lang w:eastAsia="ru-RU"/>
        </w:rPr>
        <w:t xml:space="preserve"> </w:t>
      </w:r>
      <w:proofErr w:type="spellStart"/>
      <w:r w:rsidRPr="00FA6F70">
        <w:rPr>
          <w:rFonts w:ascii="Times New Roman" w:eastAsia="Times New Roman" w:hAnsi="Times New Roman" w:cs="Times New Roman"/>
          <w:sz w:val="28"/>
          <w:szCs w:val="28"/>
          <w:lang w:eastAsia="ru-RU"/>
        </w:rPr>
        <w:t>межвозрастных</w:t>
      </w:r>
      <w:proofErr w:type="spellEnd"/>
      <w:r w:rsidRPr="00FA6F70">
        <w:rPr>
          <w:rFonts w:ascii="Times New Roman" w:eastAsia="Times New Roman" w:hAnsi="Times New Roman" w:cs="Times New Roman"/>
          <w:sz w:val="28"/>
          <w:szCs w:val="28"/>
          <w:lang w:eastAsia="ru-RU"/>
        </w:rPr>
        <w:t xml:space="preserve"> различий не показал, совпадая</w:t>
      </w:r>
      <w:r w:rsidR="00461C5F" w:rsidRPr="00FA6F70">
        <w:rPr>
          <w:rFonts w:ascii="Times New Roman" w:eastAsia="Times New Roman" w:hAnsi="Times New Roman" w:cs="Times New Roman"/>
          <w:sz w:val="28"/>
          <w:szCs w:val="28"/>
          <w:lang w:eastAsia="ru-RU"/>
        </w:rPr>
        <w:t xml:space="preserve"> с выводами </w:t>
      </w:r>
      <w:proofErr w:type="spellStart"/>
      <w:r w:rsidR="00461C5F" w:rsidRPr="00FA6F70">
        <w:rPr>
          <w:rFonts w:ascii="Times New Roman" w:eastAsia="Times New Roman" w:hAnsi="Times New Roman" w:cs="Times New Roman"/>
          <w:sz w:val="28"/>
          <w:szCs w:val="28"/>
          <w:lang w:eastAsia="ru-RU"/>
        </w:rPr>
        <w:t>Robins</w:t>
      </w:r>
      <w:proofErr w:type="spellEnd"/>
      <w:r w:rsidR="00461C5F" w:rsidRPr="00FA6F70">
        <w:rPr>
          <w:rFonts w:ascii="Times New Roman" w:eastAsia="Times New Roman" w:hAnsi="Times New Roman" w:cs="Times New Roman"/>
          <w:sz w:val="28"/>
          <w:szCs w:val="28"/>
          <w:lang w:eastAsia="ru-RU"/>
        </w:rPr>
        <w:t xml:space="preserve"> и </w:t>
      </w:r>
      <w:proofErr w:type="spellStart"/>
      <w:r w:rsidR="00461C5F" w:rsidRPr="00FA6F70">
        <w:rPr>
          <w:rFonts w:ascii="Times New Roman" w:eastAsia="Times New Roman" w:hAnsi="Times New Roman" w:cs="Times New Roman"/>
          <w:sz w:val="28"/>
          <w:szCs w:val="28"/>
          <w:lang w:eastAsia="ru-RU"/>
        </w:rPr>
        <w:t>соавт</w:t>
      </w:r>
      <w:proofErr w:type="spellEnd"/>
      <w:r w:rsidR="00461C5F" w:rsidRPr="00FA6F70">
        <w:rPr>
          <w:rFonts w:ascii="Times New Roman" w:eastAsia="Times New Roman" w:hAnsi="Times New Roman" w:cs="Times New Roman"/>
          <w:sz w:val="28"/>
          <w:szCs w:val="28"/>
          <w:lang w:eastAsia="ru-RU"/>
        </w:rPr>
        <w:t>. [</w:t>
      </w:r>
      <w:r w:rsidR="00DF3CAE" w:rsidRPr="00FA6F70">
        <w:rPr>
          <w:rFonts w:ascii="Times New Roman" w:eastAsia="Times New Roman" w:hAnsi="Times New Roman" w:cs="Times New Roman"/>
          <w:sz w:val="28"/>
          <w:szCs w:val="28"/>
          <w:lang w:eastAsia="ru-RU"/>
        </w:rPr>
        <w:t>230</w:t>
      </w:r>
      <w:r w:rsidRPr="00FA6F70">
        <w:rPr>
          <w:rFonts w:ascii="Times New Roman" w:eastAsia="Times New Roman" w:hAnsi="Times New Roman" w:cs="Times New Roman"/>
          <w:sz w:val="28"/>
          <w:szCs w:val="28"/>
          <w:lang w:eastAsia="ru-RU"/>
        </w:rPr>
        <w:t>] о стабилизации словарного запаса к 10–12</w:t>
      </w:r>
      <w:r w:rsidRPr="00BF30D1">
        <w:rPr>
          <w:rFonts w:ascii="Times New Roman" w:eastAsia="Times New Roman" w:hAnsi="Times New Roman" w:cs="Times New Roman"/>
          <w:sz w:val="28"/>
          <w:szCs w:val="28"/>
          <w:lang w:eastAsia="ru-RU"/>
        </w:rPr>
        <w:t xml:space="preserve"> годам.</w:t>
      </w:r>
    </w:p>
    <w:p w14:paraId="2291E7D4" w14:textId="77777777" w:rsidR="00F23E45" w:rsidRPr="00BF30D1" w:rsidRDefault="00EA311E" w:rsidP="000978A6">
      <w:pPr>
        <w:pStyle w:val="af6"/>
        <w:tabs>
          <w:tab w:val="left" w:pos="993"/>
        </w:tabs>
        <w:spacing w:before="0" w:after="0"/>
        <w:ind w:firstLine="709"/>
        <w:jc w:val="both"/>
        <w:rPr>
          <w:sz w:val="28"/>
          <w:szCs w:val="28"/>
          <w:lang w:eastAsia="ru-RU"/>
        </w:rPr>
      </w:pPr>
      <w:r w:rsidRPr="00BF30D1">
        <w:rPr>
          <w:sz w:val="28"/>
          <w:szCs w:val="28"/>
        </w:rPr>
        <w:t xml:space="preserve">По шкале эмоционального интеллекта «Понимание собственных эмоций» самые высокие значения показателя продемонстрировали участники первой возрастной группы 7-9 лет и достоверно отличались от других возрастных групп. </w:t>
      </w:r>
      <w:r w:rsidRPr="00BF30D1">
        <w:rPr>
          <w:sz w:val="28"/>
          <w:szCs w:val="28"/>
          <w:lang w:eastAsia="ru-RU"/>
        </w:rPr>
        <w:t xml:space="preserve">В младшем школьном возрасте дети </w:t>
      </w:r>
      <w:r w:rsidRPr="00BF30D1">
        <w:rPr>
          <w:bCs/>
          <w:sz w:val="28"/>
          <w:szCs w:val="28"/>
          <w:lang w:eastAsia="ru-RU"/>
        </w:rPr>
        <w:t>могут быть более открыты в выражении и восприятии эмоций</w:t>
      </w:r>
      <w:r w:rsidRPr="00BF30D1">
        <w:rPr>
          <w:sz w:val="28"/>
          <w:szCs w:val="28"/>
          <w:lang w:eastAsia="ru-RU"/>
        </w:rPr>
        <w:t xml:space="preserve">, поскольку у них еще не сформированы социальные "фильтры", ограничивающие эмоциональное самораскрытие. Это может приводить к </w:t>
      </w:r>
      <w:r w:rsidRPr="00BF30D1">
        <w:rPr>
          <w:bCs/>
          <w:sz w:val="28"/>
          <w:szCs w:val="28"/>
          <w:lang w:eastAsia="ru-RU"/>
        </w:rPr>
        <w:t>высокой субъективной отчетности</w:t>
      </w:r>
      <w:r w:rsidRPr="00BF30D1">
        <w:rPr>
          <w:sz w:val="28"/>
          <w:szCs w:val="28"/>
          <w:lang w:eastAsia="ru-RU"/>
        </w:rPr>
        <w:t xml:space="preserve"> по шкале понимания </w:t>
      </w:r>
      <w:r w:rsidRPr="00FA6F70">
        <w:rPr>
          <w:sz w:val="28"/>
          <w:szCs w:val="28"/>
          <w:lang w:eastAsia="ru-RU"/>
        </w:rPr>
        <w:t xml:space="preserve">эмоций в анкетах, особенно при самооценке. Исследования </w:t>
      </w:r>
      <w:proofErr w:type="spellStart"/>
      <w:r w:rsidRPr="00FA6F70">
        <w:rPr>
          <w:sz w:val="28"/>
          <w:szCs w:val="28"/>
          <w:lang w:eastAsia="ru-RU"/>
        </w:rPr>
        <w:t>Denham</w:t>
      </w:r>
      <w:proofErr w:type="spellEnd"/>
      <w:r w:rsidRPr="00FA6F70">
        <w:rPr>
          <w:sz w:val="28"/>
          <w:szCs w:val="28"/>
          <w:lang w:eastAsia="ru-RU"/>
        </w:rPr>
        <w:t xml:space="preserve"> </w:t>
      </w:r>
      <w:proofErr w:type="spellStart"/>
      <w:r w:rsidRPr="00FA6F70">
        <w:rPr>
          <w:sz w:val="28"/>
          <w:szCs w:val="28"/>
          <w:lang w:eastAsia="ru-RU"/>
        </w:rPr>
        <w:t>et</w:t>
      </w:r>
      <w:proofErr w:type="spellEnd"/>
      <w:r w:rsidRPr="00FA6F70">
        <w:rPr>
          <w:sz w:val="28"/>
          <w:szCs w:val="28"/>
          <w:lang w:eastAsia="ru-RU"/>
        </w:rPr>
        <w:t xml:space="preserve"> </w:t>
      </w:r>
      <w:proofErr w:type="spellStart"/>
      <w:r w:rsidRPr="00FA6F70">
        <w:rPr>
          <w:sz w:val="28"/>
          <w:szCs w:val="28"/>
          <w:lang w:eastAsia="ru-RU"/>
        </w:rPr>
        <w:t>al</w:t>
      </w:r>
      <w:proofErr w:type="spellEnd"/>
      <w:r w:rsidRPr="00FA6F70">
        <w:rPr>
          <w:sz w:val="28"/>
          <w:szCs w:val="28"/>
          <w:lang w:eastAsia="ru-RU"/>
        </w:rPr>
        <w:t xml:space="preserve">. </w:t>
      </w:r>
      <w:r w:rsidR="00DF3CAE" w:rsidRPr="00FA6F70">
        <w:rPr>
          <w:sz w:val="28"/>
          <w:szCs w:val="28"/>
        </w:rPr>
        <w:t xml:space="preserve">[246] </w:t>
      </w:r>
      <w:r w:rsidRPr="00FA6F70">
        <w:rPr>
          <w:sz w:val="28"/>
          <w:szCs w:val="28"/>
          <w:lang w:eastAsia="ru-RU"/>
        </w:rPr>
        <w:t xml:space="preserve">и </w:t>
      </w:r>
      <w:proofErr w:type="spellStart"/>
      <w:r w:rsidRPr="00FA6F70">
        <w:rPr>
          <w:sz w:val="28"/>
          <w:szCs w:val="28"/>
          <w:lang w:eastAsia="ru-RU"/>
        </w:rPr>
        <w:t>Saarni</w:t>
      </w:r>
      <w:proofErr w:type="spellEnd"/>
      <w:r w:rsidRPr="00FA6F70">
        <w:rPr>
          <w:sz w:val="28"/>
          <w:szCs w:val="28"/>
          <w:lang w:eastAsia="ru-RU"/>
        </w:rPr>
        <w:t xml:space="preserve"> </w:t>
      </w:r>
      <w:r w:rsidR="00BE0848">
        <w:rPr>
          <w:sz w:val="28"/>
          <w:szCs w:val="28"/>
        </w:rPr>
        <w:t>[255</w:t>
      </w:r>
      <w:r w:rsidR="00DF3CAE" w:rsidRPr="00FA6F70">
        <w:rPr>
          <w:sz w:val="28"/>
          <w:szCs w:val="28"/>
        </w:rPr>
        <w:t xml:space="preserve">] </w:t>
      </w:r>
      <w:r w:rsidRPr="00FA6F70">
        <w:rPr>
          <w:sz w:val="28"/>
          <w:szCs w:val="28"/>
          <w:lang w:eastAsia="ru-RU"/>
        </w:rPr>
        <w:t xml:space="preserve">показывают, что </w:t>
      </w:r>
      <w:r w:rsidRPr="00FA6F70">
        <w:rPr>
          <w:bCs/>
          <w:sz w:val="28"/>
          <w:szCs w:val="28"/>
          <w:lang w:eastAsia="ru-RU"/>
        </w:rPr>
        <w:t>эмоциональная осознанность у младших детей выражена через конкретные</w:t>
      </w:r>
      <w:r w:rsidRPr="00DF3CAE">
        <w:rPr>
          <w:bCs/>
          <w:sz w:val="28"/>
          <w:szCs w:val="28"/>
          <w:lang w:eastAsia="ru-RU"/>
        </w:rPr>
        <w:t>, непосредственные переживания</w:t>
      </w:r>
      <w:r w:rsidRPr="00DF3CAE">
        <w:rPr>
          <w:sz w:val="28"/>
          <w:szCs w:val="28"/>
          <w:lang w:eastAsia="ru-RU"/>
        </w:rPr>
        <w:t xml:space="preserve">, в то время как подростки уже подвергают эмоции более сложной </w:t>
      </w:r>
      <w:proofErr w:type="spellStart"/>
      <w:r w:rsidRPr="00DF3CAE">
        <w:rPr>
          <w:sz w:val="28"/>
          <w:szCs w:val="28"/>
          <w:lang w:eastAsia="ru-RU"/>
        </w:rPr>
        <w:t>метакогнитивной</w:t>
      </w:r>
      <w:proofErr w:type="spellEnd"/>
      <w:r w:rsidRPr="00DF3CAE">
        <w:rPr>
          <w:sz w:val="28"/>
          <w:szCs w:val="28"/>
          <w:lang w:eastAsia="ru-RU"/>
        </w:rPr>
        <w:t xml:space="preserve"> обработке, часто затрудняясь дать ясную оценку чувствам из-за эмоциональной</w:t>
      </w:r>
      <w:r w:rsidRPr="00BF30D1">
        <w:rPr>
          <w:sz w:val="28"/>
          <w:szCs w:val="28"/>
          <w:lang w:eastAsia="ru-RU"/>
        </w:rPr>
        <w:t xml:space="preserve"> амбивалентности и социальных влияний. </w:t>
      </w:r>
      <w:r w:rsidRPr="00BF30D1">
        <w:rPr>
          <w:sz w:val="28"/>
          <w:szCs w:val="28"/>
        </w:rPr>
        <w:t xml:space="preserve">Исследования </w:t>
      </w:r>
      <w:proofErr w:type="spellStart"/>
      <w:r w:rsidRPr="00BF30D1">
        <w:rPr>
          <w:rStyle w:val="af9"/>
          <w:b w:val="0"/>
          <w:sz w:val="28"/>
          <w:szCs w:val="28"/>
        </w:rPr>
        <w:t>Pons</w:t>
      </w:r>
      <w:proofErr w:type="spellEnd"/>
      <w:r w:rsidRPr="00BF30D1">
        <w:rPr>
          <w:rStyle w:val="af9"/>
          <w:b w:val="0"/>
          <w:sz w:val="28"/>
          <w:szCs w:val="28"/>
        </w:rPr>
        <w:t xml:space="preserve">, Harris &amp; </w:t>
      </w:r>
      <w:proofErr w:type="spellStart"/>
      <w:r w:rsidRPr="00BF30D1">
        <w:rPr>
          <w:rStyle w:val="af9"/>
          <w:b w:val="0"/>
          <w:sz w:val="28"/>
          <w:szCs w:val="28"/>
        </w:rPr>
        <w:t>de</w:t>
      </w:r>
      <w:proofErr w:type="spellEnd"/>
      <w:r w:rsidRPr="00BF30D1">
        <w:rPr>
          <w:rStyle w:val="af9"/>
          <w:b w:val="0"/>
          <w:sz w:val="28"/>
          <w:szCs w:val="28"/>
        </w:rPr>
        <w:t xml:space="preserve"> </w:t>
      </w:r>
      <w:proofErr w:type="spellStart"/>
      <w:r w:rsidRPr="00BF30D1">
        <w:rPr>
          <w:rStyle w:val="af9"/>
          <w:b w:val="0"/>
          <w:sz w:val="28"/>
          <w:szCs w:val="28"/>
        </w:rPr>
        <w:t>Rosnay</w:t>
      </w:r>
      <w:proofErr w:type="spellEnd"/>
      <w:r w:rsidRPr="00BF30D1">
        <w:rPr>
          <w:rStyle w:val="af9"/>
          <w:b w:val="0"/>
          <w:sz w:val="28"/>
          <w:szCs w:val="28"/>
        </w:rPr>
        <w:t xml:space="preserve"> </w:t>
      </w:r>
      <w:r w:rsidR="00DF3CAE" w:rsidRPr="00DF3CAE">
        <w:rPr>
          <w:sz w:val="28"/>
          <w:szCs w:val="28"/>
        </w:rPr>
        <w:t>[2</w:t>
      </w:r>
      <w:r w:rsidR="00DF3CAE">
        <w:rPr>
          <w:sz w:val="28"/>
          <w:szCs w:val="28"/>
        </w:rPr>
        <w:t>47</w:t>
      </w:r>
      <w:r w:rsidR="00DF3CAE" w:rsidRPr="00DF3CAE">
        <w:rPr>
          <w:sz w:val="28"/>
          <w:szCs w:val="28"/>
        </w:rPr>
        <w:t xml:space="preserve">] </w:t>
      </w:r>
      <w:r w:rsidRPr="00BF30D1">
        <w:rPr>
          <w:sz w:val="28"/>
          <w:szCs w:val="28"/>
        </w:rPr>
        <w:t xml:space="preserve">в модели "EMPATHY", демонстрируют, что </w:t>
      </w:r>
      <w:r w:rsidRPr="00BF30D1">
        <w:rPr>
          <w:rStyle w:val="af9"/>
          <w:b w:val="0"/>
          <w:sz w:val="28"/>
          <w:szCs w:val="28"/>
        </w:rPr>
        <w:t>понимание эмоций формируется в несколько фаз</w:t>
      </w:r>
      <w:r w:rsidRPr="00BF30D1">
        <w:rPr>
          <w:b/>
          <w:sz w:val="28"/>
          <w:szCs w:val="28"/>
        </w:rPr>
        <w:t>:</w:t>
      </w:r>
      <w:r w:rsidRPr="00BF30D1">
        <w:rPr>
          <w:sz w:val="28"/>
          <w:szCs w:val="28"/>
        </w:rPr>
        <w:t xml:space="preserve"> от базовой осознанности в 6–7 лет к сложному анализу эмоций в 10–11 лет. Однако на определённом этапе (9–13 лет) может быть </w:t>
      </w:r>
      <w:r w:rsidRPr="00BF30D1">
        <w:rPr>
          <w:rStyle w:val="af9"/>
          <w:b w:val="0"/>
          <w:sz w:val="28"/>
          <w:szCs w:val="28"/>
        </w:rPr>
        <w:t>нелинейное снижение самооценки способности к распознаванию эмоций</w:t>
      </w:r>
      <w:r w:rsidRPr="00BF30D1">
        <w:rPr>
          <w:sz w:val="28"/>
          <w:szCs w:val="28"/>
        </w:rPr>
        <w:t>, что соответствует вашему наблюдению</w:t>
      </w:r>
      <w:r w:rsidR="003644A5" w:rsidRPr="00BF30D1">
        <w:rPr>
          <w:sz w:val="28"/>
          <w:szCs w:val="28"/>
        </w:rPr>
        <w:t xml:space="preserve"> </w:t>
      </w:r>
      <w:r w:rsidR="00EF4B8A" w:rsidRPr="00BF30D1">
        <w:rPr>
          <w:sz w:val="28"/>
          <w:szCs w:val="28"/>
        </w:rPr>
        <w:t>.</w:t>
      </w:r>
    </w:p>
    <w:p w14:paraId="527776E6" w14:textId="77777777" w:rsidR="00642714" w:rsidRPr="00BF30D1" w:rsidRDefault="00642714"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Гендерные различия: По </w:t>
      </w:r>
      <w:r w:rsidRPr="00FA6F70">
        <w:rPr>
          <w:rFonts w:ascii="Times New Roman" w:eastAsia="Times New Roman" w:hAnsi="Times New Roman" w:cs="Times New Roman"/>
          <w:sz w:val="28"/>
          <w:szCs w:val="28"/>
          <w:lang w:eastAsia="ru-RU"/>
        </w:rPr>
        <w:t xml:space="preserve">шкале эмоциональной регуляции ERQ «Переоценка эмоций» девочки 16–18 лет превышают мальчиков, что согласуется с результатами </w:t>
      </w:r>
      <w:r w:rsidRPr="00FA6F70">
        <w:rPr>
          <w:rFonts w:ascii="Times New Roman" w:hAnsi="Times New Roman" w:cs="Times New Roman"/>
          <w:sz w:val="28"/>
          <w:szCs w:val="28"/>
          <w:lang w:val="en-US"/>
        </w:rPr>
        <w:t>J</w:t>
      </w:r>
      <w:r w:rsidRPr="00FA6F70">
        <w:rPr>
          <w:rFonts w:ascii="Times New Roman" w:hAnsi="Times New Roman" w:cs="Times New Roman"/>
          <w:sz w:val="28"/>
          <w:szCs w:val="28"/>
        </w:rPr>
        <w:t xml:space="preserve">. </w:t>
      </w:r>
      <w:r w:rsidRPr="00FA6F70">
        <w:rPr>
          <w:rFonts w:ascii="Times New Roman" w:hAnsi="Times New Roman" w:cs="Times New Roman"/>
          <w:sz w:val="28"/>
          <w:szCs w:val="28"/>
          <w:lang w:val="en-US"/>
        </w:rPr>
        <w:t>Gross</w:t>
      </w:r>
      <w:r w:rsidRPr="00FA6F70">
        <w:rPr>
          <w:rFonts w:ascii="Times New Roman" w:hAnsi="Times New Roman" w:cs="Times New Roman"/>
          <w:sz w:val="28"/>
          <w:szCs w:val="28"/>
        </w:rPr>
        <w:t xml:space="preserve"> </w:t>
      </w:r>
      <w:r w:rsidRPr="00FA6F70">
        <w:rPr>
          <w:rFonts w:ascii="Times New Roman" w:eastAsia="Times New Roman" w:hAnsi="Times New Roman" w:cs="Times New Roman"/>
          <w:sz w:val="28"/>
          <w:szCs w:val="28"/>
          <w:lang w:eastAsia="ru-RU"/>
        </w:rPr>
        <w:t xml:space="preserve">&amp; </w:t>
      </w:r>
      <w:r w:rsidRPr="00FA6F70">
        <w:rPr>
          <w:rFonts w:ascii="Times New Roman" w:hAnsi="Times New Roman" w:cs="Times New Roman"/>
          <w:sz w:val="28"/>
          <w:szCs w:val="28"/>
          <w:lang w:val="en-US"/>
        </w:rPr>
        <w:t>O</w:t>
      </w:r>
      <w:r w:rsidRPr="00FA6F70">
        <w:rPr>
          <w:rFonts w:ascii="Times New Roman" w:hAnsi="Times New Roman" w:cs="Times New Roman"/>
          <w:sz w:val="28"/>
          <w:szCs w:val="28"/>
        </w:rPr>
        <w:t xml:space="preserve">. </w:t>
      </w:r>
      <w:r w:rsidRPr="00FA6F70">
        <w:rPr>
          <w:rFonts w:ascii="Times New Roman" w:hAnsi="Times New Roman" w:cs="Times New Roman"/>
          <w:sz w:val="28"/>
          <w:szCs w:val="28"/>
          <w:lang w:val="en-US"/>
        </w:rPr>
        <w:t>John</w:t>
      </w:r>
      <w:r w:rsidR="003644A5" w:rsidRPr="00FA6F70">
        <w:rPr>
          <w:rFonts w:ascii="Times New Roman" w:eastAsia="Times New Roman" w:hAnsi="Times New Roman" w:cs="Times New Roman"/>
          <w:sz w:val="28"/>
          <w:szCs w:val="28"/>
          <w:lang w:eastAsia="ru-RU"/>
        </w:rPr>
        <w:t xml:space="preserve"> [2</w:t>
      </w:r>
      <w:r w:rsidR="00DF3CAE" w:rsidRPr="00FA6F70">
        <w:rPr>
          <w:rFonts w:ascii="Times New Roman" w:eastAsia="Times New Roman" w:hAnsi="Times New Roman" w:cs="Times New Roman"/>
          <w:sz w:val="28"/>
          <w:szCs w:val="28"/>
          <w:lang w:eastAsia="ru-RU"/>
        </w:rPr>
        <w:t>21</w:t>
      </w:r>
      <w:r w:rsidRPr="00FA6F70">
        <w:rPr>
          <w:rFonts w:ascii="Times New Roman" w:eastAsia="Times New Roman" w:hAnsi="Times New Roman" w:cs="Times New Roman"/>
          <w:sz w:val="28"/>
          <w:szCs w:val="28"/>
          <w:lang w:eastAsia="ru-RU"/>
        </w:rPr>
        <w:t>].</w:t>
      </w:r>
    </w:p>
    <w:p w14:paraId="4C1928F3" w14:textId="77777777" w:rsidR="00FC0F09" w:rsidRPr="00BF30D1" w:rsidRDefault="00FC0F09"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7C44D27B" w14:textId="77777777" w:rsidR="00C0286B" w:rsidRPr="0039216D" w:rsidRDefault="00642714" w:rsidP="0039216D">
      <w:pPr>
        <w:pStyle w:val="1"/>
        <w:numPr>
          <w:ilvl w:val="1"/>
          <w:numId w:val="24"/>
        </w:numPr>
        <w:tabs>
          <w:tab w:val="left" w:pos="993"/>
          <w:tab w:val="left" w:pos="1276"/>
        </w:tabs>
        <w:spacing w:before="0" w:line="240" w:lineRule="auto"/>
        <w:ind w:left="0" w:firstLine="709"/>
        <w:jc w:val="both"/>
        <w:rPr>
          <w:rFonts w:ascii="Times New Roman" w:hAnsi="Times New Roman" w:cs="Times New Roman"/>
          <w:b/>
          <w:bCs/>
          <w:color w:val="auto"/>
          <w:sz w:val="28"/>
          <w:szCs w:val="28"/>
        </w:rPr>
      </w:pPr>
      <w:bookmarkStart w:id="60" w:name="_Toc204953114"/>
      <w:r w:rsidRPr="00BF30D1">
        <w:rPr>
          <w:rFonts w:ascii="Times New Roman" w:hAnsi="Times New Roman" w:cs="Times New Roman"/>
          <w:b/>
          <w:bCs/>
          <w:color w:val="auto"/>
          <w:sz w:val="28"/>
          <w:szCs w:val="28"/>
        </w:rPr>
        <w:t>Обсуждение результатов поведенческого исследования</w:t>
      </w:r>
      <w:bookmarkEnd w:id="60"/>
    </w:p>
    <w:p w14:paraId="774BC193" w14:textId="77777777" w:rsidR="00B21BD1" w:rsidRPr="00F130A1" w:rsidRDefault="00C0286B" w:rsidP="000978A6">
      <w:pPr>
        <w:tabs>
          <w:tab w:val="left" w:pos="993"/>
        </w:tabs>
        <w:spacing w:after="0" w:line="240" w:lineRule="auto"/>
        <w:ind w:firstLine="709"/>
        <w:contextualSpacing/>
        <w:jc w:val="both"/>
        <w:rPr>
          <w:rFonts w:ascii="Times New Roman" w:hAnsi="Times New Roman" w:cs="Times New Roman"/>
          <w:b/>
          <w:iCs/>
          <w:sz w:val="28"/>
          <w:szCs w:val="28"/>
        </w:rPr>
      </w:pPr>
      <w:r w:rsidRPr="00F130A1">
        <w:rPr>
          <w:rFonts w:ascii="Times New Roman" w:hAnsi="Times New Roman" w:cs="Times New Roman"/>
          <w:b/>
          <w:iCs/>
          <w:sz w:val="28"/>
          <w:szCs w:val="28"/>
        </w:rPr>
        <w:t>Взаимосвязь когнитивных способностей, эмоционального интеллекта и эмоциональной регуляции с показателями сети внимания (ТНВ)</w:t>
      </w:r>
    </w:p>
    <w:p w14:paraId="304E1F36" w14:textId="77777777" w:rsidR="00B21BD1" w:rsidRPr="00BF30D1" w:rsidRDefault="00B21BD1" w:rsidP="0039216D">
      <w:pPr>
        <w:pStyle w:val="af6"/>
        <w:tabs>
          <w:tab w:val="left" w:pos="993"/>
        </w:tabs>
        <w:spacing w:before="0" w:after="0"/>
        <w:ind w:firstLine="709"/>
        <w:jc w:val="both"/>
        <w:rPr>
          <w:sz w:val="28"/>
          <w:szCs w:val="28"/>
        </w:rPr>
      </w:pPr>
      <w:r w:rsidRPr="00BF30D1">
        <w:rPr>
          <w:sz w:val="28"/>
          <w:szCs w:val="28"/>
        </w:rPr>
        <w:t xml:space="preserve">В рамках диссертационного исследования поведенческая оценка </w:t>
      </w:r>
      <w:proofErr w:type="spellStart"/>
      <w:r w:rsidRPr="00BF30D1">
        <w:rPr>
          <w:sz w:val="28"/>
          <w:szCs w:val="28"/>
        </w:rPr>
        <w:t>экзекутивных</w:t>
      </w:r>
      <w:proofErr w:type="spellEnd"/>
      <w:r w:rsidRPr="00BF30D1">
        <w:rPr>
          <w:sz w:val="28"/>
          <w:szCs w:val="28"/>
        </w:rPr>
        <w:t xml:space="preserve"> функций проводилась с использованием </w:t>
      </w:r>
      <w:r w:rsidRPr="00BF30D1">
        <w:rPr>
          <w:rStyle w:val="af9"/>
          <w:b w:val="0"/>
          <w:sz w:val="28"/>
          <w:szCs w:val="28"/>
        </w:rPr>
        <w:t>Теста нейросетей внимания (ТНВ)</w:t>
      </w:r>
      <w:r w:rsidRPr="00BF30D1">
        <w:rPr>
          <w:b/>
          <w:sz w:val="28"/>
          <w:szCs w:val="28"/>
        </w:rPr>
        <w:t>,</w:t>
      </w:r>
      <w:r w:rsidRPr="00BF30D1">
        <w:rPr>
          <w:sz w:val="28"/>
          <w:szCs w:val="28"/>
        </w:rPr>
        <w:t xml:space="preserve"> измеряющего три ключевых компонента: </w:t>
      </w:r>
      <w:r w:rsidRPr="00BF30D1">
        <w:rPr>
          <w:rStyle w:val="af9"/>
          <w:b w:val="0"/>
          <w:sz w:val="28"/>
          <w:szCs w:val="28"/>
        </w:rPr>
        <w:t>Бдительность (</w:t>
      </w:r>
      <w:proofErr w:type="spellStart"/>
      <w:r w:rsidRPr="00BF30D1">
        <w:rPr>
          <w:rStyle w:val="af9"/>
          <w:b w:val="0"/>
          <w:sz w:val="28"/>
          <w:szCs w:val="28"/>
        </w:rPr>
        <w:t>alerting</w:t>
      </w:r>
      <w:proofErr w:type="spellEnd"/>
      <w:r w:rsidRPr="00BF30D1">
        <w:rPr>
          <w:rStyle w:val="af9"/>
          <w:b w:val="0"/>
          <w:sz w:val="28"/>
          <w:szCs w:val="28"/>
        </w:rPr>
        <w:t>)</w:t>
      </w:r>
      <w:r w:rsidRPr="00BF30D1">
        <w:rPr>
          <w:sz w:val="28"/>
          <w:szCs w:val="28"/>
        </w:rPr>
        <w:t xml:space="preserve">, </w:t>
      </w:r>
      <w:r w:rsidRPr="00BF30D1">
        <w:rPr>
          <w:rStyle w:val="af9"/>
          <w:b w:val="0"/>
          <w:sz w:val="28"/>
          <w:szCs w:val="28"/>
        </w:rPr>
        <w:t>Ориентировка (</w:t>
      </w:r>
      <w:proofErr w:type="spellStart"/>
      <w:r w:rsidRPr="00BF30D1">
        <w:rPr>
          <w:rStyle w:val="af9"/>
          <w:b w:val="0"/>
          <w:sz w:val="28"/>
          <w:szCs w:val="28"/>
        </w:rPr>
        <w:t>orienting</w:t>
      </w:r>
      <w:proofErr w:type="spellEnd"/>
      <w:r w:rsidRPr="00BF30D1">
        <w:rPr>
          <w:rStyle w:val="af9"/>
          <w:b w:val="0"/>
          <w:sz w:val="28"/>
          <w:szCs w:val="28"/>
        </w:rPr>
        <w:t>)</w:t>
      </w:r>
      <w:r w:rsidRPr="00BF30D1">
        <w:rPr>
          <w:b/>
          <w:sz w:val="28"/>
          <w:szCs w:val="28"/>
        </w:rPr>
        <w:t xml:space="preserve"> </w:t>
      </w:r>
      <w:r w:rsidRPr="00BF30D1">
        <w:rPr>
          <w:sz w:val="28"/>
          <w:szCs w:val="28"/>
        </w:rPr>
        <w:t>и</w:t>
      </w:r>
      <w:r w:rsidRPr="00BF30D1">
        <w:rPr>
          <w:b/>
          <w:sz w:val="28"/>
          <w:szCs w:val="28"/>
        </w:rPr>
        <w:t xml:space="preserve"> </w:t>
      </w:r>
      <w:proofErr w:type="spellStart"/>
      <w:r w:rsidRPr="00BF30D1">
        <w:rPr>
          <w:rStyle w:val="af9"/>
          <w:b w:val="0"/>
          <w:sz w:val="28"/>
          <w:szCs w:val="28"/>
        </w:rPr>
        <w:t>Экзекутивный</w:t>
      </w:r>
      <w:proofErr w:type="spellEnd"/>
      <w:r w:rsidRPr="00BF30D1">
        <w:rPr>
          <w:rStyle w:val="af9"/>
          <w:b w:val="0"/>
          <w:sz w:val="28"/>
          <w:szCs w:val="28"/>
        </w:rPr>
        <w:t xml:space="preserve"> контроль (</w:t>
      </w:r>
      <w:proofErr w:type="spellStart"/>
      <w:r w:rsidRPr="00BF30D1">
        <w:rPr>
          <w:rStyle w:val="af9"/>
          <w:b w:val="0"/>
          <w:sz w:val="28"/>
          <w:szCs w:val="28"/>
        </w:rPr>
        <w:t>executive</w:t>
      </w:r>
      <w:proofErr w:type="spellEnd"/>
      <w:r w:rsidRPr="00BF30D1">
        <w:rPr>
          <w:rStyle w:val="af9"/>
          <w:b w:val="0"/>
          <w:sz w:val="28"/>
          <w:szCs w:val="28"/>
        </w:rPr>
        <w:t xml:space="preserve"> </w:t>
      </w:r>
      <w:proofErr w:type="spellStart"/>
      <w:r w:rsidRPr="00BF30D1">
        <w:rPr>
          <w:rStyle w:val="af9"/>
          <w:b w:val="0"/>
          <w:sz w:val="28"/>
          <w:szCs w:val="28"/>
        </w:rPr>
        <w:t>control</w:t>
      </w:r>
      <w:proofErr w:type="spellEnd"/>
      <w:r w:rsidRPr="00BF30D1">
        <w:rPr>
          <w:rStyle w:val="af9"/>
          <w:b w:val="0"/>
          <w:sz w:val="28"/>
          <w:szCs w:val="28"/>
        </w:rPr>
        <w:t>)</w:t>
      </w:r>
      <w:r w:rsidRPr="00BF30D1">
        <w:rPr>
          <w:b/>
          <w:sz w:val="28"/>
          <w:szCs w:val="28"/>
        </w:rPr>
        <w:t>.</w:t>
      </w:r>
      <w:r w:rsidRPr="00BF30D1">
        <w:rPr>
          <w:sz w:val="28"/>
          <w:szCs w:val="28"/>
        </w:rPr>
        <w:t xml:space="preserve"> Полученные результаты позволили выявить значимые взаимосвязи между поведенческими показателями и психометрическими характеристиками, а также обозначить возрастные и индивидуально-психологические особенности.</w:t>
      </w:r>
      <w:r w:rsidR="0039216D">
        <w:rPr>
          <w:sz w:val="28"/>
          <w:szCs w:val="28"/>
        </w:rPr>
        <w:t xml:space="preserve">. </w:t>
      </w:r>
      <w:r w:rsidRPr="00BF30D1">
        <w:rPr>
          <w:rStyle w:val="af9"/>
          <w:b w:val="0"/>
          <w:sz w:val="28"/>
          <w:szCs w:val="28"/>
        </w:rPr>
        <w:t>Компоненты внимания, измеряемые в ТНВ, демонстрируют системную связь с когнитивными и эмоциональными характеристиками</w:t>
      </w:r>
      <w:r w:rsidRPr="00BF30D1">
        <w:rPr>
          <w:sz w:val="28"/>
          <w:szCs w:val="28"/>
        </w:rPr>
        <w:t>, подтверждая их ключевую роль в психическом развитии ребёнка.</w:t>
      </w:r>
    </w:p>
    <w:p w14:paraId="4010295E" w14:textId="77777777" w:rsidR="00B21BD1" w:rsidRPr="00BF30D1" w:rsidRDefault="00B21BD1" w:rsidP="000978A6">
      <w:pPr>
        <w:pStyle w:val="af6"/>
        <w:tabs>
          <w:tab w:val="left" w:pos="993"/>
        </w:tabs>
        <w:spacing w:before="0" w:after="0"/>
        <w:ind w:firstLine="709"/>
        <w:jc w:val="both"/>
        <w:rPr>
          <w:sz w:val="28"/>
          <w:szCs w:val="28"/>
        </w:rPr>
      </w:pPr>
      <w:r w:rsidRPr="00BF30D1">
        <w:rPr>
          <w:sz w:val="28"/>
          <w:szCs w:val="28"/>
        </w:rPr>
        <w:t xml:space="preserve">Компонент «бдительность» показал положительные корреляции с когнитивными (вербальный IQ — «Осведомлённость», невербальный — </w:t>
      </w:r>
      <w:r w:rsidRPr="00BF30D1">
        <w:rPr>
          <w:sz w:val="28"/>
          <w:szCs w:val="28"/>
        </w:rPr>
        <w:lastRenderedPageBreak/>
        <w:t xml:space="preserve">«Недостающие детали») и эмоциональными характеристиками («Регуляция настроения» в шкале EQ). Это указывает на то, что способность мобилизовать внимание при внезапных сигналах связана с </w:t>
      </w:r>
      <w:r w:rsidRPr="00BF30D1">
        <w:rPr>
          <w:rStyle w:val="af9"/>
          <w:b w:val="0"/>
          <w:sz w:val="28"/>
          <w:szCs w:val="28"/>
        </w:rPr>
        <w:t>когнитивной эффективностью и эмоциональной устойчивостью</w:t>
      </w:r>
      <w:r w:rsidRPr="00BF30D1">
        <w:rPr>
          <w:b/>
          <w:sz w:val="28"/>
          <w:szCs w:val="28"/>
        </w:rPr>
        <w:t>.</w:t>
      </w:r>
      <w:r w:rsidRPr="00BF30D1">
        <w:rPr>
          <w:sz w:val="28"/>
          <w:szCs w:val="28"/>
        </w:rPr>
        <w:t xml:space="preserve"> Бдительность — фундаментальная функция, обеспечивающая подготовленность к </w:t>
      </w:r>
      <w:r w:rsidRPr="00FA6F70">
        <w:rPr>
          <w:sz w:val="28"/>
          <w:szCs w:val="28"/>
        </w:rPr>
        <w:t xml:space="preserve">быстрому реагированию, и её связь с IQ и EQ подтверждается данными J. </w:t>
      </w:r>
      <w:proofErr w:type="spellStart"/>
      <w:r w:rsidRPr="00FA6F70">
        <w:rPr>
          <w:sz w:val="28"/>
          <w:szCs w:val="28"/>
        </w:rPr>
        <w:t>Fan</w:t>
      </w:r>
      <w:proofErr w:type="spellEnd"/>
      <w:r w:rsidRPr="00FA6F70">
        <w:rPr>
          <w:sz w:val="28"/>
          <w:szCs w:val="28"/>
        </w:rPr>
        <w:t xml:space="preserve">, M. </w:t>
      </w:r>
      <w:proofErr w:type="spellStart"/>
      <w:r w:rsidRPr="00FA6F70">
        <w:rPr>
          <w:sz w:val="28"/>
          <w:szCs w:val="28"/>
        </w:rPr>
        <w:t>Posner</w:t>
      </w:r>
      <w:proofErr w:type="spellEnd"/>
      <w:r w:rsidRPr="00FA6F70">
        <w:rPr>
          <w:sz w:val="28"/>
          <w:szCs w:val="28"/>
        </w:rPr>
        <w:t xml:space="preserve"> </w:t>
      </w:r>
      <w:r w:rsidR="00295F9E" w:rsidRPr="00FA6F70">
        <w:rPr>
          <w:sz w:val="28"/>
          <w:szCs w:val="28"/>
          <w:lang w:eastAsia="ru-RU"/>
        </w:rPr>
        <w:t>[</w:t>
      </w:r>
      <w:r w:rsidR="00B278F9" w:rsidRPr="00FA6F70">
        <w:rPr>
          <w:sz w:val="28"/>
          <w:szCs w:val="28"/>
          <w:lang w:eastAsia="ru-RU"/>
        </w:rPr>
        <w:t>237</w:t>
      </w:r>
      <w:r w:rsidR="00295F9E" w:rsidRPr="00FA6F70">
        <w:rPr>
          <w:sz w:val="28"/>
          <w:szCs w:val="28"/>
          <w:lang w:eastAsia="ru-RU"/>
        </w:rPr>
        <w:t>]</w:t>
      </w:r>
      <w:r w:rsidRPr="00FA6F70">
        <w:rPr>
          <w:sz w:val="28"/>
          <w:szCs w:val="28"/>
        </w:rPr>
        <w:t>, которые связывают этот компонент с функциональной активностью правого</w:t>
      </w:r>
      <w:r w:rsidRPr="00BF30D1">
        <w:rPr>
          <w:sz w:val="28"/>
          <w:szCs w:val="28"/>
        </w:rPr>
        <w:t xml:space="preserve"> лобно-теменного кортикального пути.</w:t>
      </w:r>
    </w:p>
    <w:p w14:paraId="470FD151" w14:textId="77777777" w:rsidR="00B21BD1" w:rsidRPr="00BF30D1" w:rsidRDefault="00B21BD1" w:rsidP="000978A6">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Ориентировка внимания показала </w:t>
      </w:r>
      <w:r w:rsidRPr="00BF30D1">
        <w:rPr>
          <w:rStyle w:val="af9"/>
          <w:rFonts w:ascii="Times New Roman" w:hAnsi="Times New Roman" w:cs="Times New Roman"/>
          <w:b w:val="0"/>
          <w:sz w:val="28"/>
          <w:szCs w:val="28"/>
        </w:rPr>
        <w:t xml:space="preserve">обратную связь с вербальным </w:t>
      </w:r>
      <w:proofErr w:type="spellStart"/>
      <w:r w:rsidRPr="00BF30D1">
        <w:rPr>
          <w:rStyle w:val="af9"/>
          <w:rFonts w:ascii="Times New Roman" w:hAnsi="Times New Roman" w:cs="Times New Roman"/>
          <w:b w:val="0"/>
          <w:sz w:val="28"/>
          <w:szCs w:val="28"/>
        </w:rPr>
        <w:t>субтестом</w:t>
      </w:r>
      <w:proofErr w:type="spellEnd"/>
      <w:r w:rsidRPr="00BF30D1">
        <w:rPr>
          <w:rStyle w:val="af9"/>
          <w:rFonts w:ascii="Times New Roman" w:hAnsi="Times New Roman" w:cs="Times New Roman"/>
          <w:b w:val="0"/>
          <w:sz w:val="28"/>
          <w:szCs w:val="28"/>
        </w:rPr>
        <w:t xml:space="preserve"> «Словарный запас»</w:t>
      </w:r>
      <w:r w:rsidRPr="00BF30D1">
        <w:rPr>
          <w:rFonts w:ascii="Times New Roman" w:hAnsi="Times New Roman" w:cs="Times New Roman"/>
          <w:sz w:val="28"/>
          <w:szCs w:val="28"/>
        </w:rPr>
        <w:t xml:space="preserve"> (r = –0.195), что может свидетельствовать о том, что </w:t>
      </w:r>
      <w:r w:rsidRPr="00BF30D1">
        <w:rPr>
          <w:rStyle w:val="af9"/>
          <w:rFonts w:ascii="Times New Roman" w:hAnsi="Times New Roman" w:cs="Times New Roman"/>
          <w:b w:val="0"/>
          <w:sz w:val="28"/>
          <w:szCs w:val="28"/>
        </w:rPr>
        <w:t>избыточная реактивность к внешним стимулам снижает глубину когнитивной обработки вербального материала</w:t>
      </w:r>
      <w:r w:rsidRPr="00BF30D1">
        <w:rPr>
          <w:rFonts w:ascii="Times New Roman" w:hAnsi="Times New Roman" w:cs="Times New Roman"/>
          <w:b/>
          <w:sz w:val="28"/>
          <w:szCs w:val="28"/>
        </w:rPr>
        <w:t>.</w:t>
      </w:r>
      <w:r w:rsidRPr="00BF30D1">
        <w:rPr>
          <w:rFonts w:ascii="Times New Roman" w:hAnsi="Times New Roman" w:cs="Times New Roman"/>
          <w:sz w:val="28"/>
          <w:szCs w:val="28"/>
        </w:rPr>
        <w:t xml:space="preserve"> Вместе с тем, ориентировка положительно связана с EQ-компонентом «Понимание эмоций», что, вероятно, отражает </w:t>
      </w:r>
      <w:proofErr w:type="spellStart"/>
      <w:r w:rsidRPr="00BF30D1">
        <w:rPr>
          <w:rStyle w:val="af9"/>
          <w:rFonts w:ascii="Times New Roman" w:hAnsi="Times New Roman" w:cs="Times New Roman"/>
          <w:b w:val="0"/>
          <w:sz w:val="28"/>
          <w:szCs w:val="28"/>
        </w:rPr>
        <w:t>сенситивность</w:t>
      </w:r>
      <w:proofErr w:type="spellEnd"/>
      <w:r w:rsidRPr="00BF30D1">
        <w:rPr>
          <w:rStyle w:val="af9"/>
          <w:rFonts w:ascii="Times New Roman" w:hAnsi="Times New Roman" w:cs="Times New Roman"/>
          <w:b w:val="0"/>
          <w:sz w:val="28"/>
          <w:szCs w:val="28"/>
        </w:rPr>
        <w:t xml:space="preserve"> к внешним сигналам и внутренним эмоциональным состояниям</w:t>
      </w:r>
      <w:r w:rsidR="009A3A51" w:rsidRPr="00BF30D1">
        <w:rPr>
          <w:rStyle w:val="af9"/>
          <w:rFonts w:ascii="Times New Roman" w:hAnsi="Times New Roman" w:cs="Times New Roman"/>
          <w:b w:val="0"/>
          <w:sz w:val="28"/>
          <w:szCs w:val="28"/>
        </w:rPr>
        <w:t>, а также</w:t>
      </w:r>
      <w:r w:rsidR="009A3A51" w:rsidRPr="00BF30D1">
        <w:rPr>
          <w:rStyle w:val="af9"/>
          <w:rFonts w:ascii="Times New Roman" w:hAnsi="Times New Roman" w:cs="Times New Roman"/>
          <w:b w:val="0"/>
          <w:sz w:val="28"/>
          <w:szCs w:val="28"/>
          <w:lang w:val="kk-KZ"/>
        </w:rPr>
        <w:t xml:space="preserve"> </w:t>
      </w:r>
      <w:r w:rsidR="009A3A51" w:rsidRPr="00BF30D1">
        <w:rPr>
          <w:rFonts w:ascii="Times New Roman" w:hAnsi="Times New Roman" w:cs="Times New Roman"/>
          <w:sz w:val="28"/>
          <w:szCs w:val="28"/>
        </w:rPr>
        <w:t xml:space="preserve">может указывать на то, что быстрота реакции на визуальные стимулы (бдительность и ориентировка) связаны с субъективной самооценкой эмоций. Результаты согласуются с тем, что внимание в формате ТНВ и </w:t>
      </w:r>
      <w:proofErr w:type="spellStart"/>
      <w:r w:rsidR="009A3A51" w:rsidRPr="00BF30D1">
        <w:rPr>
          <w:rFonts w:ascii="Times New Roman" w:hAnsi="Times New Roman" w:cs="Times New Roman"/>
          <w:sz w:val="28"/>
          <w:szCs w:val="28"/>
        </w:rPr>
        <w:t>эмоциональн</w:t>
      </w:r>
      <w:proofErr w:type="spellEnd"/>
      <w:r w:rsidR="009A3A51" w:rsidRPr="00BF30D1">
        <w:rPr>
          <w:rFonts w:ascii="Times New Roman" w:hAnsi="Times New Roman" w:cs="Times New Roman"/>
          <w:sz w:val="28"/>
          <w:szCs w:val="28"/>
          <w:lang w:val="kk-KZ"/>
        </w:rPr>
        <w:t>ый</w:t>
      </w:r>
      <w:r w:rsidR="009A3A51" w:rsidRPr="00BF30D1">
        <w:rPr>
          <w:rFonts w:ascii="Times New Roman" w:hAnsi="Times New Roman" w:cs="Times New Roman"/>
          <w:sz w:val="28"/>
          <w:szCs w:val="28"/>
        </w:rPr>
        <w:t xml:space="preserve"> интеллект (TMMS) могут быть взаимосвязаны [</w:t>
      </w:r>
      <w:r w:rsidR="008B6AD2" w:rsidRPr="00BF30D1">
        <w:rPr>
          <w:rFonts w:ascii="Times New Roman" w:hAnsi="Times New Roman" w:cs="Times New Roman"/>
          <w:sz w:val="28"/>
          <w:szCs w:val="28"/>
        </w:rPr>
        <w:t>2</w:t>
      </w:r>
      <w:r w:rsidR="00B278F9">
        <w:rPr>
          <w:rFonts w:ascii="Times New Roman" w:hAnsi="Times New Roman" w:cs="Times New Roman"/>
          <w:sz w:val="28"/>
          <w:szCs w:val="28"/>
        </w:rPr>
        <w:t>48</w:t>
      </w:r>
      <w:r w:rsidR="0039216D">
        <w:rPr>
          <w:rFonts w:ascii="Times New Roman" w:hAnsi="Times New Roman" w:cs="Times New Roman"/>
          <w:sz w:val="28"/>
          <w:szCs w:val="28"/>
        </w:rPr>
        <w:t>-</w:t>
      </w:r>
      <w:r w:rsidR="008B6AD2" w:rsidRPr="00BF30D1">
        <w:rPr>
          <w:rFonts w:ascii="Times New Roman" w:hAnsi="Times New Roman" w:cs="Times New Roman"/>
          <w:sz w:val="28"/>
          <w:szCs w:val="28"/>
        </w:rPr>
        <w:t>2</w:t>
      </w:r>
      <w:r w:rsidR="00B278F9">
        <w:rPr>
          <w:rFonts w:ascii="Times New Roman" w:hAnsi="Times New Roman" w:cs="Times New Roman"/>
          <w:sz w:val="28"/>
          <w:szCs w:val="28"/>
        </w:rPr>
        <w:t>49</w:t>
      </w:r>
      <w:r w:rsidR="009A3A51" w:rsidRPr="00BF30D1">
        <w:rPr>
          <w:rFonts w:ascii="Times New Roman" w:hAnsi="Times New Roman" w:cs="Times New Roman"/>
          <w:sz w:val="28"/>
          <w:szCs w:val="28"/>
        </w:rPr>
        <w:t xml:space="preserve">]. </w:t>
      </w:r>
    </w:p>
    <w:p w14:paraId="44DDE5EB" w14:textId="77777777" w:rsidR="00B21BD1" w:rsidRPr="00BF30D1" w:rsidRDefault="00B21BD1" w:rsidP="000978A6">
      <w:pPr>
        <w:pStyle w:val="af6"/>
        <w:tabs>
          <w:tab w:val="left" w:pos="993"/>
        </w:tabs>
        <w:spacing w:before="0" w:after="0"/>
        <w:ind w:firstLine="709"/>
        <w:jc w:val="both"/>
        <w:rPr>
          <w:sz w:val="28"/>
          <w:szCs w:val="28"/>
        </w:rPr>
      </w:pPr>
      <w:r w:rsidRPr="00BF30D1">
        <w:rPr>
          <w:sz w:val="28"/>
          <w:szCs w:val="28"/>
        </w:rPr>
        <w:t xml:space="preserve">Показатель </w:t>
      </w:r>
      <w:proofErr w:type="spellStart"/>
      <w:r w:rsidRPr="00BF30D1">
        <w:rPr>
          <w:sz w:val="28"/>
          <w:szCs w:val="28"/>
        </w:rPr>
        <w:t>экзекутивного</w:t>
      </w:r>
      <w:proofErr w:type="spellEnd"/>
      <w:r w:rsidRPr="00BF30D1">
        <w:rPr>
          <w:sz w:val="28"/>
          <w:szCs w:val="28"/>
        </w:rPr>
        <w:t xml:space="preserve"> контроля, интерпретируемый обратно (чем выше — тем хуже контроль), показал </w:t>
      </w:r>
      <w:r w:rsidRPr="00BF30D1">
        <w:rPr>
          <w:rStyle w:val="af9"/>
          <w:b w:val="0"/>
          <w:sz w:val="28"/>
          <w:szCs w:val="28"/>
        </w:rPr>
        <w:t xml:space="preserve">отрицательные корреляции с </w:t>
      </w:r>
      <w:proofErr w:type="spellStart"/>
      <w:r w:rsidRPr="00BF30D1">
        <w:rPr>
          <w:rStyle w:val="af9"/>
          <w:b w:val="0"/>
          <w:sz w:val="28"/>
          <w:szCs w:val="28"/>
        </w:rPr>
        <w:t>субтестами</w:t>
      </w:r>
      <w:proofErr w:type="spellEnd"/>
      <w:r w:rsidRPr="00BF30D1">
        <w:rPr>
          <w:rStyle w:val="af9"/>
          <w:b w:val="0"/>
          <w:sz w:val="28"/>
          <w:szCs w:val="28"/>
        </w:rPr>
        <w:t xml:space="preserve"> «Осведомлённость» и «Складывание фигур»</w:t>
      </w:r>
      <w:r w:rsidRPr="00BF30D1">
        <w:rPr>
          <w:sz w:val="28"/>
          <w:szCs w:val="28"/>
        </w:rPr>
        <w:t xml:space="preserve">, что подтверждает связь </w:t>
      </w:r>
      <w:r w:rsidRPr="00BF30D1">
        <w:rPr>
          <w:rStyle w:val="af9"/>
          <w:b w:val="0"/>
          <w:sz w:val="28"/>
          <w:szCs w:val="28"/>
        </w:rPr>
        <w:t xml:space="preserve">успешности когнитивной деятельности с </w:t>
      </w:r>
      <w:r w:rsidRPr="00FA6F70">
        <w:rPr>
          <w:rStyle w:val="af9"/>
          <w:b w:val="0"/>
          <w:sz w:val="28"/>
          <w:szCs w:val="28"/>
        </w:rPr>
        <w:t>эффективностью подавления интерференции</w:t>
      </w:r>
      <w:r w:rsidRPr="00FA6F70">
        <w:rPr>
          <w:sz w:val="28"/>
          <w:szCs w:val="28"/>
        </w:rPr>
        <w:t xml:space="preserve">. Это согласуется с метаанализами </w:t>
      </w:r>
      <w:r w:rsidR="00B278F9" w:rsidRPr="00FA6F70">
        <w:rPr>
          <w:sz w:val="28"/>
          <w:szCs w:val="28"/>
          <w:lang w:eastAsia="ru-RU"/>
        </w:rPr>
        <w:t>[148</w:t>
      </w:r>
      <w:r w:rsidR="00295F9E" w:rsidRPr="00FA6F70">
        <w:rPr>
          <w:sz w:val="28"/>
          <w:szCs w:val="28"/>
          <w:lang w:eastAsia="ru-RU"/>
        </w:rPr>
        <w:t>]</w:t>
      </w:r>
      <w:r w:rsidRPr="00FA6F70">
        <w:rPr>
          <w:sz w:val="28"/>
          <w:szCs w:val="28"/>
        </w:rPr>
        <w:t>,</w:t>
      </w:r>
      <w:r w:rsidRPr="00BF30D1">
        <w:rPr>
          <w:sz w:val="28"/>
          <w:szCs w:val="28"/>
        </w:rPr>
        <w:t xml:space="preserve"> в которых подчёркивается роль </w:t>
      </w:r>
      <w:proofErr w:type="spellStart"/>
      <w:r w:rsidRPr="00BF30D1">
        <w:rPr>
          <w:sz w:val="28"/>
          <w:szCs w:val="28"/>
        </w:rPr>
        <w:t>экзекутивного</w:t>
      </w:r>
      <w:proofErr w:type="spellEnd"/>
      <w:r w:rsidRPr="00BF30D1">
        <w:rPr>
          <w:sz w:val="28"/>
          <w:szCs w:val="28"/>
        </w:rPr>
        <w:t xml:space="preserve"> контроля в формировании продуктивной интеллектуальной деятельности.</w:t>
      </w:r>
    </w:p>
    <w:p w14:paraId="0FCA4BE1" w14:textId="77777777" w:rsidR="00B21BD1" w:rsidRPr="00BF30D1" w:rsidRDefault="00B21BD1"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Предполагаемые связи ТНВ с «Большой пятеркой» и исполнител</w:t>
      </w:r>
      <w:r w:rsidR="00F130A1">
        <w:rPr>
          <w:rFonts w:ascii="Times New Roman" w:eastAsia="Times New Roman" w:hAnsi="Times New Roman" w:cs="Times New Roman"/>
          <w:sz w:val="28"/>
          <w:szCs w:val="28"/>
          <w:lang w:eastAsia="ru-RU"/>
        </w:rPr>
        <w:t>ьным контролем не подтвердились</w:t>
      </w:r>
      <w:r w:rsidR="00F130A1">
        <w:rPr>
          <w:rFonts w:ascii="Times New Roman" w:eastAsia="Times New Roman" w:hAnsi="Times New Roman" w:cs="Times New Roman"/>
          <w:sz w:val="28"/>
          <w:szCs w:val="28"/>
          <w:lang w:val="kk-KZ" w:eastAsia="ru-RU"/>
        </w:rPr>
        <w:t xml:space="preserve"> </w:t>
      </w:r>
      <w:r w:rsidR="00F130A1" w:rsidRPr="00F130A1">
        <w:rPr>
          <w:rFonts w:ascii="Times New Roman" w:hAnsi="Times New Roman" w:cs="Times New Roman"/>
          <w:sz w:val="28"/>
          <w:szCs w:val="28"/>
          <w:lang w:eastAsia="ru-RU"/>
        </w:rPr>
        <w:t>[236]</w:t>
      </w:r>
      <w:r w:rsidRPr="00F130A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sz w:val="28"/>
          <w:szCs w:val="28"/>
          <w:lang w:val="kk-KZ" w:eastAsia="ru-RU"/>
        </w:rPr>
        <w:t xml:space="preserve">Вероятное объяснение </w:t>
      </w:r>
      <w:r w:rsidRPr="00BF30D1">
        <w:rPr>
          <w:rFonts w:ascii="Times New Roman" w:eastAsia="Times New Roman" w:hAnsi="Times New Roman" w:cs="Times New Roman"/>
          <w:sz w:val="28"/>
          <w:szCs w:val="28"/>
          <w:lang w:eastAsia="ru-RU"/>
        </w:rPr>
        <w:t>- недостаточная вариативность личностных черт в подростковом возрасте.</w:t>
      </w:r>
    </w:p>
    <w:p w14:paraId="5ECDB29B" w14:textId="77777777" w:rsidR="00431FE8" w:rsidRPr="00BF30D1" w:rsidRDefault="00431FE8" w:rsidP="000978A6">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Поведенческий анализ с использованием Теста нейросетей внимания (ТНВ) показал </w:t>
      </w:r>
      <w:r w:rsidRPr="00BF30D1">
        <w:rPr>
          <w:rStyle w:val="af9"/>
          <w:rFonts w:ascii="Times New Roman" w:hAnsi="Times New Roman" w:cs="Times New Roman"/>
          <w:b w:val="0"/>
          <w:sz w:val="28"/>
          <w:szCs w:val="28"/>
        </w:rPr>
        <w:t>достоверные различия между возрастными группами по показателю ориентировки</w:t>
      </w:r>
      <w:r w:rsidRPr="00BF30D1">
        <w:rPr>
          <w:rFonts w:ascii="Times New Roman" w:hAnsi="Times New Roman" w:cs="Times New Roman"/>
          <w:sz w:val="28"/>
          <w:szCs w:val="28"/>
        </w:rPr>
        <w:t xml:space="preserve">. Это подтверждает, что способность быстро перераспределять внимание между пространственными ориентирами существенно меняется в процессе развития. </w:t>
      </w:r>
      <w:r w:rsidRPr="00BF30D1">
        <w:rPr>
          <w:rFonts w:ascii="Times New Roman" w:eastAsia="Times New Roman" w:hAnsi="Times New Roman" w:cs="Times New Roman"/>
          <w:sz w:val="28"/>
          <w:szCs w:val="28"/>
          <w:lang w:eastAsia="ru-RU"/>
        </w:rPr>
        <w:t xml:space="preserve">В ТНВ латентное время на конгруэнтные и центральные цели уменьшается с возрастом; индекс «Ориентировка» различается между группами, что согласуется с данными </w:t>
      </w:r>
      <w:r w:rsidRPr="00BF30D1">
        <w:rPr>
          <w:rFonts w:ascii="Times New Roman" w:eastAsia="Times New Roman" w:hAnsi="Times New Roman" w:cs="Times New Roman"/>
          <w:sz w:val="28"/>
          <w:szCs w:val="28"/>
          <w:lang w:val="en-US" w:eastAsia="ru-RU"/>
        </w:rPr>
        <w:t>S</w:t>
      </w:r>
      <w:r w:rsidR="004417AE" w:rsidRPr="00BF30D1">
        <w:rPr>
          <w:rFonts w:ascii="Times New Roman" w:eastAsia="Times New Roman" w:hAnsi="Times New Roman" w:cs="Times New Roman"/>
          <w:sz w:val="28"/>
          <w:szCs w:val="28"/>
          <w:lang w:eastAsia="ru-RU"/>
        </w:rPr>
        <w:t xml:space="preserve">. </w:t>
      </w:r>
      <w:proofErr w:type="spellStart"/>
      <w:r w:rsidR="004417AE" w:rsidRPr="00BF30D1">
        <w:rPr>
          <w:rFonts w:ascii="Times New Roman" w:eastAsia="Times New Roman" w:hAnsi="Times New Roman" w:cs="Times New Roman"/>
          <w:sz w:val="28"/>
          <w:szCs w:val="28"/>
          <w:lang w:eastAsia="ru-RU"/>
        </w:rPr>
        <w:t>Adólfsdóttir</w:t>
      </w:r>
      <w:proofErr w:type="spellEnd"/>
      <w:r w:rsidR="004417AE" w:rsidRPr="00BF30D1">
        <w:rPr>
          <w:rFonts w:ascii="Times New Roman" w:eastAsia="Times New Roman" w:hAnsi="Times New Roman" w:cs="Times New Roman"/>
          <w:sz w:val="28"/>
          <w:szCs w:val="28"/>
          <w:lang w:eastAsia="ru-RU"/>
        </w:rPr>
        <w:t xml:space="preserve"> [2</w:t>
      </w:r>
      <w:r w:rsidR="00B278F9">
        <w:rPr>
          <w:rFonts w:ascii="Times New Roman" w:eastAsia="Times New Roman" w:hAnsi="Times New Roman" w:cs="Times New Roman"/>
          <w:sz w:val="28"/>
          <w:szCs w:val="28"/>
          <w:lang w:eastAsia="ru-RU"/>
        </w:rPr>
        <w:t>50</w:t>
      </w:r>
      <w:r w:rsidRPr="00BF30D1">
        <w:rPr>
          <w:rFonts w:ascii="Times New Roman" w:eastAsia="Times New Roman" w:hAnsi="Times New Roman" w:cs="Times New Roman"/>
          <w:sz w:val="28"/>
          <w:szCs w:val="28"/>
          <w:lang w:eastAsia="ru-RU"/>
        </w:rPr>
        <w:t xml:space="preserve">] о созревании </w:t>
      </w:r>
      <w:proofErr w:type="spellStart"/>
      <w:r w:rsidRPr="00BF30D1">
        <w:rPr>
          <w:rFonts w:ascii="Times New Roman" w:eastAsia="Times New Roman" w:hAnsi="Times New Roman" w:cs="Times New Roman"/>
          <w:sz w:val="28"/>
          <w:szCs w:val="28"/>
          <w:lang w:eastAsia="ru-RU"/>
        </w:rPr>
        <w:t>фронто</w:t>
      </w:r>
      <w:proofErr w:type="spellEnd"/>
      <w:r w:rsidRPr="00BF30D1">
        <w:rPr>
          <w:rFonts w:ascii="Times New Roman" w:eastAsia="Times New Roman" w:hAnsi="Times New Roman" w:cs="Times New Roman"/>
          <w:sz w:val="28"/>
          <w:szCs w:val="28"/>
          <w:lang w:eastAsia="ru-RU"/>
        </w:rPr>
        <w:t>-париетальной сети внимания.</w:t>
      </w:r>
      <w:r w:rsidR="00FC0F09" w:rsidRPr="00BF30D1">
        <w:rPr>
          <w:rFonts w:ascii="Times New Roman" w:eastAsia="Times New Roman" w:hAnsi="Times New Roman" w:cs="Times New Roman"/>
          <w:sz w:val="28"/>
          <w:szCs w:val="28"/>
          <w:lang w:eastAsia="ru-RU"/>
        </w:rPr>
        <w:t xml:space="preserve"> Также </w:t>
      </w:r>
      <w:r w:rsidR="00FC0F09" w:rsidRPr="00BF30D1">
        <w:rPr>
          <w:rFonts w:ascii="Times New Roman" w:hAnsi="Times New Roman" w:cs="Times New Roman"/>
          <w:sz w:val="28"/>
          <w:szCs w:val="28"/>
          <w:lang w:val="kk-KZ"/>
        </w:rPr>
        <w:t>а</w:t>
      </w:r>
      <w:proofErr w:type="spellStart"/>
      <w:r w:rsidR="00FC0F09" w:rsidRPr="00BF30D1">
        <w:rPr>
          <w:rFonts w:ascii="Times New Roman" w:hAnsi="Times New Roman" w:cs="Times New Roman"/>
          <w:sz w:val="28"/>
          <w:szCs w:val="28"/>
        </w:rPr>
        <w:t>нализ</w:t>
      </w:r>
      <w:proofErr w:type="spellEnd"/>
      <w:r w:rsidR="00FC0F09" w:rsidRPr="00BF30D1">
        <w:rPr>
          <w:rFonts w:ascii="Times New Roman" w:hAnsi="Times New Roman" w:cs="Times New Roman"/>
          <w:sz w:val="28"/>
          <w:szCs w:val="28"/>
        </w:rPr>
        <w:t xml:space="preserve"> поведенческих данных в пяти возрастных группах выявил </w:t>
      </w:r>
      <w:proofErr w:type="spellStart"/>
      <w:r w:rsidR="00FC0F09" w:rsidRPr="00BF30D1">
        <w:rPr>
          <w:rFonts w:ascii="Times New Roman" w:hAnsi="Times New Roman" w:cs="Times New Roman"/>
          <w:sz w:val="28"/>
          <w:szCs w:val="28"/>
        </w:rPr>
        <w:t>тенденци</w:t>
      </w:r>
      <w:proofErr w:type="spellEnd"/>
      <w:r w:rsidR="00FC0F09" w:rsidRPr="00BF30D1">
        <w:rPr>
          <w:rFonts w:ascii="Times New Roman" w:hAnsi="Times New Roman" w:cs="Times New Roman"/>
          <w:sz w:val="28"/>
          <w:szCs w:val="28"/>
          <w:lang w:val="kk-KZ"/>
        </w:rPr>
        <w:t>ю</w:t>
      </w:r>
      <w:r w:rsidR="00FC0F09" w:rsidRPr="00BF30D1">
        <w:rPr>
          <w:rFonts w:ascii="Times New Roman" w:hAnsi="Times New Roman" w:cs="Times New Roman"/>
          <w:sz w:val="28"/>
          <w:szCs w:val="28"/>
        </w:rPr>
        <w:t xml:space="preserve"> снижения показателя бдительности и </w:t>
      </w:r>
      <w:proofErr w:type="spellStart"/>
      <w:r w:rsidR="00FC0F09" w:rsidRPr="00BF30D1">
        <w:rPr>
          <w:rFonts w:ascii="Times New Roman" w:hAnsi="Times New Roman" w:cs="Times New Roman"/>
          <w:sz w:val="28"/>
          <w:szCs w:val="28"/>
        </w:rPr>
        <w:t>экзекутивного</w:t>
      </w:r>
      <w:proofErr w:type="spellEnd"/>
      <w:r w:rsidR="00FC0F09" w:rsidRPr="00BF30D1">
        <w:rPr>
          <w:rFonts w:ascii="Times New Roman" w:hAnsi="Times New Roman" w:cs="Times New Roman"/>
          <w:sz w:val="28"/>
          <w:szCs w:val="28"/>
        </w:rPr>
        <w:t xml:space="preserve"> контроля. </w:t>
      </w:r>
      <w:r w:rsidR="00FC0F09" w:rsidRPr="00BF30D1">
        <w:rPr>
          <w:rFonts w:ascii="Times New Roman" w:eastAsia="Times New Roman" w:hAnsi="Times New Roman" w:cs="Times New Roman"/>
          <w:sz w:val="28"/>
          <w:szCs w:val="28"/>
          <w:lang w:eastAsia="ru-RU"/>
        </w:rPr>
        <w:t>Особенно примечательно, что группа 7-летних детей показала наилучшие результаты по вниманию и когнитивной продуктивности по сравне</w:t>
      </w:r>
      <w:r w:rsidR="00347E90">
        <w:rPr>
          <w:rFonts w:ascii="Times New Roman" w:eastAsia="Times New Roman" w:hAnsi="Times New Roman" w:cs="Times New Roman"/>
          <w:sz w:val="28"/>
          <w:szCs w:val="28"/>
          <w:lang w:eastAsia="ru-RU"/>
        </w:rPr>
        <w:t>нию с другими возрастами. С</w:t>
      </w:r>
      <w:r w:rsidR="00FC0F09" w:rsidRPr="00BF30D1">
        <w:rPr>
          <w:rFonts w:ascii="Times New Roman" w:eastAsia="Times New Roman" w:hAnsi="Times New Roman" w:cs="Times New Roman"/>
          <w:sz w:val="28"/>
          <w:szCs w:val="28"/>
          <w:lang w:eastAsia="ru-RU"/>
        </w:rPr>
        <w:t>оглас</w:t>
      </w:r>
      <w:r w:rsidR="00347E90">
        <w:rPr>
          <w:rFonts w:ascii="Times New Roman" w:eastAsia="Times New Roman" w:hAnsi="Times New Roman" w:cs="Times New Roman"/>
          <w:sz w:val="28"/>
          <w:szCs w:val="28"/>
          <w:lang w:eastAsia="ru-RU"/>
        </w:rPr>
        <w:t xml:space="preserve">но исследованиям </w:t>
      </w:r>
      <w:r w:rsidR="00FC0F09" w:rsidRPr="00BF30D1">
        <w:rPr>
          <w:rFonts w:ascii="Times New Roman" w:eastAsia="Times New Roman" w:hAnsi="Times New Roman" w:cs="Times New Roman"/>
          <w:sz w:val="28"/>
          <w:szCs w:val="28"/>
          <w:lang w:val="en-US" w:eastAsia="ru-RU"/>
        </w:rPr>
        <w:t>Posner</w:t>
      </w:r>
      <w:r w:rsidR="00FC0F09" w:rsidRPr="00BF30D1">
        <w:rPr>
          <w:rFonts w:ascii="Times New Roman" w:eastAsia="Times New Roman" w:hAnsi="Times New Roman" w:cs="Times New Roman"/>
          <w:sz w:val="28"/>
          <w:szCs w:val="28"/>
          <w:lang w:eastAsia="ru-RU"/>
        </w:rPr>
        <w:t xml:space="preserve"> </w:t>
      </w:r>
      <w:r w:rsidR="00FC0F09" w:rsidRPr="00BF30D1">
        <w:rPr>
          <w:rFonts w:ascii="Times New Roman" w:eastAsia="Times New Roman" w:hAnsi="Times New Roman" w:cs="Times New Roman"/>
          <w:sz w:val="28"/>
          <w:szCs w:val="28"/>
          <w:lang w:val="en-US" w:eastAsia="ru-RU"/>
        </w:rPr>
        <w:t>M</w:t>
      </w:r>
      <w:r w:rsidR="00347E90">
        <w:rPr>
          <w:rFonts w:ascii="Times New Roman" w:eastAsia="Times New Roman" w:hAnsi="Times New Roman" w:cs="Times New Roman"/>
          <w:sz w:val="28"/>
          <w:szCs w:val="28"/>
          <w:lang w:eastAsia="ru-RU"/>
        </w:rPr>
        <w:t>.,</w:t>
      </w:r>
      <w:r w:rsidR="00FC0F09" w:rsidRPr="00BF30D1">
        <w:rPr>
          <w:rFonts w:ascii="Times New Roman" w:eastAsia="Times New Roman" w:hAnsi="Times New Roman" w:cs="Times New Roman"/>
          <w:sz w:val="28"/>
          <w:szCs w:val="28"/>
          <w:lang w:eastAsia="ru-RU"/>
        </w:rPr>
        <w:t xml:space="preserve"> именно в этом возрасте исполнительное внимание достигает уровня взрослого человека.</w:t>
      </w:r>
    </w:p>
    <w:p w14:paraId="1449C32C" w14:textId="77777777" w:rsidR="00076A34" w:rsidRPr="00BF30D1" w:rsidRDefault="0048679F" w:rsidP="000978A6">
      <w:pPr>
        <w:pStyle w:val="af6"/>
        <w:tabs>
          <w:tab w:val="left" w:pos="993"/>
        </w:tabs>
        <w:spacing w:before="0" w:after="0"/>
        <w:ind w:firstLine="709"/>
        <w:jc w:val="both"/>
        <w:rPr>
          <w:b/>
          <w:sz w:val="28"/>
          <w:szCs w:val="28"/>
        </w:rPr>
      </w:pPr>
      <w:r w:rsidRPr="00BF30D1">
        <w:rPr>
          <w:sz w:val="28"/>
          <w:szCs w:val="28"/>
        </w:rPr>
        <w:lastRenderedPageBreak/>
        <w:t>В исследовании</w:t>
      </w:r>
      <w:r w:rsidRPr="00BF30D1">
        <w:rPr>
          <w:b/>
          <w:sz w:val="28"/>
          <w:szCs w:val="28"/>
        </w:rPr>
        <w:t xml:space="preserve"> </w:t>
      </w:r>
      <w:r w:rsidRPr="00BF30D1">
        <w:rPr>
          <w:rStyle w:val="af9"/>
          <w:b w:val="0"/>
          <w:sz w:val="28"/>
          <w:szCs w:val="28"/>
        </w:rPr>
        <w:t>гендерных различий по основным показателям ТНВ не обнаружено достоверных различий</w:t>
      </w:r>
      <w:r w:rsidRPr="00BF30D1">
        <w:rPr>
          <w:b/>
          <w:sz w:val="28"/>
          <w:szCs w:val="28"/>
        </w:rPr>
        <w:t>.</w:t>
      </w:r>
    </w:p>
    <w:p w14:paraId="6CD120CF" w14:textId="77777777" w:rsidR="0048679F" w:rsidRPr="00BF30D1" w:rsidRDefault="0048679F" w:rsidP="000978A6">
      <w:pPr>
        <w:pStyle w:val="af6"/>
        <w:tabs>
          <w:tab w:val="left" w:pos="993"/>
        </w:tabs>
        <w:spacing w:before="0" w:after="0"/>
        <w:ind w:firstLine="709"/>
        <w:jc w:val="both"/>
        <w:rPr>
          <w:sz w:val="28"/>
          <w:szCs w:val="28"/>
          <w:lang w:eastAsia="ru-RU"/>
        </w:rPr>
      </w:pPr>
      <w:r w:rsidRPr="00BF30D1">
        <w:rPr>
          <w:sz w:val="28"/>
          <w:szCs w:val="28"/>
        </w:rPr>
        <w:t>Таким образом, п</w:t>
      </w:r>
      <w:r w:rsidRPr="00BF30D1">
        <w:rPr>
          <w:sz w:val="28"/>
          <w:szCs w:val="28"/>
          <w:lang w:eastAsia="ru-RU"/>
        </w:rPr>
        <w:t xml:space="preserve">оведенческие показатели ТНВ можно использовать как </w:t>
      </w:r>
      <w:r w:rsidRPr="00BF30D1">
        <w:rPr>
          <w:bCs/>
          <w:sz w:val="28"/>
          <w:szCs w:val="28"/>
          <w:lang w:eastAsia="ru-RU"/>
        </w:rPr>
        <w:t xml:space="preserve">объективные индикаторы </w:t>
      </w:r>
      <w:proofErr w:type="spellStart"/>
      <w:r w:rsidRPr="00BF30D1">
        <w:rPr>
          <w:bCs/>
          <w:sz w:val="28"/>
          <w:szCs w:val="28"/>
          <w:lang w:eastAsia="ru-RU"/>
        </w:rPr>
        <w:t>нейрокогнитивного</w:t>
      </w:r>
      <w:proofErr w:type="spellEnd"/>
      <w:r w:rsidRPr="00BF30D1">
        <w:rPr>
          <w:bCs/>
          <w:sz w:val="28"/>
          <w:szCs w:val="28"/>
          <w:lang w:eastAsia="ru-RU"/>
        </w:rPr>
        <w:t xml:space="preserve"> развития</w:t>
      </w:r>
      <w:r w:rsidRPr="00BF30D1">
        <w:rPr>
          <w:sz w:val="28"/>
          <w:szCs w:val="28"/>
          <w:lang w:eastAsia="ru-RU"/>
        </w:rPr>
        <w:t xml:space="preserve">, особенно в аспекте зрелости исполнительного контроля и избирательного внимания. </w:t>
      </w:r>
      <w:r w:rsidR="00347E90">
        <w:rPr>
          <w:bCs/>
          <w:sz w:val="28"/>
          <w:szCs w:val="28"/>
          <w:lang w:eastAsia="ru-RU"/>
        </w:rPr>
        <w:t>Гендерных</w:t>
      </w:r>
      <w:r w:rsidRPr="00BF30D1">
        <w:rPr>
          <w:bCs/>
          <w:sz w:val="28"/>
          <w:szCs w:val="28"/>
          <w:lang w:eastAsia="ru-RU"/>
        </w:rPr>
        <w:t xml:space="preserve"> различий</w:t>
      </w:r>
      <w:r w:rsidRPr="00BF30D1">
        <w:rPr>
          <w:sz w:val="28"/>
          <w:szCs w:val="28"/>
          <w:lang w:eastAsia="ru-RU"/>
        </w:rPr>
        <w:t xml:space="preserve"> в параметрах внимания не выявлено, что подчёркивает универсальность </w:t>
      </w:r>
      <w:proofErr w:type="spellStart"/>
      <w:r w:rsidRPr="00BF30D1">
        <w:rPr>
          <w:sz w:val="28"/>
          <w:szCs w:val="28"/>
          <w:lang w:eastAsia="ru-RU"/>
        </w:rPr>
        <w:t>нейрокогнитивного</w:t>
      </w:r>
      <w:proofErr w:type="spellEnd"/>
      <w:r w:rsidRPr="00BF30D1">
        <w:rPr>
          <w:sz w:val="28"/>
          <w:szCs w:val="28"/>
          <w:lang w:eastAsia="ru-RU"/>
        </w:rPr>
        <w:t xml:space="preserve"> развития у мальчиков и девочек в</w:t>
      </w:r>
      <w:r w:rsidR="0031198C" w:rsidRPr="00BF30D1">
        <w:rPr>
          <w:sz w:val="28"/>
          <w:szCs w:val="28"/>
          <w:lang w:eastAsia="ru-RU"/>
        </w:rPr>
        <w:t xml:space="preserve"> изучаемом возрастном диапазоне.</w:t>
      </w:r>
    </w:p>
    <w:p w14:paraId="2DE49D63" w14:textId="77777777" w:rsidR="003E74BD" w:rsidRPr="00BF30D1" w:rsidRDefault="003E74BD" w:rsidP="000978A6">
      <w:pPr>
        <w:pStyle w:val="af6"/>
        <w:tabs>
          <w:tab w:val="left" w:pos="993"/>
        </w:tabs>
        <w:spacing w:before="0" w:after="0"/>
        <w:ind w:firstLine="709"/>
        <w:jc w:val="both"/>
        <w:rPr>
          <w:sz w:val="28"/>
          <w:szCs w:val="28"/>
          <w:lang w:eastAsia="ru-RU"/>
        </w:rPr>
      </w:pPr>
    </w:p>
    <w:p w14:paraId="36769FEE" w14:textId="77777777" w:rsidR="00F005D3" w:rsidRPr="0039216D" w:rsidRDefault="00F005D3" w:rsidP="0039216D">
      <w:pPr>
        <w:pStyle w:val="1"/>
        <w:numPr>
          <w:ilvl w:val="1"/>
          <w:numId w:val="24"/>
        </w:numPr>
        <w:tabs>
          <w:tab w:val="left" w:pos="993"/>
        </w:tabs>
        <w:spacing w:before="0" w:line="240" w:lineRule="auto"/>
        <w:ind w:left="0" w:firstLine="709"/>
        <w:jc w:val="both"/>
        <w:rPr>
          <w:rFonts w:ascii="Times New Roman" w:hAnsi="Times New Roman" w:cs="Times New Roman"/>
          <w:b/>
          <w:bCs/>
          <w:color w:val="auto"/>
          <w:sz w:val="28"/>
          <w:szCs w:val="28"/>
        </w:rPr>
      </w:pPr>
      <w:bookmarkStart w:id="61" w:name="_Toc204953115"/>
      <w:r w:rsidRPr="00BF30D1">
        <w:rPr>
          <w:rFonts w:ascii="Times New Roman" w:hAnsi="Times New Roman" w:cs="Times New Roman"/>
          <w:b/>
          <w:bCs/>
          <w:color w:val="auto"/>
          <w:sz w:val="28"/>
          <w:szCs w:val="28"/>
        </w:rPr>
        <w:t>Обсуждение результатов психогенетического исследования</w:t>
      </w:r>
      <w:bookmarkEnd w:id="61"/>
    </w:p>
    <w:p w14:paraId="7FE23371" w14:textId="77777777" w:rsidR="00BF5738" w:rsidRPr="00BF30D1" w:rsidRDefault="00BF5738"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Проведённое исследование психогенетических маркеров когнитивных способностей в детском и юношеском возрасте на казахстанской выборке позволило получить как подтверждение известных в литературе генетических ассоциаций, так и выявить ряд </w:t>
      </w:r>
      <w:r w:rsidRPr="00BF30D1">
        <w:rPr>
          <w:rStyle w:val="af9"/>
          <w:rFonts w:ascii="Times New Roman" w:hAnsi="Times New Roman" w:cs="Times New Roman"/>
          <w:b w:val="0"/>
          <w:sz w:val="28"/>
          <w:szCs w:val="28"/>
        </w:rPr>
        <w:t>новых, ранее не описанных взаимосвязей</w:t>
      </w:r>
      <w:r w:rsidRPr="00BF30D1">
        <w:rPr>
          <w:rFonts w:ascii="Times New Roman" w:hAnsi="Times New Roman" w:cs="Times New Roman"/>
          <w:sz w:val="28"/>
          <w:szCs w:val="28"/>
        </w:rPr>
        <w:t xml:space="preserve">, что представляет собой важный вклад в область молекулярной </w:t>
      </w:r>
      <w:proofErr w:type="spellStart"/>
      <w:r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w:t>
      </w:r>
    </w:p>
    <w:p w14:paraId="23DC68EB" w14:textId="77777777" w:rsidR="00F8797E" w:rsidRPr="00BF30D1" w:rsidRDefault="00F8797E" w:rsidP="000978A6">
      <w:pPr>
        <w:pStyle w:val="af6"/>
        <w:tabs>
          <w:tab w:val="left" w:pos="993"/>
        </w:tabs>
        <w:spacing w:before="0" w:after="0"/>
        <w:ind w:firstLine="709"/>
        <w:jc w:val="both"/>
        <w:rPr>
          <w:sz w:val="28"/>
          <w:szCs w:val="28"/>
        </w:rPr>
      </w:pPr>
      <w:r w:rsidRPr="00BF30D1">
        <w:rPr>
          <w:sz w:val="28"/>
          <w:szCs w:val="28"/>
        </w:rPr>
        <w:t xml:space="preserve">Наши результаты по ассоциациям генов демонстрируют как подтверждение международных выводов, так и появление уникальных для казахстанской выборки взаимосвязей. </w:t>
      </w:r>
    </w:p>
    <w:p w14:paraId="59B1C461" w14:textId="77777777" w:rsidR="00464393" w:rsidRPr="0039216D" w:rsidRDefault="00464393"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F30D1">
        <w:rPr>
          <w:rFonts w:ascii="Times New Roman" w:eastAsia="Times New Roman" w:hAnsi="Times New Roman" w:cs="Times New Roman"/>
          <w:sz w:val="28"/>
          <w:szCs w:val="28"/>
          <w:lang w:eastAsia="ru-RU"/>
        </w:rPr>
        <w:t xml:space="preserve">Аллели «высоких когнитивных способностей» </w:t>
      </w:r>
      <w:r w:rsidRPr="00233048">
        <w:rPr>
          <w:rFonts w:ascii="Times New Roman" w:eastAsia="Times New Roman" w:hAnsi="Times New Roman" w:cs="Times New Roman"/>
          <w:i/>
          <w:sz w:val="28"/>
          <w:szCs w:val="28"/>
          <w:lang w:eastAsia="ru-RU"/>
        </w:rPr>
        <w:t>(COMT</w:t>
      </w:r>
      <w:r w:rsidRPr="0039216D">
        <w:rPr>
          <w:rFonts w:ascii="Times New Roman" w:eastAsia="Times New Roman" w:hAnsi="Times New Roman" w:cs="Times New Roman"/>
          <w:sz w:val="28"/>
          <w:szCs w:val="28"/>
          <w:lang w:eastAsia="ru-RU"/>
        </w:rPr>
        <w:t xml:space="preserve"> (A), </w:t>
      </w:r>
      <w:r w:rsidRPr="00233048">
        <w:rPr>
          <w:rFonts w:ascii="Times New Roman" w:eastAsia="Times New Roman" w:hAnsi="Times New Roman" w:cs="Times New Roman"/>
          <w:i/>
          <w:sz w:val="28"/>
          <w:szCs w:val="28"/>
          <w:lang w:eastAsia="ru-RU"/>
        </w:rPr>
        <w:t>KIBRA</w:t>
      </w:r>
      <w:r w:rsidRPr="0039216D">
        <w:rPr>
          <w:rFonts w:ascii="Times New Roman" w:eastAsia="Times New Roman" w:hAnsi="Times New Roman" w:cs="Times New Roman"/>
          <w:sz w:val="28"/>
          <w:szCs w:val="28"/>
          <w:lang w:eastAsia="ru-RU"/>
        </w:rPr>
        <w:t xml:space="preserve"> (T), </w:t>
      </w:r>
      <w:r w:rsidRPr="00233048">
        <w:rPr>
          <w:rFonts w:ascii="Times New Roman" w:eastAsia="Times New Roman" w:hAnsi="Times New Roman" w:cs="Times New Roman"/>
          <w:i/>
          <w:sz w:val="28"/>
          <w:szCs w:val="28"/>
          <w:lang w:eastAsia="ru-RU"/>
        </w:rPr>
        <w:t>BDNF</w:t>
      </w:r>
      <w:r w:rsidRPr="0039216D">
        <w:rPr>
          <w:rFonts w:ascii="Times New Roman" w:eastAsia="Times New Roman" w:hAnsi="Times New Roman" w:cs="Times New Roman"/>
          <w:sz w:val="28"/>
          <w:szCs w:val="28"/>
          <w:lang w:eastAsia="ru-RU"/>
        </w:rPr>
        <w:t xml:space="preserve"> (T) и др.) встречаются в казахстанской популяции с частотой, сопоставимой с</w:t>
      </w:r>
      <w:r w:rsidR="00210614" w:rsidRPr="0039216D">
        <w:rPr>
          <w:rFonts w:ascii="Times New Roman" w:eastAsia="Times New Roman" w:hAnsi="Times New Roman" w:cs="Times New Roman"/>
          <w:sz w:val="28"/>
          <w:szCs w:val="28"/>
          <w:lang w:eastAsia="ru-RU"/>
        </w:rPr>
        <w:t xml:space="preserve"> европейскими мета-данными GWAS.</w:t>
      </w:r>
    </w:p>
    <w:p w14:paraId="13C7A23F" w14:textId="77777777" w:rsidR="00B7667A" w:rsidRPr="0039216D" w:rsidRDefault="00464393" w:rsidP="000978A6">
      <w:pPr>
        <w:tabs>
          <w:tab w:val="left" w:pos="993"/>
        </w:tabs>
        <w:spacing w:after="0" w:line="240" w:lineRule="auto"/>
        <w:ind w:firstLine="709"/>
        <w:jc w:val="both"/>
        <w:rPr>
          <w:rFonts w:ascii="Times New Roman" w:hAnsi="Times New Roman" w:cs="Times New Roman"/>
          <w:sz w:val="28"/>
          <w:szCs w:val="28"/>
        </w:rPr>
      </w:pPr>
      <w:r w:rsidRPr="0039216D">
        <w:rPr>
          <w:rFonts w:ascii="Times New Roman" w:eastAsia="Times New Roman" w:hAnsi="Times New Roman" w:cs="Times New Roman"/>
          <w:sz w:val="28"/>
          <w:szCs w:val="28"/>
          <w:lang w:eastAsia="ru-RU"/>
        </w:rPr>
        <w:t xml:space="preserve">Регрессионный анализ (контроль возраста + пола) выявил подтверждение </w:t>
      </w:r>
      <w:r w:rsidR="00F8797E" w:rsidRPr="0039216D">
        <w:rPr>
          <w:rFonts w:ascii="Times New Roman" w:eastAsia="Times New Roman" w:hAnsi="Times New Roman" w:cs="Times New Roman"/>
          <w:sz w:val="28"/>
          <w:szCs w:val="28"/>
          <w:lang w:eastAsia="ru-RU"/>
        </w:rPr>
        <w:t>следующих</w:t>
      </w:r>
      <w:r w:rsidRPr="0039216D">
        <w:rPr>
          <w:rFonts w:ascii="Times New Roman" w:eastAsia="Times New Roman" w:hAnsi="Times New Roman" w:cs="Times New Roman"/>
          <w:sz w:val="28"/>
          <w:szCs w:val="28"/>
          <w:lang w:eastAsia="ru-RU"/>
        </w:rPr>
        <w:t xml:space="preserve"> классических ассоциаций:</w:t>
      </w:r>
      <w:r w:rsidR="00B7667A" w:rsidRPr="0039216D">
        <w:rPr>
          <w:rFonts w:ascii="Times New Roman" w:eastAsia="Times New Roman" w:hAnsi="Times New Roman" w:cs="Times New Roman"/>
          <w:sz w:val="28"/>
          <w:szCs w:val="28"/>
          <w:lang w:eastAsia="ru-RU"/>
        </w:rPr>
        <w:t xml:space="preserve"> </w:t>
      </w:r>
      <w:r w:rsidR="006662B7" w:rsidRPr="00233048">
        <w:rPr>
          <w:rStyle w:val="af9"/>
          <w:rFonts w:ascii="Times New Roman" w:hAnsi="Times New Roman" w:cs="Times New Roman"/>
          <w:b w:val="0"/>
          <w:bCs w:val="0"/>
          <w:i/>
          <w:sz w:val="28"/>
          <w:szCs w:val="28"/>
        </w:rPr>
        <w:t>COMT</w:t>
      </w:r>
      <w:r w:rsidR="006662B7" w:rsidRPr="0039216D">
        <w:rPr>
          <w:rStyle w:val="af9"/>
          <w:rFonts w:ascii="Times New Roman" w:hAnsi="Times New Roman" w:cs="Times New Roman"/>
          <w:b w:val="0"/>
          <w:bCs w:val="0"/>
          <w:sz w:val="28"/>
          <w:szCs w:val="28"/>
        </w:rPr>
        <w:t xml:space="preserve"> (A) и </w:t>
      </w:r>
      <w:proofErr w:type="spellStart"/>
      <w:r w:rsidR="006662B7" w:rsidRPr="0039216D">
        <w:rPr>
          <w:rStyle w:val="af9"/>
          <w:rFonts w:ascii="Times New Roman" w:hAnsi="Times New Roman" w:cs="Times New Roman"/>
          <w:b w:val="0"/>
          <w:bCs w:val="0"/>
          <w:sz w:val="28"/>
          <w:szCs w:val="28"/>
        </w:rPr>
        <w:t>субтест</w:t>
      </w:r>
      <w:proofErr w:type="spellEnd"/>
      <w:r w:rsidR="006662B7" w:rsidRPr="0039216D">
        <w:rPr>
          <w:rStyle w:val="af9"/>
          <w:rFonts w:ascii="Times New Roman" w:hAnsi="Times New Roman" w:cs="Times New Roman"/>
          <w:b w:val="0"/>
          <w:bCs w:val="0"/>
          <w:sz w:val="28"/>
          <w:szCs w:val="28"/>
        </w:rPr>
        <w:t xml:space="preserve"> «Арифметический». </w:t>
      </w:r>
      <w:r w:rsidR="006662B7" w:rsidRPr="00233048">
        <w:rPr>
          <w:rFonts w:ascii="Times New Roman" w:hAnsi="Times New Roman" w:cs="Times New Roman"/>
          <w:i/>
          <w:sz w:val="28"/>
          <w:szCs w:val="28"/>
        </w:rPr>
        <w:t>COMT</w:t>
      </w:r>
      <w:r w:rsidR="006662B7" w:rsidRPr="0039216D">
        <w:rPr>
          <w:rFonts w:ascii="Times New Roman" w:hAnsi="Times New Roman" w:cs="Times New Roman"/>
          <w:sz w:val="28"/>
          <w:szCs w:val="28"/>
        </w:rPr>
        <w:t xml:space="preserve"> rs4680 (A) — вариация, снижающая активность </w:t>
      </w:r>
      <w:proofErr w:type="spellStart"/>
      <w:r w:rsidR="006662B7" w:rsidRPr="0039216D">
        <w:rPr>
          <w:rFonts w:ascii="Times New Roman" w:hAnsi="Times New Roman" w:cs="Times New Roman"/>
          <w:sz w:val="28"/>
          <w:szCs w:val="28"/>
        </w:rPr>
        <w:t>катехол</w:t>
      </w:r>
      <w:proofErr w:type="spellEnd"/>
      <w:r w:rsidR="006662B7" w:rsidRPr="0039216D">
        <w:rPr>
          <w:rFonts w:ascii="Times New Roman" w:hAnsi="Times New Roman" w:cs="Times New Roman"/>
          <w:sz w:val="28"/>
          <w:szCs w:val="28"/>
        </w:rPr>
        <w:t>-О-</w:t>
      </w:r>
      <w:proofErr w:type="spellStart"/>
      <w:r w:rsidR="006662B7" w:rsidRPr="0039216D">
        <w:rPr>
          <w:rFonts w:ascii="Times New Roman" w:hAnsi="Times New Roman" w:cs="Times New Roman"/>
          <w:sz w:val="28"/>
          <w:szCs w:val="28"/>
        </w:rPr>
        <w:t>метилтрансферазы</w:t>
      </w:r>
      <w:proofErr w:type="spellEnd"/>
      <w:r w:rsidR="006662B7" w:rsidRPr="0039216D">
        <w:rPr>
          <w:rFonts w:ascii="Times New Roman" w:hAnsi="Times New Roman" w:cs="Times New Roman"/>
          <w:sz w:val="28"/>
          <w:szCs w:val="28"/>
        </w:rPr>
        <w:t xml:space="preserve">, что приводит к лучшему управлению дофамином в префронтальной коре. </w:t>
      </w:r>
      <w:r w:rsidR="008B6AD2" w:rsidRPr="0039216D">
        <w:rPr>
          <w:rFonts w:ascii="Times New Roman" w:hAnsi="Times New Roman" w:cs="Times New Roman"/>
          <w:sz w:val="28"/>
          <w:szCs w:val="28"/>
        </w:rPr>
        <w:t xml:space="preserve">Согласно </w:t>
      </w:r>
      <w:proofErr w:type="spellStart"/>
      <w:r w:rsidR="006662B7" w:rsidRPr="0039216D">
        <w:rPr>
          <w:rFonts w:ascii="Times New Roman" w:hAnsi="Times New Roman" w:cs="Times New Roman"/>
          <w:sz w:val="28"/>
          <w:szCs w:val="28"/>
        </w:rPr>
        <w:t>Sniekers</w:t>
      </w:r>
      <w:proofErr w:type="spellEnd"/>
      <w:r w:rsidR="006662B7" w:rsidRPr="0039216D">
        <w:rPr>
          <w:rFonts w:ascii="Times New Roman" w:hAnsi="Times New Roman" w:cs="Times New Roman"/>
          <w:sz w:val="28"/>
          <w:szCs w:val="28"/>
        </w:rPr>
        <w:t xml:space="preserve"> </w:t>
      </w:r>
      <w:proofErr w:type="spellStart"/>
      <w:r w:rsidR="006662B7" w:rsidRPr="0039216D">
        <w:rPr>
          <w:rFonts w:ascii="Times New Roman" w:hAnsi="Times New Roman" w:cs="Times New Roman"/>
          <w:sz w:val="28"/>
          <w:szCs w:val="28"/>
        </w:rPr>
        <w:t>et</w:t>
      </w:r>
      <w:proofErr w:type="spellEnd"/>
      <w:r w:rsidR="006662B7" w:rsidRPr="0039216D">
        <w:rPr>
          <w:rFonts w:ascii="Times New Roman" w:hAnsi="Times New Roman" w:cs="Times New Roman"/>
          <w:sz w:val="28"/>
          <w:szCs w:val="28"/>
        </w:rPr>
        <w:t xml:space="preserve"> </w:t>
      </w:r>
      <w:proofErr w:type="spellStart"/>
      <w:r w:rsidR="006662B7" w:rsidRPr="0039216D">
        <w:rPr>
          <w:rFonts w:ascii="Times New Roman" w:hAnsi="Times New Roman" w:cs="Times New Roman"/>
          <w:sz w:val="28"/>
          <w:szCs w:val="28"/>
        </w:rPr>
        <w:t>al</w:t>
      </w:r>
      <w:proofErr w:type="spellEnd"/>
      <w:r w:rsidR="006662B7" w:rsidRPr="0039216D">
        <w:rPr>
          <w:rFonts w:ascii="Times New Roman" w:hAnsi="Times New Roman" w:cs="Times New Roman"/>
          <w:sz w:val="28"/>
          <w:szCs w:val="28"/>
        </w:rPr>
        <w:t xml:space="preserve">., 2017, этот аллель связан с </w:t>
      </w:r>
      <w:r w:rsidR="006662B7" w:rsidRPr="0039216D">
        <w:rPr>
          <w:rStyle w:val="af9"/>
          <w:rFonts w:ascii="Times New Roman" w:hAnsi="Times New Roman" w:cs="Times New Roman"/>
          <w:b w:val="0"/>
          <w:sz w:val="28"/>
          <w:szCs w:val="28"/>
        </w:rPr>
        <w:t xml:space="preserve">улучшением рабочей памяти и </w:t>
      </w:r>
      <w:proofErr w:type="spellStart"/>
      <w:r w:rsidR="006662B7" w:rsidRPr="0039216D">
        <w:rPr>
          <w:rStyle w:val="af9"/>
          <w:rFonts w:ascii="Times New Roman" w:hAnsi="Times New Roman" w:cs="Times New Roman"/>
          <w:b w:val="0"/>
          <w:sz w:val="28"/>
          <w:szCs w:val="28"/>
        </w:rPr>
        <w:t>экзекутивных</w:t>
      </w:r>
      <w:proofErr w:type="spellEnd"/>
      <w:r w:rsidR="006662B7" w:rsidRPr="0039216D">
        <w:rPr>
          <w:rStyle w:val="af9"/>
          <w:rFonts w:ascii="Times New Roman" w:hAnsi="Times New Roman" w:cs="Times New Roman"/>
          <w:b w:val="0"/>
          <w:sz w:val="28"/>
          <w:szCs w:val="28"/>
        </w:rPr>
        <w:t xml:space="preserve"> функций</w:t>
      </w:r>
      <w:r w:rsidR="006662B7" w:rsidRPr="0039216D">
        <w:rPr>
          <w:rFonts w:ascii="Times New Roman" w:hAnsi="Times New Roman" w:cs="Times New Roman"/>
          <w:sz w:val="28"/>
          <w:szCs w:val="28"/>
        </w:rPr>
        <w:t xml:space="preserve">, включая решение арифметических задач. </w:t>
      </w:r>
      <w:r w:rsidR="006662B7" w:rsidRPr="0039216D">
        <w:rPr>
          <w:rStyle w:val="af9"/>
          <w:rFonts w:ascii="Times New Roman" w:hAnsi="Times New Roman" w:cs="Times New Roman"/>
          <w:b w:val="0"/>
          <w:sz w:val="28"/>
          <w:szCs w:val="28"/>
        </w:rPr>
        <w:t xml:space="preserve">Р. </w:t>
      </w:r>
      <w:proofErr w:type="spellStart"/>
      <w:r w:rsidR="006662B7" w:rsidRPr="0039216D">
        <w:rPr>
          <w:rStyle w:val="af9"/>
          <w:rFonts w:ascii="Times New Roman" w:hAnsi="Times New Roman" w:cs="Times New Roman"/>
          <w:b w:val="0"/>
          <w:sz w:val="28"/>
          <w:szCs w:val="28"/>
        </w:rPr>
        <w:t>Пломин</w:t>
      </w:r>
      <w:proofErr w:type="spellEnd"/>
      <w:r w:rsidR="006662B7" w:rsidRPr="0039216D">
        <w:rPr>
          <w:rStyle w:val="af9"/>
          <w:rFonts w:ascii="Times New Roman" w:hAnsi="Times New Roman" w:cs="Times New Roman"/>
          <w:b w:val="0"/>
          <w:sz w:val="28"/>
          <w:szCs w:val="28"/>
        </w:rPr>
        <w:t xml:space="preserve"> и Ю. </w:t>
      </w:r>
      <w:proofErr w:type="spellStart"/>
      <w:r w:rsidR="006662B7" w:rsidRPr="0039216D">
        <w:rPr>
          <w:rStyle w:val="af9"/>
          <w:rFonts w:ascii="Times New Roman" w:hAnsi="Times New Roman" w:cs="Times New Roman"/>
          <w:b w:val="0"/>
          <w:sz w:val="28"/>
          <w:szCs w:val="28"/>
        </w:rPr>
        <w:t>Ковас</w:t>
      </w:r>
      <w:proofErr w:type="spellEnd"/>
      <w:r w:rsidR="006662B7" w:rsidRPr="0039216D">
        <w:rPr>
          <w:rFonts w:ascii="Times New Roman" w:hAnsi="Times New Roman" w:cs="Times New Roman"/>
          <w:sz w:val="28"/>
          <w:szCs w:val="28"/>
        </w:rPr>
        <w:t xml:space="preserve"> подчёркивают вклад </w:t>
      </w:r>
      <w:r w:rsidR="006662B7" w:rsidRPr="00233048">
        <w:rPr>
          <w:rFonts w:ascii="Times New Roman" w:hAnsi="Times New Roman" w:cs="Times New Roman"/>
          <w:i/>
          <w:sz w:val="28"/>
          <w:szCs w:val="28"/>
        </w:rPr>
        <w:t>COMT</w:t>
      </w:r>
      <w:r w:rsidR="006662B7" w:rsidRPr="0039216D">
        <w:rPr>
          <w:rFonts w:ascii="Times New Roman" w:hAnsi="Times New Roman" w:cs="Times New Roman"/>
          <w:sz w:val="28"/>
          <w:szCs w:val="28"/>
        </w:rPr>
        <w:t xml:space="preserve"> в</w:t>
      </w:r>
      <w:r w:rsidR="006662B7" w:rsidRPr="0039216D">
        <w:rPr>
          <w:rStyle w:val="af9"/>
          <w:rFonts w:ascii="Times New Roman" w:hAnsi="Times New Roman" w:cs="Times New Roman"/>
          <w:sz w:val="28"/>
          <w:szCs w:val="28"/>
        </w:rPr>
        <w:t xml:space="preserve"> </w:t>
      </w:r>
      <w:r w:rsidR="006662B7" w:rsidRPr="0039216D">
        <w:rPr>
          <w:rStyle w:val="af9"/>
          <w:rFonts w:ascii="Times New Roman" w:hAnsi="Times New Roman" w:cs="Times New Roman"/>
          <w:b w:val="0"/>
          <w:sz w:val="28"/>
          <w:szCs w:val="28"/>
        </w:rPr>
        <w:t>рабочую память</w:t>
      </w:r>
      <w:r w:rsidR="006662B7" w:rsidRPr="0039216D">
        <w:rPr>
          <w:rFonts w:ascii="Times New Roman" w:hAnsi="Times New Roman" w:cs="Times New Roman"/>
          <w:sz w:val="28"/>
          <w:szCs w:val="28"/>
        </w:rPr>
        <w:t>, особенно в заданиях на внимание и математическое мышление</w:t>
      </w:r>
      <w:r w:rsidR="001B0CF1" w:rsidRPr="0039216D">
        <w:rPr>
          <w:rFonts w:ascii="Times New Roman" w:hAnsi="Times New Roman" w:cs="Times New Roman"/>
          <w:sz w:val="28"/>
          <w:szCs w:val="28"/>
        </w:rPr>
        <w:t xml:space="preserve"> </w:t>
      </w:r>
      <w:r w:rsidR="001B0CF1" w:rsidRPr="00FA6F70">
        <w:rPr>
          <w:rFonts w:ascii="Times New Roman" w:hAnsi="Times New Roman" w:cs="Times New Roman"/>
          <w:sz w:val="28"/>
          <w:szCs w:val="28"/>
        </w:rPr>
        <w:t>[123]</w:t>
      </w:r>
      <w:r w:rsidR="006662B7" w:rsidRPr="00FA6F70">
        <w:rPr>
          <w:rFonts w:ascii="Times New Roman" w:hAnsi="Times New Roman" w:cs="Times New Roman"/>
          <w:sz w:val="28"/>
          <w:szCs w:val="28"/>
        </w:rPr>
        <w:t>.</w:t>
      </w:r>
      <w:r w:rsidR="00B7667A" w:rsidRPr="0039216D">
        <w:rPr>
          <w:rFonts w:ascii="Times New Roman" w:hAnsi="Times New Roman" w:cs="Times New Roman"/>
          <w:sz w:val="28"/>
          <w:szCs w:val="28"/>
        </w:rPr>
        <w:t xml:space="preserve"> </w:t>
      </w:r>
    </w:p>
    <w:p w14:paraId="6CA7F8AA" w14:textId="77777777" w:rsidR="0039216D" w:rsidRPr="0039216D" w:rsidRDefault="006662B7" w:rsidP="0039216D">
      <w:pPr>
        <w:tabs>
          <w:tab w:val="left" w:pos="993"/>
        </w:tabs>
        <w:spacing w:after="0" w:line="240" w:lineRule="auto"/>
        <w:ind w:firstLine="709"/>
        <w:jc w:val="both"/>
        <w:rPr>
          <w:rFonts w:ascii="Times New Roman" w:hAnsi="Times New Roman" w:cs="Times New Roman"/>
          <w:b/>
          <w:sz w:val="28"/>
          <w:szCs w:val="28"/>
        </w:rPr>
      </w:pPr>
      <w:r w:rsidRPr="00233048">
        <w:rPr>
          <w:rStyle w:val="af9"/>
          <w:rFonts w:ascii="Times New Roman" w:hAnsi="Times New Roman" w:cs="Times New Roman"/>
          <w:b w:val="0"/>
          <w:bCs w:val="0"/>
          <w:i/>
          <w:sz w:val="28"/>
          <w:szCs w:val="28"/>
        </w:rPr>
        <w:t>BDNF</w:t>
      </w:r>
      <w:r w:rsidRPr="0039216D">
        <w:rPr>
          <w:rStyle w:val="af9"/>
          <w:rFonts w:ascii="Times New Roman" w:hAnsi="Times New Roman" w:cs="Times New Roman"/>
          <w:b w:val="0"/>
          <w:bCs w:val="0"/>
          <w:sz w:val="28"/>
          <w:szCs w:val="28"/>
        </w:rPr>
        <w:t xml:space="preserve"> (C) → «Повторение цифр», «Открытость», «Внимание к эмоциям». </w:t>
      </w:r>
      <w:r w:rsidRPr="0039216D">
        <w:rPr>
          <w:rStyle w:val="af9"/>
          <w:rFonts w:ascii="Times New Roman" w:hAnsi="Times New Roman" w:cs="Times New Roman"/>
          <w:b w:val="0"/>
          <w:sz w:val="28"/>
          <w:szCs w:val="28"/>
        </w:rPr>
        <w:t>BDNF</w:t>
      </w:r>
      <w:r w:rsidRPr="0039216D">
        <w:rPr>
          <w:rStyle w:val="af9"/>
          <w:rFonts w:ascii="Times New Roman" w:hAnsi="Times New Roman" w:cs="Times New Roman"/>
          <w:sz w:val="28"/>
          <w:szCs w:val="28"/>
        </w:rPr>
        <w:t xml:space="preserve"> </w:t>
      </w:r>
      <w:r w:rsidRPr="0039216D">
        <w:rPr>
          <w:rFonts w:ascii="Times New Roman" w:hAnsi="Times New Roman" w:cs="Times New Roman"/>
          <w:sz w:val="28"/>
          <w:szCs w:val="28"/>
        </w:rPr>
        <w:t>влияет на синаптическую пластичность, память и обучение. Выявленная у н</w:t>
      </w:r>
      <w:r w:rsidRPr="00FA6F70">
        <w:rPr>
          <w:rFonts w:ascii="Times New Roman" w:hAnsi="Times New Roman" w:cs="Times New Roman"/>
          <w:sz w:val="28"/>
          <w:szCs w:val="28"/>
        </w:rPr>
        <w:t xml:space="preserve">ас связь с </w:t>
      </w:r>
      <w:r w:rsidRPr="00FA6F70">
        <w:rPr>
          <w:rStyle w:val="af9"/>
          <w:rFonts w:ascii="Times New Roman" w:hAnsi="Times New Roman" w:cs="Times New Roman"/>
          <w:b w:val="0"/>
          <w:sz w:val="28"/>
          <w:szCs w:val="28"/>
        </w:rPr>
        <w:t>C (</w:t>
      </w:r>
      <w:proofErr w:type="spellStart"/>
      <w:r w:rsidRPr="00FA6F70">
        <w:rPr>
          <w:rStyle w:val="af9"/>
          <w:rFonts w:ascii="Times New Roman" w:hAnsi="Times New Roman" w:cs="Times New Roman"/>
          <w:b w:val="0"/>
          <w:sz w:val="28"/>
          <w:szCs w:val="28"/>
        </w:rPr>
        <w:t>Val</w:t>
      </w:r>
      <w:proofErr w:type="spellEnd"/>
      <w:r w:rsidRPr="00FA6F70">
        <w:rPr>
          <w:rStyle w:val="af9"/>
          <w:rFonts w:ascii="Times New Roman" w:hAnsi="Times New Roman" w:cs="Times New Roman"/>
          <w:b w:val="0"/>
          <w:sz w:val="28"/>
          <w:szCs w:val="28"/>
        </w:rPr>
        <w:t>)</w:t>
      </w:r>
      <w:r w:rsidRPr="00FA6F70">
        <w:rPr>
          <w:rFonts w:ascii="Times New Roman" w:hAnsi="Times New Roman" w:cs="Times New Roman"/>
          <w:sz w:val="28"/>
          <w:szCs w:val="28"/>
        </w:rPr>
        <w:t xml:space="preserve"> согласуется с данными [</w:t>
      </w:r>
      <w:r w:rsidR="00880983" w:rsidRPr="00FA6F70">
        <w:rPr>
          <w:rFonts w:ascii="Times New Roman" w:hAnsi="Times New Roman" w:cs="Times New Roman"/>
          <w:sz w:val="28"/>
          <w:szCs w:val="28"/>
        </w:rPr>
        <w:t>2</w:t>
      </w:r>
      <w:r w:rsidR="00BD2997" w:rsidRPr="00FA6F70">
        <w:rPr>
          <w:rFonts w:ascii="Times New Roman" w:hAnsi="Times New Roman" w:cs="Times New Roman"/>
          <w:sz w:val="28"/>
          <w:szCs w:val="28"/>
        </w:rPr>
        <w:t>5</w:t>
      </w:r>
      <w:r w:rsidR="00880983" w:rsidRPr="00FA6F70">
        <w:rPr>
          <w:rFonts w:ascii="Times New Roman" w:hAnsi="Times New Roman" w:cs="Times New Roman"/>
          <w:sz w:val="28"/>
          <w:szCs w:val="28"/>
        </w:rPr>
        <w:t>1</w:t>
      </w:r>
      <w:r w:rsidRPr="00FA6F70">
        <w:rPr>
          <w:rFonts w:ascii="Times New Roman" w:hAnsi="Times New Roman" w:cs="Times New Roman"/>
          <w:sz w:val="28"/>
          <w:szCs w:val="28"/>
        </w:rPr>
        <w:t xml:space="preserve">] о </w:t>
      </w:r>
      <w:r w:rsidRPr="00FA6F70">
        <w:rPr>
          <w:rStyle w:val="af9"/>
          <w:rFonts w:ascii="Times New Roman" w:hAnsi="Times New Roman" w:cs="Times New Roman"/>
          <w:b w:val="0"/>
          <w:sz w:val="28"/>
          <w:szCs w:val="28"/>
        </w:rPr>
        <w:t>лучшей вербальной памяти и внимании</w:t>
      </w:r>
      <w:r w:rsidRPr="00FA6F70">
        <w:rPr>
          <w:rFonts w:ascii="Times New Roman" w:hAnsi="Times New Roman" w:cs="Times New Roman"/>
          <w:b/>
          <w:sz w:val="28"/>
          <w:szCs w:val="28"/>
        </w:rPr>
        <w:t xml:space="preserve">. </w:t>
      </w:r>
      <w:r w:rsidRPr="00FA6F70">
        <w:rPr>
          <w:rFonts w:ascii="Times New Roman" w:hAnsi="Times New Roman" w:cs="Times New Roman"/>
          <w:sz w:val="28"/>
          <w:szCs w:val="28"/>
        </w:rPr>
        <w:t xml:space="preserve">Также это согласуется </w:t>
      </w:r>
      <w:r w:rsidR="004E024E" w:rsidRPr="00FA6F70">
        <w:rPr>
          <w:rFonts w:ascii="Times New Roman" w:hAnsi="Times New Roman" w:cs="Times New Roman"/>
          <w:sz w:val="28"/>
          <w:szCs w:val="28"/>
        </w:rPr>
        <w:t>с исследованиями</w:t>
      </w:r>
      <w:r w:rsidRPr="00FA6F70">
        <w:rPr>
          <w:rFonts w:ascii="Times New Roman" w:hAnsi="Times New Roman" w:cs="Times New Roman"/>
          <w:sz w:val="28"/>
          <w:szCs w:val="28"/>
        </w:rPr>
        <w:t xml:space="preserve"> </w:t>
      </w:r>
      <w:r w:rsidR="003B6258" w:rsidRPr="00FA6F70">
        <w:rPr>
          <w:rStyle w:val="af9"/>
          <w:rFonts w:ascii="Times New Roman" w:hAnsi="Times New Roman" w:cs="Times New Roman"/>
          <w:b w:val="0"/>
          <w:sz w:val="28"/>
          <w:szCs w:val="28"/>
          <w:lang w:val="en-US"/>
        </w:rPr>
        <w:t>Y</w:t>
      </w:r>
      <w:r w:rsidR="003B6258" w:rsidRPr="00FA6F70">
        <w:rPr>
          <w:rStyle w:val="af9"/>
          <w:rFonts w:ascii="Times New Roman" w:hAnsi="Times New Roman" w:cs="Times New Roman"/>
          <w:b w:val="0"/>
          <w:sz w:val="28"/>
          <w:szCs w:val="28"/>
        </w:rPr>
        <w:t>.</w:t>
      </w:r>
      <w:proofErr w:type="spellStart"/>
      <w:r w:rsidR="003B6258" w:rsidRPr="00FA6F70">
        <w:rPr>
          <w:rStyle w:val="af9"/>
          <w:rFonts w:ascii="Times New Roman" w:hAnsi="Times New Roman" w:cs="Times New Roman"/>
          <w:b w:val="0"/>
          <w:sz w:val="28"/>
          <w:szCs w:val="28"/>
          <w:lang w:val="en-US"/>
        </w:rPr>
        <w:t>Kovas</w:t>
      </w:r>
      <w:proofErr w:type="spellEnd"/>
      <w:r w:rsidR="003B6258" w:rsidRPr="00FA6F70">
        <w:rPr>
          <w:rStyle w:val="af9"/>
          <w:rFonts w:ascii="Times New Roman" w:hAnsi="Times New Roman" w:cs="Times New Roman"/>
          <w:b w:val="0"/>
          <w:sz w:val="28"/>
          <w:szCs w:val="28"/>
        </w:rPr>
        <w:t xml:space="preserve">, </w:t>
      </w:r>
      <w:r w:rsidR="003B6258" w:rsidRPr="00FA6F70">
        <w:rPr>
          <w:rStyle w:val="af9"/>
          <w:rFonts w:ascii="Times New Roman" w:hAnsi="Times New Roman" w:cs="Times New Roman"/>
          <w:b w:val="0"/>
          <w:sz w:val="28"/>
          <w:szCs w:val="28"/>
          <w:lang w:val="en-US"/>
        </w:rPr>
        <w:t>R</w:t>
      </w:r>
      <w:r w:rsidR="003B6258" w:rsidRPr="00FA6F70">
        <w:rPr>
          <w:rStyle w:val="af9"/>
          <w:rFonts w:ascii="Times New Roman" w:hAnsi="Times New Roman" w:cs="Times New Roman"/>
          <w:b w:val="0"/>
          <w:sz w:val="28"/>
          <w:szCs w:val="28"/>
        </w:rPr>
        <w:t>.</w:t>
      </w:r>
      <w:r w:rsidR="003B6258" w:rsidRPr="00FA6F70">
        <w:rPr>
          <w:rStyle w:val="af9"/>
          <w:rFonts w:ascii="Times New Roman" w:hAnsi="Times New Roman" w:cs="Times New Roman"/>
          <w:b w:val="0"/>
          <w:sz w:val="28"/>
          <w:szCs w:val="28"/>
          <w:lang w:val="en-US"/>
        </w:rPr>
        <w:t>Plomin</w:t>
      </w:r>
      <w:r w:rsidRPr="00FA6F70">
        <w:rPr>
          <w:rStyle w:val="af9"/>
          <w:rFonts w:ascii="Times New Roman" w:hAnsi="Times New Roman" w:cs="Times New Roman"/>
          <w:b w:val="0"/>
          <w:sz w:val="28"/>
          <w:szCs w:val="28"/>
        </w:rPr>
        <w:t xml:space="preserve"> </w:t>
      </w:r>
      <w:r w:rsidR="003B6258" w:rsidRPr="00FA6F70">
        <w:rPr>
          <w:rStyle w:val="af9"/>
          <w:rFonts w:ascii="Times New Roman" w:hAnsi="Times New Roman" w:cs="Times New Roman"/>
          <w:b w:val="0"/>
          <w:sz w:val="28"/>
          <w:szCs w:val="28"/>
        </w:rPr>
        <w:t>[</w:t>
      </w:r>
      <w:r w:rsidR="00880983" w:rsidRPr="00FA6F70">
        <w:rPr>
          <w:rStyle w:val="af9"/>
          <w:rFonts w:ascii="Times New Roman" w:hAnsi="Times New Roman" w:cs="Times New Roman"/>
          <w:b w:val="0"/>
          <w:sz w:val="28"/>
          <w:szCs w:val="28"/>
        </w:rPr>
        <w:t>12</w:t>
      </w:r>
      <w:r w:rsidR="00BD2997" w:rsidRPr="00FA6F70">
        <w:rPr>
          <w:rStyle w:val="af9"/>
          <w:rFonts w:ascii="Times New Roman" w:hAnsi="Times New Roman" w:cs="Times New Roman"/>
          <w:b w:val="0"/>
          <w:sz w:val="28"/>
          <w:szCs w:val="28"/>
        </w:rPr>
        <w:t>3</w:t>
      </w:r>
      <w:r w:rsidR="0039216D" w:rsidRPr="00FA6F70">
        <w:rPr>
          <w:rStyle w:val="af9"/>
          <w:rFonts w:ascii="Times New Roman" w:hAnsi="Times New Roman" w:cs="Times New Roman"/>
          <w:b w:val="0"/>
          <w:sz w:val="28"/>
          <w:szCs w:val="28"/>
        </w:rPr>
        <w:t>;</w:t>
      </w:r>
      <w:r w:rsidR="00880983" w:rsidRPr="00FA6F70">
        <w:rPr>
          <w:rStyle w:val="af9"/>
          <w:rFonts w:ascii="Times New Roman" w:hAnsi="Times New Roman" w:cs="Times New Roman"/>
          <w:b w:val="0"/>
          <w:sz w:val="28"/>
          <w:szCs w:val="28"/>
        </w:rPr>
        <w:t xml:space="preserve"> 195</w:t>
      </w:r>
      <w:r w:rsidR="003B6258" w:rsidRPr="00FA6F70">
        <w:rPr>
          <w:rStyle w:val="af9"/>
          <w:rFonts w:ascii="Times New Roman" w:hAnsi="Times New Roman" w:cs="Times New Roman"/>
          <w:b w:val="0"/>
          <w:sz w:val="28"/>
          <w:szCs w:val="28"/>
        </w:rPr>
        <w:t>]</w:t>
      </w:r>
      <w:r w:rsidRPr="00FA6F70">
        <w:rPr>
          <w:rFonts w:ascii="Times New Roman" w:hAnsi="Times New Roman" w:cs="Times New Roman"/>
          <w:sz w:val="28"/>
          <w:szCs w:val="28"/>
        </w:rPr>
        <w:t>,</w:t>
      </w:r>
      <w:r w:rsidRPr="0039216D">
        <w:rPr>
          <w:rFonts w:ascii="Times New Roman" w:hAnsi="Times New Roman" w:cs="Times New Roman"/>
          <w:sz w:val="28"/>
          <w:szCs w:val="28"/>
        </w:rPr>
        <w:t xml:space="preserve"> где BDNF ассоциирован с </w:t>
      </w:r>
      <w:r w:rsidRPr="0039216D">
        <w:rPr>
          <w:rStyle w:val="af9"/>
          <w:rFonts w:ascii="Times New Roman" w:hAnsi="Times New Roman" w:cs="Times New Roman"/>
          <w:b w:val="0"/>
          <w:sz w:val="28"/>
          <w:szCs w:val="28"/>
        </w:rPr>
        <w:t>когнитивной гибкостью и эмоциональной регуляцией</w:t>
      </w:r>
      <w:r w:rsidRPr="0039216D">
        <w:rPr>
          <w:rFonts w:ascii="Times New Roman" w:hAnsi="Times New Roman" w:cs="Times New Roman"/>
          <w:b/>
          <w:sz w:val="28"/>
          <w:szCs w:val="28"/>
        </w:rPr>
        <w:t>,</w:t>
      </w:r>
      <w:r w:rsidRPr="0039216D">
        <w:rPr>
          <w:rFonts w:ascii="Times New Roman" w:hAnsi="Times New Roman" w:cs="Times New Roman"/>
          <w:sz w:val="28"/>
          <w:szCs w:val="28"/>
        </w:rPr>
        <w:t xml:space="preserve"> а также с </w:t>
      </w:r>
      <w:r w:rsidRPr="0039216D">
        <w:rPr>
          <w:rStyle w:val="af9"/>
          <w:rFonts w:ascii="Times New Roman" w:hAnsi="Times New Roman" w:cs="Times New Roman"/>
          <w:b w:val="0"/>
          <w:sz w:val="28"/>
          <w:szCs w:val="28"/>
        </w:rPr>
        <w:t>личностной чертой «Открытость новому»</w:t>
      </w:r>
      <w:r w:rsidRPr="0039216D">
        <w:rPr>
          <w:rFonts w:ascii="Times New Roman" w:hAnsi="Times New Roman" w:cs="Times New Roman"/>
          <w:b/>
          <w:sz w:val="28"/>
          <w:szCs w:val="28"/>
        </w:rPr>
        <w:t>.</w:t>
      </w:r>
    </w:p>
    <w:p w14:paraId="02FB914A" w14:textId="77777777" w:rsidR="006662B7" w:rsidRPr="0039216D" w:rsidRDefault="006662B7" w:rsidP="0039216D">
      <w:pPr>
        <w:tabs>
          <w:tab w:val="left" w:pos="993"/>
        </w:tabs>
        <w:spacing w:after="0" w:line="240" w:lineRule="auto"/>
        <w:ind w:firstLine="709"/>
        <w:jc w:val="both"/>
        <w:rPr>
          <w:rFonts w:ascii="Times New Roman" w:hAnsi="Times New Roman" w:cs="Times New Roman"/>
          <w:b/>
          <w:sz w:val="28"/>
          <w:szCs w:val="28"/>
        </w:rPr>
      </w:pPr>
      <w:r w:rsidRPr="00FA6F70">
        <w:rPr>
          <w:rStyle w:val="af9"/>
          <w:rFonts w:ascii="Times New Roman" w:hAnsi="Times New Roman" w:cs="Times New Roman"/>
          <w:b w:val="0"/>
          <w:bCs w:val="0"/>
          <w:i/>
          <w:sz w:val="28"/>
          <w:szCs w:val="28"/>
        </w:rPr>
        <w:t>KIBRA</w:t>
      </w:r>
      <w:r w:rsidRPr="0039216D">
        <w:rPr>
          <w:rStyle w:val="af9"/>
          <w:rFonts w:ascii="Times New Roman" w:hAnsi="Times New Roman" w:cs="Times New Roman"/>
          <w:b w:val="0"/>
          <w:bCs w:val="0"/>
          <w:sz w:val="28"/>
          <w:szCs w:val="28"/>
        </w:rPr>
        <w:t xml:space="preserve"> (T) → «Кубики Коса». </w:t>
      </w:r>
      <w:r w:rsidRPr="0039216D">
        <w:rPr>
          <w:rFonts w:ascii="Times New Roman" w:hAnsi="Times New Roman" w:cs="Times New Roman"/>
          <w:sz w:val="28"/>
          <w:szCs w:val="28"/>
        </w:rPr>
        <w:t xml:space="preserve">Аллель </w:t>
      </w:r>
      <w:r w:rsidRPr="0039216D">
        <w:rPr>
          <w:rStyle w:val="af9"/>
          <w:rFonts w:ascii="Times New Roman" w:hAnsi="Times New Roman" w:cs="Times New Roman"/>
          <w:b w:val="0"/>
          <w:sz w:val="28"/>
          <w:szCs w:val="28"/>
        </w:rPr>
        <w:t xml:space="preserve">T в rs17070145 гена </w:t>
      </w:r>
      <w:r w:rsidRPr="00233048">
        <w:rPr>
          <w:rStyle w:val="af9"/>
          <w:rFonts w:ascii="Times New Roman" w:hAnsi="Times New Roman" w:cs="Times New Roman"/>
          <w:b w:val="0"/>
          <w:i/>
          <w:sz w:val="28"/>
          <w:szCs w:val="28"/>
        </w:rPr>
        <w:t>KIBRA (WWC1)</w:t>
      </w:r>
      <w:r w:rsidRPr="0039216D">
        <w:rPr>
          <w:rFonts w:ascii="Times New Roman" w:hAnsi="Times New Roman" w:cs="Times New Roman"/>
          <w:sz w:val="28"/>
          <w:szCs w:val="28"/>
        </w:rPr>
        <w:t xml:space="preserve"> ассоциирован с улучшением </w:t>
      </w:r>
      <w:r w:rsidRPr="0039216D">
        <w:rPr>
          <w:rStyle w:val="af9"/>
          <w:rFonts w:ascii="Times New Roman" w:hAnsi="Times New Roman" w:cs="Times New Roman"/>
          <w:b w:val="0"/>
          <w:sz w:val="28"/>
          <w:szCs w:val="28"/>
        </w:rPr>
        <w:t xml:space="preserve">пространственной </w:t>
      </w:r>
      <w:r w:rsidRPr="00FA6F70">
        <w:rPr>
          <w:rStyle w:val="af9"/>
          <w:rFonts w:ascii="Times New Roman" w:hAnsi="Times New Roman" w:cs="Times New Roman"/>
          <w:b w:val="0"/>
          <w:sz w:val="28"/>
          <w:szCs w:val="28"/>
        </w:rPr>
        <w:t>памяти</w:t>
      </w:r>
      <w:r w:rsidRPr="00FA6F70">
        <w:rPr>
          <w:rFonts w:ascii="Times New Roman" w:hAnsi="Times New Roman" w:cs="Times New Roman"/>
          <w:sz w:val="28"/>
          <w:szCs w:val="28"/>
        </w:rPr>
        <w:t xml:space="preserve"> [</w:t>
      </w:r>
      <w:r w:rsidR="00880983" w:rsidRPr="00FA6F70">
        <w:rPr>
          <w:rFonts w:ascii="Times New Roman" w:hAnsi="Times New Roman" w:cs="Times New Roman"/>
          <w:sz w:val="28"/>
          <w:szCs w:val="28"/>
        </w:rPr>
        <w:t>11</w:t>
      </w:r>
      <w:r w:rsidR="00BD2997" w:rsidRPr="00FA6F70">
        <w:rPr>
          <w:rFonts w:ascii="Times New Roman" w:hAnsi="Times New Roman" w:cs="Times New Roman"/>
          <w:sz w:val="28"/>
          <w:szCs w:val="28"/>
        </w:rPr>
        <w:t>6</w:t>
      </w:r>
      <w:r w:rsidRPr="00FA6F70">
        <w:rPr>
          <w:rFonts w:ascii="Times New Roman" w:hAnsi="Times New Roman" w:cs="Times New Roman"/>
          <w:sz w:val="28"/>
          <w:szCs w:val="28"/>
        </w:rPr>
        <w:t>].</w:t>
      </w:r>
      <w:r w:rsidRPr="00BF30D1">
        <w:rPr>
          <w:rFonts w:ascii="Times New Roman" w:hAnsi="Times New Roman" w:cs="Times New Roman"/>
          <w:sz w:val="28"/>
          <w:szCs w:val="28"/>
        </w:rPr>
        <w:t xml:space="preserve"> Установленная нами связь с невербальным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«Кубики Коса» </w:t>
      </w:r>
      <w:r w:rsidRPr="0039216D">
        <w:rPr>
          <w:rFonts w:ascii="Times New Roman" w:hAnsi="Times New Roman" w:cs="Times New Roman"/>
          <w:sz w:val="28"/>
          <w:szCs w:val="28"/>
        </w:rPr>
        <w:t>подтверждает это.</w:t>
      </w:r>
    </w:p>
    <w:p w14:paraId="08017D5B" w14:textId="77777777" w:rsidR="003C4947" w:rsidRPr="0039216D" w:rsidRDefault="003C494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16D">
        <w:rPr>
          <w:rFonts w:ascii="Times New Roman" w:eastAsia="Times New Roman" w:hAnsi="Times New Roman" w:cs="Times New Roman"/>
          <w:sz w:val="28"/>
          <w:szCs w:val="28"/>
          <w:lang w:eastAsia="ru-RU"/>
        </w:rPr>
        <w:t>Кроме подтверждения известных ассоциаций, нами были выявлены новые взаимосвязи, не описанные ранее в международной базе GWAS, например:</w:t>
      </w:r>
    </w:p>
    <w:p w14:paraId="3C32CBC0" w14:textId="77777777" w:rsidR="003C4947" w:rsidRPr="0039216D" w:rsidRDefault="003C494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16D">
        <w:rPr>
          <w:rFonts w:ascii="Times New Roman" w:eastAsia="Times New Roman" w:hAnsi="Times New Roman" w:cs="Times New Roman"/>
          <w:sz w:val="28"/>
          <w:szCs w:val="28"/>
          <w:lang w:eastAsia="ru-RU"/>
        </w:rPr>
        <w:t xml:space="preserve">– </w:t>
      </w:r>
      <w:r w:rsidRPr="00FA6F70">
        <w:rPr>
          <w:rFonts w:ascii="Times New Roman" w:eastAsia="Times New Roman" w:hAnsi="Times New Roman" w:cs="Times New Roman"/>
          <w:i/>
          <w:sz w:val="28"/>
          <w:szCs w:val="28"/>
          <w:lang w:eastAsia="ru-RU"/>
        </w:rPr>
        <w:t xml:space="preserve">GIMAP8 </w:t>
      </w:r>
      <w:r w:rsidRPr="0039216D">
        <w:rPr>
          <w:rFonts w:ascii="Times New Roman" w:eastAsia="Times New Roman" w:hAnsi="Times New Roman" w:cs="Times New Roman"/>
          <w:sz w:val="28"/>
          <w:szCs w:val="28"/>
          <w:lang w:eastAsia="ru-RU"/>
        </w:rPr>
        <w:t>(C) — положительная корреляция с показателями словесного интеллекта и шкалой «</w:t>
      </w:r>
      <w:proofErr w:type="spellStart"/>
      <w:r w:rsidRPr="0039216D">
        <w:rPr>
          <w:rFonts w:ascii="Times New Roman" w:eastAsia="Times New Roman" w:hAnsi="Times New Roman" w:cs="Times New Roman"/>
          <w:sz w:val="28"/>
          <w:szCs w:val="28"/>
          <w:lang w:eastAsia="ru-RU"/>
        </w:rPr>
        <w:t>Нейротизм</w:t>
      </w:r>
      <w:proofErr w:type="spellEnd"/>
      <w:r w:rsidRPr="0039216D">
        <w:rPr>
          <w:rFonts w:ascii="Times New Roman" w:eastAsia="Times New Roman" w:hAnsi="Times New Roman" w:cs="Times New Roman"/>
          <w:sz w:val="28"/>
          <w:szCs w:val="28"/>
          <w:lang w:eastAsia="ru-RU"/>
        </w:rPr>
        <w:t>» (p &lt; 0.01);</w:t>
      </w:r>
    </w:p>
    <w:p w14:paraId="03BF5E5C" w14:textId="77777777" w:rsidR="003C4947" w:rsidRPr="0039216D" w:rsidRDefault="003C494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16D">
        <w:rPr>
          <w:rFonts w:ascii="Times New Roman" w:eastAsia="Times New Roman" w:hAnsi="Times New Roman" w:cs="Times New Roman"/>
          <w:sz w:val="28"/>
          <w:szCs w:val="28"/>
          <w:lang w:eastAsia="ru-RU"/>
        </w:rPr>
        <w:lastRenderedPageBreak/>
        <w:t xml:space="preserve">– </w:t>
      </w:r>
      <w:r w:rsidRPr="00FA6F70">
        <w:rPr>
          <w:rFonts w:ascii="Times New Roman" w:eastAsia="Times New Roman" w:hAnsi="Times New Roman" w:cs="Times New Roman"/>
          <w:i/>
          <w:sz w:val="28"/>
          <w:szCs w:val="28"/>
          <w:lang w:eastAsia="ru-RU"/>
        </w:rPr>
        <w:t>KMT2B</w:t>
      </w:r>
      <w:r w:rsidRPr="0039216D">
        <w:rPr>
          <w:rFonts w:ascii="Times New Roman" w:eastAsia="Times New Roman" w:hAnsi="Times New Roman" w:cs="Times New Roman"/>
          <w:sz w:val="28"/>
          <w:szCs w:val="28"/>
          <w:lang w:eastAsia="ru-RU"/>
        </w:rPr>
        <w:t xml:space="preserve"> (C) — ассоциирован с уровнем </w:t>
      </w:r>
      <w:proofErr w:type="spellStart"/>
      <w:r w:rsidRPr="0039216D">
        <w:rPr>
          <w:rFonts w:ascii="Times New Roman" w:eastAsia="Times New Roman" w:hAnsi="Times New Roman" w:cs="Times New Roman"/>
          <w:sz w:val="28"/>
          <w:szCs w:val="28"/>
          <w:lang w:eastAsia="ru-RU"/>
        </w:rPr>
        <w:t>экзекутивного</w:t>
      </w:r>
      <w:proofErr w:type="spellEnd"/>
      <w:r w:rsidRPr="0039216D">
        <w:rPr>
          <w:rFonts w:ascii="Times New Roman" w:eastAsia="Times New Roman" w:hAnsi="Times New Roman" w:cs="Times New Roman"/>
          <w:sz w:val="28"/>
          <w:szCs w:val="28"/>
          <w:lang w:eastAsia="ru-RU"/>
        </w:rPr>
        <w:t xml:space="preserve"> контроля (p &lt; 0.05).</w:t>
      </w:r>
    </w:p>
    <w:p w14:paraId="5F939CE7" w14:textId="77777777" w:rsidR="003C4947" w:rsidRPr="0039216D" w:rsidRDefault="003C494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16D">
        <w:rPr>
          <w:rFonts w:ascii="Times New Roman" w:eastAsia="Times New Roman" w:hAnsi="Times New Roman" w:cs="Times New Roman"/>
          <w:sz w:val="28"/>
          <w:szCs w:val="28"/>
          <w:lang w:eastAsia="ru-RU"/>
        </w:rPr>
        <w:t>Эти связи требуют дальнейшей репликации на независимых выборках, однако могут указывать на специфические для казахстанской популяции паттерны.</w:t>
      </w:r>
    </w:p>
    <w:p w14:paraId="3CF72D93" w14:textId="77777777" w:rsidR="003C4947" w:rsidRPr="0039216D" w:rsidRDefault="003C4947" w:rsidP="000978A6">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9216D">
        <w:rPr>
          <w:rFonts w:ascii="Times New Roman" w:eastAsia="Times New Roman" w:hAnsi="Times New Roman" w:cs="Times New Roman"/>
          <w:sz w:val="28"/>
          <w:szCs w:val="28"/>
          <w:lang w:eastAsia="ru-RU"/>
        </w:rPr>
        <w:t xml:space="preserve">Дополнительно проведен полигенный анализ, подтверждающий кумулятивный эффект аллелей, ассоциированных с IQ и EQ. Установлена значимая корреляция между суммой аллелей генов когнитивных способностей и результатами по </w:t>
      </w:r>
      <w:proofErr w:type="spellStart"/>
      <w:r w:rsidRPr="0039216D">
        <w:rPr>
          <w:rFonts w:ascii="Times New Roman" w:eastAsia="Times New Roman" w:hAnsi="Times New Roman" w:cs="Times New Roman"/>
          <w:sz w:val="28"/>
          <w:szCs w:val="28"/>
          <w:lang w:eastAsia="ru-RU"/>
        </w:rPr>
        <w:t>субтестам</w:t>
      </w:r>
      <w:proofErr w:type="spellEnd"/>
      <w:r w:rsidRPr="0039216D">
        <w:rPr>
          <w:rFonts w:ascii="Times New Roman" w:eastAsia="Times New Roman" w:hAnsi="Times New Roman" w:cs="Times New Roman"/>
          <w:sz w:val="28"/>
          <w:szCs w:val="28"/>
          <w:lang w:eastAsia="ru-RU"/>
        </w:rPr>
        <w:t xml:space="preserve"> «Понятливость» (r = 0.158, p &lt; 0.05), «Кубики Коса» (r = 0.209, p &lt; 0.01), а также шкалой EQ «Регуляция настроения» (r = 0.171, p &lt; 0.05). Эти данные свидетельствуют о необходимости учёта полигенного профиля в персонализированной диагностике.</w:t>
      </w:r>
    </w:p>
    <w:p w14:paraId="719C2A34" w14:textId="77777777" w:rsidR="006662B7" w:rsidRPr="0039216D" w:rsidRDefault="006662B7" w:rsidP="000978A6">
      <w:pPr>
        <w:tabs>
          <w:tab w:val="left" w:pos="993"/>
        </w:tabs>
        <w:spacing w:after="0" w:line="240" w:lineRule="auto"/>
        <w:ind w:firstLine="709"/>
        <w:jc w:val="both"/>
        <w:rPr>
          <w:rFonts w:ascii="Times New Roman" w:hAnsi="Times New Roman" w:cs="Times New Roman"/>
          <w:sz w:val="28"/>
          <w:szCs w:val="28"/>
        </w:rPr>
      </w:pPr>
      <w:r w:rsidRPr="00FA6F70">
        <w:rPr>
          <w:rFonts w:ascii="Times New Roman" w:hAnsi="Times New Roman" w:cs="Times New Roman"/>
          <w:i/>
          <w:sz w:val="28"/>
          <w:szCs w:val="28"/>
        </w:rPr>
        <w:t>GIMAP8</w:t>
      </w:r>
      <w:r w:rsidRPr="0039216D">
        <w:rPr>
          <w:rFonts w:ascii="Times New Roman" w:hAnsi="Times New Roman" w:cs="Times New Roman"/>
          <w:sz w:val="28"/>
          <w:szCs w:val="28"/>
        </w:rPr>
        <w:t xml:space="preserve"> (C) → Словесные </w:t>
      </w:r>
      <w:proofErr w:type="spellStart"/>
      <w:r w:rsidRPr="0039216D">
        <w:rPr>
          <w:rFonts w:ascii="Times New Roman" w:hAnsi="Times New Roman" w:cs="Times New Roman"/>
          <w:sz w:val="28"/>
          <w:szCs w:val="28"/>
        </w:rPr>
        <w:t>субтесты</w:t>
      </w:r>
      <w:proofErr w:type="spellEnd"/>
      <w:r w:rsidRPr="0039216D">
        <w:rPr>
          <w:rFonts w:ascii="Times New Roman" w:hAnsi="Times New Roman" w:cs="Times New Roman"/>
          <w:sz w:val="28"/>
          <w:szCs w:val="28"/>
        </w:rPr>
        <w:t xml:space="preserve">, </w:t>
      </w:r>
      <w:proofErr w:type="spellStart"/>
      <w:r w:rsidRPr="0039216D">
        <w:rPr>
          <w:rFonts w:ascii="Times New Roman" w:hAnsi="Times New Roman" w:cs="Times New Roman"/>
          <w:sz w:val="28"/>
          <w:szCs w:val="28"/>
        </w:rPr>
        <w:t>Нейротизм</w:t>
      </w:r>
      <w:proofErr w:type="spellEnd"/>
      <w:r w:rsidRPr="0039216D">
        <w:rPr>
          <w:rFonts w:ascii="Times New Roman" w:hAnsi="Times New Roman" w:cs="Times New Roman"/>
          <w:sz w:val="28"/>
          <w:szCs w:val="28"/>
        </w:rPr>
        <w:t xml:space="preserve"> </w:t>
      </w:r>
      <w:r w:rsidRPr="0039216D">
        <w:rPr>
          <w:rFonts w:ascii="Times New Roman" w:hAnsi="Times New Roman" w:cs="Times New Roman"/>
          <w:iCs/>
          <w:sz w:val="28"/>
          <w:szCs w:val="28"/>
        </w:rPr>
        <w:t xml:space="preserve">(новые данные). </w:t>
      </w:r>
      <w:r w:rsidRPr="0039216D">
        <w:rPr>
          <w:rFonts w:ascii="Times New Roman" w:hAnsi="Times New Roman" w:cs="Times New Roman"/>
          <w:sz w:val="28"/>
          <w:szCs w:val="28"/>
        </w:rPr>
        <w:t xml:space="preserve">В международной литературе </w:t>
      </w:r>
      <w:r w:rsidRPr="00DE3F29">
        <w:rPr>
          <w:rFonts w:ascii="Times New Roman" w:hAnsi="Times New Roman" w:cs="Times New Roman"/>
          <w:i/>
          <w:sz w:val="28"/>
          <w:szCs w:val="28"/>
        </w:rPr>
        <w:t>GIMAP8 (LINC00996)</w:t>
      </w:r>
      <w:r w:rsidRPr="0039216D">
        <w:rPr>
          <w:rFonts w:ascii="Times New Roman" w:hAnsi="Times New Roman" w:cs="Times New Roman"/>
          <w:sz w:val="28"/>
          <w:szCs w:val="28"/>
        </w:rPr>
        <w:t xml:space="preserve"> слабо представлен, однако в работе [</w:t>
      </w:r>
      <w:r w:rsidR="00880983" w:rsidRPr="0039216D">
        <w:rPr>
          <w:rFonts w:ascii="Times New Roman" w:hAnsi="Times New Roman" w:cs="Times New Roman"/>
          <w:sz w:val="28"/>
          <w:szCs w:val="28"/>
        </w:rPr>
        <w:t>12</w:t>
      </w:r>
      <w:r w:rsidR="00BD2997" w:rsidRPr="0039216D">
        <w:rPr>
          <w:rFonts w:ascii="Times New Roman" w:hAnsi="Times New Roman" w:cs="Times New Roman"/>
          <w:sz w:val="28"/>
          <w:szCs w:val="28"/>
        </w:rPr>
        <w:t>8</w:t>
      </w:r>
      <w:r w:rsidRPr="0039216D">
        <w:rPr>
          <w:rFonts w:ascii="Times New Roman" w:hAnsi="Times New Roman" w:cs="Times New Roman"/>
          <w:sz w:val="28"/>
          <w:szCs w:val="28"/>
        </w:rPr>
        <w:t xml:space="preserve">] он упоминается как возможный кандидат в контексте когнитивных функций. Наша находка связи </w:t>
      </w:r>
      <w:r w:rsidR="004E024E" w:rsidRPr="0039216D">
        <w:rPr>
          <w:rFonts w:ascii="Times New Roman" w:hAnsi="Times New Roman" w:cs="Times New Roman"/>
          <w:sz w:val="28"/>
          <w:szCs w:val="28"/>
        </w:rPr>
        <w:t>со словесными</w:t>
      </w:r>
      <w:r w:rsidRPr="0039216D">
        <w:rPr>
          <w:rFonts w:ascii="Times New Roman" w:hAnsi="Times New Roman" w:cs="Times New Roman"/>
          <w:bCs/>
          <w:sz w:val="28"/>
          <w:szCs w:val="28"/>
        </w:rPr>
        <w:t xml:space="preserve"> </w:t>
      </w:r>
      <w:proofErr w:type="spellStart"/>
      <w:r w:rsidRPr="0039216D">
        <w:rPr>
          <w:rFonts w:ascii="Times New Roman" w:hAnsi="Times New Roman" w:cs="Times New Roman"/>
          <w:bCs/>
          <w:sz w:val="28"/>
          <w:szCs w:val="28"/>
        </w:rPr>
        <w:t>субтестами</w:t>
      </w:r>
      <w:proofErr w:type="spellEnd"/>
      <w:r w:rsidRPr="0039216D">
        <w:rPr>
          <w:rFonts w:ascii="Times New Roman" w:hAnsi="Times New Roman" w:cs="Times New Roman"/>
          <w:bCs/>
          <w:sz w:val="28"/>
          <w:szCs w:val="28"/>
        </w:rPr>
        <w:t xml:space="preserve"> и </w:t>
      </w:r>
      <w:proofErr w:type="spellStart"/>
      <w:r w:rsidRPr="0039216D">
        <w:rPr>
          <w:rFonts w:ascii="Times New Roman" w:hAnsi="Times New Roman" w:cs="Times New Roman"/>
          <w:bCs/>
          <w:sz w:val="28"/>
          <w:szCs w:val="28"/>
        </w:rPr>
        <w:t>нейротизмом</w:t>
      </w:r>
      <w:proofErr w:type="spellEnd"/>
      <w:r w:rsidRPr="0039216D">
        <w:rPr>
          <w:rFonts w:ascii="Times New Roman" w:hAnsi="Times New Roman" w:cs="Times New Roman"/>
          <w:sz w:val="28"/>
          <w:szCs w:val="28"/>
        </w:rPr>
        <w:t xml:space="preserve"> указывает на потенциально уникальный психогенетический маркер, особенно значимый для </w:t>
      </w:r>
      <w:r w:rsidRPr="0039216D">
        <w:rPr>
          <w:rFonts w:ascii="Times New Roman" w:hAnsi="Times New Roman" w:cs="Times New Roman"/>
          <w:bCs/>
          <w:sz w:val="28"/>
          <w:szCs w:val="28"/>
        </w:rPr>
        <w:t>казахстанской популяции</w:t>
      </w:r>
      <w:r w:rsidRPr="0039216D">
        <w:rPr>
          <w:rFonts w:ascii="Times New Roman" w:hAnsi="Times New Roman" w:cs="Times New Roman"/>
          <w:sz w:val="28"/>
          <w:szCs w:val="28"/>
        </w:rPr>
        <w:t xml:space="preserve">. Сходные результаты по неочевидным маркерам встречаются в популяционных исследованиях И. И. </w:t>
      </w:r>
      <w:r w:rsidRPr="0039216D">
        <w:rPr>
          <w:rFonts w:ascii="Times New Roman" w:hAnsi="Times New Roman" w:cs="Times New Roman"/>
          <w:bCs/>
          <w:sz w:val="28"/>
          <w:szCs w:val="28"/>
        </w:rPr>
        <w:t>Ахметова</w:t>
      </w:r>
      <w:r w:rsidRPr="0039216D">
        <w:rPr>
          <w:rFonts w:ascii="Times New Roman" w:hAnsi="Times New Roman" w:cs="Times New Roman"/>
          <w:sz w:val="28"/>
          <w:szCs w:val="28"/>
        </w:rPr>
        <w:t xml:space="preserve">, где выявлены специфические ассоциации генов в татаро-башкирской </w:t>
      </w:r>
      <w:r w:rsidR="00882455">
        <w:rPr>
          <w:rFonts w:ascii="Times New Roman" w:hAnsi="Times New Roman" w:cs="Times New Roman"/>
          <w:sz w:val="28"/>
          <w:szCs w:val="28"/>
        </w:rPr>
        <w:t xml:space="preserve">выборке </w:t>
      </w:r>
      <w:r w:rsidR="00DE3F29" w:rsidRPr="00882455">
        <w:rPr>
          <w:rFonts w:ascii="Times New Roman" w:hAnsi="Times New Roman" w:cs="Times New Roman"/>
          <w:sz w:val="28"/>
          <w:szCs w:val="28"/>
        </w:rPr>
        <w:t>[2</w:t>
      </w:r>
      <w:r w:rsidR="00233048" w:rsidRPr="00882455">
        <w:rPr>
          <w:rFonts w:ascii="Times New Roman" w:hAnsi="Times New Roman" w:cs="Times New Roman"/>
          <w:sz w:val="28"/>
          <w:szCs w:val="28"/>
        </w:rPr>
        <w:t>54</w:t>
      </w:r>
      <w:r w:rsidR="00DE3F29" w:rsidRPr="00882455">
        <w:rPr>
          <w:rFonts w:ascii="Times New Roman" w:hAnsi="Times New Roman" w:cs="Times New Roman"/>
          <w:sz w:val="28"/>
          <w:szCs w:val="28"/>
        </w:rPr>
        <w:t>]</w:t>
      </w:r>
      <w:r w:rsidRPr="00882455">
        <w:rPr>
          <w:rFonts w:ascii="Times New Roman" w:hAnsi="Times New Roman" w:cs="Times New Roman"/>
          <w:sz w:val="28"/>
          <w:szCs w:val="28"/>
        </w:rPr>
        <w:t>.</w:t>
      </w:r>
    </w:p>
    <w:p w14:paraId="0F0C09E0" w14:textId="77777777" w:rsidR="006662B7" w:rsidRPr="0039216D" w:rsidRDefault="006662B7" w:rsidP="000978A6">
      <w:pPr>
        <w:tabs>
          <w:tab w:val="left" w:pos="993"/>
        </w:tabs>
        <w:spacing w:after="0" w:line="240" w:lineRule="auto"/>
        <w:ind w:firstLine="709"/>
        <w:jc w:val="both"/>
        <w:rPr>
          <w:rFonts w:ascii="Times New Roman" w:hAnsi="Times New Roman" w:cs="Times New Roman"/>
          <w:sz w:val="28"/>
          <w:szCs w:val="28"/>
        </w:rPr>
      </w:pPr>
      <w:r w:rsidRPr="00FA6F70">
        <w:rPr>
          <w:rFonts w:ascii="Times New Roman" w:hAnsi="Times New Roman" w:cs="Times New Roman"/>
          <w:i/>
          <w:sz w:val="28"/>
          <w:szCs w:val="28"/>
        </w:rPr>
        <w:t>KMT2B</w:t>
      </w:r>
      <w:r w:rsidRPr="0039216D">
        <w:rPr>
          <w:rFonts w:ascii="Times New Roman" w:hAnsi="Times New Roman" w:cs="Times New Roman"/>
          <w:sz w:val="28"/>
          <w:szCs w:val="28"/>
        </w:rPr>
        <w:t xml:space="preserve"> (C) → «</w:t>
      </w:r>
      <w:proofErr w:type="spellStart"/>
      <w:r w:rsidRPr="0039216D">
        <w:rPr>
          <w:rFonts w:ascii="Times New Roman" w:hAnsi="Times New Roman" w:cs="Times New Roman"/>
          <w:sz w:val="28"/>
          <w:szCs w:val="28"/>
        </w:rPr>
        <w:t>Экзекутивный</w:t>
      </w:r>
      <w:proofErr w:type="spellEnd"/>
      <w:r w:rsidRPr="0039216D">
        <w:rPr>
          <w:rFonts w:ascii="Times New Roman" w:hAnsi="Times New Roman" w:cs="Times New Roman"/>
          <w:sz w:val="28"/>
          <w:szCs w:val="28"/>
        </w:rPr>
        <w:t xml:space="preserve"> контроль» </w:t>
      </w:r>
      <w:r w:rsidRPr="0039216D">
        <w:rPr>
          <w:rFonts w:ascii="Times New Roman" w:hAnsi="Times New Roman" w:cs="Times New Roman"/>
          <w:iCs/>
          <w:sz w:val="28"/>
          <w:szCs w:val="28"/>
        </w:rPr>
        <w:t xml:space="preserve">(новые данные). </w:t>
      </w:r>
      <w:r w:rsidRPr="0039216D">
        <w:rPr>
          <w:rFonts w:ascii="Times New Roman" w:hAnsi="Times New Roman" w:cs="Times New Roman"/>
          <w:sz w:val="28"/>
          <w:szCs w:val="28"/>
        </w:rPr>
        <w:t xml:space="preserve">Ген </w:t>
      </w:r>
      <w:r w:rsidRPr="00DE3F29">
        <w:rPr>
          <w:rFonts w:ascii="Times New Roman" w:hAnsi="Times New Roman" w:cs="Times New Roman"/>
          <w:bCs/>
          <w:i/>
          <w:sz w:val="28"/>
          <w:szCs w:val="28"/>
        </w:rPr>
        <w:t>KMT2B</w:t>
      </w:r>
      <w:r w:rsidRPr="0039216D">
        <w:rPr>
          <w:rFonts w:ascii="Times New Roman" w:hAnsi="Times New Roman" w:cs="Times New Roman"/>
          <w:sz w:val="28"/>
          <w:szCs w:val="28"/>
        </w:rPr>
        <w:t xml:space="preserve"> участвует в регуляции транскрипции и развития ЦНС, но его связи с </w:t>
      </w:r>
      <w:proofErr w:type="spellStart"/>
      <w:r w:rsidRPr="00FA6F70">
        <w:rPr>
          <w:rFonts w:ascii="Times New Roman" w:hAnsi="Times New Roman" w:cs="Times New Roman"/>
          <w:sz w:val="28"/>
          <w:szCs w:val="28"/>
        </w:rPr>
        <w:t>экзекутивным</w:t>
      </w:r>
      <w:proofErr w:type="spellEnd"/>
      <w:r w:rsidRPr="00FA6F70">
        <w:rPr>
          <w:rFonts w:ascii="Times New Roman" w:hAnsi="Times New Roman" w:cs="Times New Roman"/>
          <w:sz w:val="28"/>
          <w:szCs w:val="28"/>
        </w:rPr>
        <w:t xml:space="preserve"> контролем ранее почти не обсуждались. В исследовании </w:t>
      </w:r>
      <w:proofErr w:type="spellStart"/>
      <w:r w:rsidRPr="00FA6F70">
        <w:rPr>
          <w:rFonts w:ascii="Times New Roman" w:hAnsi="Times New Roman" w:cs="Times New Roman"/>
          <w:bCs/>
          <w:sz w:val="28"/>
          <w:szCs w:val="28"/>
        </w:rPr>
        <w:t>Sniekers</w:t>
      </w:r>
      <w:proofErr w:type="spellEnd"/>
      <w:r w:rsidRPr="00FA6F70">
        <w:rPr>
          <w:rFonts w:ascii="Times New Roman" w:hAnsi="Times New Roman" w:cs="Times New Roman"/>
          <w:bCs/>
          <w:sz w:val="28"/>
          <w:szCs w:val="28"/>
        </w:rPr>
        <w:t xml:space="preserve"> </w:t>
      </w:r>
      <w:proofErr w:type="spellStart"/>
      <w:r w:rsidRPr="00FA6F70">
        <w:rPr>
          <w:rFonts w:ascii="Times New Roman" w:hAnsi="Times New Roman" w:cs="Times New Roman"/>
          <w:bCs/>
          <w:sz w:val="28"/>
          <w:szCs w:val="28"/>
        </w:rPr>
        <w:t>et</w:t>
      </w:r>
      <w:proofErr w:type="spellEnd"/>
      <w:r w:rsidRPr="00FA6F70">
        <w:rPr>
          <w:rFonts w:ascii="Times New Roman" w:hAnsi="Times New Roman" w:cs="Times New Roman"/>
          <w:bCs/>
          <w:sz w:val="28"/>
          <w:szCs w:val="28"/>
        </w:rPr>
        <w:t xml:space="preserve"> </w:t>
      </w:r>
      <w:proofErr w:type="spellStart"/>
      <w:r w:rsidRPr="00FA6F70">
        <w:rPr>
          <w:rFonts w:ascii="Times New Roman" w:hAnsi="Times New Roman" w:cs="Times New Roman"/>
          <w:bCs/>
          <w:sz w:val="28"/>
          <w:szCs w:val="28"/>
        </w:rPr>
        <w:t>al</w:t>
      </w:r>
      <w:proofErr w:type="spellEnd"/>
      <w:r w:rsidRPr="00FA6F70">
        <w:rPr>
          <w:rFonts w:ascii="Times New Roman" w:hAnsi="Times New Roman" w:cs="Times New Roman"/>
          <w:bCs/>
          <w:sz w:val="28"/>
          <w:szCs w:val="28"/>
        </w:rPr>
        <w:t>., 2017</w:t>
      </w:r>
      <w:r w:rsidRPr="00FA6F70">
        <w:rPr>
          <w:rFonts w:ascii="Times New Roman" w:hAnsi="Times New Roman" w:cs="Times New Roman"/>
          <w:sz w:val="28"/>
          <w:szCs w:val="28"/>
        </w:rPr>
        <w:t xml:space="preserve"> </w:t>
      </w:r>
      <w:r w:rsidR="00880983" w:rsidRPr="00FA6F70">
        <w:rPr>
          <w:rFonts w:ascii="Times New Roman" w:hAnsi="Times New Roman" w:cs="Times New Roman"/>
          <w:sz w:val="28"/>
          <w:szCs w:val="28"/>
        </w:rPr>
        <w:t xml:space="preserve">[36] </w:t>
      </w:r>
      <w:r w:rsidRPr="00FA6F70">
        <w:rPr>
          <w:rFonts w:ascii="Times New Roman" w:hAnsi="Times New Roman" w:cs="Times New Roman"/>
          <w:sz w:val="28"/>
          <w:szCs w:val="28"/>
        </w:rPr>
        <w:t>он</w:t>
      </w:r>
      <w:r w:rsidRPr="0039216D">
        <w:rPr>
          <w:rFonts w:ascii="Times New Roman" w:hAnsi="Times New Roman" w:cs="Times New Roman"/>
          <w:sz w:val="28"/>
          <w:szCs w:val="28"/>
        </w:rPr>
        <w:t xml:space="preserve"> фигурирует как слабый предик</w:t>
      </w:r>
      <w:r w:rsidR="00347E90">
        <w:rPr>
          <w:rFonts w:ascii="Times New Roman" w:hAnsi="Times New Roman" w:cs="Times New Roman"/>
          <w:sz w:val="28"/>
          <w:szCs w:val="28"/>
        </w:rPr>
        <w:t>тор когнитивного потенциала. В н</w:t>
      </w:r>
      <w:r w:rsidRPr="0039216D">
        <w:rPr>
          <w:rFonts w:ascii="Times New Roman" w:hAnsi="Times New Roman" w:cs="Times New Roman"/>
          <w:sz w:val="28"/>
          <w:szCs w:val="28"/>
        </w:rPr>
        <w:t xml:space="preserve">ашем исследовании впервые установлена ассоциация с </w:t>
      </w:r>
      <w:r w:rsidRPr="0039216D">
        <w:rPr>
          <w:rFonts w:ascii="Times New Roman" w:hAnsi="Times New Roman" w:cs="Times New Roman"/>
          <w:bCs/>
          <w:sz w:val="28"/>
          <w:szCs w:val="28"/>
        </w:rPr>
        <w:t>сетью исполнительного внимания</w:t>
      </w:r>
      <w:r w:rsidRPr="0039216D">
        <w:rPr>
          <w:rFonts w:ascii="Times New Roman" w:hAnsi="Times New Roman" w:cs="Times New Roman"/>
          <w:sz w:val="28"/>
          <w:szCs w:val="28"/>
        </w:rPr>
        <w:t xml:space="preserve">, что может говорить о культурно- или популяционно-специфических паттернах. Это особенно важно в свете модели </w:t>
      </w:r>
      <w:proofErr w:type="spellStart"/>
      <w:r w:rsidRPr="0039216D">
        <w:rPr>
          <w:rFonts w:ascii="Times New Roman" w:hAnsi="Times New Roman" w:cs="Times New Roman"/>
          <w:bCs/>
          <w:sz w:val="28"/>
          <w:szCs w:val="28"/>
        </w:rPr>
        <w:t>Posner</w:t>
      </w:r>
      <w:proofErr w:type="spellEnd"/>
      <w:r w:rsidRPr="0039216D">
        <w:rPr>
          <w:rFonts w:ascii="Times New Roman" w:hAnsi="Times New Roman" w:cs="Times New Roman"/>
          <w:bCs/>
          <w:sz w:val="28"/>
          <w:szCs w:val="28"/>
        </w:rPr>
        <w:t xml:space="preserve"> &amp; </w:t>
      </w:r>
      <w:proofErr w:type="spellStart"/>
      <w:r w:rsidRPr="0039216D">
        <w:rPr>
          <w:rFonts w:ascii="Times New Roman" w:hAnsi="Times New Roman" w:cs="Times New Roman"/>
          <w:bCs/>
          <w:sz w:val="28"/>
          <w:szCs w:val="28"/>
        </w:rPr>
        <w:t>Rothbart</w:t>
      </w:r>
      <w:proofErr w:type="spellEnd"/>
      <w:r w:rsidRPr="0039216D">
        <w:rPr>
          <w:rFonts w:ascii="Times New Roman" w:hAnsi="Times New Roman" w:cs="Times New Roman"/>
          <w:sz w:val="28"/>
          <w:szCs w:val="28"/>
        </w:rPr>
        <w:t xml:space="preserve">, где исполнительный контроль тесно связан с генетической архитектурой </w:t>
      </w:r>
      <w:proofErr w:type="spellStart"/>
      <w:r w:rsidRPr="0039216D">
        <w:rPr>
          <w:rFonts w:ascii="Times New Roman" w:hAnsi="Times New Roman" w:cs="Times New Roman"/>
          <w:sz w:val="28"/>
          <w:szCs w:val="28"/>
        </w:rPr>
        <w:t>дофаминергических</w:t>
      </w:r>
      <w:proofErr w:type="spellEnd"/>
      <w:r w:rsidRPr="0039216D">
        <w:rPr>
          <w:rFonts w:ascii="Times New Roman" w:hAnsi="Times New Roman" w:cs="Times New Roman"/>
          <w:sz w:val="28"/>
          <w:szCs w:val="28"/>
        </w:rPr>
        <w:t xml:space="preserve"> путей — и, возможно, </w:t>
      </w:r>
      <w:r w:rsidRPr="0039216D">
        <w:rPr>
          <w:rFonts w:ascii="Times New Roman" w:hAnsi="Times New Roman" w:cs="Times New Roman"/>
          <w:bCs/>
          <w:sz w:val="28"/>
          <w:szCs w:val="28"/>
        </w:rPr>
        <w:t>эпигенетическими регуляторами, как</w:t>
      </w:r>
      <w:r w:rsidRPr="0039216D">
        <w:rPr>
          <w:rStyle w:val="af9"/>
          <w:rFonts w:ascii="Times New Roman" w:hAnsi="Times New Roman" w:cs="Times New Roman"/>
          <w:b w:val="0"/>
          <w:color w:val="000000" w:themeColor="text1"/>
          <w:sz w:val="28"/>
          <w:szCs w:val="28"/>
        </w:rPr>
        <w:t xml:space="preserve"> </w:t>
      </w:r>
      <w:r w:rsidRPr="00DE3F29">
        <w:rPr>
          <w:rStyle w:val="af9"/>
          <w:rFonts w:ascii="Times New Roman" w:hAnsi="Times New Roman" w:cs="Times New Roman"/>
          <w:b w:val="0"/>
          <w:i/>
          <w:sz w:val="28"/>
          <w:szCs w:val="28"/>
        </w:rPr>
        <w:t>KMT2B</w:t>
      </w:r>
      <w:r w:rsidR="00880983" w:rsidRPr="0039216D">
        <w:rPr>
          <w:rStyle w:val="af9"/>
          <w:rFonts w:ascii="Times New Roman" w:hAnsi="Times New Roman" w:cs="Times New Roman"/>
          <w:b w:val="0"/>
          <w:sz w:val="28"/>
          <w:szCs w:val="28"/>
        </w:rPr>
        <w:t xml:space="preserve"> </w:t>
      </w:r>
      <w:r w:rsidR="00880983" w:rsidRPr="0039216D">
        <w:rPr>
          <w:rFonts w:ascii="Times New Roman" w:hAnsi="Times New Roman" w:cs="Times New Roman"/>
          <w:sz w:val="28"/>
          <w:szCs w:val="28"/>
        </w:rPr>
        <w:t>[</w:t>
      </w:r>
      <w:r w:rsidR="00DE3F29">
        <w:rPr>
          <w:rFonts w:ascii="Times New Roman" w:hAnsi="Times New Roman" w:cs="Times New Roman"/>
          <w:sz w:val="28"/>
          <w:szCs w:val="28"/>
        </w:rPr>
        <w:t>1</w:t>
      </w:r>
      <w:r w:rsidR="00880983" w:rsidRPr="003952E3">
        <w:rPr>
          <w:rFonts w:ascii="Times New Roman" w:hAnsi="Times New Roman" w:cs="Times New Roman"/>
          <w:sz w:val="28"/>
          <w:szCs w:val="28"/>
        </w:rPr>
        <w:t>51</w:t>
      </w:r>
      <w:r w:rsidR="00880983" w:rsidRPr="0039216D">
        <w:rPr>
          <w:rFonts w:ascii="Times New Roman" w:hAnsi="Times New Roman" w:cs="Times New Roman"/>
          <w:sz w:val="28"/>
          <w:szCs w:val="28"/>
        </w:rPr>
        <w:t>]</w:t>
      </w:r>
      <w:r w:rsidRPr="0039216D">
        <w:rPr>
          <w:rFonts w:ascii="Times New Roman" w:hAnsi="Times New Roman" w:cs="Times New Roman"/>
          <w:sz w:val="28"/>
          <w:szCs w:val="28"/>
        </w:rPr>
        <w:t>.</w:t>
      </w:r>
    </w:p>
    <w:p w14:paraId="5BE388F3" w14:textId="77777777" w:rsidR="006662B7" w:rsidRPr="00BF30D1" w:rsidRDefault="006662B7" w:rsidP="000978A6">
      <w:pPr>
        <w:tabs>
          <w:tab w:val="left" w:pos="993"/>
        </w:tabs>
        <w:spacing w:after="0" w:line="240" w:lineRule="auto"/>
        <w:ind w:firstLine="709"/>
        <w:contextualSpacing/>
        <w:jc w:val="both"/>
        <w:rPr>
          <w:rFonts w:ascii="Times New Roman" w:hAnsi="Times New Roman" w:cs="Times New Roman"/>
          <w:sz w:val="28"/>
          <w:szCs w:val="28"/>
        </w:rPr>
      </w:pPr>
      <w:r w:rsidRPr="0039216D">
        <w:rPr>
          <w:rFonts w:ascii="Times New Roman" w:hAnsi="Times New Roman" w:cs="Times New Roman"/>
          <w:sz w:val="28"/>
          <w:szCs w:val="28"/>
        </w:rPr>
        <w:t xml:space="preserve">Получены также ранее не упомянутые в литературе слабоположительные корреляции ТНВ с </w:t>
      </w:r>
      <w:r w:rsidRPr="00DE3F29">
        <w:rPr>
          <w:rFonts w:ascii="Times New Roman" w:hAnsi="Times New Roman" w:cs="Times New Roman"/>
          <w:i/>
          <w:sz w:val="28"/>
          <w:szCs w:val="28"/>
        </w:rPr>
        <w:t>UNC5C</w:t>
      </w:r>
      <w:r w:rsidRPr="0039216D">
        <w:rPr>
          <w:rFonts w:ascii="Times New Roman" w:hAnsi="Times New Roman" w:cs="Times New Roman"/>
          <w:sz w:val="28"/>
          <w:szCs w:val="28"/>
        </w:rPr>
        <w:t xml:space="preserve"> rs10856917, </w:t>
      </w:r>
      <w:r w:rsidRPr="00DE3F29">
        <w:rPr>
          <w:rFonts w:ascii="Times New Roman" w:eastAsia="Times New Roman" w:hAnsi="Times New Roman" w:cs="Times New Roman"/>
          <w:bCs/>
          <w:i/>
          <w:color w:val="000000"/>
          <w:sz w:val="28"/>
          <w:szCs w:val="28"/>
          <w:lang w:eastAsia="ru-RU"/>
        </w:rPr>
        <w:t>AL45038, CHD6, CLHC1</w:t>
      </w:r>
      <w:r w:rsidRPr="00DE3F29">
        <w:rPr>
          <w:rFonts w:ascii="Times New Roman" w:hAnsi="Times New Roman" w:cs="Times New Roman"/>
          <w:i/>
          <w:sz w:val="28"/>
          <w:szCs w:val="28"/>
        </w:rPr>
        <w:t>.</w:t>
      </w:r>
      <w:r w:rsidRPr="0039216D">
        <w:rPr>
          <w:rFonts w:ascii="Times New Roman" w:hAnsi="Times New Roman" w:cs="Times New Roman"/>
          <w:sz w:val="28"/>
          <w:szCs w:val="28"/>
        </w:rPr>
        <w:t xml:space="preserve"> Небольшая связь данных генов, участвующих в нейронной навигации и развитии и </w:t>
      </w:r>
      <w:r w:rsidRPr="0039216D">
        <w:rPr>
          <w:rFonts w:ascii="Times New Roman" w:hAnsi="Times New Roman" w:cs="Times New Roman"/>
          <w:sz w:val="28"/>
          <w:szCs w:val="28"/>
          <w:lang w:val="kk-KZ"/>
        </w:rPr>
        <w:t>экзекутивного контроля</w:t>
      </w:r>
      <w:r w:rsidRPr="0039216D">
        <w:rPr>
          <w:rFonts w:ascii="Times New Roman" w:hAnsi="Times New Roman" w:cs="Times New Roman"/>
          <w:sz w:val="28"/>
          <w:szCs w:val="28"/>
        </w:rPr>
        <w:t xml:space="preserve"> (r=0.14 – 0.16, p=0.012) даёт хотя бы тенденцию к ассоциации с компонентом «</w:t>
      </w:r>
      <w:r w:rsidRPr="0039216D">
        <w:rPr>
          <w:rFonts w:ascii="Times New Roman" w:hAnsi="Times New Roman" w:cs="Times New Roman"/>
          <w:sz w:val="28"/>
          <w:szCs w:val="28"/>
          <w:lang w:val="kk-KZ"/>
        </w:rPr>
        <w:t>Экзекутивный контроль</w:t>
      </w:r>
      <w:r w:rsidRPr="00BF30D1">
        <w:rPr>
          <w:rFonts w:ascii="Times New Roman" w:hAnsi="Times New Roman" w:cs="Times New Roman"/>
          <w:sz w:val="28"/>
          <w:szCs w:val="28"/>
          <w:lang w:val="kk-KZ"/>
        </w:rPr>
        <w:t>»</w:t>
      </w:r>
      <w:r w:rsidRPr="00BF30D1">
        <w:rPr>
          <w:rFonts w:ascii="Times New Roman" w:hAnsi="Times New Roman" w:cs="Times New Roman"/>
          <w:sz w:val="28"/>
          <w:szCs w:val="28"/>
        </w:rPr>
        <w:t xml:space="preserve">, возможно может свидетельствовать о вовлечении данных генов в регуляцию высших когнитивных функций. В литературе данные гены упоминается реже, чем </w:t>
      </w:r>
      <w:r w:rsidRPr="00BF30D1">
        <w:rPr>
          <w:rFonts w:ascii="Times New Roman" w:hAnsi="Times New Roman" w:cs="Times New Roman"/>
          <w:i/>
          <w:sz w:val="28"/>
          <w:szCs w:val="28"/>
        </w:rPr>
        <w:t>COMT</w:t>
      </w:r>
      <w:r w:rsidRPr="00BF30D1">
        <w:rPr>
          <w:rFonts w:ascii="Times New Roman" w:hAnsi="Times New Roman" w:cs="Times New Roman"/>
          <w:sz w:val="28"/>
          <w:szCs w:val="28"/>
        </w:rPr>
        <w:t xml:space="preserve"> или </w:t>
      </w:r>
      <w:r w:rsidRPr="00BF30D1">
        <w:rPr>
          <w:rFonts w:ascii="Times New Roman" w:hAnsi="Times New Roman" w:cs="Times New Roman"/>
          <w:i/>
          <w:sz w:val="28"/>
          <w:szCs w:val="28"/>
        </w:rPr>
        <w:t>DRD4</w:t>
      </w:r>
      <w:r w:rsidRPr="00BF30D1">
        <w:rPr>
          <w:rFonts w:ascii="Times New Roman" w:hAnsi="Times New Roman" w:cs="Times New Roman"/>
          <w:sz w:val="28"/>
          <w:szCs w:val="28"/>
        </w:rPr>
        <w:t>, поэтому этот результат требует дополнительных сравнений.</w:t>
      </w:r>
    </w:p>
    <w:p w14:paraId="4309C36B" w14:textId="77777777" w:rsidR="007660DD" w:rsidRPr="00BF30D1" w:rsidRDefault="007660DD" w:rsidP="000978A6">
      <w:pPr>
        <w:tabs>
          <w:tab w:val="left" w:pos="993"/>
        </w:tabs>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Многие исследования, посвящённые ТНВ (</w:t>
      </w:r>
      <w:r w:rsidRPr="00BF30D1">
        <w:rPr>
          <w:rFonts w:ascii="Times New Roman" w:hAnsi="Times New Roman" w:cs="Times New Roman"/>
          <w:sz w:val="28"/>
          <w:szCs w:val="28"/>
          <w:lang w:val="kk-KZ"/>
        </w:rPr>
        <w:t>Тест сети внимания</w:t>
      </w:r>
      <w:r w:rsidRPr="00BF30D1">
        <w:rPr>
          <w:rFonts w:ascii="Times New Roman" w:hAnsi="Times New Roman" w:cs="Times New Roman"/>
          <w:sz w:val="28"/>
          <w:szCs w:val="28"/>
        </w:rPr>
        <w:t>), подчёркивают, что генетические эффекты внимания обычно очень малы (часто r&lt;0.15) и трудны для воспроизведения без больших выборок. Таким образом, факт, что в</w:t>
      </w:r>
      <w:r w:rsidR="00347E90">
        <w:rPr>
          <w:rFonts w:ascii="Times New Roman" w:hAnsi="Times New Roman" w:cs="Times New Roman"/>
          <w:sz w:val="28"/>
          <w:szCs w:val="28"/>
        </w:rPr>
        <w:t xml:space="preserve"> н</w:t>
      </w:r>
      <w:r w:rsidRPr="00BF30D1">
        <w:rPr>
          <w:rFonts w:ascii="Times New Roman" w:hAnsi="Times New Roman" w:cs="Times New Roman"/>
          <w:sz w:val="28"/>
          <w:szCs w:val="28"/>
        </w:rPr>
        <w:t xml:space="preserve">ашей работе значимые эффекты либо крайне слабы, либо </w:t>
      </w:r>
      <w:r w:rsidRPr="00BF30D1">
        <w:rPr>
          <w:rFonts w:ascii="Times New Roman" w:hAnsi="Times New Roman" w:cs="Times New Roman"/>
          <w:sz w:val="28"/>
          <w:szCs w:val="28"/>
        </w:rPr>
        <w:lastRenderedPageBreak/>
        <w:t>отсутствуют, в целом согласуется с общей проблемой повторяемости результатов в когнитивной генетике.</w:t>
      </w:r>
    </w:p>
    <w:p w14:paraId="689AC459" w14:textId="77777777" w:rsidR="007660DD" w:rsidRPr="00BF30D1" w:rsidRDefault="007660DD" w:rsidP="00376E29">
      <w:pPr>
        <w:tabs>
          <w:tab w:val="left" w:pos="993"/>
        </w:tabs>
        <w:spacing w:after="0" w:line="240" w:lineRule="auto"/>
        <w:ind w:firstLine="709"/>
        <w:contextualSpacing/>
        <w:jc w:val="both"/>
        <w:rPr>
          <w:rFonts w:ascii="Times New Roman" w:hAnsi="Times New Roman" w:cs="Times New Roman"/>
          <w:sz w:val="28"/>
          <w:szCs w:val="28"/>
          <w:lang w:val="kk-KZ"/>
        </w:rPr>
      </w:pPr>
      <w:r w:rsidRPr="00BF30D1">
        <w:rPr>
          <w:rFonts w:ascii="Times New Roman" w:eastAsia="Times New Roman" w:hAnsi="Times New Roman" w:cs="Times New Roman"/>
          <w:sz w:val="28"/>
          <w:szCs w:val="28"/>
          <w:lang w:eastAsia="ru-RU"/>
        </w:rPr>
        <w:t xml:space="preserve">Отсутствие эффекта </w:t>
      </w:r>
      <w:r w:rsidRPr="00BF30D1">
        <w:rPr>
          <w:rFonts w:ascii="Times New Roman" w:eastAsia="Times New Roman" w:hAnsi="Times New Roman" w:cs="Times New Roman"/>
          <w:i/>
          <w:sz w:val="28"/>
          <w:szCs w:val="28"/>
          <w:lang w:eastAsia="ru-RU"/>
        </w:rPr>
        <w:t>COMT</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i/>
          <w:sz w:val="28"/>
          <w:szCs w:val="28"/>
          <w:lang w:eastAsia="ru-RU"/>
        </w:rPr>
        <w:t>DRD4</w:t>
      </w:r>
      <w:r w:rsidRPr="00BF30D1">
        <w:rPr>
          <w:rFonts w:ascii="Times New Roman" w:eastAsia="Times New Roman" w:hAnsi="Times New Roman" w:cs="Times New Roman"/>
          <w:sz w:val="28"/>
          <w:szCs w:val="28"/>
          <w:lang w:eastAsia="ru-RU"/>
        </w:rPr>
        <w:t xml:space="preserve">, </w:t>
      </w:r>
      <w:r w:rsidRPr="00BF30D1">
        <w:rPr>
          <w:rFonts w:ascii="Times New Roman" w:eastAsia="Times New Roman" w:hAnsi="Times New Roman" w:cs="Times New Roman"/>
          <w:i/>
          <w:sz w:val="28"/>
          <w:szCs w:val="28"/>
          <w:lang w:eastAsia="ru-RU"/>
        </w:rPr>
        <w:t>CHRNA4</w:t>
      </w:r>
      <w:r w:rsidRPr="00BF30D1">
        <w:rPr>
          <w:rFonts w:ascii="Times New Roman" w:eastAsia="Times New Roman" w:hAnsi="Times New Roman" w:cs="Times New Roman"/>
          <w:sz w:val="28"/>
          <w:szCs w:val="28"/>
          <w:lang w:eastAsia="ru-RU"/>
        </w:rPr>
        <w:t xml:space="preserve"> на индекс Теста нейросетей внимания </w:t>
      </w:r>
      <w:proofErr w:type="spellStart"/>
      <w:r w:rsidRPr="00BF30D1">
        <w:rPr>
          <w:rFonts w:ascii="Times New Roman" w:eastAsia="Times New Roman" w:hAnsi="Times New Roman" w:cs="Times New Roman"/>
          <w:sz w:val="28"/>
          <w:szCs w:val="28"/>
          <w:lang w:eastAsia="ru-RU"/>
        </w:rPr>
        <w:t>расходитcя</w:t>
      </w:r>
      <w:proofErr w:type="spellEnd"/>
      <w:r w:rsidRPr="00BF30D1">
        <w:rPr>
          <w:rFonts w:ascii="Times New Roman" w:eastAsia="Times New Roman" w:hAnsi="Times New Roman" w:cs="Times New Roman"/>
          <w:sz w:val="28"/>
          <w:szCs w:val="28"/>
          <w:lang w:eastAsia="ru-RU"/>
        </w:rPr>
        <w:t xml:space="preserve"> с работами </w:t>
      </w:r>
      <w:r w:rsidRPr="00BF30D1">
        <w:rPr>
          <w:rFonts w:ascii="Times New Roman" w:eastAsia="Times New Roman" w:hAnsi="Times New Roman" w:cs="Times New Roman"/>
          <w:sz w:val="28"/>
          <w:szCs w:val="28"/>
          <w:lang w:val="en-US" w:eastAsia="ru-RU"/>
        </w:rPr>
        <w:t>M</w:t>
      </w:r>
      <w:r w:rsidRPr="00BF30D1">
        <w:rPr>
          <w:rFonts w:ascii="Times New Roman" w:eastAsia="Times New Roman" w:hAnsi="Times New Roman" w:cs="Times New Roman"/>
          <w:sz w:val="28"/>
          <w:szCs w:val="28"/>
          <w:lang w:eastAsia="ru-RU"/>
        </w:rPr>
        <w:t>.</w:t>
      </w:r>
      <w:r w:rsidRPr="00BF30D1">
        <w:rPr>
          <w:rFonts w:ascii="Times New Roman" w:eastAsia="Times New Roman" w:hAnsi="Times New Roman" w:cs="Times New Roman"/>
          <w:sz w:val="28"/>
          <w:szCs w:val="28"/>
          <w:lang w:val="en-US" w:eastAsia="ru-RU"/>
        </w:rPr>
        <w:t>Posner</w:t>
      </w:r>
      <w:r w:rsidR="00882455">
        <w:rPr>
          <w:rFonts w:ascii="Times New Roman" w:eastAsia="Times New Roman" w:hAnsi="Times New Roman" w:cs="Times New Roman"/>
          <w:sz w:val="28"/>
          <w:szCs w:val="28"/>
          <w:lang w:eastAsia="ru-RU"/>
        </w:rPr>
        <w:t xml:space="preserve"> </w:t>
      </w:r>
      <w:r w:rsidR="00882455" w:rsidRPr="0039216D">
        <w:rPr>
          <w:rFonts w:ascii="Times New Roman" w:hAnsi="Times New Roman" w:cs="Times New Roman"/>
          <w:sz w:val="28"/>
          <w:szCs w:val="28"/>
        </w:rPr>
        <w:t>[</w:t>
      </w:r>
      <w:r w:rsidR="00882455">
        <w:rPr>
          <w:rFonts w:ascii="Times New Roman" w:hAnsi="Times New Roman" w:cs="Times New Roman"/>
          <w:sz w:val="28"/>
          <w:szCs w:val="28"/>
        </w:rPr>
        <w:t>1</w:t>
      </w:r>
      <w:r w:rsidR="00882455" w:rsidRPr="003952E3">
        <w:rPr>
          <w:rFonts w:ascii="Times New Roman" w:hAnsi="Times New Roman" w:cs="Times New Roman"/>
          <w:sz w:val="28"/>
          <w:szCs w:val="28"/>
        </w:rPr>
        <w:t>51</w:t>
      </w:r>
      <w:r w:rsidR="00882455" w:rsidRPr="0039216D">
        <w:rPr>
          <w:rFonts w:ascii="Times New Roman" w:hAnsi="Times New Roman" w:cs="Times New Roman"/>
          <w:sz w:val="28"/>
          <w:szCs w:val="28"/>
        </w:rPr>
        <w:t>]</w:t>
      </w:r>
      <w:r w:rsidRPr="00BF30D1">
        <w:rPr>
          <w:rFonts w:ascii="Times New Roman" w:hAnsi="Times New Roman" w:cs="Times New Roman"/>
          <w:sz w:val="28"/>
          <w:szCs w:val="28"/>
        </w:rPr>
        <w:t xml:space="preserve">. Согласно публикациям </w:t>
      </w:r>
      <w:r w:rsidRPr="00BF30D1">
        <w:rPr>
          <w:rFonts w:ascii="Times New Roman" w:hAnsi="Times New Roman" w:cs="Times New Roman"/>
          <w:sz w:val="28"/>
          <w:szCs w:val="28"/>
          <w:lang w:val="en-US"/>
        </w:rPr>
        <w:t>M</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Posner</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M</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en-US"/>
        </w:rPr>
        <w:t>Rueda</w:t>
      </w:r>
      <w:r w:rsidRPr="00BF30D1">
        <w:rPr>
          <w:rFonts w:ascii="Times New Roman" w:hAnsi="Times New Roman" w:cs="Times New Roman"/>
          <w:sz w:val="28"/>
          <w:szCs w:val="28"/>
        </w:rPr>
        <w:t xml:space="preserve"> и </w:t>
      </w:r>
      <w:proofErr w:type="spellStart"/>
      <w:r w:rsidRPr="00BF30D1">
        <w:rPr>
          <w:rFonts w:ascii="Times New Roman" w:hAnsi="Times New Roman" w:cs="Times New Roman"/>
          <w:sz w:val="28"/>
          <w:szCs w:val="28"/>
        </w:rPr>
        <w:t>соавт</w:t>
      </w:r>
      <w:proofErr w:type="spellEnd"/>
      <w:r w:rsidRPr="00BF30D1">
        <w:rPr>
          <w:rFonts w:ascii="Times New Roman" w:hAnsi="Times New Roman" w:cs="Times New Roman"/>
          <w:sz w:val="28"/>
          <w:szCs w:val="28"/>
        </w:rPr>
        <w:t xml:space="preserve">. </w:t>
      </w:r>
      <w:r w:rsidR="00882455" w:rsidRPr="0039216D">
        <w:rPr>
          <w:rFonts w:ascii="Times New Roman" w:hAnsi="Times New Roman" w:cs="Times New Roman"/>
          <w:sz w:val="28"/>
          <w:szCs w:val="28"/>
        </w:rPr>
        <w:t>[</w:t>
      </w:r>
      <w:r w:rsidR="00882455">
        <w:rPr>
          <w:rFonts w:ascii="Times New Roman" w:hAnsi="Times New Roman" w:cs="Times New Roman"/>
          <w:sz w:val="28"/>
          <w:szCs w:val="28"/>
        </w:rPr>
        <w:t>150</w:t>
      </w:r>
      <w:r w:rsidR="00882455" w:rsidRPr="0039216D">
        <w:rPr>
          <w:rFonts w:ascii="Times New Roman" w:hAnsi="Times New Roman" w:cs="Times New Roman"/>
          <w:sz w:val="28"/>
          <w:szCs w:val="28"/>
        </w:rPr>
        <w:t>]</w:t>
      </w:r>
      <w:r w:rsidR="00882455" w:rsidRPr="00BF30D1">
        <w:rPr>
          <w:rFonts w:ascii="Times New Roman" w:hAnsi="Times New Roman" w:cs="Times New Roman"/>
          <w:sz w:val="28"/>
          <w:szCs w:val="28"/>
        </w:rPr>
        <w:t xml:space="preserve"> </w:t>
      </w:r>
      <w:r w:rsidRPr="00BF30D1">
        <w:rPr>
          <w:rFonts w:ascii="Times New Roman" w:hAnsi="Times New Roman" w:cs="Times New Roman"/>
          <w:sz w:val="28"/>
          <w:szCs w:val="28"/>
        </w:rPr>
        <w:t xml:space="preserve">варианты этих генов связывают с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w:t>
      </w:r>
      <w:r w:rsidR="00347E90">
        <w:rPr>
          <w:rFonts w:ascii="Times New Roman" w:hAnsi="Times New Roman" w:cs="Times New Roman"/>
          <w:sz w:val="28"/>
          <w:szCs w:val="28"/>
        </w:rPr>
        <w:t>контролем</w:t>
      </w:r>
      <w:r w:rsidRPr="00BF30D1">
        <w:rPr>
          <w:rFonts w:ascii="Times New Roman" w:hAnsi="Times New Roman" w:cs="Times New Roman"/>
          <w:sz w:val="28"/>
          <w:szCs w:val="28"/>
        </w:rPr>
        <w:t>, темпераментом и когнитивной гибкостью. Однако в данном исследовании корреляции не достигли порога значимости (p&gt;0.05).</w:t>
      </w:r>
      <w:r w:rsidR="00D7088B" w:rsidRPr="00BF30D1">
        <w:rPr>
          <w:rFonts w:ascii="Times New Roman" w:hAnsi="Times New Roman" w:cs="Times New Roman"/>
          <w:sz w:val="28"/>
          <w:szCs w:val="28"/>
        </w:rPr>
        <w:t xml:space="preserve"> В итоге, отсутствие ожидаемых корреляций по </w:t>
      </w:r>
      <w:r w:rsidR="00D7088B" w:rsidRPr="00BF30D1">
        <w:rPr>
          <w:rFonts w:ascii="Times New Roman" w:hAnsi="Times New Roman" w:cs="Times New Roman"/>
          <w:i/>
          <w:sz w:val="28"/>
          <w:szCs w:val="28"/>
        </w:rPr>
        <w:t>COMT, DRD4</w:t>
      </w:r>
      <w:r w:rsidR="00D7088B" w:rsidRPr="00BF30D1">
        <w:rPr>
          <w:rFonts w:ascii="Times New Roman" w:hAnsi="Times New Roman" w:cs="Times New Roman"/>
          <w:sz w:val="28"/>
          <w:szCs w:val="28"/>
        </w:rPr>
        <w:t xml:space="preserve"> и </w:t>
      </w:r>
      <w:r w:rsidR="00D7088B" w:rsidRPr="00BF30D1">
        <w:rPr>
          <w:rFonts w:ascii="Times New Roman" w:hAnsi="Times New Roman" w:cs="Times New Roman"/>
          <w:i/>
          <w:sz w:val="28"/>
          <w:szCs w:val="28"/>
        </w:rPr>
        <w:t>CHRNA4</w:t>
      </w:r>
      <w:r w:rsidR="00D7088B" w:rsidRPr="00BF30D1">
        <w:rPr>
          <w:rFonts w:ascii="Times New Roman" w:hAnsi="Times New Roman" w:cs="Times New Roman"/>
          <w:sz w:val="28"/>
          <w:szCs w:val="28"/>
        </w:rPr>
        <w:t xml:space="preserve"> не опровергает полностью их роль в регулировании исполнительного внимания, но указывает на то, что (а) эффект может быть очень малым; (b) выборка недостаточно велика или (c) проявляется при других возрастных/социальных условиях, а также при иных параметрах ТНВ. В мировой литературе регулярно встречаются примеры, когда результат, выявленный в одном исследовании, не реплицируется в другом из-за описанных факторов.</w:t>
      </w:r>
    </w:p>
    <w:p w14:paraId="146B7A6E" w14:textId="77777777" w:rsidR="00131B36" w:rsidRPr="00BF30D1" w:rsidRDefault="00131B36" w:rsidP="00376E29">
      <w:pPr>
        <w:tabs>
          <w:tab w:val="left" w:pos="993"/>
        </w:tabs>
        <w:spacing w:after="0" w:line="240" w:lineRule="auto"/>
        <w:ind w:firstLine="709"/>
        <w:jc w:val="both"/>
        <w:rPr>
          <w:rFonts w:ascii="Times New Roman" w:hAnsi="Times New Roman" w:cs="Times New Roman"/>
          <w:sz w:val="28"/>
          <w:szCs w:val="28"/>
          <w:lang w:val="kk-KZ"/>
        </w:rPr>
      </w:pPr>
      <w:r w:rsidRPr="003952E3">
        <w:rPr>
          <w:rFonts w:ascii="Times New Roman" w:hAnsi="Times New Roman" w:cs="Times New Roman"/>
          <w:sz w:val="28"/>
          <w:szCs w:val="28"/>
        </w:rPr>
        <w:t>Кроме того, нами был проведен комплексный (полигенный) анализ ассоциаций суммарных аллелей генов, связанных с когнитивными способностями.</w:t>
      </w:r>
      <w:r w:rsidRPr="00BF30D1">
        <w:rPr>
          <w:rFonts w:ascii="Times New Roman" w:hAnsi="Times New Roman" w:cs="Times New Roman"/>
          <w:sz w:val="28"/>
          <w:szCs w:val="28"/>
        </w:rPr>
        <w:t xml:space="preserve"> Для этого были выбраны полиморфизмы, которые коррелировали с интеллектом детей и подростков в том же направлении, что и по данным литературы. </w:t>
      </w:r>
    </w:p>
    <w:p w14:paraId="7A44773E" w14:textId="77777777" w:rsidR="00131B36" w:rsidRPr="00BF30D1" w:rsidRDefault="00CB46A5" w:rsidP="00376E29">
      <w:pPr>
        <w:pStyle w:val="ac"/>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Положительные корреляции в</w:t>
      </w:r>
      <w:proofErr w:type="spellStart"/>
      <w:r>
        <w:rPr>
          <w:rFonts w:ascii="Times New Roman" w:hAnsi="Times New Roman" w:cs="Times New Roman"/>
          <w:sz w:val="28"/>
          <w:szCs w:val="28"/>
        </w:rPr>
        <w:t>ербального</w:t>
      </w:r>
      <w:proofErr w:type="spellEnd"/>
      <w:r w:rsidR="00131B36" w:rsidRPr="00BF30D1">
        <w:rPr>
          <w:rFonts w:ascii="Times New Roman" w:hAnsi="Times New Roman" w:cs="Times New Roman"/>
          <w:sz w:val="28"/>
          <w:szCs w:val="28"/>
        </w:rPr>
        <w:t xml:space="preserve"> с</w:t>
      </w:r>
      <w:r>
        <w:rPr>
          <w:rFonts w:ascii="Times New Roman" w:hAnsi="Times New Roman" w:cs="Times New Roman"/>
          <w:sz w:val="28"/>
          <w:szCs w:val="28"/>
          <w:lang w:val="kk-KZ"/>
        </w:rPr>
        <w:t>убтеста</w:t>
      </w:r>
      <w:r w:rsidR="00131B36" w:rsidRPr="00BF30D1">
        <w:rPr>
          <w:rFonts w:ascii="Times New Roman" w:hAnsi="Times New Roman" w:cs="Times New Roman"/>
          <w:sz w:val="28"/>
          <w:szCs w:val="28"/>
          <w:lang w:val="kk-KZ"/>
        </w:rPr>
        <w:t xml:space="preserve"> </w:t>
      </w:r>
      <w:r w:rsidR="00131B36" w:rsidRPr="00BF30D1">
        <w:rPr>
          <w:rFonts w:ascii="Times New Roman" w:hAnsi="Times New Roman" w:cs="Times New Roman"/>
          <w:sz w:val="28"/>
          <w:szCs w:val="28"/>
        </w:rPr>
        <w:t>«Понятливость» и «Словарный запас» с суммой аллелей «генов</w:t>
      </w:r>
      <w:r>
        <w:rPr>
          <w:rFonts w:ascii="Times New Roman" w:hAnsi="Times New Roman" w:cs="Times New Roman"/>
          <w:sz w:val="28"/>
          <w:szCs w:val="28"/>
        </w:rPr>
        <w:t xml:space="preserve"> когнитивных способностей» </w:t>
      </w:r>
      <w:r w:rsidR="00131B36" w:rsidRPr="00BF30D1">
        <w:rPr>
          <w:rFonts w:ascii="Times New Roman" w:hAnsi="Times New Roman" w:cs="Times New Roman"/>
          <w:sz w:val="28"/>
          <w:szCs w:val="28"/>
        </w:rPr>
        <w:t xml:space="preserve">указывает на то, что генетическая предрасположенность к высоким когнитивным способностям положительно отражается на вербальных компонентах IQ. </w:t>
      </w:r>
    </w:p>
    <w:p w14:paraId="2F9F88F3" w14:textId="77777777" w:rsidR="00131B36" w:rsidRPr="00BF30D1" w:rsidRDefault="00CB46A5" w:rsidP="00376E29">
      <w:pPr>
        <w:pStyle w:val="ac"/>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Положительная корреляция н</w:t>
      </w:r>
      <w:proofErr w:type="spellStart"/>
      <w:r>
        <w:rPr>
          <w:rFonts w:ascii="Times New Roman" w:hAnsi="Times New Roman" w:cs="Times New Roman"/>
          <w:sz w:val="28"/>
          <w:szCs w:val="28"/>
        </w:rPr>
        <w:t>евербальных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субтестов</w:t>
      </w:r>
      <w:proofErr w:type="spellEnd"/>
      <w:r w:rsidR="00131B36" w:rsidRPr="00BF30D1">
        <w:rPr>
          <w:rFonts w:ascii="Times New Roman" w:hAnsi="Times New Roman" w:cs="Times New Roman"/>
          <w:sz w:val="28"/>
          <w:szCs w:val="28"/>
        </w:rPr>
        <w:t xml:space="preserve"> «Лабиринты» и «Кубики Коса» с суммами аллелей «генов про</w:t>
      </w:r>
      <w:r>
        <w:rPr>
          <w:rFonts w:ascii="Times New Roman" w:hAnsi="Times New Roman" w:cs="Times New Roman"/>
          <w:sz w:val="28"/>
          <w:szCs w:val="28"/>
        </w:rPr>
        <w:t xml:space="preserve">странственных способностей» </w:t>
      </w:r>
      <w:r w:rsidR="00131B36" w:rsidRPr="00BF30D1">
        <w:rPr>
          <w:rFonts w:ascii="Times New Roman" w:hAnsi="Times New Roman" w:cs="Times New Roman"/>
          <w:sz w:val="28"/>
          <w:szCs w:val="28"/>
        </w:rPr>
        <w:t>указывает на то, что генетическая предрасположенность к пространственным способностям положительно отражается пространственных компонентах IQ.</w:t>
      </w:r>
    </w:p>
    <w:p w14:paraId="16559CD5" w14:textId="77777777" w:rsidR="00131B36" w:rsidRPr="00BF30D1" w:rsidRDefault="00131B36" w:rsidP="00376E29">
      <w:pPr>
        <w:pStyle w:val="ac"/>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Шкала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«Способность к регуляции настроения» показ</w:t>
      </w:r>
      <w:r w:rsidR="00CB46A5">
        <w:rPr>
          <w:rFonts w:ascii="Times New Roman" w:hAnsi="Times New Roman" w:cs="Times New Roman"/>
          <w:sz w:val="28"/>
          <w:szCs w:val="28"/>
        </w:rPr>
        <w:t xml:space="preserve">ывает положительную корреляцию </w:t>
      </w:r>
      <w:r w:rsidRPr="00BF30D1">
        <w:rPr>
          <w:rFonts w:ascii="Times New Roman" w:hAnsi="Times New Roman" w:cs="Times New Roman"/>
          <w:sz w:val="28"/>
          <w:szCs w:val="28"/>
        </w:rPr>
        <w:t xml:space="preserve">с суммой аллелей </w:t>
      </w:r>
      <w:r w:rsidR="00CB46A5">
        <w:rPr>
          <w:rFonts w:ascii="Times New Roman" w:hAnsi="Times New Roman" w:cs="Times New Roman"/>
          <w:sz w:val="28"/>
          <w:szCs w:val="28"/>
        </w:rPr>
        <w:t>«</w:t>
      </w:r>
      <w:r w:rsidRPr="00BF30D1">
        <w:rPr>
          <w:rFonts w:ascii="Times New Roman" w:hAnsi="Times New Roman" w:cs="Times New Roman"/>
          <w:sz w:val="28"/>
          <w:szCs w:val="28"/>
        </w:rPr>
        <w:t>генов высоких когнитивных способностей», что подтверждает выводы ряда исследований о том, что эффективная регуляция эмоций тесно связана с интеллектуальными способностями.</w:t>
      </w:r>
    </w:p>
    <w:p w14:paraId="6D6E66F3" w14:textId="77777777" w:rsidR="00131B36" w:rsidRPr="00BF30D1" w:rsidRDefault="00131B36" w:rsidP="00376E29">
      <w:pPr>
        <w:pStyle w:val="ac"/>
        <w:tabs>
          <w:tab w:val="left" w:pos="993"/>
        </w:tabs>
        <w:spacing w:after="0" w:line="240" w:lineRule="auto"/>
        <w:ind w:left="0" w:firstLine="709"/>
        <w:jc w:val="both"/>
        <w:rPr>
          <w:rFonts w:ascii="Times New Roman" w:hAnsi="Times New Roman" w:cs="Times New Roman"/>
          <w:sz w:val="28"/>
          <w:szCs w:val="28"/>
        </w:rPr>
      </w:pPr>
      <w:proofErr w:type="spellStart"/>
      <w:r w:rsidRPr="00BF30D1">
        <w:rPr>
          <w:rFonts w:ascii="Times New Roman" w:hAnsi="Times New Roman" w:cs="Times New Roman"/>
          <w:sz w:val="28"/>
          <w:szCs w:val="28"/>
        </w:rPr>
        <w:t>Взаимовязь</w:t>
      </w:r>
      <w:proofErr w:type="spellEnd"/>
      <w:r w:rsidRPr="00BF30D1">
        <w:rPr>
          <w:rFonts w:ascii="Times New Roman" w:hAnsi="Times New Roman" w:cs="Times New Roman"/>
          <w:sz w:val="28"/>
          <w:szCs w:val="28"/>
        </w:rPr>
        <w:t xml:space="preserve"> индивидуальных различий с суммами аллелей когнитивных способностей, продемонстрировала, что из всех личностных черт именно «Открытость новому опыту» наиболее стабильно ассоциируется </w:t>
      </w:r>
      <w:r w:rsidR="004E024E" w:rsidRPr="00BF30D1">
        <w:rPr>
          <w:rFonts w:ascii="Times New Roman" w:hAnsi="Times New Roman" w:cs="Times New Roman"/>
          <w:sz w:val="28"/>
          <w:szCs w:val="28"/>
        </w:rPr>
        <w:t>с генетическими маркерами,</w:t>
      </w:r>
      <w:r w:rsidRPr="00BF30D1">
        <w:rPr>
          <w:rFonts w:ascii="Times New Roman" w:hAnsi="Times New Roman" w:cs="Times New Roman"/>
          <w:sz w:val="28"/>
          <w:szCs w:val="28"/>
        </w:rPr>
        <w:t xml:space="preserve"> связанными с высокими когнитивными способностями.</w:t>
      </w:r>
    </w:p>
    <w:p w14:paraId="3F7074BC" w14:textId="77777777" w:rsidR="00131B36" w:rsidRPr="00BF30D1" w:rsidRDefault="00131B36" w:rsidP="00376E29">
      <w:pPr>
        <w:pStyle w:val="ac"/>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Генетические маркеры, выраженные в сумме аллелей, не только коррелируют с тестовыми показателями IQ, </w:t>
      </w:r>
      <w:r w:rsidRPr="00BF30D1">
        <w:rPr>
          <w:rFonts w:ascii="Times New Roman" w:hAnsi="Times New Roman" w:cs="Times New Roman"/>
          <w:sz w:val="28"/>
          <w:szCs w:val="28"/>
          <w:lang w:val="en-US"/>
        </w:rPr>
        <w:t>EQ</w:t>
      </w:r>
      <w:r w:rsidRPr="00BF30D1">
        <w:rPr>
          <w:rFonts w:ascii="Times New Roman" w:hAnsi="Times New Roman" w:cs="Times New Roman"/>
          <w:sz w:val="28"/>
          <w:szCs w:val="28"/>
        </w:rPr>
        <w:t xml:space="preserve"> </w:t>
      </w:r>
      <w:r w:rsidRPr="00BF30D1">
        <w:rPr>
          <w:rFonts w:ascii="Times New Roman" w:hAnsi="Times New Roman" w:cs="Times New Roman"/>
          <w:sz w:val="28"/>
          <w:szCs w:val="28"/>
          <w:lang w:val="kk-KZ"/>
        </w:rPr>
        <w:t xml:space="preserve">и </w:t>
      </w:r>
      <w:r w:rsidRPr="00BF30D1">
        <w:rPr>
          <w:rFonts w:ascii="Times New Roman" w:hAnsi="Times New Roman" w:cs="Times New Roman"/>
          <w:sz w:val="28"/>
          <w:szCs w:val="28"/>
        </w:rPr>
        <w:t xml:space="preserve">«Большая пятерка», но и находят отражение в практических образовательных и интеллектуальных достижениях (языковые навыки, шахматный разряд, олимпиады). Корреляции между результатами опросника «Уровень владения иностранным языком» с аллелями генов памяти и когнитивных способностей свидетельствуют о том, </w:t>
      </w:r>
      <w:r w:rsidRPr="00BF30D1">
        <w:rPr>
          <w:rFonts w:ascii="Times New Roman" w:hAnsi="Times New Roman" w:cs="Times New Roman"/>
          <w:sz w:val="28"/>
          <w:szCs w:val="28"/>
        </w:rPr>
        <w:lastRenderedPageBreak/>
        <w:t>что генетическая предрасположенность, способствующая когнитивным способностям, памяти также отражается на языковых навыках.</w:t>
      </w:r>
    </w:p>
    <w:p w14:paraId="583B1EE5" w14:textId="77777777" w:rsidR="00131B36" w:rsidRPr="00BF30D1" w:rsidRDefault="00B7667A" w:rsidP="00376E29">
      <w:pPr>
        <w:pStyle w:val="ac"/>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Связь разряда по шахматам (r </w:t>
      </w:r>
      <w:r w:rsidR="00131B36" w:rsidRPr="00BF30D1">
        <w:rPr>
          <w:rFonts w:ascii="Times New Roman" w:hAnsi="Times New Roman" w:cs="Times New Roman"/>
          <w:sz w:val="28"/>
          <w:szCs w:val="28"/>
        </w:rPr>
        <w:t xml:space="preserve">≈ 0.16–0.18) с суммой аллелей, потенциально ассоциированных с памятью и пространственным мышлением, согласуется с многочисленными публикациями о том, что шахматы требуют развитых навыков визуализации, рабочей памяти и стратегического планирования (в том числе в исследованиях близнецовых выборок и GWAS). Полиморфизм гена </w:t>
      </w:r>
      <w:r w:rsidR="00131B36" w:rsidRPr="00BF30D1">
        <w:rPr>
          <w:rFonts w:ascii="Times New Roman" w:hAnsi="Times New Roman" w:cs="Times New Roman"/>
          <w:i/>
          <w:sz w:val="28"/>
          <w:szCs w:val="28"/>
          <w:lang w:val="en-US"/>
        </w:rPr>
        <w:t>KIBRA</w:t>
      </w:r>
      <w:r w:rsidR="00131B36" w:rsidRPr="00BF30D1">
        <w:rPr>
          <w:rFonts w:ascii="Times New Roman" w:hAnsi="Times New Roman" w:cs="Times New Roman"/>
          <w:sz w:val="28"/>
          <w:szCs w:val="28"/>
        </w:rPr>
        <w:t>, ранее показавший связи с рабочей памятью и аналитическим способностями, ассоциируется практически с идентичной с предрасположенностью к занятиям шахматами у обследуемых детей.</w:t>
      </w:r>
    </w:p>
    <w:p w14:paraId="6F1D25C8" w14:textId="77777777" w:rsidR="00131B36" w:rsidRPr="00BF30D1" w:rsidRDefault="00131B36" w:rsidP="00376E29">
      <w:pPr>
        <w:pStyle w:val="ac"/>
        <w:tabs>
          <w:tab w:val="left" w:pos="993"/>
        </w:tabs>
        <w:spacing w:after="0" w:line="240" w:lineRule="auto"/>
        <w:ind w:left="0"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Также наблюдается корреляция (r = 0.162, p &lt; 0.05) призеров олимпиад (опросник «Олимпиадные достижения») с суммой аллелей «высоких когнитивных способностей», что указывает на то, что академические успехи и призовые места в олимпиадах частично объясняются генетической предрасположенностью к высокому когнитивным способностям. </w:t>
      </w:r>
    </w:p>
    <w:p w14:paraId="4C3F6DC1" w14:textId="77777777" w:rsidR="00131B36" w:rsidRPr="00BF30D1" w:rsidRDefault="00131B36" w:rsidP="000978A6">
      <w:pPr>
        <w:tabs>
          <w:tab w:val="left" w:pos="993"/>
        </w:tabs>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Полигенный анализ показал положительную ассоциацию суммарного числа аллелей, повышающих интеллектуальные способности с рядом когнитивных, эмоциональных фенотипов и личностных характеристик детей и подростков, что подтверждает гипотезу о </w:t>
      </w:r>
      <w:proofErr w:type="spellStart"/>
      <w:r w:rsidRPr="00BF30D1">
        <w:rPr>
          <w:rFonts w:ascii="Times New Roman" w:hAnsi="Times New Roman" w:cs="Times New Roman"/>
          <w:sz w:val="28"/>
          <w:szCs w:val="28"/>
        </w:rPr>
        <w:t>взаимосвязнности</w:t>
      </w:r>
      <w:proofErr w:type="spellEnd"/>
      <w:r w:rsidRPr="00BF30D1">
        <w:rPr>
          <w:rFonts w:ascii="Times New Roman" w:hAnsi="Times New Roman" w:cs="Times New Roman"/>
          <w:sz w:val="28"/>
          <w:szCs w:val="28"/>
        </w:rPr>
        <w:t xml:space="preserve"> когнитивных способностей с определенными генетическими маркерами.</w:t>
      </w:r>
    </w:p>
    <w:p w14:paraId="386267F2" w14:textId="77777777" w:rsidR="00376804" w:rsidRPr="0039216D" w:rsidRDefault="00376804" w:rsidP="000978A6">
      <w:pPr>
        <w:tabs>
          <w:tab w:val="left" w:pos="993"/>
        </w:tabs>
        <w:spacing w:after="0" w:line="240" w:lineRule="auto"/>
        <w:ind w:firstLine="709"/>
        <w:rPr>
          <w:rFonts w:ascii="Times New Roman" w:hAnsi="Times New Roman" w:cs="Times New Roman"/>
          <w:iCs/>
          <w:sz w:val="28"/>
          <w:szCs w:val="28"/>
        </w:rPr>
      </w:pPr>
      <w:r w:rsidRPr="0039216D">
        <w:rPr>
          <w:rFonts w:ascii="Times New Roman" w:hAnsi="Times New Roman" w:cs="Times New Roman"/>
          <w:iCs/>
          <w:sz w:val="28"/>
          <w:szCs w:val="28"/>
        </w:rPr>
        <w:t>Согласованность генетических данных с литературой</w:t>
      </w:r>
    </w:p>
    <w:p w14:paraId="323A78CB" w14:textId="77777777" w:rsidR="00376804" w:rsidRPr="00BF30D1" w:rsidRDefault="005705B8" w:rsidP="000978A6">
      <w:pPr>
        <w:pStyle w:val="af6"/>
        <w:tabs>
          <w:tab w:val="left" w:pos="993"/>
        </w:tabs>
        <w:spacing w:before="0" w:after="0"/>
        <w:ind w:firstLine="709"/>
        <w:jc w:val="both"/>
        <w:rPr>
          <w:sz w:val="28"/>
          <w:szCs w:val="28"/>
        </w:rPr>
      </w:pPr>
      <w:r w:rsidRPr="0039216D">
        <w:rPr>
          <w:sz w:val="28"/>
          <w:szCs w:val="28"/>
        </w:rPr>
        <w:t>Результаты полигенного анализа</w:t>
      </w:r>
      <w:r w:rsidR="00376804" w:rsidRPr="0039216D">
        <w:rPr>
          <w:sz w:val="28"/>
          <w:szCs w:val="28"/>
        </w:rPr>
        <w:t xml:space="preserve"> соответствуют данным</w:t>
      </w:r>
      <w:r w:rsidR="00376804" w:rsidRPr="00BF30D1">
        <w:rPr>
          <w:sz w:val="28"/>
          <w:szCs w:val="28"/>
        </w:rPr>
        <w:t xml:space="preserve"> крупнейших исследований, таких как:</w:t>
      </w:r>
      <w:r w:rsidRPr="00BF30D1">
        <w:rPr>
          <w:sz w:val="28"/>
          <w:szCs w:val="28"/>
        </w:rPr>
        <w:t xml:space="preserve"> </w:t>
      </w:r>
      <w:proofErr w:type="spellStart"/>
      <w:r w:rsidR="00376804" w:rsidRPr="00BF30D1">
        <w:rPr>
          <w:sz w:val="28"/>
          <w:szCs w:val="28"/>
        </w:rPr>
        <w:t>Sniekers</w:t>
      </w:r>
      <w:proofErr w:type="spellEnd"/>
      <w:r w:rsidR="00376804" w:rsidRPr="00BF30D1">
        <w:rPr>
          <w:sz w:val="28"/>
          <w:szCs w:val="28"/>
        </w:rPr>
        <w:t xml:space="preserve"> </w:t>
      </w:r>
      <w:proofErr w:type="spellStart"/>
      <w:r w:rsidR="00376804" w:rsidRPr="00BF30D1">
        <w:rPr>
          <w:sz w:val="28"/>
          <w:szCs w:val="28"/>
        </w:rPr>
        <w:t>et</w:t>
      </w:r>
      <w:proofErr w:type="spellEnd"/>
      <w:r w:rsidR="00376804" w:rsidRPr="00BF30D1">
        <w:rPr>
          <w:sz w:val="28"/>
          <w:szCs w:val="28"/>
        </w:rPr>
        <w:t xml:space="preserve"> </w:t>
      </w:r>
      <w:proofErr w:type="spellStart"/>
      <w:r w:rsidR="00376804" w:rsidRPr="00BF30D1">
        <w:rPr>
          <w:sz w:val="28"/>
          <w:szCs w:val="28"/>
        </w:rPr>
        <w:t>al</w:t>
      </w:r>
      <w:proofErr w:type="spellEnd"/>
      <w:r w:rsidR="00376804" w:rsidRPr="00BF30D1">
        <w:rPr>
          <w:sz w:val="28"/>
          <w:szCs w:val="28"/>
        </w:rPr>
        <w:t>., 2017</w:t>
      </w:r>
      <w:r w:rsidRPr="00BF30D1">
        <w:rPr>
          <w:sz w:val="28"/>
          <w:szCs w:val="28"/>
        </w:rPr>
        <w:t xml:space="preserve">, </w:t>
      </w:r>
      <w:proofErr w:type="spellStart"/>
      <w:r w:rsidRPr="00BF30D1">
        <w:rPr>
          <w:sz w:val="28"/>
          <w:szCs w:val="28"/>
        </w:rPr>
        <w:t>Savage</w:t>
      </w:r>
      <w:proofErr w:type="spellEnd"/>
      <w:r w:rsidRPr="00BF30D1">
        <w:rPr>
          <w:sz w:val="28"/>
          <w:szCs w:val="28"/>
        </w:rPr>
        <w:t xml:space="preserve"> </w:t>
      </w:r>
      <w:proofErr w:type="spellStart"/>
      <w:r w:rsidRPr="00BF30D1">
        <w:rPr>
          <w:sz w:val="28"/>
          <w:szCs w:val="28"/>
        </w:rPr>
        <w:t>et</w:t>
      </w:r>
      <w:proofErr w:type="spellEnd"/>
      <w:r w:rsidRPr="00BF30D1">
        <w:rPr>
          <w:sz w:val="28"/>
          <w:szCs w:val="28"/>
        </w:rPr>
        <w:t xml:space="preserve"> </w:t>
      </w:r>
      <w:proofErr w:type="spellStart"/>
      <w:r w:rsidRPr="00BF30D1">
        <w:rPr>
          <w:sz w:val="28"/>
          <w:szCs w:val="28"/>
        </w:rPr>
        <w:t>al</w:t>
      </w:r>
      <w:proofErr w:type="spellEnd"/>
      <w:r w:rsidRPr="00BF30D1">
        <w:rPr>
          <w:sz w:val="28"/>
          <w:szCs w:val="28"/>
        </w:rPr>
        <w:t xml:space="preserve">., 2018, Lee </w:t>
      </w:r>
      <w:proofErr w:type="spellStart"/>
      <w:r w:rsidRPr="00BF30D1">
        <w:rPr>
          <w:sz w:val="28"/>
          <w:szCs w:val="28"/>
        </w:rPr>
        <w:t>et</w:t>
      </w:r>
      <w:proofErr w:type="spellEnd"/>
      <w:r w:rsidRPr="00BF30D1">
        <w:rPr>
          <w:sz w:val="28"/>
          <w:szCs w:val="28"/>
        </w:rPr>
        <w:t xml:space="preserve"> </w:t>
      </w:r>
      <w:proofErr w:type="spellStart"/>
      <w:r w:rsidRPr="00BF30D1">
        <w:rPr>
          <w:sz w:val="28"/>
          <w:szCs w:val="28"/>
        </w:rPr>
        <w:t>al</w:t>
      </w:r>
      <w:proofErr w:type="spellEnd"/>
      <w:r w:rsidRPr="00BF30D1">
        <w:rPr>
          <w:sz w:val="28"/>
          <w:szCs w:val="28"/>
        </w:rPr>
        <w:t xml:space="preserve">., 2018, </w:t>
      </w:r>
      <w:proofErr w:type="spellStart"/>
      <w:r w:rsidRPr="00BF30D1">
        <w:rPr>
          <w:sz w:val="28"/>
          <w:szCs w:val="28"/>
        </w:rPr>
        <w:t>Davies</w:t>
      </w:r>
      <w:proofErr w:type="spellEnd"/>
      <w:r w:rsidRPr="00BF30D1">
        <w:rPr>
          <w:sz w:val="28"/>
          <w:szCs w:val="28"/>
        </w:rPr>
        <w:t xml:space="preserve"> </w:t>
      </w:r>
      <w:proofErr w:type="spellStart"/>
      <w:r w:rsidRPr="00BF30D1">
        <w:rPr>
          <w:sz w:val="28"/>
          <w:szCs w:val="28"/>
        </w:rPr>
        <w:t>et</w:t>
      </w:r>
      <w:proofErr w:type="spellEnd"/>
      <w:r w:rsidRPr="00BF30D1">
        <w:rPr>
          <w:sz w:val="28"/>
          <w:szCs w:val="28"/>
        </w:rPr>
        <w:t xml:space="preserve"> </w:t>
      </w:r>
      <w:proofErr w:type="spellStart"/>
      <w:r w:rsidRPr="00BF30D1">
        <w:rPr>
          <w:sz w:val="28"/>
          <w:szCs w:val="28"/>
        </w:rPr>
        <w:t>al</w:t>
      </w:r>
      <w:proofErr w:type="spellEnd"/>
      <w:r w:rsidRPr="00BF30D1">
        <w:rPr>
          <w:sz w:val="28"/>
          <w:szCs w:val="28"/>
        </w:rPr>
        <w:t xml:space="preserve">., 2011, </w:t>
      </w:r>
      <w:r w:rsidRPr="00BF30D1">
        <w:rPr>
          <w:sz w:val="28"/>
          <w:szCs w:val="28"/>
          <w:lang w:val="en-US"/>
        </w:rPr>
        <w:t>Rietveld</w:t>
      </w:r>
      <w:r w:rsidRPr="00BF30D1">
        <w:rPr>
          <w:sz w:val="28"/>
          <w:szCs w:val="28"/>
        </w:rPr>
        <w:t xml:space="preserve"> </w:t>
      </w:r>
      <w:proofErr w:type="spellStart"/>
      <w:r w:rsidR="00AD2BF8" w:rsidRPr="00BF30D1">
        <w:rPr>
          <w:sz w:val="28"/>
          <w:szCs w:val="28"/>
        </w:rPr>
        <w:t>et</w:t>
      </w:r>
      <w:proofErr w:type="spellEnd"/>
      <w:r w:rsidR="00AD2BF8" w:rsidRPr="00BF30D1">
        <w:rPr>
          <w:sz w:val="28"/>
          <w:szCs w:val="28"/>
        </w:rPr>
        <w:t xml:space="preserve"> </w:t>
      </w:r>
      <w:proofErr w:type="spellStart"/>
      <w:r w:rsidR="00AD2BF8" w:rsidRPr="00BF30D1">
        <w:rPr>
          <w:sz w:val="28"/>
          <w:szCs w:val="28"/>
        </w:rPr>
        <w:t>al</w:t>
      </w:r>
      <w:proofErr w:type="spellEnd"/>
      <w:r w:rsidR="00AD2BF8" w:rsidRPr="00BF30D1">
        <w:rPr>
          <w:sz w:val="28"/>
          <w:szCs w:val="28"/>
        </w:rPr>
        <w:t>., 2014</w:t>
      </w:r>
      <w:r w:rsidR="00793D3E" w:rsidRPr="00BF30D1">
        <w:rPr>
          <w:sz w:val="28"/>
          <w:szCs w:val="28"/>
        </w:rPr>
        <w:t>.</w:t>
      </w:r>
    </w:p>
    <w:p w14:paraId="0838E156" w14:textId="77777777" w:rsidR="00793D3E" w:rsidRPr="00BF30D1" w:rsidRDefault="00793D3E" w:rsidP="000978A6">
      <w:pPr>
        <w:pStyle w:val="af6"/>
        <w:tabs>
          <w:tab w:val="left" w:pos="993"/>
        </w:tabs>
        <w:spacing w:before="0" w:after="0"/>
        <w:ind w:firstLine="709"/>
        <w:jc w:val="both"/>
        <w:rPr>
          <w:sz w:val="28"/>
          <w:szCs w:val="28"/>
          <w:lang w:eastAsia="ru-RU"/>
        </w:rPr>
      </w:pPr>
      <w:proofErr w:type="spellStart"/>
      <w:r w:rsidRPr="00BF30D1">
        <w:rPr>
          <w:sz w:val="28"/>
          <w:szCs w:val="28"/>
          <w:lang w:val="en-US"/>
        </w:rPr>
        <w:t>Sniekers</w:t>
      </w:r>
      <w:proofErr w:type="spellEnd"/>
      <w:r w:rsidRPr="00BF30D1">
        <w:rPr>
          <w:sz w:val="28"/>
          <w:szCs w:val="28"/>
          <w:lang w:val="en-US"/>
        </w:rPr>
        <w:t>. S, Savage J.</w:t>
      </w:r>
      <w:r w:rsidR="00A714E0" w:rsidRPr="00BF30D1">
        <w:rPr>
          <w:sz w:val="28"/>
          <w:szCs w:val="28"/>
          <w:lang w:val="en-US"/>
        </w:rPr>
        <w:t xml:space="preserve">, Lee J.  </w:t>
      </w:r>
      <w:r w:rsidR="00880983" w:rsidRPr="00DE3F29">
        <w:rPr>
          <w:sz w:val="28"/>
          <w:szCs w:val="28"/>
        </w:rPr>
        <w:t>[34</w:t>
      </w:r>
      <w:r w:rsidR="0039216D" w:rsidRPr="00DE3F29">
        <w:rPr>
          <w:sz w:val="28"/>
          <w:szCs w:val="28"/>
        </w:rPr>
        <w:t>;</w:t>
      </w:r>
      <w:r w:rsidR="00A714E0" w:rsidRPr="00DE3F29">
        <w:rPr>
          <w:sz w:val="28"/>
          <w:szCs w:val="28"/>
        </w:rPr>
        <w:t xml:space="preserve"> </w:t>
      </w:r>
      <w:r w:rsidR="00880983" w:rsidRPr="00DE3F29">
        <w:rPr>
          <w:sz w:val="28"/>
          <w:szCs w:val="28"/>
        </w:rPr>
        <w:t>35</w:t>
      </w:r>
      <w:r w:rsidR="0039216D" w:rsidRPr="00DE3F29">
        <w:rPr>
          <w:sz w:val="28"/>
          <w:szCs w:val="28"/>
        </w:rPr>
        <w:t>;</w:t>
      </w:r>
      <w:r w:rsidR="00C57D80" w:rsidRPr="00DE3F29">
        <w:rPr>
          <w:sz w:val="28"/>
          <w:szCs w:val="28"/>
        </w:rPr>
        <w:t xml:space="preserve"> </w:t>
      </w:r>
      <w:r w:rsidR="00880983" w:rsidRPr="00DE3F29">
        <w:rPr>
          <w:sz w:val="28"/>
          <w:szCs w:val="28"/>
        </w:rPr>
        <w:t>36</w:t>
      </w:r>
      <w:r w:rsidR="00A714E0" w:rsidRPr="00DE3F29">
        <w:rPr>
          <w:sz w:val="28"/>
          <w:szCs w:val="28"/>
        </w:rPr>
        <w:t>]</w:t>
      </w:r>
      <w:r w:rsidRPr="00BF30D1">
        <w:rPr>
          <w:sz w:val="28"/>
          <w:szCs w:val="28"/>
        </w:rPr>
        <w:t xml:space="preserve"> отмечают значительные генетические ассоциации с когнитивными способностями, в частности с генами, связанными с памятью и пространственным восприятием. </w:t>
      </w:r>
      <w:r w:rsidR="00880983" w:rsidRPr="00BF30D1">
        <w:rPr>
          <w:sz w:val="28"/>
          <w:szCs w:val="28"/>
          <w:lang w:val="en-US"/>
        </w:rPr>
        <w:t>Davies</w:t>
      </w:r>
      <w:r w:rsidR="00880983" w:rsidRPr="00BF30D1">
        <w:rPr>
          <w:sz w:val="28"/>
          <w:szCs w:val="28"/>
        </w:rPr>
        <w:t xml:space="preserve"> </w:t>
      </w:r>
      <w:r w:rsidR="00880983" w:rsidRPr="00BF30D1">
        <w:rPr>
          <w:sz w:val="28"/>
          <w:szCs w:val="28"/>
          <w:lang w:val="en-US"/>
        </w:rPr>
        <w:t>G</w:t>
      </w:r>
      <w:r w:rsidR="00880983" w:rsidRPr="00BF30D1">
        <w:rPr>
          <w:sz w:val="28"/>
          <w:szCs w:val="28"/>
        </w:rPr>
        <w:t>.</w:t>
      </w:r>
      <w:r w:rsidR="00880983">
        <w:rPr>
          <w:sz w:val="28"/>
          <w:szCs w:val="28"/>
        </w:rPr>
        <w:t>,</w:t>
      </w:r>
      <w:r w:rsidR="00880983" w:rsidRPr="00BF30D1">
        <w:rPr>
          <w:sz w:val="28"/>
          <w:szCs w:val="28"/>
        </w:rPr>
        <w:t xml:space="preserve"> </w:t>
      </w:r>
      <w:r w:rsidRPr="00DE3F29">
        <w:rPr>
          <w:sz w:val="28"/>
          <w:szCs w:val="28"/>
          <w:lang w:val="en-US"/>
        </w:rPr>
        <w:t>Rietveld</w:t>
      </w:r>
      <w:r w:rsidR="00880983" w:rsidRPr="00DE3F29">
        <w:rPr>
          <w:sz w:val="28"/>
          <w:szCs w:val="28"/>
        </w:rPr>
        <w:t xml:space="preserve"> С.</w:t>
      </w:r>
      <w:r w:rsidRPr="00DE3F29">
        <w:rPr>
          <w:sz w:val="28"/>
          <w:szCs w:val="28"/>
        </w:rPr>
        <w:t xml:space="preserve">, </w:t>
      </w:r>
      <w:r w:rsidR="00880983" w:rsidRPr="00DE3F29">
        <w:rPr>
          <w:sz w:val="28"/>
          <w:szCs w:val="28"/>
        </w:rPr>
        <w:t>[</w:t>
      </w:r>
      <w:r w:rsidR="00DE3F29" w:rsidRPr="00DE3F29">
        <w:rPr>
          <w:sz w:val="28"/>
          <w:szCs w:val="28"/>
        </w:rPr>
        <w:t>23</w:t>
      </w:r>
      <w:r w:rsidR="00505281" w:rsidRPr="00DE3F29">
        <w:rPr>
          <w:sz w:val="28"/>
          <w:szCs w:val="28"/>
        </w:rPr>
        <w:t>;</w:t>
      </w:r>
      <w:r w:rsidR="00880983" w:rsidRPr="00DE3F29">
        <w:rPr>
          <w:sz w:val="28"/>
          <w:szCs w:val="28"/>
        </w:rPr>
        <w:t xml:space="preserve"> 14</w:t>
      </w:r>
      <w:r w:rsidR="00A714E0" w:rsidRPr="00DE3F29">
        <w:rPr>
          <w:sz w:val="28"/>
          <w:szCs w:val="28"/>
        </w:rPr>
        <w:t>2]</w:t>
      </w:r>
      <w:r w:rsidR="00A714E0" w:rsidRPr="00BF30D1">
        <w:rPr>
          <w:sz w:val="28"/>
          <w:szCs w:val="28"/>
        </w:rPr>
        <w:t xml:space="preserve"> </w:t>
      </w:r>
      <w:r w:rsidRPr="00BF30D1">
        <w:rPr>
          <w:sz w:val="28"/>
          <w:szCs w:val="28"/>
        </w:rPr>
        <w:t xml:space="preserve">подчеркивают роль генов в формировании различных аспектов интеллекта, включая вербальные и пространственные способности, что согласуется с нашими данными. </w:t>
      </w:r>
      <w:r w:rsidRPr="00BF30D1">
        <w:rPr>
          <w:sz w:val="28"/>
          <w:szCs w:val="28"/>
          <w:lang w:eastAsia="ru-RU"/>
        </w:rPr>
        <w:t xml:space="preserve"> </w:t>
      </w:r>
      <w:proofErr w:type="spellStart"/>
      <w:r w:rsidRPr="00BF30D1">
        <w:rPr>
          <w:sz w:val="28"/>
          <w:szCs w:val="28"/>
        </w:rPr>
        <w:t>McAllister</w:t>
      </w:r>
      <w:proofErr w:type="spellEnd"/>
      <w:r w:rsidRPr="00BF30D1">
        <w:rPr>
          <w:sz w:val="28"/>
          <w:szCs w:val="28"/>
        </w:rPr>
        <w:t xml:space="preserve"> T.</w:t>
      </w:r>
      <w:r w:rsidR="00446BFB" w:rsidRPr="00BF30D1">
        <w:rPr>
          <w:sz w:val="28"/>
          <w:szCs w:val="28"/>
          <w:lang w:eastAsia="ru-RU"/>
        </w:rPr>
        <w:t xml:space="preserve"> [2</w:t>
      </w:r>
      <w:r w:rsidR="00880983">
        <w:rPr>
          <w:sz w:val="28"/>
          <w:szCs w:val="28"/>
          <w:lang w:eastAsia="ru-RU"/>
        </w:rPr>
        <w:t>52</w:t>
      </w:r>
      <w:r w:rsidR="00446BFB" w:rsidRPr="00BF30D1">
        <w:rPr>
          <w:sz w:val="28"/>
          <w:szCs w:val="28"/>
          <w:lang w:eastAsia="ru-RU"/>
        </w:rPr>
        <w:t>]</w:t>
      </w:r>
      <w:r w:rsidRPr="00BF30D1">
        <w:rPr>
          <w:sz w:val="28"/>
          <w:szCs w:val="28"/>
          <w:lang w:eastAsia="ru-RU"/>
        </w:rPr>
        <w:t xml:space="preserve"> изучая влияние генов на эмоциональный интеллект, подтверждают, что когнитивные маркеры могут коррелировать с эмоциональной регуляцией.</w:t>
      </w:r>
    </w:p>
    <w:p w14:paraId="09294EB4" w14:textId="77777777" w:rsidR="00793D3E" w:rsidRPr="00BF30D1" w:rsidRDefault="00793D3E" w:rsidP="000978A6">
      <w:pPr>
        <w:pStyle w:val="af6"/>
        <w:tabs>
          <w:tab w:val="left" w:pos="993"/>
        </w:tabs>
        <w:spacing w:before="0" w:after="0"/>
        <w:ind w:firstLine="709"/>
        <w:jc w:val="both"/>
        <w:rPr>
          <w:sz w:val="28"/>
          <w:szCs w:val="28"/>
          <w:lang w:eastAsia="ru-RU"/>
        </w:rPr>
      </w:pPr>
      <w:proofErr w:type="spellStart"/>
      <w:r w:rsidRPr="00BF30D1">
        <w:rPr>
          <w:sz w:val="28"/>
          <w:szCs w:val="28"/>
        </w:rPr>
        <w:t>Papassotiropoulos</w:t>
      </w:r>
      <w:proofErr w:type="spellEnd"/>
      <w:r w:rsidRPr="00BF30D1">
        <w:rPr>
          <w:sz w:val="28"/>
          <w:szCs w:val="28"/>
        </w:rPr>
        <w:t xml:space="preserve"> A</w:t>
      </w:r>
      <w:r w:rsidRPr="00DE3F29">
        <w:rPr>
          <w:sz w:val="28"/>
          <w:szCs w:val="28"/>
        </w:rPr>
        <w:t xml:space="preserve">. </w:t>
      </w:r>
      <w:r w:rsidR="00880983" w:rsidRPr="00DE3F29">
        <w:rPr>
          <w:sz w:val="28"/>
          <w:szCs w:val="28"/>
        </w:rPr>
        <w:t>[11</w:t>
      </w:r>
      <w:r w:rsidR="00446BFB" w:rsidRPr="00DE3F29">
        <w:rPr>
          <w:sz w:val="28"/>
          <w:szCs w:val="28"/>
        </w:rPr>
        <w:t>6]</w:t>
      </w:r>
      <w:r w:rsidR="00446BFB" w:rsidRPr="00BF30D1">
        <w:rPr>
          <w:sz w:val="28"/>
          <w:szCs w:val="28"/>
        </w:rPr>
        <w:t xml:space="preserve"> </w:t>
      </w:r>
      <w:r w:rsidRPr="00BF30D1">
        <w:rPr>
          <w:sz w:val="28"/>
          <w:szCs w:val="28"/>
          <w:lang w:eastAsia="ru-RU"/>
        </w:rPr>
        <w:t xml:space="preserve">также упоминает роль когнитивных генов в развитии способности к регуляции эмоций. </w:t>
      </w:r>
      <w:proofErr w:type="spellStart"/>
      <w:r w:rsidR="00446BFB" w:rsidRPr="00BF30D1">
        <w:rPr>
          <w:sz w:val="28"/>
          <w:szCs w:val="28"/>
        </w:rPr>
        <w:t>Vogler</w:t>
      </w:r>
      <w:proofErr w:type="spellEnd"/>
      <w:r w:rsidRPr="00BF30D1">
        <w:rPr>
          <w:sz w:val="28"/>
          <w:szCs w:val="28"/>
        </w:rPr>
        <w:t xml:space="preserve"> C.</w:t>
      </w:r>
      <w:r w:rsidR="00446BFB" w:rsidRPr="00BF30D1">
        <w:rPr>
          <w:sz w:val="28"/>
          <w:szCs w:val="28"/>
        </w:rPr>
        <w:t xml:space="preserve"> [</w:t>
      </w:r>
      <w:r w:rsidR="00880983">
        <w:rPr>
          <w:sz w:val="28"/>
          <w:szCs w:val="28"/>
        </w:rPr>
        <w:t>253</w:t>
      </w:r>
      <w:r w:rsidR="00446BFB" w:rsidRPr="00BF30D1">
        <w:rPr>
          <w:sz w:val="28"/>
          <w:szCs w:val="28"/>
        </w:rPr>
        <w:t>]</w:t>
      </w:r>
      <w:r w:rsidRPr="00BF30D1">
        <w:rPr>
          <w:sz w:val="28"/>
          <w:szCs w:val="28"/>
        </w:rPr>
        <w:t xml:space="preserve"> </w:t>
      </w:r>
      <w:proofErr w:type="spellStart"/>
      <w:r w:rsidR="00446BFB" w:rsidRPr="00BF30D1">
        <w:rPr>
          <w:sz w:val="28"/>
          <w:szCs w:val="28"/>
          <w:lang w:eastAsia="ru-RU"/>
        </w:rPr>
        <w:t>подчеркива</w:t>
      </w:r>
      <w:proofErr w:type="spellEnd"/>
      <w:r w:rsidR="00446BFB" w:rsidRPr="00BF30D1">
        <w:rPr>
          <w:sz w:val="28"/>
          <w:szCs w:val="28"/>
          <w:lang w:val="kk-KZ" w:eastAsia="ru-RU"/>
        </w:rPr>
        <w:t>е</w:t>
      </w:r>
      <w:r w:rsidRPr="00BF30D1">
        <w:rPr>
          <w:sz w:val="28"/>
          <w:szCs w:val="28"/>
          <w:lang w:eastAsia="ru-RU"/>
        </w:rPr>
        <w:t xml:space="preserve">т, что генетические маркеры, связанные с когнитивными способностями, влияют на академические достижения и высокую успеваемость в образовательных учреждениях. </w:t>
      </w:r>
    </w:p>
    <w:p w14:paraId="10BCF42F" w14:textId="77777777" w:rsidR="007B43BD" w:rsidRDefault="007B43BD" w:rsidP="000978A6">
      <w:pPr>
        <w:tabs>
          <w:tab w:val="left" w:pos="993"/>
        </w:tabs>
        <w:spacing w:after="0" w:line="240" w:lineRule="auto"/>
        <w:ind w:firstLine="709"/>
        <w:contextualSpacing/>
        <w:jc w:val="both"/>
        <w:rPr>
          <w:rFonts w:ascii="Times New Roman" w:hAnsi="Times New Roman" w:cs="Times New Roman"/>
          <w:sz w:val="28"/>
          <w:szCs w:val="28"/>
        </w:rPr>
      </w:pPr>
    </w:p>
    <w:p w14:paraId="3BF069AB" w14:textId="77777777" w:rsidR="007B43BD" w:rsidRPr="00505281" w:rsidRDefault="007B43BD" w:rsidP="00505281">
      <w:pPr>
        <w:pStyle w:val="1"/>
        <w:numPr>
          <w:ilvl w:val="1"/>
          <w:numId w:val="24"/>
        </w:numPr>
        <w:tabs>
          <w:tab w:val="left" w:pos="993"/>
        </w:tabs>
        <w:spacing w:before="0" w:line="240" w:lineRule="auto"/>
        <w:ind w:left="0" w:firstLine="709"/>
        <w:jc w:val="both"/>
        <w:rPr>
          <w:rFonts w:ascii="Times New Roman" w:hAnsi="Times New Roman" w:cs="Times New Roman"/>
          <w:b/>
          <w:bCs/>
          <w:color w:val="auto"/>
          <w:sz w:val="28"/>
          <w:szCs w:val="28"/>
        </w:rPr>
      </w:pPr>
      <w:bookmarkStart w:id="62" w:name="_Toc204953116"/>
      <w:r>
        <w:rPr>
          <w:rFonts w:ascii="Times New Roman" w:hAnsi="Times New Roman" w:cs="Times New Roman"/>
          <w:b/>
          <w:bCs/>
          <w:color w:val="auto"/>
          <w:sz w:val="28"/>
          <w:szCs w:val="28"/>
        </w:rPr>
        <w:t>Авторская модель взаимодействия генетических, поведенческих и личностных факторов в формировании когнитивных способностей</w:t>
      </w:r>
      <w:bookmarkEnd w:id="62"/>
    </w:p>
    <w:p w14:paraId="1112A09D" w14:textId="77777777" w:rsidR="00135A69" w:rsidRDefault="007B43BD" w:rsidP="000978A6">
      <w:pPr>
        <w:tabs>
          <w:tab w:val="left" w:pos="993"/>
        </w:tabs>
        <w:spacing w:after="0" w:line="240" w:lineRule="auto"/>
        <w:ind w:firstLine="709"/>
        <w:jc w:val="both"/>
        <w:rPr>
          <w:rFonts w:ascii="Times New Roman" w:hAnsi="Times New Roman" w:cs="Times New Roman"/>
          <w:sz w:val="28"/>
          <w:szCs w:val="28"/>
          <w:lang w:eastAsia="ru-RU"/>
        </w:rPr>
      </w:pPr>
      <w:bookmarkStart w:id="63" w:name="_Toc199083750"/>
      <w:r>
        <w:rPr>
          <w:rFonts w:ascii="Times New Roman" w:hAnsi="Times New Roman" w:cs="Times New Roman"/>
          <w:sz w:val="28"/>
          <w:szCs w:val="28"/>
          <w:lang w:eastAsia="ru-RU"/>
        </w:rPr>
        <w:t xml:space="preserve">В результате проведенного исследования автором была разработана авторская модель взаимодействия генетических, поведенческих и личностных факторов в формировании когнитивных способностей. Модель охватывает три </w:t>
      </w:r>
      <w:r>
        <w:rPr>
          <w:rFonts w:ascii="Times New Roman" w:hAnsi="Times New Roman" w:cs="Times New Roman"/>
          <w:sz w:val="28"/>
          <w:szCs w:val="28"/>
          <w:lang w:eastAsia="ru-RU"/>
        </w:rPr>
        <w:lastRenderedPageBreak/>
        <w:t xml:space="preserve">уровня, каждый из которых имеет определенный механизм влияния на </w:t>
      </w:r>
      <w:proofErr w:type="spellStart"/>
      <w:r>
        <w:rPr>
          <w:rFonts w:ascii="Times New Roman" w:hAnsi="Times New Roman" w:cs="Times New Roman"/>
          <w:sz w:val="28"/>
          <w:szCs w:val="28"/>
          <w:lang w:eastAsia="ru-RU"/>
        </w:rPr>
        <w:t>когнтивные</w:t>
      </w:r>
      <w:proofErr w:type="spellEnd"/>
      <w:r>
        <w:rPr>
          <w:rFonts w:ascii="Times New Roman" w:hAnsi="Times New Roman" w:cs="Times New Roman"/>
          <w:sz w:val="28"/>
          <w:szCs w:val="28"/>
          <w:lang w:eastAsia="ru-RU"/>
        </w:rPr>
        <w:t xml:space="preserve"> способности. Модель схематично изображена на рисунке 23. </w:t>
      </w:r>
    </w:p>
    <w:p w14:paraId="12A85232" w14:textId="77777777" w:rsidR="007B43BD" w:rsidRPr="007B43BD" w:rsidRDefault="007B43BD"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самом верхнем уровне находится г</w:t>
      </w:r>
      <w:r w:rsidRPr="007B43BD">
        <w:rPr>
          <w:rFonts w:ascii="Times New Roman" w:hAnsi="Times New Roman" w:cs="Times New Roman"/>
          <w:sz w:val="28"/>
          <w:szCs w:val="28"/>
          <w:lang w:eastAsia="ru-RU"/>
        </w:rPr>
        <w:t>енетический уровень</w:t>
      </w:r>
      <w:r>
        <w:rPr>
          <w:rFonts w:ascii="Times New Roman" w:hAnsi="Times New Roman" w:cs="Times New Roman"/>
          <w:sz w:val="28"/>
          <w:szCs w:val="28"/>
          <w:lang w:eastAsia="ru-RU"/>
        </w:rPr>
        <w:t xml:space="preserve">, который в свою очередь представлен </w:t>
      </w:r>
      <w:r w:rsidRPr="007B43BD">
        <w:rPr>
          <w:rFonts w:ascii="Times New Roman" w:hAnsi="Times New Roman" w:cs="Times New Roman"/>
          <w:sz w:val="28"/>
          <w:szCs w:val="28"/>
          <w:lang w:eastAsia="ru-RU"/>
        </w:rPr>
        <w:t>PGS</w:t>
      </w:r>
      <w:r>
        <w:rPr>
          <w:rFonts w:ascii="Times New Roman" w:hAnsi="Times New Roman" w:cs="Times New Roman"/>
          <w:sz w:val="28"/>
          <w:szCs w:val="28"/>
          <w:lang w:eastAsia="ru-RU"/>
        </w:rPr>
        <w:t xml:space="preserve">, который формирует базовый фон и определяет потенциал. </w:t>
      </w:r>
      <w:r w:rsidRPr="007B43BD">
        <w:rPr>
          <w:rFonts w:ascii="Times New Roman" w:hAnsi="Times New Roman" w:cs="Times New Roman"/>
          <w:sz w:val="28"/>
          <w:szCs w:val="28"/>
          <w:lang w:eastAsia="ru-RU"/>
        </w:rPr>
        <w:t>PGS (</w:t>
      </w:r>
      <w:proofErr w:type="spellStart"/>
      <w:r w:rsidRPr="007B43BD">
        <w:rPr>
          <w:rFonts w:ascii="Times New Roman" w:hAnsi="Times New Roman" w:cs="Times New Roman"/>
          <w:sz w:val="28"/>
          <w:szCs w:val="28"/>
          <w:lang w:eastAsia="ru-RU"/>
        </w:rPr>
        <w:t>polygenic</w:t>
      </w:r>
      <w:proofErr w:type="spellEnd"/>
      <w:r w:rsidRPr="007B43BD">
        <w:rPr>
          <w:rFonts w:ascii="Times New Roman" w:hAnsi="Times New Roman" w:cs="Times New Roman"/>
          <w:sz w:val="28"/>
          <w:szCs w:val="28"/>
          <w:lang w:eastAsia="ru-RU"/>
        </w:rPr>
        <w:t xml:space="preserve"> </w:t>
      </w:r>
      <w:proofErr w:type="spellStart"/>
      <w:r w:rsidRPr="007B43BD">
        <w:rPr>
          <w:rFonts w:ascii="Times New Roman" w:hAnsi="Times New Roman" w:cs="Times New Roman"/>
          <w:sz w:val="28"/>
          <w:szCs w:val="28"/>
          <w:lang w:eastAsia="ru-RU"/>
        </w:rPr>
        <w:t>score</w:t>
      </w:r>
      <w:proofErr w:type="spellEnd"/>
      <w:r w:rsidRPr="007B43BD">
        <w:rPr>
          <w:rFonts w:ascii="Times New Roman" w:hAnsi="Times New Roman" w:cs="Times New Roman"/>
          <w:sz w:val="28"/>
          <w:szCs w:val="28"/>
          <w:lang w:eastAsia="ru-RU"/>
        </w:rPr>
        <w:t>) — полигенный индекс</w:t>
      </w:r>
      <w:r>
        <w:rPr>
          <w:rFonts w:ascii="Times New Roman" w:hAnsi="Times New Roman" w:cs="Times New Roman"/>
          <w:sz w:val="28"/>
          <w:szCs w:val="28"/>
          <w:lang w:eastAsia="ru-RU"/>
        </w:rPr>
        <w:t>, который отражает</w:t>
      </w:r>
      <w:r w:rsidRPr="007B43BD">
        <w:rPr>
          <w:rFonts w:ascii="Times New Roman" w:hAnsi="Times New Roman" w:cs="Times New Roman"/>
          <w:sz w:val="28"/>
          <w:szCs w:val="28"/>
          <w:lang w:eastAsia="ru-RU"/>
        </w:rPr>
        <w:t xml:space="preserve"> суммарное количество «благоприятных» аллелей по множеству SNP (в диссертации использовано 32 варианта, связанных с IQ и обучаемостью). PGS показывает не действие одного гена, а усреднённый потенциал, который </w:t>
      </w:r>
      <w:r>
        <w:rPr>
          <w:rFonts w:ascii="Times New Roman" w:hAnsi="Times New Roman" w:cs="Times New Roman"/>
          <w:sz w:val="28"/>
          <w:szCs w:val="28"/>
          <w:lang w:eastAsia="ru-RU"/>
        </w:rPr>
        <w:t>распределен</w:t>
      </w:r>
      <w:r w:rsidRPr="007B43BD">
        <w:rPr>
          <w:rFonts w:ascii="Times New Roman" w:hAnsi="Times New Roman" w:cs="Times New Roman"/>
          <w:sz w:val="28"/>
          <w:szCs w:val="28"/>
          <w:lang w:eastAsia="ru-RU"/>
        </w:rPr>
        <w:t xml:space="preserve"> среди сотен локусов.</w:t>
      </w:r>
      <w:r>
        <w:rPr>
          <w:rFonts w:ascii="Times New Roman" w:hAnsi="Times New Roman" w:cs="Times New Roman"/>
          <w:sz w:val="28"/>
          <w:szCs w:val="28"/>
          <w:lang w:eastAsia="ru-RU"/>
        </w:rPr>
        <w:t xml:space="preserve"> Суммарный индекс задает </w:t>
      </w:r>
      <w:proofErr w:type="spellStart"/>
      <w:r>
        <w:rPr>
          <w:rFonts w:ascii="Times New Roman" w:hAnsi="Times New Roman" w:cs="Times New Roman"/>
          <w:sz w:val="28"/>
          <w:szCs w:val="28"/>
          <w:lang w:eastAsia="ru-RU"/>
        </w:rPr>
        <w:t>модестные</w:t>
      </w:r>
      <w:proofErr w:type="spellEnd"/>
      <w:r>
        <w:rPr>
          <w:rFonts w:ascii="Times New Roman" w:hAnsi="Times New Roman" w:cs="Times New Roman"/>
          <w:sz w:val="28"/>
          <w:szCs w:val="28"/>
          <w:lang w:eastAsia="ru-RU"/>
        </w:rPr>
        <w:t xml:space="preserve"> прямые эффекты на поведение </w:t>
      </w:r>
      <w:r w:rsidRPr="007B43BD">
        <w:rPr>
          <w:rFonts w:ascii="Times New Roman" w:hAnsi="Times New Roman" w:cs="Times New Roman"/>
          <w:sz w:val="28"/>
          <w:szCs w:val="28"/>
          <w:lang w:eastAsia="ru-RU"/>
        </w:rPr>
        <w:t>(β≈0,38) и личностные черты «Большой пятёрки» (β≈0,25).</w:t>
      </w:r>
    </w:p>
    <w:p w14:paraId="5E66139E" w14:textId="77777777" w:rsidR="00262938" w:rsidRPr="007B43BD" w:rsidRDefault="007B43BD"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Вторая часть верхнего уровня представляет собой отдельные </w:t>
      </w:r>
      <w:r w:rsidRPr="007B43BD">
        <w:rPr>
          <w:rFonts w:ascii="Times New Roman" w:hAnsi="Times New Roman" w:cs="Times New Roman"/>
          <w:sz w:val="28"/>
          <w:szCs w:val="28"/>
          <w:lang w:eastAsia="ru-RU"/>
        </w:rPr>
        <w:t>SNP</w:t>
      </w:r>
      <w:r w:rsidR="00262938" w:rsidRPr="00262938">
        <w:rPr>
          <w:rFonts w:ascii="Times New Roman" w:hAnsi="Times New Roman" w:cs="Times New Roman"/>
          <w:sz w:val="28"/>
          <w:szCs w:val="28"/>
          <w:lang w:eastAsia="ru-RU"/>
        </w:rPr>
        <w:t xml:space="preserve"> (</w:t>
      </w:r>
      <w:proofErr w:type="spellStart"/>
      <w:r w:rsidR="00262938" w:rsidRPr="00262938">
        <w:rPr>
          <w:rFonts w:ascii="Times New Roman" w:hAnsi="Times New Roman" w:cs="Times New Roman"/>
          <w:sz w:val="28"/>
          <w:szCs w:val="28"/>
          <w:lang w:eastAsia="ru-RU"/>
        </w:rPr>
        <w:t>single-nucleotide</w:t>
      </w:r>
      <w:proofErr w:type="spellEnd"/>
      <w:r w:rsidR="00262938" w:rsidRPr="00262938">
        <w:rPr>
          <w:rFonts w:ascii="Times New Roman" w:hAnsi="Times New Roman" w:cs="Times New Roman"/>
          <w:sz w:val="28"/>
          <w:szCs w:val="28"/>
          <w:lang w:eastAsia="ru-RU"/>
        </w:rPr>
        <w:t xml:space="preserve"> </w:t>
      </w:r>
      <w:proofErr w:type="spellStart"/>
      <w:r w:rsidR="00262938" w:rsidRPr="00262938">
        <w:rPr>
          <w:rFonts w:ascii="Times New Roman" w:hAnsi="Times New Roman" w:cs="Times New Roman"/>
          <w:sz w:val="28"/>
          <w:szCs w:val="28"/>
          <w:lang w:eastAsia="ru-RU"/>
        </w:rPr>
        <w:t>polymorphism</w:t>
      </w:r>
      <w:proofErr w:type="spellEnd"/>
      <w:r w:rsidR="00262938" w:rsidRPr="00262938">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которые имеют точечное воздействие на отдельные аспекты внимания, поведения и когнитивные способности. Эти отдельные </w:t>
      </w:r>
      <w:r>
        <w:rPr>
          <w:rFonts w:ascii="Times New Roman" w:hAnsi="Times New Roman" w:cs="Times New Roman"/>
          <w:sz w:val="28"/>
          <w:szCs w:val="28"/>
          <w:lang w:val="en-US" w:eastAsia="ru-RU"/>
        </w:rPr>
        <w:t>SNP</w:t>
      </w:r>
      <w:r w:rsidR="00262938">
        <w:rPr>
          <w:rFonts w:ascii="Times New Roman" w:hAnsi="Times New Roman" w:cs="Times New Roman"/>
          <w:sz w:val="28"/>
          <w:szCs w:val="28"/>
          <w:lang w:eastAsia="ru-RU"/>
        </w:rPr>
        <w:t xml:space="preserve">, имеющие наибольшее влияние среди остальных исследуемых на </w:t>
      </w:r>
      <w:proofErr w:type="spellStart"/>
      <w:r w:rsidR="00262938">
        <w:rPr>
          <w:rFonts w:ascii="Times New Roman" w:hAnsi="Times New Roman" w:cs="Times New Roman"/>
          <w:sz w:val="28"/>
          <w:szCs w:val="28"/>
          <w:lang w:eastAsia="ru-RU"/>
        </w:rPr>
        <w:t>когнтивные</w:t>
      </w:r>
      <w:proofErr w:type="spellEnd"/>
      <w:r w:rsidR="00262938">
        <w:rPr>
          <w:rFonts w:ascii="Times New Roman" w:hAnsi="Times New Roman" w:cs="Times New Roman"/>
          <w:sz w:val="28"/>
          <w:szCs w:val="28"/>
          <w:lang w:eastAsia="ru-RU"/>
        </w:rPr>
        <w:t xml:space="preserve"> способности. Например, в результате регрессионного анализа были выявлены такие отдельные </w:t>
      </w:r>
      <w:r w:rsidR="00262938">
        <w:rPr>
          <w:rFonts w:ascii="Times New Roman" w:hAnsi="Times New Roman" w:cs="Times New Roman"/>
          <w:sz w:val="28"/>
          <w:szCs w:val="28"/>
          <w:lang w:val="en-US" w:eastAsia="ru-RU"/>
        </w:rPr>
        <w:t>SNP</w:t>
      </w:r>
      <w:r w:rsidR="00262938" w:rsidRPr="00262938">
        <w:rPr>
          <w:rFonts w:ascii="Times New Roman" w:hAnsi="Times New Roman" w:cs="Times New Roman"/>
          <w:sz w:val="28"/>
          <w:szCs w:val="28"/>
          <w:lang w:eastAsia="ru-RU"/>
        </w:rPr>
        <w:t xml:space="preserve"> </w:t>
      </w:r>
      <w:r w:rsidR="002C0BCD">
        <w:rPr>
          <w:rFonts w:ascii="Times New Roman" w:hAnsi="Times New Roman" w:cs="Times New Roman"/>
          <w:sz w:val="28"/>
          <w:szCs w:val="28"/>
          <w:lang w:eastAsia="ru-RU"/>
        </w:rPr>
        <w:t>-</w:t>
      </w:r>
      <w:r w:rsidR="00262938" w:rsidRPr="007B43BD">
        <w:rPr>
          <w:rFonts w:ascii="Times New Roman" w:hAnsi="Times New Roman" w:cs="Times New Roman"/>
          <w:sz w:val="28"/>
          <w:szCs w:val="28"/>
          <w:lang w:eastAsia="ru-RU"/>
        </w:rPr>
        <w:t xml:space="preserve"> </w:t>
      </w:r>
      <w:r w:rsidR="00262938" w:rsidRPr="002C0BCD">
        <w:rPr>
          <w:rFonts w:ascii="Times New Roman" w:hAnsi="Times New Roman" w:cs="Times New Roman"/>
          <w:i/>
          <w:sz w:val="28"/>
          <w:szCs w:val="28"/>
          <w:lang w:eastAsia="ru-RU"/>
        </w:rPr>
        <w:t>KIBRA, COMT, BDNF</w:t>
      </w:r>
      <w:r w:rsidR="00262938" w:rsidRPr="007B43BD">
        <w:rPr>
          <w:rFonts w:ascii="Times New Roman" w:hAnsi="Times New Roman" w:cs="Times New Roman"/>
          <w:sz w:val="28"/>
          <w:szCs w:val="28"/>
          <w:lang w:eastAsia="ru-RU"/>
        </w:rPr>
        <w:t xml:space="preserve"> и др.</w:t>
      </w:r>
      <w:r w:rsidR="00262938">
        <w:rPr>
          <w:rFonts w:ascii="Times New Roman" w:hAnsi="Times New Roman" w:cs="Times New Roman"/>
          <w:sz w:val="28"/>
          <w:szCs w:val="28"/>
          <w:lang w:eastAsia="ru-RU"/>
        </w:rPr>
        <w:t xml:space="preserve"> </w:t>
      </w:r>
      <w:r w:rsidR="00262938" w:rsidRPr="007B43BD">
        <w:rPr>
          <w:rFonts w:ascii="Times New Roman" w:hAnsi="Times New Roman" w:cs="Times New Roman"/>
          <w:sz w:val="28"/>
          <w:szCs w:val="28"/>
          <w:lang w:eastAsia="ru-RU"/>
        </w:rPr>
        <w:t xml:space="preserve">Часть из них влияет на компоненты внимания, измеряемые </w:t>
      </w:r>
      <w:r w:rsidR="002C0BCD">
        <w:rPr>
          <w:rFonts w:ascii="Times New Roman" w:hAnsi="Times New Roman" w:cs="Times New Roman"/>
          <w:sz w:val="28"/>
          <w:szCs w:val="28"/>
          <w:lang w:eastAsia="ru-RU"/>
        </w:rPr>
        <w:t>ТНВ</w:t>
      </w:r>
      <w:r w:rsidR="00262938" w:rsidRPr="007B43BD">
        <w:rPr>
          <w:rFonts w:ascii="Times New Roman" w:hAnsi="Times New Roman" w:cs="Times New Roman"/>
          <w:sz w:val="28"/>
          <w:szCs w:val="28"/>
          <w:lang w:eastAsia="ru-RU"/>
        </w:rPr>
        <w:t>-тестом (</w:t>
      </w:r>
      <w:proofErr w:type="spellStart"/>
      <w:r w:rsidR="00262938" w:rsidRPr="007B43BD">
        <w:rPr>
          <w:rFonts w:ascii="Times New Roman" w:hAnsi="Times New Roman" w:cs="Times New Roman"/>
          <w:sz w:val="28"/>
          <w:szCs w:val="28"/>
          <w:lang w:eastAsia="ru-RU"/>
        </w:rPr>
        <w:t>Exec</w:t>
      </w:r>
      <w:proofErr w:type="spellEnd"/>
      <w:r w:rsidR="00262938" w:rsidRPr="007B43BD">
        <w:rPr>
          <w:rFonts w:ascii="Times New Roman" w:hAnsi="Times New Roman" w:cs="Times New Roman"/>
          <w:sz w:val="28"/>
          <w:szCs w:val="28"/>
          <w:lang w:eastAsia="ru-RU"/>
        </w:rPr>
        <w:t xml:space="preserve"> </w:t>
      </w:r>
      <w:proofErr w:type="spellStart"/>
      <w:r w:rsidR="00262938" w:rsidRPr="007B43BD">
        <w:rPr>
          <w:rFonts w:ascii="Times New Roman" w:hAnsi="Times New Roman" w:cs="Times New Roman"/>
          <w:sz w:val="28"/>
          <w:szCs w:val="28"/>
          <w:lang w:eastAsia="ru-RU"/>
        </w:rPr>
        <w:t>control</w:t>
      </w:r>
      <w:proofErr w:type="spellEnd"/>
      <w:r w:rsidR="00262938" w:rsidRPr="007B43BD">
        <w:rPr>
          <w:rFonts w:ascii="Times New Roman" w:hAnsi="Times New Roman" w:cs="Times New Roman"/>
          <w:sz w:val="28"/>
          <w:szCs w:val="28"/>
          <w:lang w:eastAsia="ru-RU"/>
        </w:rPr>
        <w:t xml:space="preserve">, </w:t>
      </w:r>
      <w:proofErr w:type="spellStart"/>
      <w:r w:rsidR="00262938" w:rsidRPr="007B43BD">
        <w:rPr>
          <w:rFonts w:ascii="Times New Roman" w:hAnsi="Times New Roman" w:cs="Times New Roman"/>
          <w:sz w:val="28"/>
          <w:szCs w:val="28"/>
          <w:lang w:eastAsia="ru-RU"/>
        </w:rPr>
        <w:t>Alerting</w:t>
      </w:r>
      <w:proofErr w:type="spellEnd"/>
      <w:r w:rsidR="00262938" w:rsidRPr="007B43BD">
        <w:rPr>
          <w:rFonts w:ascii="Times New Roman" w:hAnsi="Times New Roman" w:cs="Times New Roman"/>
          <w:sz w:val="28"/>
          <w:szCs w:val="28"/>
          <w:lang w:eastAsia="ru-RU"/>
        </w:rPr>
        <w:t xml:space="preserve">, </w:t>
      </w:r>
      <w:proofErr w:type="spellStart"/>
      <w:r w:rsidR="00262938" w:rsidRPr="007B43BD">
        <w:rPr>
          <w:rFonts w:ascii="Times New Roman" w:hAnsi="Times New Roman" w:cs="Times New Roman"/>
          <w:sz w:val="28"/>
          <w:szCs w:val="28"/>
          <w:lang w:eastAsia="ru-RU"/>
        </w:rPr>
        <w:t>Orienting</w:t>
      </w:r>
      <w:proofErr w:type="spellEnd"/>
      <w:r w:rsidR="00262938" w:rsidRPr="007B43BD">
        <w:rPr>
          <w:rFonts w:ascii="Times New Roman" w:hAnsi="Times New Roman" w:cs="Times New Roman"/>
          <w:sz w:val="28"/>
          <w:szCs w:val="28"/>
          <w:lang w:eastAsia="ru-RU"/>
        </w:rPr>
        <w:t>) и тем самым косвенно — на поведение.</w:t>
      </w:r>
    </w:p>
    <w:p w14:paraId="0D0B6ADE" w14:textId="77777777" w:rsidR="007B43BD" w:rsidRPr="00262938"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рисунке </w:t>
      </w:r>
      <w:r>
        <w:rPr>
          <w:rFonts w:ascii="Times New Roman" w:hAnsi="Times New Roman" w:cs="Times New Roman"/>
          <w:sz w:val="28"/>
          <w:szCs w:val="28"/>
          <w:lang w:val="en-US" w:eastAsia="ru-RU"/>
        </w:rPr>
        <w:t>PGS</w:t>
      </w:r>
      <w:r w:rsidRPr="002629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 </w:t>
      </w:r>
      <w:r>
        <w:rPr>
          <w:rFonts w:ascii="Times New Roman" w:hAnsi="Times New Roman" w:cs="Times New Roman"/>
          <w:sz w:val="28"/>
          <w:szCs w:val="28"/>
          <w:lang w:val="en-US" w:eastAsia="ru-RU"/>
        </w:rPr>
        <w:t>SNP</w:t>
      </w:r>
      <w:r w:rsidRPr="002629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находятся на верхних уровнях. И </w:t>
      </w:r>
      <w:r>
        <w:rPr>
          <w:rFonts w:ascii="Times New Roman" w:hAnsi="Times New Roman" w:cs="Times New Roman"/>
          <w:sz w:val="28"/>
          <w:szCs w:val="28"/>
          <w:lang w:val="en-US" w:eastAsia="ru-RU"/>
        </w:rPr>
        <w:t>PGS</w:t>
      </w:r>
      <w:r w:rsidRPr="002629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показывает суммарное и усредненное влияние на когнитивные способности, а </w:t>
      </w:r>
      <w:r>
        <w:rPr>
          <w:rFonts w:ascii="Times New Roman" w:hAnsi="Times New Roman" w:cs="Times New Roman"/>
          <w:sz w:val="28"/>
          <w:szCs w:val="28"/>
          <w:lang w:val="en-US" w:eastAsia="ru-RU"/>
        </w:rPr>
        <w:t>SNP</w:t>
      </w:r>
      <w:r w:rsidRPr="002629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подчеркивает отдельные гены, которые могут влиять на эти способности. </w:t>
      </w:r>
    </w:p>
    <w:p w14:paraId="0A0F91A8" w14:textId="77777777" w:rsidR="007B43BD" w:rsidRPr="007B43BD"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Далее следует </w:t>
      </w:r>
      <w:r w:rsidR="007B43BD" w:rsidRPr="007B43BD">
        <w:rPr>
          <w:rFonts w:ascii="Times New Roman" w:hAnsi="Times New Roman" w:cs="Times New Roman"/>
          <w:sz w:val="28"/>
          <w:szCs w:val="28"/>
          <w:lang w:eastAsia="ru-RU"/>
        </w:rPr>
        <w:t>Поведенческий уровень</w:t>
      </w:r>
      <w:r>
        <w:rPr>
          <w:rFonts w:ascii="Times New Roman" w:hAnsi="Times New Roman" w:cs="Times New Roman"/>
          <w:sz w:val="28"/>
          <w:szCs w:val="28"/>
          <w:lang w:eastAsia="ru-RU"/>
        </w:rPr>
        <w:t>.</w:t>
      </w:r>
      <w:r w:rsidR="007B43BD" w:rsidRPr="007B43BD">
        <w:rPr>
          <w:rFonts w:ascii="Times New Roman" w:hAnsi="Times New Roman" w:cs="Times New Roman"/>
          <w:sz w:val="28"/>
          <w:szCs w:val="28"/>
          <w:lang w:eastAsia="ru-RU"/>
        </w:rPr>
        <w:t xml:space="preserve"> «Поведение»</w:t>
      </w:r>
      <w:r>
        <w:rPr>
          <w:rFonts w:ascii="Times New Roman" w:hAnsi="Times New Roman" w:cs="Times New Roman"/>
          <w:sz w:val="28"/>
          <w:szCs w:val="28"/>
          <w:lang w:eastAsia="ru-RU"/>
        </w:rPr>
        <w:t xml:space="preserve"> объединяет в себе:</w:t>
      </w:r>
      <w:r w:rsidR="007B43BD" w:rsidRPr="007B43BD">
        <w:rPr>
          <w:rFonts w:ascii="Times New Roman" w:hAnsi="Times New Roman" w:cs="Times New Roman"/>
          <w:sz w:val="28"/>
          <w:szCs w:val="28"/>
          <w:lang w:eastAsia="ru-RU"/>
        </w:rPr>
        <w:t xml:space="preserve"> </w:t>
      </w:r>
      <w:proofErr w:type="spellStart"/>
      <w:r w:rsidR="007B43BD" w:rsidRPr="007B43BD">
        <w:rPr>
          <w:rFonts w:ascii="Times New Roman" w:hAnsi="Times New Roman" w:cs="Times New Roman"/>
          <w:sz w:val="28"/>
          <w:szCs w:val="28"/>
          <w:lang w:eastAsia="ru-RU"/>
        </w:rPr>
        <w:t>экзекутив</w:t>
      </w:r>
      <w:r w:rsidR="002C0BCD">
        <w:rPr>
          <w:rFonts w:ascii="Times New Roman" w:hAnsi="Times New Roman" w:cs="Times New Roman"/>
          <w:sz w:val="28"/>
          <w:szCs w:val="28"/>
          <w:lang w:eastAsia="ru-RU"/>
        </w:rPr>
        <w:t>ный</w:t>
      </w:r>
      <w:proofErr w:type="spellEnd"/>
      <w:r w:rsidR="002C0BCD">
        <w:rPr>
          <w:rFonts w:ascii="Times New Roman" w:hAnsi="Times New Roman" w:cs="Times New Roman"/>
          <w:sz w:val="28"/>
          <w:szCs w:val="28"/>
          <w:lang w:eastAsia="ru-RU"/>
        </w:rPr>
        <w:t xml:space="preserve"> </w:t>
      </w:r>
      <w:r w:rsidR="007B43BD" w:rsidRPr="007B43BD">
        <w:rPr>
          <w:rFonts w:ascii="Times New Roman" w:hAnsi="Times New Roman" w:cs="Times New Roman"/>
          <w:sz w:val="28"/>
          <w:szCs w:val="28"/>
          <w:lang w:eastAsia="ru-RU"/>
        </w:rPr>
        <w:t xml:space="preserve">контроль + внимание + регуляция эмоций </w:t>
      </w:r>
      <w:r>
        <w:rPr>
          <w:rFonts w:ascii="Times New Roman" w:hAnsi="Times New Roman" w:cs="Times New Roman"/>
          <w:sz w:val="28"/>
          <w:szCs w:val="28"/>
          <w:lang w:eastAsia="ru-RU"/>
        </w:rPr>
        <w:t>(</w:t>
      </w:r>
      <w:r w:rsidR="007B43BD" w:rsidRPr="007B43BD">
        <w:rPr>
          <w:rFonts w:ascii="Times New Roman" w:hAnsi="Times New Roman" w:cs="Times New Roman"/>
          <w:sz w:val="28"/>
          <w:szCs w:val="28"/>
          <w:lang w:eastAsia="ru-RU"/>
        </w:rPr>
        <w:t>R² = 0,21)</w:t>
      </w:r>
      <w:r>
        <w:rPr>
          <w:rFonts w:ascii="Times New Roman" w:hAnsi="Times New Roman" w:cs="Times New Roman"/>
          <w:sz w:val="28"/>
          <w:szCs w:val="28"/>
          <w:lang w:eastAsia="ru-RU"/>
        </w:rPr>
        <w:t xml:space="preserve"> и</w:t>
      </w:r>
      <w:r w:rsidR="007B43BD" w:rsidRPr="007B43BD">
        <w:rPr>
          <w:rFonts w:ascii="Times New Roman" w:hAnsi="Times New Roman" w:cs="Times New Roman"/>
          <w:sz w:val="28"/>
          <w:szCs w:val="28"/>
          <w:lang w:eastAsia="ru-RU"/>
        </w:rPr>
        <w:t xml:space="preserve"> опосредует большую долю воздействий и сам прямо связан с когнитивными показателями (β≈0,27).</w:t>
      </w:r>
      <w:r>
        <w:rPr>
          <w:rFonts w:ascii="Times New Roman" w:hAnsi="Times New Roman" w:cs="Times New Roman"/>
          <w:sz w:val="28"/>
          <w:szCs w:val="28"/>
          <w:lang w:eastAsia="ru-RU"/>
        </w:rPr>
        <w:t xml:space="preserve"> Модераторами здесь выступают возраст (12 - 17 лет) и билингвизм, который усиливает влияние поведения на когнитивные способности. А также на рисунке </w:t>
      </w:r>
      <w:r w:rsidR="004A4A21">
        <w:rPr>
          <w:rFonts w:ascii="Times New Roman" w:hAnsi="Times New Roman" w:cs="Times New Roman"/>
          <w:sz w:val="28"/>
          <w:szCs w:val="28"/>
          <w:lang w:eastAsia="ru-RU"/>
        </w:rPr>
        <w:t xml:space="preserve">23 </w:t>
      </w:r>
      <w:r>
        <w:rPr>
          <w:rFonts w:ascii="Times New Roman" w:hAnsi="Times New Roman" w:cs="Times New Roman"/>
          <w:sz w:val="28"/>
          <w:szCs w:val="28"/>
          <w:lang w:eastAsia="ru-RU"/>
        </w:rPr>
        <w:t xml:space="preserve">указано </w:t>
      </w:r>
      <w:r w:rsidRPr="00262938">
        <w:rPr>
          <w:rFonts w:ascii="Times New Roman" w:hAnsi="Times New Roman" w:cs="Times New Roman"/>
          <w:sz w:val="28"/>
          <w:szCs w:val="28"/>
          <w:lang w:eastAsia="ru-RU"/>
        </w:rPr>
        <w:t xml:space="preserve">↑ </w:t>
      </w:r>
      <w:proofErr w:type="spellStart"/>
      <w:r w:rsidRPr="00262938">
        <w:rPr>
          <w:rFonts w:ascii="Times New Roman" w:hAnsi="Times New Roman" w:cs="Times New Roman"/>
          <w:sz w:val="28"/>
          <w:szCs w:val="28"/>
          <w:lang w:eastAsia="ru-RU"/>
        </w:rPr>
        <w:t>Conscient</w:t>
      </w:r>
      <w:proofErr w:type="spellEnd"/>
      <w:r>
        <w:rPr>
          <w:rFonts w:ascii="Times New Roman" w:hAnsi="Times New Roman" w:cs="Times New Roman"/>
          <w:sz w:val="28"/>
          <w:szCs w:val="28"/>
          <w:lang w:eastAsia="ru-RU"/>
        </w:rPr>
        <w:t>, что означает что «сознательность» усиливает это влияние. То есть у</w:t>
      </w:r>
      <w:r w:rsidRPr="00262938">
        <w:rPr>
          <w:rFonts w:ascii="Times New Roman" w:hAnsi="Times New Roman" w:cs="Times New Roman"/>
          <w:sz w:val="28"/>
          <w:szCs w:val="28"/>
          <w:lang w:eastAsia="ru-RU"/>
        </w:rPr>
        <w:t xml:space="preserve"> подростков с высокой сознательностью влияние поведенческих параметров на IQ ещё сильнее, чем в среднем.</w:t>
      </w:r>
      <w:r>
        <w:rPr>
          <w:rFonts w:ascii="Times New Roman" w:hAnsi="Times New Roman" w:cs="Times New Roman"/>
          <w:sz w:val="28"/>
          <w:szCs w:val="28"/>
          <w:lang w:eastAsia="ru-RU"/>
        </w:rPr>
        <w:t xml:space="preserve"> И наоборот, если у</w:t>
      </w:r>
      <w:r w:rsidRPr="00262938">
        <w:rPr>
          <w:rFonts w:ascii="Times New Roman" w:hAnsi="Times New Roman" w:cs="Times New Roman"/>
          <w:sz w:val="28"/>
          <w:szCs w:val="28"/>
          <w:lang w:eastAsia="ru-RU"/>
        </w:rPr>
        <w:t xml:space="preserve"> подростков </w:t>
      </w:r>
      <w:r>
        <w:rPr>
          <w:rFonts w:ascii="Times New Roman" w:hAnsi="Times New Roman" w:cs="Times New Roman"/>
          <w:sz w:val="28"/>
          <w:szCs w:val="28"/>
          <w:lang w:eastAsia="ru-RU"/>
        </w:rPr>
        <w:t>имеется низкая</w:t>
      </w:r>
      <w:r w:rsidRPr="00262938">
        <w:rPr>
          <w:rFonts w:ascii="Times New Roman" w:hAnsi="Times New Roman" w:cs="Times New Roman"/>
          <w:sz w:val="28"/>
          <w:szCs w:val="28"/>
          <w:lang w:eastAsia="ru-RU"/>
        </w:rPr>
        <w:t xml:space="preserve"> сознательность</w:t>
      </w:r>
      <w:r>
        <w:rPr>
          <w:rFonts w:ascii="Times New Roman" w:hAnsi="Times New Roman" w:cs="Times New Roman"/>
          <w:sz w:val="28"/>
          <w:szCs w:val="28"/>
          <w:lang w:eastAsia="ru-RU"/>
        </w:rPr>
        <w:t xml:space="preserve">, то </w:t>
      </w:r>
      <w:proofErr w:type="spellStart"/>
      <w:r>
        <w:rPr>
          <w:rFonts w:ascii="Times New Roman" w:hAnsi="Times New Roman" w:cs="Times New Roman"/>
          <w:sz w:val="28"/>
          <w:szCs w:val="28"/>
          <w:lang w:eastAsia="ru-RU"/>
        </w:rPr>
        <w:t>влиние</w:t>
      </w:r>
      <w:proofErr w:type="spellEnd"/>
      <w:r w:rsidRPr="00262938">
        <w:rPr>
          <w:rFonts w:ascii="Times New Roman" w:hAnsi="Times New Roman" w:cs="Times New Roman"/>
          <w:sz w:val="28"/>
          <w:szCs w:val="28"/>
          <w:lang w:eastAsia="ru-RU"/>
        </w:rPr>
        <w:t xml:space="preserve"> слабее.</w:t>
      </w:r>
    </w:p>
    <w:p w14:paraId="125386B1" w14:textId="77777777" w:rsidR="007B43BD"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Третий уровень модели - </w:t>
      </w:r>
      <w:r w:rsidR="007B43BD" w:rsidRPr="007B43BD">
        <w:rPr>
          <w:rFonts w:ascii="Times New Roman" w:hAnsi="Times New Roman" w:cs="Times New Roman"/>
          <w:sz w:val="28"/>
          <w:szCs w:val="28"/>
          <w:lang w:eastAsia="ru-RU"/>
        </w:rPr>
        <w:t>Личностный уровень</w:t>
      </w:r>
      <w:r>
        <w:rPr>
          <w:rFonts w:ascii="Times New Roman" w:hAnsi="Times New Roman" w:cs="Times New Roman"/>
          <w:sz w:val="28"/>
          <w:szCs w:val="28"/>
          <w:lang w:eastAsia="ru-RU"/>
        </w:rPr>
        <w:t xml:space="preserve">. </w:t>
      </w:r>
      <w:r w:rsidR="007B43BD" w:rsidRPr="007B43BD">
        <w:rPr>
          <w:rFonts w:ascii="Times New Roman" w:hAnsi="Times New Roman" w:cs="Times New Roman"/>
          <w:sz w:val="28"/>
          <w:szCs w:val="28"/>
          <w:lang w:eastAsia="ru-RU"/>
        </w:rPr>
        <w:t>Черты «Открытость» и «Сознательность» стимулируют когнитивные достижения (β≈0,22).</w:t>
      </w:r>
    </w:p>
    <w:p w14:paraId="2962F1AB" w14:textId="77777777" w:rsidR="000978A6" w:rsidRDefault="000978A6" w:rsidP="000978A6">
      <w:pPr>
        <w:tabs>
          <w:tab w:val="left" w:pos="993"/>
        </w:tabs>
        <w:spacing w:after="0" w:line="240" w:lineRule="auto"/>
        <w:ind w:firstLine="709"/>
        <w:jc w:val="both"/>
        <w:rPr>
          <w:rFonts w:ascii="Times New Roman" w:hAnsi="Times New Roman" w:cs="Times New Roman"/>
          <w:sz w:val="28"/>
          <w:szCs w:val="28"/>
          <w:lang w:eastAsia="ru-RU"/>
        </w:rPr>
      </w:pPr>
    </w:p>
    <w:p w14:paraId="53DDFDE5" w14:textId="77777777" w:rsidR="007B43BD" w:rsidRDefault="007B43BD" w:rsidP="000978A6">
      <w:pPr>
        <w:tabs>
          <w:tab w:val="left" w:pos="993"/>
        </w:tabs>
        <w:spacing w:after="0" w:line="240" w:lineRule="auto"/>
        <w:jc w:val="both"/>
        <w:rPr>
          <w:rFonts w:ascii="Times New Roman" w:hAnsi="Times New Roman" w:cs="Times New Roman"/>
          <w:sz w:val="28"/>
          <w:szCs w:val="28"/>
          <w:lang w:eastAsia="ru-RU"/>
        </w:rPr>
      </w:pPr>
      <w:r>
        <w:rPr>
          <w:noProof/>
          <w:lang w:eastAsia="ru-RU"/>
        </w:rPr>
        <w:lastRenderedPageBreak/>
        <w:drawing>
          <wp:inline distT="0" distB="0" distL="0" distR="0" wp14:anchorId="053186D8" wp14:editId="580EB920">
            <wp:extent cx="6215034" cy="317071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3036" cy="3174794"/>
                    </a:xfrm>
                    <a:prstGeom prst="rect">
                      <a:avLst/>
                    </a:prstGeom>
                    <a:noFill/>
                    <a:ln>
                      <a:noFill/>
                    </a:ln>
                  </pic:spPr>
                </pic:pic>
              </a:graphicData>
            </a:graphic>
          </wp:inline>
        </w:drawing>
      </w:r>
    </w:p>
    <w:p w14:paraId="06620CB1" w14:textId="77777777" w:rsidR="000978A6" w:rsidRDefault="000978A6" w:rsidP="000978A6">
      <w:pPr>
        <w:tabs>
          <w:tab w:val="left" w:pos="993"/>
        </w:tabs>
        <w:spacing w:after="0" w:line="240" w:lineRule="auto"/>
        <w:jc w:val="both"/>
        <w:rPr>
          <w:rFonts w:ascii="Times New Roman" w:hAnsi="Times New Roman" w:cs="Times New Roman"/>
          <w:sz w:val="28"/>
          <w:szCs w:val="28"/>
          <w:lang w:eastAsia="ru-RU"/>
        </w:rPr>
      </w:pPr>
    </w:p>
    <w:p w14:paraId="7A8D9540" w14:textId="77777777" w:rsidR="007B43BD" w:rsidRDefault="007B43BD" w:rsidP="000978A6">
      <w:pPr>
        <w:tabs>
          <w:tab w:val="left" w:pos="993"/>
        </w:tab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 23</w:t>
      </w:r>
      <w:r w:rsidR="0036762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Авторская модель взаимодействия генетических, поведенческих и личностных факторов на когнитивные способности</w:t>
      </w:r>
    </w:p>
    <w:p w14:paraId="24A3A5DF" w14:textId="77777777" w:rsidR="007B43BD" w:rsidRDefault="007B43BD" w:rsidP="000978A6">
      <w:pPr>
        <w:tabs>
          <w:tab w:val="left" w:pos="993"/>
        </w:tabs>
        <w:spacing w:after="0" w:line="240" w:lineRule="auto"/>
        <w:ind w:firstLine="709"/>
        <w:jc w:val="both"/>
        <w:rPr>
          <w:rFonts w:ascii="Times New Roman" w:hAnsi="Times New Roman" w:cs="Times New Roman"/>
          <w:sz w:val="28"/>
          <w:szCs w:val="28"/>
          <w:lang w:eastAsia="ru-RU"/>
        </w:rPr>
      </w:pPr>
    </w:p>
    <w:p w14:paraId="351F2BF6" w14:textId="77777777" w:rsidR="007B43BD"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представленной модели </w:t>
      </w:r>
      <w:r w:rsidR="004A4A21">
        <w:rPr>
          <w:rFonts w:ascii="Times New Roman" w:hAnsi="Times New Roman" w:cs="Times New Roman"/>
          <w:sz w:val="28"/>
          <w:szCs w:val="28"/>
          <w:lang w:eastAsia="ru-RU"/>
        </w:rPr>
        <w:t xml:space="preserve">указаны числовые коэффициенты, которые </w:t>
      </w:r>
      <w:r>
        <w:rPr>
          <w:rFonts w:ascii="Times New Roman" w:hAnsi="Times New Roman" w:cs="Times New Roman"/>
          <w:sz w:val="28"/>
          <w:szCs w:val="28"/>
          <w:lang w:eastAsia="ru-RU"/>
        </w:rPr>
        <w:t>не являются точными, а лишь показывают примерные величины значений, чтобы отразить влияние того или иного фактора на когнитивные способности. При этом они сформулированы на основе полученных резул</w:t>
      </w:r>
      <w:r w:rsidR="004A4A21">
        <w:rPr>
          <w:rFonts w:ascii="Times New Roman" w:hAnsi="Times New Roman" w:cs="Times New Roman"/>
          <w:sz w:val="28"/>
          <w:szCs w:val="28"/>
          <w:lang w:eastAsia="ru-RU"/>
        </w:rPr>
        <w:t>ьтатов исследований диссертации</w:t>
      </w:r>
      <w:r>
        <w:rPr>
          <w:rFonts w:ascii="Times New Roman" w:hAnsi="Times New Roman" w:cs="Times New Roman"/>
          <w:sz w:val="28"/>
          <w:szCs w:val="28"/>
          <w:lang w:eastAsia="ru-RU"/>
        </w:rPr>
        <w:t xml:space="preserve">. </w:t>
      </w:r>
    </w:p>
    <w:p w14:paraId="07E64EF1" w14:textId="77777777" w:rsidR="00262938" w:rsidRPr="00262938"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Причинами такого подхода к числовым показателям модели являются то, что р</w:t>
      </w:r>
      <w:r w:rsidRPr="00262938">
        <w:rPr>
          <w:rFonts w:ascii="Times New Roman" w:hAnsi="Times New Roman" w:cs="Times New Roman"/>
          <w:sz w:val="28"/>
          <w:szCs w:val="28"/>
          <w:lang w:eastAsia="ru-RU"/>
        </w:rPr>
        <w:t xml:space="preserve">азные разделы диссертации используют разные модели (однофакторные корреляции, множественные регрессии, SEM). </w:t>
      </w:r>
      <w:r>
        <w:rPr>
          <w:rFonts w:ascii="Times New Roman" w:hAnsi="Times New Roman" w:cs="Times New Roman"/>
          <w:sz w:val="28"/>
          <w:szCs w:val="28"/>
          <w:lang w:eastAsia="ru-RU"/>
        </w:rPr>
        <w:t xml:space="preserve">В общей авторской </w:t>
      </w:r>
      <w:r w:rsidRPr="00262938">
        <w:rPr>
          <w:rFonts w:ascii="Times New Roman" w:hAnsi="Times New Roman" w:cs="Times New Roman"/>
          <w:sz w:val="28"/>
          <w:szCs w:val="28"/>
          <w:lang w:eastAsia="ru-RU"/>
        </w:rPr>
        <w:t>стандартизирова</w:t>
      </w:r>
      <w:r w:rsidR="004A4A21">
        <w:rPr>
          <w:rFonts w:ascii="Times New Roman" w:hAnsi="Times New Roman" w:cs="Times New Roman"/>
          <w:sz w:val="28"/>
          <w:szCs w:val="28"/>
          <w:lang w:eastAsia="ru-RU"/>
        </w:rPr>
        <w:t>ны</w:t>
      </w:r>
      <w:r w:rsidRPr="00262938">
        <w:rPr>
          <w:rFonts w:ascii="Times New Roman" w:hAnsi="Times New Roman" w:cs="Times New Roman"/>
          <w:sz w:val="28"/>
          <w:szCs w:val="28"/>
          <w:lang w:eastAsia="ru-RU"/>
        </w:rPr>
        <w:t xml:space="preserve"> все эффекты до β</w:t>
      </w:r>
      <w:r>
        <w:rPr>
          <w:rFonts w:ascii="Times New Roman" w:hAnsi="Times New Roman" w:cs="Times New Roman"/>
          <w:sz w:val="28"/>
          <w:szCs w:val="28"/>
          <w:lang w:eastAsia="ru-RU"/>
        </w:rPr>
        <w:t xml:space="preserve"> коэффициента. За основу были использованы следующие подходы, которые часто применяются в подобных исследованиях и статистических допущениях: </w:t>
      </w:r>
      <w:r w:rsidRPr="00262938">
        <w:rPr>
          <w:rFonts w:ascii="Times New Roman" w:hAnsi="Times New Roman" w:cs="Times New Roman"/>
          <w:sz w:val="28"/>
          <w:szCs w:val="28"/>
          <w:lang w:eastAsia="ru-RU"/>
        </w:rPr>
        <w:t>при одиночном предикторе — β ≈ r;</w:t>
      </w:r>
      <w:r>
        <w:rPr>
          <w:rFonts w:ascii="Times New Roman" w:hAnsi="Times New Roman" w:cs="Times New Roman"/>
          <w:sz w:val="28"/>
          <w:szCs w:val="28"/>
          <w:lang w:eastAsia="ru-RU"/>
        </w:rPr>
        <w:t xml:space="preserve"> а </w:t>
      </w:r>
      <w:r w:rsidRPr="00262938">
        <w:rPr>
          <w:rFonts w:ascii="Times New Roman" w:hAnsi="Times New Roman" w:cs="Times New Roman"/>
          <w:sz w:val="28"/>
          <w:szCs w:val="28"/>
          <w:lang w:eastAsia="ru-RU"/>
        </w:rPr>
        <w:t>при известном R² — β ≈ √R².</w:t>
      </w:r>
    </w:p>
    <w:p w14:paraId="296F2D79" w14:textId="77777777" w:rsidR="00262938" w:rsidRPr="00262938"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sidRPr="00262938">
        <w:rPr>
          <w:rFonts w:ascii="Times New Roman" w:hAnsi="Times New Roman" w:cs="Times New Roman"/>
          <w:sz w:val="28"/>
          <w:szCs w:val="28"/>
          <w:lang w:eastAsia="ru-RU"/>
        </w:rPr>
        <w:t>Малый размер выборки (N ≈ 180) даёт широкие доверительные интервалы (SE≈0,05-0,07). Поэтому в схеме указаны средние оценки, а пунктиром обозначены статистически незначимые или предположительные пути.</w:t>
      </w:r>
    </w:p>
    <w:p w14:paraId="29303E18" w14:textId="77777777" w:rsidR="00262938" w:rsidRPr="00262938" w:rsidRDefault="00A15EDD"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Суммирование вкладов SNP по ТНВ</w:t>
      </w:r>
      <w:r w:rsidR="00262938" w:rsidRPr="00262938">
        <w:rPr>
          <w:rFonts w:ascii="Times New Roman" w:hAnsi="Times New Roman" w:cs="Times New Roman"/>
          <w:sz w:val="28"/>
          <w:szCs w:val="28"/>
          <w:lang w:eastAsia="ru-RU"/>
        </w:rPr>
        <w:t xml:space="preserve">. Для пути «SNP → </w:t>
      </w:r>
      <w:r>
        <w:rPr>
          <w:rFonts w:ascii="Times New Roman" w:hAnsi="Times New Roman" w:cs="Times New Roman"/>
          <w:sz w:val="28"/>
          <w:szCs w:val="28"/>
          <w:lang w:eastAsia="ru-RU"/>
        </w:rPr>
        <w:t>ТНВ</w:t>
      </w:r>
      <w:r w:rsidR="00262938" w:rsidRPr="00262938">
        <w:rPr>
          <w:rFonts w:ascii="Times New Roman" w:hAnsi="Times New Roman" w:cs="Times New Roman"/>
          <w:sz w:val="28"/>
          <w:szCs w:val="28"/>
          <w:lang w:eastAsia="ru-RU"/>
        </w:rPr>
        <w:t xml:space="preserve"> → Поведение» опубликованы только r:</w:t>
      </w:r>
    </w:p>
    <w:p w14:paraId="3ACAEEF8" w14:textId="77777777" w:rsidR="00262938" w:rsidRPr="00A15EDD" w:rsidRDefault="00262938" w:rsidP="000978A6">
      <w:pPr>
        <w:pStyle w:val="ac"/>
        <w:numPr>
          <w:ilvl w:val="0"/>
          <w:numId w:val="30"/>
        </w:numPr>
        <w:tabs>
          <w:tab w:val="left" w:pos="993"/>
        </w:tabs>
        <w:spacing w:after="0" w:line="240" w:lineRule="auto"/>
        <w:ind w:left="0" w:firstLine="709"/>
        <w:jc w:val="both"/>
        <w:rPr>
          <w:rFonts w:ascii="Times New Roman" w:hAnsi="Times New Roman" w:cs="Times New Roman"/>
          <w:sz w:val="28"/>
          <w:szCs w:val="28"/>
          <w:lang w:eastAsia="ru-RU"/>
        </w:rPr>
      </w:pPr>
      <w:r w:rsidRPr="00455DD6">
        <w:rPr>
          <w:rFonts w:ascii="Times New Roman" w:hAnsi="Times New Roman" w:cs="Times New Roman"/>
          <w:i/>
          <w:sz w:val="28"/>
          <w:szCs w:val="28"/>
          <w:lang w:val="en-US" w:eastAsia="ru-RU"/>
        </w:rPr>
        <w:t>COMT</w:t>
      </w:r>
      <w:r w:rsidRPr="00A15EDD">
        <w:rPr>
          <w:rFonts w:ascii="Times New Roman" w:hAnsi="Times New Roman" w:cs="Times New Roman"/>
          <w:i/>
          <w:sz w:val="28"/>
          <w:szCs w:val="28"/>
          <w:lang w:eastAsia="ru-RU"/>
        </w:rPr>
        <w:t>/</w:t>
      </w:r>
      <w:r w:rsidRPr="00455DD6">
        <w:rPr>
          <w:rFonts w:ascii="Times New Roman" w:hAnsi="Times New Roman" w:cs="Times New Roman"/>
          <w:i/>
          <w:sz w:val="28"/>
          <w:szCs w:val="28"/>
          <w:lang w:val="en-US" w:eastAsia="ru-RU"/>
        </w:rPr>
        <w:t>DRD</w:t>
      </w:r>
      <w:r w:rsidRPr="00A15EDD">
        <w:rPr>
          <w:rFonts w:ascii="Times New Roman" w:hAnsi="Times New Roman" w:cs="Times New Roman"/>
          <w:i/>
          <w:sz w:val="28"/>
          <w:szCs w:val="28"/>
          <w:lang w:eastAsia="ru-RU"/>
        </w:rPr>
        <w:t>4</w:t>
      </w:r>
      <w:r w:rsidRPr="00A15EDD">
        <w:rPr>
          <w:rFonts w:ascii="Times New Roman" w:hAnsi="Times New Roman" w:cs="Times New Roman"/>
          <w:sz w:val="28"/>
          <w:szCs w:val="28"/>
          <w:lang w:eastAsia="ru-RU"/>
        </w:rPr>
        <w:t xml:space="preserve"> → </w:t>
      </w:r>
      <w:proofErr w:type="spellStart"/>
      <w:r w:rsidR="00A15EDD">
        <w:rPr>
          <w:rFonts w:ascii="Times New Roman" w:hAnsi="Times New Roman" w:cs="Times New Roman"/>
          <w:sz w:val="28"/>
          <w:szCs w:val="28"/>
          <w:lang w:eastAsia="ru-RU"/>
        </w:rPr>
        <w:t>Экзекутивный</w:t>
      </w:r>
      <w:proofErr w:type="spellEnd"/>
      <w:r w:rsidR="00A15EDD" w:rsidRPr="00A15EDD">
        <w:rPr>
          <w:rFonts w:ascii="Times New Roman" w:hAnsi="Times New Roman" w:cs="Times New Roman"/>
          <w:sz w:val="28"/>
          <w:szCs w:val="28"/>
          <w:lang w:eastAsia="ru-RU"/>
        </w:rPr>
        <w:t xml:space="preserve"> </w:t>
      </w:r>
      <w:r w:rsidR="00A15EDD">
        <w:rPr>
          <w:rFonts w:ascii="Times New Roman" w:hAnsi="Times New Roman" w:cs="Times New Roman"/>
          <w:sz w:val="28"/>
          <w:szCs w:val="28"/>
          <w:lang w:eastAsia="ru-RU"/>
        </w:rPr>
        <w:t>контроль (</w:t>
      </w:r>
      <w:r w:rsidRPr="00262938">
        <w:rPr>
          <w:rFonts w:ascii="Times New Roman" w:hAnsi="Times New Roman" w:cs="Times New Roman"/>
          <w:sz w:val="28"/>
          <w:szCs w:val="28"/>
          <w:lang w:val="en-US" w:eastAsia="ru-RU"/>
        </w:rPr>
        <w:t>Exec</w:t>
      </w:r>
      <w:r w:rsidRPr="00A15EDD">
        <w:rPr>
          <w:rFonts w:ascii="Times New Roman" w:hAnsi="Times New Roman" w:cs="Times New Roman"/>
          <w:sz w:val="28"/>
          <w:szCs w:val="28"/>
          <w:lang w:eastAsia="ru-RU"/>
        </w:rPr>
        <w:t xml:space="preserve"> </w:t>
      </w:r>
      <w:r w:rsidRPr="00262938">
        <w:rPr>
          <w:rFonts w:ascii="Times New Roman" w:hAnsi="Times New Roman" w:cs="Times New Roman"/>
          <w:sz w:val="28"/>
          <w:szCs w:val="28"/>
          <w:lang w:val="en-US" w:eastAsia="ru-RU"/>
        </w:rPr>
        <w:t>control</w:t>
      </w:r>
      <w:r w:rsidR="00A15EDD">
        <w:rPr>
          <w:rFonts w:ascii="Times New Roman" w:hAnsi="Times New Roman" w:cs="Times New Roman"/>
          <w:sz w:val="28"/>
          <w:szCs w:val="28"/>
          <w:lang w:eastAsia="ru-RU"/>
        </w:rPr>
        <w:t>)</w:t>
      </w:r>
      <w:r w:rsidRPr="00A15EDD">
        <w:rPr>
          <w:rFonts w:ascii="Times New Roman" w:hAnsi="Times New Roman" w:cs="Times New Roman"/>
          <w:sz w:val="28"/>
          <w:szCs w:val="28"/>
          <w:lang w:eastAsia="ru-RU"/>
        </w:rPr>
        <w:t xml:space="preserve"> </w:t>
      </w:r>
      <w:r w:rsidRPr="00262938">
        <w:rPr>
          <w:rFonts w:ascii="Times New Roman" w:hAnsi="Times New Roman" w:cs="Times New Roman"/>
          <w:sz w:val="28"/>
          <w:szCs w:val="28"/>
          <w:lang w:val="en-US" w:eastAsia="ru-RU"/>
        </w:rPr>
        <w:t>r</w:t>
      </w:r>
      <w:r w:rsidRPr="00A15EDD">
        <w:rPr>
          <w:rFonts w:ascii="Times New Roman" w:hAnsi="Times New Roman" w:cs="Times New Roman"/>
          <w:sz w:val="28"/>
          <w:szCs w:val="28"/>
          <w:lang w:eastAsia="ru-RU"/>
        </w:rPr>
        <w:t>≈0,13-0,14;</w:t>
      </w:r>
    </w:p>
    <w:p w14:paraId="163E682D" w14:textId="77777777" w:rsidR="00262938" w:rsidRPr="00262938" w:rsidRDefault="00262938" w:rsidP="000978A6">
      <w:pPr>
        <w:pStyle w:val="ac"/>
        <w:numPr>
          <w:ilvl w:val="0"/>
          <w:numId w:val="30"/>
        </w:numPr>
        <w:tabs>
          <w:tab w:val="left" w:pos="993"/>
        </w:tabs>
        <w:spacing w:after="0" w:line="240" w:lineRule="auto"/>
        <w:ind w:left="0" w:firstLine="709"/>
        <w:jc w:val="both"/>
        <w:rPr>
          <w:rFonts w:ascii="Times New Roman" w:hAnsi="Times New Roman" w:cs="Times New Roman"/>
          <w:sz w:val="28"/>
          <w:szCs w:val="28"/>
          <w:lang w:val="en-US" w:eastAsia="ru-RU"/>
        </w:rPr>
      </w:pPr>
      <w:r w:rsidRPr="00455DD6">
        <w:rPr>
          <w:rFonts w:ascii="Times New Roman" w:hAnsi="Times New Roman" w:cs="Times New Roman"/>
          <w:i/>
          <w:sz w:val="28"/>
          <w:szCs w:val="28"/>
          <w:lang w:val="en-US" w:eastAsia="ru-RU"/>
        </w:rPr>
        <w:t>CHRNA4</w:t>
      </w:r>
      <w:r w:rsidRPr="00262938">
        <w:rPr>
          <w:rFonts w:ascii="Times New Roman" w:hAnsi="Times New Roman" w:cs="Times New Roman"/>
          <w:sz w:val="28"/>
          <w:szCs w:val="28"/>
          <w:lang w:val="en-US" w:eastAsia="ru-RU"/>
        </w:rPr>
        <w:t xml:space="preserve"> → </w:t>
      </w:r>
      <w:r w:rsidR="00A15EDD">
        <w:rPr>
          <w:rFonts w:ascii="Times New Roman" w:hAnsi="Times New Roman" w:cs="Times New Roman"/>
          <w:sz w:val="28"/>
          <w:szCs w:val="28"/>
          <w:lang w:eastAsia="ru-RU"/>
        </w:rPr>
        <w:t>Бдительность (</w:t>
      </w:r>
      <w:r w:rsidRPr="00262938">
        <w:rPr>
          <w:rFonts w:ascii="Times New Roman" w:hAnsi="Times New Roman" w:cs="Times New Roman"/>
          <w:sz w:val="28"/>
          <w:szCs w:val="28"/>
          <w:lang w:val="en-US" w:eastAsia="ru-RU"/>
        </w:rPr>
        <w:t>Alerting</w:t>
      </w:r>
      <w:r w:rsidR="00A15EDD">
        <w:rPr>
          <w:rFonts w:ascii="Times New Roman" w:hAnsi="Times New Roman" w:cs="Times New Roman"/>
          <w:sz w:val="28"/>
          <w:szCs w:val="28"/>
          <w:lang w:eastAsia="ru-RU"/>
        </w:rPr>
        <w:t>)</w:t>
      </w:r>
      <w:r w:rsidRPr="00262938">
        <w:rPr>
          <w:rFonts w:ascii="Times New Roman" w:hAnsi="Times New Roman" w:cs="Times New Roman"/>
          <w:sz w:val="28"/>
          <w:szCs w:val="28"/>
          <w:lang w:val="en-US" w:eastAsia="ru-RU"/>
        </w:rPr>
        <w:t xml:space="preserve"> r≈0,10;</w:t>
      </w:r>
    </w:p>
    <w:p w14:paraId="732F5625" w14:textId="77777777" w:rsidR="00262938" w:rsidRPr="00262938" w:rsidRDefault="00262938" w:rsidP="000978A6">
      <w:pPr>
        <w:pStyle w:val="ac"/>
        <w:numPr>
          <w:ilvl w:val="0"/>
          <w:numId w:val="30"/>
        </w:numPr>
        <w:tabs>
          <w:tab w:val="left" w:pos="993"/>
        </w:tabs>
        <w:spacing w:after="0" w:line="240" w:lineRule="auto"/>
        <w:ind w:left="0" w:firstLine="709"/>
        <w:jc w:val="both"/>
        <w:rPr>
          <w:rFonts w:ascii="Times New Roman" w:hAnsi="Times New Roman" w:cs="Times New Roman"/>
          <w:sz w:val="28"/>
          <w:szCs w:val="28"/>
          <w:lang w:val="en-US" w:eastAsia="ru-RU"/>
        </w:rPr>
      </w:pPr>
      <w:r w:rsidRPr="00455DD6">
        <w:rPr>
          <w:rFonts w:ascii="Times New Roman" w:hAnsi="Times New Roman" w:cs="Times New Roman"/>
          <w:i/>
          <w:sz w:val="28"/>
          <w:szCs w:val="28"/>
          <w:lang w:val="en-US" w:eastAsia="ru-RU"/>
        </w:rPr>
        <w:t>UNC5C, AL45038, CHD6, CLHC1</w:t>
      </w:r>
      <w:r w:rsidRPr="00262938">
        <w:rPr>
          <w:rFonts w:ascii="Times New Roman" w:hAnsi="Times New Roman" w:cs="Times New Roman"/>
          <w:sz w:val="28"/>
          <w:szCs w:val="28"/>
          <w:lang w:val="en-US" w:eastAsia="ru-RU"/>
        </w:rPr>
        <w:t xml:space="preserve"> → </w:t>
      </w:r>
      <w:r w:rsidR="00A15EDD">
        <w:rPr>
          <w:rFonts w:ascii="Times New Roman" w:hAnsi="Times New Roman" w:cs="Times New Roman"/>
          <w:sz w:val="28"/>
          <w:szCs w:val="28"/>
          <w:lang w:eastAsia="ru-RU"/>
        </w:rPr>
        <w:t>Ориентировка</w:t>
      </w:r>
      <w:r w:rsidR="00A15EDD" w:rsidRPr="00A15EDD">
        <w:rPr>
          <w:rFonts w:ascii="Times New Roman" w:hAnsi="Times New Roman" w:cs="Times New Roman"/>
          <w:sz w:val="28"/>
          <w:szCs w:val="28"/>
          <w:lang w:val="en-US" w:eastAsia="ru-RU"/>
        </w:rPr>
        <w:t xml:space="preserve"> (</w:t>
      </w:r>
      <w:r w:rsidRPr="00262938">
        <w:rPr>
          <w:rFonts w:ascii="Times New Roman" w:hAnsi="Times New Roman" w:cs="Times New Roman"/>
          <w:sz w:val="28"/>
          <w:szCs w:val="28"/>
          <w:lang w:val="en-US" w:eastAsia="ru-RU"/>
        </w:rPr>
        <w:t>Orienting</w:t>
      </w:r>
      <w:r w:rsidR="00A15EDD" w:rsidRPr="00A15EDD">
        <w:rPr>
          <w:rFonts w:ascii="Times New Roman" w:hAnsi="Times New Roman" w:cs="Times New Roman"/>
          <w:sz w:val="28"/>
          <w:szCs w:val="28"/>
          <w:lang w:val="en-US" w:eastAsia="ru-RU"/>
        </w:rPr>
        <w:t>)</w:t>
      </w:r>
      <w:r w:rsidRPr="00262938">
        <w:rPr>
          <w:rFonts w:ascii="Times New Roman" w:hAnsi="Times New Roman" w:cs="Times New Roman"/>
          <w:sz w:val="28"/>
          <w:szCs w:val="28"/>
          <w:lang w:val="en-US" w:eastAsia="ru-RU"/>
        </w:rPr>
        <w:t xml:space="preserve"> r≈0,08-0,09.</w:t>
      </w:r>
    </w:p>
    <w:p w14:paraId="7A08B470" w14:textId="77777777" w:rsidR="004A4A21"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sidRPr="00262938">
        <w:rPr>
          <w:rFonts w:ascii="Times New Roman" w:hAnsi="Times New Roman" w:cs="Times New Roman"/>
          <w:sz w:val="28"/>
          <w:szCs w:val="28"/>
          <w:lang w:eastAsia="ru-RU"/>
        </w:rPr>
        <w:t xml:space="preserve">Перевод r² в долю дисперсии и взвешивание по вкладу трех сетей внимания дают ∆R² ≈ 0,03, что подписано на </w:t>
      </w:r>
      <w:r>
        <w:rPr>
          <w:rFonts w:ascii="Times New Roman" w:hAnsi="Times New Roman" w:cs="Times New Roman"/>
          <w:sz w:val="28"/>
          <w:szCs w:val="28"/>
          <w:lang w:eastAsia="ru-RU"/>
        </w:rPr>
        <w:t>рисунке 23</w:t>
      </w:r>
      <w:r w:rsidRPr="00262938">
        <w:rPr>
          <w:rFonts w:ascii="Times New Roman" w:hAnsi="Times New Roman" w:cs="Times New Roman"/>
          <w:sz w:val="28"/>
          <w:szCs w:val="28"/>
          <w:lang w:eastAsia="ru-RU"/>
        </w:rPr>
        <w:t xml:space="preserve"> как «3-4 %». </w:t>
      </w:r>
    </w:p>
    <w:p w14:paraId="3AFF1537" w14:textId="77777777" w:rsidR="00262938" w:rsidRPr="002E0ECB"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Модель показывает, что генетика на прямую слабо влияет на </w:t>
      </w:r>
      <w:proofErr w:type="spellStart"/>
      <w:r>
        <w:rPr>
          <w:rFonts w:ascii="Times New Roman" w:hAnsi="Times New Roman" w:cs="Times New Roman"/>
          <w:sz w:val="28"/>
          <w:szCs w:val="28"/>
          <w:lang w:eastAsia="ru-RU"/>
        </w:rPr>
        <w:t>когнтивные</w:t>
      </w:r>
      <w:proofErr w:type="spellEnd"/>
      <w:r>
        <w:rPr>
          <w:rFonts w:ascii="Times New Roman" w:hAnsi="Times New Roman" w:cs="Times New Roman"/>
          <w:sz w:val="28"/>
          <w:szCs w:val="28"/>
          <w:lang w:eastAsia="ru-RU"/>
        </w:rPr>
        <w:t xml:space="preserve"> способности. Она влияет через «посредников»: поведение и личность. Но при этом результаты исследований регрессионного анализа доказывают обратное, что есть отдельные гены</w:t>
      </w:r>
      <w:r w:rsidR="002E0EC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которые имеют высокую значимость во влиянии на </w:t>
      </w:r>
      <w:proofErr w:type="spellStart"/>
      <w:r>
        <w:rPr>
          <w:rFonts w:ascii="Times New Roman" w:hAnsi="Times New Roman" w:cs="Times New Roman"/>
          <w:sz w:val="28"/>
          <w:szCs w:val="28"/>
          <w:lang w:eastAsia="ru-RU"/>
        </w:rPr>
        <w:t>когнтивные</w:t>
      </w:r>
      <w:proofErr w:type="spellEnd"/>
      <w:r>
        <w:rPr>
          <w:rFonts w:ascii="Times New Roman" w:hAnsi="Times New Roman" w:cs="Times New Roman"/>
          <w:sz w:val="28"/>
          <w:szCs w:val="28"/>
          <w:lang w:eastAsia="ru-RU"/>
        </w:rPr>
        <w:t xml:space="preserve"> способности. Поэтому в модели учитываются эти отдельные </w:t>
      </w:r>
      <w:r>
        <w:rPr>
          <w:rFonts w:ascii="Times New Roman" w:hAnsi="Times New Roman" w:cs="Times New Roman"/>
          <w:sz w:val="28"/>
          <w:szCs w:val="28"/>
          <w:lang w:val="en-US" w:eastAsia="ru-RU"/>
        </w:rPr>
        <w:t>SNP</w:t>
      </w:r>
      <w:r w:rsidRPr="002E0ECB">
        <w:rPr>
          <w:rFonts w:ascii="Times New Roman" w:hAnsi="Times New Roman" w:cs="Times New Roman"/>
          <w:sz w:val="28"/>
          <w:szCs w:val="28"/>
          <w:lang w:eastAsia="ru-RU"/>
        </w:rPr>
        <w:t xml:space="preserve">. </w:t>
      </w:r>
    </w:p>
    <w:p w14:paraId="66DDA171" w14:textId="77777777" w:rsidR="00262938" w:rsidRPr="00262938"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sidRPr="00262938">
        <w:rPr>
          <w:rFonts w:ascii="Times New Roman" w:hAnsi="Times New Roman" w:cs="Times New Roman"/>
          <w:sz w:val="28"/>
          <w:szCs w:val="28"/>
          <w:lang w:eastAsia="ru-RU"/>
        </w:rPr>
        <w:t xml:space="preserve">Каждый из </w:t>
      </w:r>
      <w:r>
        <w:rPr>
          <w:rFonts w:ascii="Times New Roman" w:hAnsi="Times New Roman" w:cs="Times New Roman"/>
          <w:sz w:val="28"/>
          <w:szCs w:val="28"/>
          <w:lang w:eastAsia="ru-RU"/>
        </w:rPr>
        <w:t>отдельных</w:t>
      </w:r>
      <w:r w:rsidRPr="00262938">
        <w:rPr>
          <w:rFonts w:ascii="Times New Roman" w:hAnsi="Times New Roman" w:cs="Times New Roman"/>
          <w:sz w:val="28"/>
          <w:szCs w:val="28"/>
          <w:lang w:eastAsia="ru-RU"/>
        </w:rPr>
        <w:t xml:space="preserve"> SNP (</w:t>
      </w:r>
      <w:r w:rsidRPr="00455DD6">
        <w:rPr>
          <w:rFonts w:ascii="Times New Roman" w:hAnsi="Times New Roman" w:cs="Times New Roman"/>
          <w:i/>
          <w:sz w:val="28"/>
          <w:szCs w:val="28"/>
          <w:lang w:eastAsia="ru-RU"/>
        </w:rPr>
        <w:t>KIBRA, COMT, BDNF</w:t>
      </w:r>
      <w:r w:rsidR="00940A26">
        <w:rPr>
          <w:rFonts w:ascii="Times New Roman" w:hAnsi="Times New Roman" w:cs="Times New Roman"/>
          <w:sz w:val="28"/>
          <w:szCs w:val="28"/>
          <w:lang w:eastAsia="ru-RU"/>
        </w:rPr>
        <w:t xml:space="preserve"> и др.</w:t>
      </w:r>
      <w:r w:rsidRPr="00262938">
        <w:rPr>
          <w:rFonts w:ascii="Times New Roman" w:hAnsi="Times New Roman" w:cs="Times New Roman"/>
          <w:sz w:val="28"/>
          <w:szCs w:val="28"/>
          <w:lang w:eastAsia="ru-RU"/>
        </w:rPr>
        <w:t xml:space="preserve">) добавляет </w:t>
      </w:r>
      <w:r>
        <w:rPr>
          <w:rFonts w:ascii="Times New Roman" w:hAnsi="Times New Roman" w:cs="Times New Roman"/>
          <w:sz w:val="28"/>
          <w:szCs w:val="28"/>
          <w:lang w:eastAsia="ru-RU"/>
        </w:rPr>
        <w:t xml:space="preserve">примерно </w:t>
      </w:r>
      <w:r w:rsidRPr="00262938">
        <w:rPr>
          <w:rFonts w:ascii="Times New Roman" w:hAnsi="Times New Roman" w:cs="Times New Roman"/>
          <w:sz w:val="28"/>
          <w:szCs w:val="28"/>
          <w:lang w:eastAsia="ru-RU"/>
        </w:rPr>
        <w:t xml:space="preserve">1-2 % к дисперсии конкретного </w:t>
      </w:r>
      <w:proofErr w:type="spellStart"/>
      <w:r w:rsidRPr="00262938">
        <w:rPr>
          <w:rFonts w:ascii="Times New Roman" w:hAnsi="Times New Roman" w:cs="Times New Roman"/>
          <w:sz w:val="28"/>
          <w:szCs w:val="28"/>
          <w:lang w:eastAsia="ru-RU"/>
        </w:rPr>
        <w:t>субтеста</w:t>
      </w:r>
      <w:proofErr w:type="spellEnd"/>
      <w:r w:rsidRPr="00262938">
        <w:rPr>
          <w:rFonts w:ascii="Times New Roman" w:hAnsi="Times New Roman" w:cs="Times New Roman"/>
          <w:sz w:val="28"/>
          <w:szCs w:val="28"/>
          <w:lang w:eastAsia="ru-RU"/>
        </w:rPr>
        <w:t xml:space="preserve"> (например, «Кубики Коса» или </w:t>
      </w:r>
      <w:proofErr w:type="spellStart"/>
      <w:r w:rsidRPr="00262938">
        <w:rPr>
          <w:rFonts w:ascii="Times New Roman" w:hAnsi="Times New Roman" w:cs="Times New Roman"/>
          <w:sz w:val="28"/>
          <w:szCs w:val="28"/>
          <w:lang w:eastAsia="ru-RU"/>
        </w:rPr>
        <w:t>Exec</w:t>
      </w:r>
      <w:proofErr w:type="spellEnd"/>
      <w:r w:rsidRPr="00262938">
        <w:rPr>
          <w:rFonts w:ascii="Times New Roman" w:hAnsi="Times New Roman" w:cs="Times New Roman"/>
          <w:sz w:val="28"/>
          <w:szCs w:val="28"/>
          <w:lang w:eastAsia="ru-RU"/>
        </w:rPr>
        <w:t xml:space="preserve"> </w:t>
      </w:r>
      <w:proofErr w:type="spellStart"/>
      <w:r w:rsidRPr="00262938">
        <w:rPr>
          <w:rFonts w:ascii="Times New Roman" w:hAnsi="Times New Roman" w:cs="Times New Roman"/>
          <w:sz w:val="28"/>
          <w:szCs w:val="28"/>
          <w:lang w:eastAsia="ru-RU"/>
        </w:rPr>
        <w:t>control</w:t>
      </w:r>
      <w:proofErr w:type="spellEnd"/>
      <w:r w:rsidRPr="00262938">
        <w:rPr>
          <w:rFonts w:ascii="Times New Roman" w:hAnsi="Times New Roman" w:cs="Times New Roman"/>
          <w:sz w:val="28"/>
          <w:szCs w:val="28"/>
          <w:lang w:eastAsia="ru-RU"/>
        </w:rPr>
        <w:t>).</w:t>
      </w:r>
      <w:r w:rsidR="002E0ECB">
        <w:rPr>
          <w:rFonts w:ascii="Times New Roman" w:hAnsi="Times New Roman" w:cs="Times New Roman"/>
          <w:sz w:val="28"/>
          <w:szCs w:val="28"/>
          <w:lang w:eastAsia="ru-RU"/>
        </w:rPr>
        <w:t xml:space="preserve"> Но в</w:t>
      </w:r>
      <w:r w:rsidRPr="00262938">
        <w:rPr>
          <w:rFonts w:ascii="Times New Roman" w:hAnsi="Times New Roman" w:cs="Times New Roman"/>
          <w:sz w:val="28"/>
          <w:szCs w:val="28"/>
          <w:lang w:eastAsia="ru-RU"/>
        </w:rPr>
        <w:t xml:space="preserve"> полигенном индексе эти эффекты коррелируют и перекрываются; итоговый «чистый» вклад PGS в общий IQ даёт β≈0,15–0,25.</w:t>
      </w:r>
    </w:p>
    <w:p w14:paraId="5F874A4F" w14:textId="77777777" w:rsidR="00262938" w:rsidRPr="00262938" w:rsidRDefault="00262938" w:rsidP="000978A6">
      <w:pPr>
        <w:tabs>
          <w:tab w:val="left" w:pos="993"/>
        </w:tabs>
        <w:spacing w:after="0" w:line="240" w:lineRule="auto"/>
        <w:ind w:firstLine="709"/>
        <w:jc w:val="both"/>
        <w:rPr>
          <w:rFonts w:ascii="Times New Roman" w:hAnsi="Times New Roman" w:cs="Times New Roman"/>
          <w:sz w:val="28"/>
          <w:szCs w:val="28"/>
          <w:lang w:eastAsia="ru-RU"/>
        </w:rPr>
      </w:pPr>
      <w:r w:rsidRPr="00262938">
        <w:rPr>
          <w:rFonts w:ascii="Times New Roman" w:hAnsi="Times New Roman" w:cs="Times New Roman"/>
          <w:sz w:val="28"/>
          <w:szCs w:val="28"/>
          <w:lang w:eastAsia="ru-RU"/>
        </w:rPr>
        <w:t xml:space="preserve">Отдельные ассоциации важны теоретически (показывают биохимию дофамина, </w:t>
      </w:r>
      <w:proofErr w:type="spellStart"/>
      <w:r w:rsidRPr="00262938">
        <w:rPr>
          <w:rFonts w:ascii="Times New Roman" w:hAnsi="Times New Roman" w:cs="Times New Roman"/>
          <w:sz w:val="28"/>
          <w:szCs w:val="28"/>
          <w:lang w:eastAsia="ru-RU"/>
        </w:rPr>
        <w:t>нейротрофинов</w:t>
      </w:r>
      <w:proofErr w:type="spellEnd"/>
      <w:r w:rsidRPr="00262938">
        <w:rPr>
          <w:rFonts w:ascii="Times New Roman" w:hAnsi="Times New Roman" w:cs="Times New Roman"/>
          <w:sz w:val="28"/>
          <w:szCs w:val="28"/>
          <w:lang w:eastAsia="ru-RU"/>
        </w:rPr>
        <w:t xml:space="preserve"> и т.д.), но в сумме объясняют меньше, чем средовой блок «Поведение».</w:t>
      </w:r>
    </w:p>
    <w:p w14:paraId="643AA5DE" w14:textId="77777777" w:rsidR="007B43BD" w:rsidRDefault="007B43BD" w:rsidP="00882230">
      <w:pPr>
        <w:spacing w:after="0" w:line="240" w:lineRule="auto"/>
        <w:ind w:firstLine="454"/>
        <w:jc w:val="both"/>
        <w:rPr>
          <w:rFonts w:ascii="Times New Roman" w:hAnsi="Times New Roman" w:cs="Times New Roman"/>
          <w:sz w:val="28"/>
          <w:szCs w:val="28"/>
          <w:lang w:eastAsia="ru-RU"/>
        </w:rPr>
      </w:pPr>
    </w:p>
    <w:p w14:paraId="38FA2870" w14:textId="77777777" w:rsidR="00940A26" w:rsidRDefault="00940A26" w:rsidP="00CA732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29</w:t>
      </w:r>
      <w:r w:rsidR="000978A6">
        <w:rPr>
          <w:rFonts w:ascii="Times New Roman" w:hAnsi="Times New Roman" w:cs="Times New Roman"/>
          <w:sz w:val="28"/>
          <w:szCs w:val="28"/>
          <w:lang w:val="kk-KZ" w:eastAsia="ru-RU"/>
        </w:rPr>
        <w:t xml:space="preserve"> -</w:t>
      </w:r>
      <w:r>
        <w:rPr>
          <w:rFonts w:ascii="Times New Roman" w:hAnsi="Times New Roman" w:cs="Times New Roman"/>
          <w:sz w:val="28"/>
          <w:szCs w:val="28"/>
          <w:lang w:eastAsia="ru-RU"/>
        </w:rPr>
        <w:t xml:space="preserve"> Интерпретация численных коэффициентов в модели</w:t>
      </w:r>
    </w:p>
    <w:p w14:paraId="6FEE3504" w14:textId="77777777" w:rsidR="000978A6" w:rsidRDefault="000978A6" w:rsidP="00882230">
      <w:pPr>
        <w:spacing w:after="0" w:line="240" w:lineRule="auto"/>
        <w:ind w:firstLine="454"/>
        <w:jc w:val="both"/>
        <w:rPr>
          <w:rFonts w:ascii="Times New Roman" w:hAnsi="Times New Roman" w:cs="Times New Roman"/>
          <w:sz w:val="28"/>
          <w:szCs w:val="28"/>
          <w:lang w:eastAsia="ru-RU"/>
        </w:rPr>
      </w:pPr>
    </w:p>
    <w:tbl>
      <w:tblPr>
        <w:tblStyle w:val="ab"/>
        <w:tblW w:w="0" w:type="auto"/>
        <w:tblInd w:w="108" w:type="dxa"/>
        <w:tblLook w:val="04A0" w:firstRow="1" w:lastRow="0" w:firstColumn="1" w:lastColumn="0" w:noHBand="0" w:noVBand="1"/>
      </w:tblPr>
      <w:tblGrid>
        <w:gridCol w:w="2268"/>
        <w:gridCol w:w="1701"/>
        <w:gridCol w:w="3293"/>
        <w:gridCol w:w="2377"/>
      </w:tblGrid>
      <w:tr w:rsidR="00940A26" w:rsidRPr="00940A26" w14:paraId="315BAF4B" w14:textId="77777777" w:rsidTr="00367624">
        <w:tc>
          <w:tcPr>
            <w:tcW w:w="2268" w:type="dxa"/>
            <w:hideMark/>
          </w:tcPr>
          <w:p w14:paraId="2074BC9D" w14:textId="77777777" w:rsidR="00940A26" w:rsidRPr="00940A26" w:rsidRDefault="00940A26" w:rsidP="00882230">
            <w:pPr>
              <w:spacing w:after="0" w:line="240" w:lineRule="auto"/>
              <w:jc w:val="center"/>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Путь</w:t>
            </w:r>
          </w:p>
        </w:tc>
        <w:tc>
          <w:tcPr>
            <w:tcW w:w="1701" w:type="dxa"/>
            <w:hideMark/>
          </w:tcPr>
          <w:p w14:paraId="397484B7" w14:textId="77777777" w:rsidR="00940A26" w:rsidRPr="00940A26" w:rsidRDefault="00940A26" w:rsidP="00882230">
            <w:pPr>
              <w:spacing w:after="0" w:line="240" w:lineRule="auto"/>
              <w:jc w:val="center"/>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R² в схеме</w:t>
            </w:r>
          </w:p>
        </w:tc>
        <w:tc>
          <w:tcPr>
            <w:tcW w:w="3293" w:type="dxa"/>
            <w:hideMark/>
          </w:tcPr>
          <w:p w14:paraId="4614245E" w14:textId="77777777" w:rsidR="00940A26" w:rsidRPr="00940A26" w:rsidRDefault="00940A26" w:rsidP="00882230">
            <w:pPr>
              <w:spacing w:after="0" w:line="240" w:lineRule="auto"/>
              <w:jc w:val="center"/>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Основание в диссертации</w:t>
            </w:r>
          </w:p>
        </w:tc>
        <w:tc>
          <w:tcPr>
            <w:tcW w:w="2377" w:type="dxa"/>
            <w:hideMark/>
          </w:tcPr>
          <w:p w14:paraId="0DC3F35B" w14:textId="77777777" w:rsidR="00940A26" w:rsidRPr="00940A26" w:rsidRDefault="00940A26" w:rsidP="00882230">
            <w:pPr>
              <w:spacing w:after="0" w:line="240" w:lineRule="auto"/>
              <w:jc w:val="center"/>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Интерпретация</w:t>
            </w:r>
          </w:p>
        </w:tc>
      </w:tr>
      <w:tr w:rsidR="00505281" w:rsidRPr="00940A26" w14:paraId="39A759AA" w14:textId="77777777" w:rsidTr="00367624">
        <w:tc>
          <w:tcPr>
            <w:tcW w:w="2268" w:type="dxa"/>
          </w:tcPr>
          <w:p w14:paraId="2560A3CB" w14:textId="77777777" w:rsidR="00505281" w:rsidRPr="00940A26" w:rsidRDefault="00505281" w:rsidP="008822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Pr>
          <w:p w14:paraId="07786A88" w14:textId="77777777" w:rsidR="00505281" w:rsidRPr="00940A26" w:rsidRDefault="00505281" w:rsidP="008822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93" w:type="dxa"/>
          </w:tcPr>
          <w:p w14:paraId="319B9755" w14:textId="77777777" w:rsidR="00505281" w:rsidRPr="00940A26" w:rsidRDefault="00505281" w:rsidP="008822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77" w:type="dxa"/>
          </w:tcPr>
          <w:p w14:paraId="39096D00" w14:textId="77777777" w:rsidR="00505281" w:rsidRPr="00940A26" w:rsidRDefault="00505281" w:rsidP="008822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40A26" w:rsidRPr="00940A26" w14:paraId="54A1597C" w14:textId="77777777" w:rsidTr="00367624">
        <w:tc>
          <w:tcPr>
            <w:tcW w:w="2268" w:type="dxa"/>
            <w:hideMark/>
          </w:tcPr>
          <w:p w14:paraId="64279F3B"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PGS → Поведение</w:t>
            </w:r>
          </w:p>
        </w:tc>
        <w:tc>
          <w:tcPr>
            <w:tcW w:w="1701" w:type="dxa"/>
            <w:hideMark/>
          </w:tcPr>
          <w:p w14:paraId="5F14776B"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0,38*</w:t>
            </w:r>
          </w:p>
        </w:tc>
        <w:tc>
          <w:tcPr>
            <w:tcW w:w="3293" w:type="dxa"/>
            <w:hideMark/>
          </w:tcPr>
          <w:p w14:paraId="2F362DAC"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 xml:space="preserve">корреляция PGS-композит </w:t>
            </w:r>
            <w:proofErr w:type="spellStart"/>
            <w:r w:rsidRPr="00940A26">
              <w:rPr>
                <w:rFonts w:ascii="Times New Roman" w:eastAsia="Times New Roman" w:hAnsi="Times New Roman" w:cs="Times New Roman"/>
                <w:sz w:val="24"/>
                <w:szCs w:val="24"/>
                <w:lang w:eastAsia="ru-RU"/>
              </w:rPr>
              <w:t>vs</w:t>
            </w:r>
            <w:proofErr w:type="spellEnd"/>
            <w:r w:rsidRPr="00940A26">
              <w:rPr>
                <w:rFonts w:ascii="Times New Roman" w:eastAsia="Times New Roman" w:hAnsi="Times New Roman" w:cs="Times New Roman"/>
                <w:sz w:val="24"/>
                <w:szCs w:val="24"/>
                <w:lang w:eastAsia="ru-RU"/>
              </w:rPr>
              <w:t>. индексы ANT/EQ, табл. 21</w:t>
            </w:r>
          </w:p>
        </w:tc>
        <w:tc>
          <w:tcPr>
            <w:tcW w:w="2377" w:type="dxa"/>
            <w:hideMark/>
          </w:tcPr>
          <w:p w14:paraId="4C82E53E"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умеренный (≈14 % дисперсии)</w:t>
            </w:r>
          </w:p>
        </w:tc>
      </w:tr>
      <w:tr w:rsidR="00940A26" w:rsidRPr="00940A26" w14:paraId="6196A81B" w14:textId="77777777" w:rsidTr="00367624">
        <w:tc>
          <w:tcPr>
            <w:tcW w:w="2268" w:type="dxa"/>
            <w:hideMark/>
          </w:tcPr>
          <w:p w14:paraId="4CF2BB58"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PGS → Личность</w:t>
            </w:r>
          </w:p>
        </w:tc>
        <w:tc>
          <w:tcPr>
            <w:tcW w:w="1701" w:type="dxa"/>
            <w:hideMark/>
          </w:tcPr>
          <w:p w14:paraId="1709FBE2"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0,25*</w:t>
            </w:r>
          </w:p>
        </w:tc>
        <w:tc>
          <w:tcPr>
            <w:tcW w:w="3293" w:type="dxa"/>
            <w:hideMark/>
          </w:tcPr>
          <w:p w14:paraId="7510C991"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регрессия на «Открытость», r≈0,25</w:t>
            </w:r>
          </w:p>
        </w:tc>
        <w:tc>
          <w:tcPr>
            <w:tcW w:w="2377" w:type="dxa"/>
            <w:hideMark/>
          </w:tcPr>
          <w:p w14:paraId="2011AFEC"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слабее, но стабильный эффект</w:t>
            </w:r>
          </w:p>
        </w:tc>
      </w:tr>
      <w:tr w:rsidR="00940A26" w:rsidRPr="00940A26" w14:paraId="4C29A406" w14:textId="77777777" w:rsidTr="00367624">
        <w:tc>
          <w:tcPr>
            <w:tcW w:w="2268" w:type="dxa"/>
            <w:hideMark/>
          </w:tcPr>
          <w:p w14:paraId="6BBBF690"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SNP (ANT) → Поведение</w:t>
            </w:r>
          </w:p>
        </w:tc>
        <w:tc>
          <w:tcPr>
            <w:tcW w:w="1701" w:type="dxa"/>
            <w:hideMark/>
          </w:tcPr>
          <w:p w14:paraId="24EEDB97"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R² ≈ 0,03</w:t>
            </w:r>
          </w:p>
        </w:tc>
        <w:tc>
          <w:tcPr>
            <w:tcW w:w="3293" w:type="dxa"/>
            <w:hideMark/>
          </w:tcPr>
          <w:p w14:paraId="7A6AEB45"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r² суммарно по COMT, DRD4, CHRNA4, UNC5C…</w:t>
            </w:r>
          </w:p>
        </w:tc>
        <w:tc>
          <w:tcPr>
            <w:tcW w:w="2377" w:type="dxa"/>
            <w:hideMark/>
          </w:tcPr>
          <w:p w14:paraId="72D0B7D7"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небольшая добавка (3-4 %)</w:t>
            </w:r>
          </w:p>
        </w:tc>
      </w:tr>
      <w:tr w:rsidR="00940A26" w:rsidRPr="00940A26" w14:paraId="20075361" w14:textId="77777777" w:rsidTr="00367624">
        <w:tc>
          <w:tcPr>
            <w:tcW w:w="2268" w:type="dxa"/>
            <w:tcBorders>
              <w:bottom w:val="single" w:sz="4" w:space="0" w:color="auto"/>
            </w:tcBorders>
            <w:hideMark/>
          </w:tcPr>
          <w:p w14:paraId="748649D3"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Поведение → Когнитивные способности</w:t>
            </w:r>
          </w:p>
        </w:tc>
        <w:tc>
          <w:tcPr>
            <w:tcW w:w="1701" w:type="dxa"/>
            <w:tcBorders>
              <w:bottom w:val="single" w:sz="4" w:space="0" w:color="auto"/>
            </w:tcBorders>
            <w:hideMark/>
          </w:tcPr>
          <w:p w14:paraId="5ECB2713"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0,27**</w:t>
            </w:r>
          </w:p>
        </w:tc>
        <w:tc>
          <w:tcPr>
            <w:tcW w:w="3293" w:type="dxa"/>
            <w:tcBorders>
              <w:bottom w:val="single" w:sz="4" w:space="0" w:color="auto"/>
            </w:tcBorders>
            <w:hideMark/>
          </w:tcPr>
          <w:p w14:paraId="32A6F4D2"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√(R² частичного) после контроля возраста/пола</w:t>
            </w:r>
          </w:p>
        </w:tc>
        <w:tc>
          <w:tcPr>
            <w:tcW w:w="2377" w:type="dxa"/>
            <w:tcBorders>
              <w:bottom w:val="single" w:sz="4" w:space="0" w:color="auto"/>
            </w:tcBorders>
            <w:hideMark/>
          </w:tcPr>
          <w:p w14:paraId="4A0AEBDD"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главный «практический» канал</w:t>
            </w:r>
          </w:p>
        </w:tc>
      </w:tr>
      <w:tr w:rsidR="00940A26" w:rsidRPr="00940A26" w14:paraId="1BEFCC0D" w14:textId="77777777" w:rsidTr="00367624">
        <w:tc>
          <w:tcPr>
            <w:tcW w:w="2268" w:type="dxa"/>
            <w:tcBorders>
              <w:bottom w:val="nil"/>
            </w:tcBorders>
            <w:hideMark/>
          </w:tcPr>
          <w:p w14:paraId="54167EC3"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Личность → Когнитивные способности</w:t>
            </w:r>
          </w:p>
        </w:tc>
        <w:tc>
          <w:tcPr>
            <w:tcW w:w="1701" w:type="dxa"/>
            <w:tcBorders>
              <w:bottom w:val="nil"/>
            </w:tcBorders>
            <w:hideMark/>
          </w:tcPr>
          <w:p w14:paraId="7E09E676"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0,22*</w:t>
            </w:r>
          </w:p>
        </w:tc>
        <w:tc>
          <w:tcPr>
            <w:tcW w:w="3293" w:type="dxa"/>
            <w:tcBorders>
              <w:bottom w:val="nil"/>
            </w:tcBorders>
            <w:hideMark/>
          </w:tcPr>
          <w:p w14:paraId="5CDB4516"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множественная регрессия Big-5</w:t>
            </w:r>
          </w:p>
        </w:tc>
        <w:tc>
          <w:tcPr>
            <w:tcW w:w="2377" w:type="dxa"/>
            <w:tcBorders>
              <w:bottom w:val="nil"/>
            </w:tcBorders>
            <w:hideMark/>
          </w:tcPr>
          <w:p w14:paraId="62F63F85" w14:textId="77777777" w:rsidR="00940A26" w:rsidRPr="00940A26" w:rsidRDefault="00940A26" w:rsidP="00882230">
            <w:pPr>
              <w:spacing w:after="0" w:line="240" w:lineRule="auto"/>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дополнительный, но значимый</w:t>
            </w:r>
          </w:p>
        </w:tc>
      </w:tr>
    </w:tbl>
    <w:p w14:paraId="5973D66E" w14:textId="77777777" w:rsidR="00505281" w:rsidRPr="00505281" w:rsidRDefault="00505281">
      <w:pPr>
        <w:rPr>
          <w:rFonts w:ascii="Times New Roman" w:hAnsi="Times New Roman" w:cs="Times New Roman"/>
          <w:sz w:val="28"/>
          <w:szCs w:val="28"/>
        </w:rPr>
      </w:pPr>
      <w:r w:rsidRPr="00505281">
        <w:rPr>
          <w:rFonts w:ascii="Times New Roman" w:hAnsi="Times New Roman" w:cs="Times New Roman"/>
          <w:sz w:val="28"/>
          <w:szCs w:val="28"/>
        </w:rPr>
        <w:t>Продолжение таблицы 29</w:t>
      </w:r>
    </w:p>
    <w:tbl>
      <w:tblPr>
        <w:tblStyle w:val="ab"/>
        <w:tblW w:w="0" w:type="auto"/>
        <w:tblInd w:w="108" w:type="dxa"/>
        <w:tblLook w:val="04A0" w:firstRow="1" w:lastRow="0" w:firstColumn="1" w:lastColumn="0" w:noHBand="0" w:noVBand="1"/>
      </w:tblPr>
      <w:tblGrid>
        <w:gridCol w:w="2268"/>
        <w:gridCol w:w="1701"/>
        <w:gridCol w:w="3293"/>
        <w:gridCol w:w="2377"/>
      </w:tblGrid>
      <w:tr w:rsidR="00505281" w:rsidRPr="00940A26" w14:paraId="7DA8C308" w14:textId="77777777" w:rsidTr="00367624">
        <w:tc>
          <w:tcPr>
            <w:tcW w:w="2268" w:type="dxa"/>
          </w:tcPr>
          <w:p w14:paraId="4BF60D48" w14:textId="77777777" w:rsidR="00505281" w:rsidRPr="00940A26" w:rsidRDefault="00505281" w:rsidP="005052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Pr>
          <w:p w14:paraId="39685C66" w14:textId="77777777" w:rsidR="00505281" w:rsidRPr="00940A26" w:rsidRDefault="00505281" w:rsidP="005052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93" w:type="dxa"/>
          </w:tcPr>
          <w:p w14:paraId="73AD7557" w14:textId="77777777" w:rsidR="00505281" w:rsidRPr="00940A26" w:rsidRDefault="00505281" w:rsidP="005052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77" w:type="dxa"/>
          </w:tcPr>
          <w:p w14:paraId="607B84F6" w14:textId="77777777" w:rsidR="00505281" w:rsidRPr="00940A26" w:rsidRDefault="00505281" w:rsidP="005052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40A26" w:rsidRPr="00940A26" w14:paraId="524A7D52" w14:textId="77777777" w:rsidTr="00367624">
        <w:tc>
          <w:tcPr>
            <w:tcW w:w="2268" w:type="dxa"/>
            <w:hideMark/>
          </w:tcPr>
          <w:p w14:paraId="4E4EF8CD" w14:textId="77777777" w:rsidR="00940A26" w:rsidRPr="00940A26" w:rsidRDefault="00940A26" w:rsidP="00CC7780">
            <w:pPr>
              <w:spacing w:after="0" w:line="240" w:lineRule="auto"/>
              <w:ind w:firstLine="709"/>
              <w:jc w:val="both"/>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 xml:space="preserve">PGS → </w:t>
            </w:r>
            <w:r w:rsidR="00E71A7E">
              <w:rPr>
                <w:rFonts w:ascii="Times New Roman" w:eastAsia="Times New Roman" w:hAnsi="Times New Roman" w:cs="Times New Roman"/>
                <w:sz w:val="24"/>
                <w:szCs w:val="24"/>
                <w:lang w:val="kk-KZ" w:eastAsia="ru-RU"/>
              </w:rPr>
              <w:t>к</w:t>
            </w:r>
            <w:proofErr w:type="spellStart"/>
            <w:r w:rsidRPr="00940A26">
              <w:rPr>
                <w:rFonts w:ascii="Times New Roman" w:eastAsia="Times New Roman" w:hAnsi="Times New Roman" w:cs="Times New Roman"/>
                <w:sz w:val="24"/>
                <w:szCs w:val="24"/>
                <w:lang w:eastAsia="ru-RU"/>
              </w:rPr>
              <w:t>огнитивные</w:t>
            </w:r>
            <w:proofErr w:type="spellEnd"/>
            <w:r w:rsidRPr="00940A26">
              <w:rPr>
                <w:rFonts w:ascii="Times New Roman" w:eastAsia="Times New Roman" w:hAnsi="Times New Roman" w:cs="Times New Roman"/>
                <w:sz w:val="24"/>
                <w:szCs w:val="24"/>
                <w:lang w:eastAsia="ru-RU"/>
              </w:rPr>
              <w:t xml:space="preserve"> способности (прямо)</w:t>
            </w:r>
          </w:p>
        </w:tc>
        <w:tc>
          <w:tcPr>
            <w:tcW w:w="1701" w:type="dxa"/>
            <w:hideMark/>
          </w:tcPr>
          <w:p w14:paraId="46ABA3B8" w14:textId="77777777" w:rsidR="00940A26" w:rsidRPr="00940A26" w:rsidRDefault="00940A26" w:rsidP="00CC7780">
            <w:pPr>
              <w:spacing w:after="0" w:line="240" w:lineRule="auto"/>
              <w:ind w:firstLine="709"/>
              <w:jc w:val="both"/>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β ≈ 0,15 (пунктир)</w:t>
            </w:r>
          </w:p>
        </w:tc>
        <w:tc>
          <w:tcPr>
            <w:tcW w:w="3293" w:type="dxa"/>
            <w:hideMark/>
          </w:tcPr>
          <w:p w14:paraId="41B49C1E" w14:textId="77777777" w:rsidR="00940A26" w:rsidRPr="00940A26" w:rsidRDefault="00940A26" w:rsidP="00CC7780">
            <w:pPr>
              <w:spacing w:after="0" w:line="240" w:lineRule="auto"/>
              <w:ind w:firstLine="709"/>
              <w:jc w:val="both"/>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 xml:space="preserve">модель SEM, </w:t>
            </w:r>
            <w:proofErr w:type="spellStart"/>
            <w:r w:rsidRPr="00940A26">
              <w:rPr>
                <w:rFonts w:ascii="Times New Roman" w:eastAsia="Times New Roman" w:hAnsi="Times New Roman" w:cs="Times New Roman"/>
                <w:sz w:val="24"/>
                <w:szCs w:val="24"/>
                <w:lang w:eastAsia="ru-RU"/>
              </w:rPr>
              <w:t>n.s</w:t>
            </w:r>
            <w:proofErr w:type="spellEnd"/>
            <w:r w:rsidRPr="00940A26">
              <w:rPr>
                <w:rFonts w:ascii="Times New Roman" w:eastAsia="Times New Roman" w:hAnsi="Times New Roman" w:cs="Times New Roman"/>
                <w:sz w:val="24"/>
                <w:szCs w:val="24"/>
                <w:lang w:eastAsia="ru-RU"/>
              </w:rPr>
              <w:t>.</w:t>
            </w:r>
          </w:p>
        </w:tc>
        <w:tc>
          <w:tcPr>
            <w:tcW w:w="2377" w:type="dxa"/>
            <w:hideMark/>
          </w:tcPr>
          <w:p w14:paraId="48D5EF4F" w14:textId="77777777" w:rsidR="00940A26" w:rsidRPr="00940A26" w:rsidRDefault="00940A26" w:rsidP="00CC7780">
            <w:pPr>
              <w:spacing w:after="0" w:line="240" w:lineRule="auto"/>
              <w:ind w:firstLine="709"/>
              <w:jc w:val="both"/>
              <w:rPr>
                <w:rFonts w:ascii="Times New Roman" w:eastAsia="Times New Roman" w:hAnsi="Times New Roman" w:cs="Times New Roman"/>
                <w:sz w:val="24"/>
                <w:szCs w:val="24"/>
                <w:lang w:eastAsia="ru-RU"/>
              </w:rPr>
            </w:pPr>
            <w:r w:rsidRPr="00940A26">
              <w:rPr>
                <w:rFonts w:ascii="Times New Roman" w:eastAsia="Times New Roman" w:hAnsi="Times New Roman" w:cs="Times New Roman"/>
                <w:sz w:val="24"/>
                <w:szCs w:val="24"/>
                <w:lang w:eastAsia="ru-RU"/>
              </w:rPr>
              <w:t>слабый, неустойчивый</w:t>
            </w:r>
          </w:p>
        </w:tc>
      </w:tr>
    </w:tbl>
    <w:p w14:paraId="0EB6818B" w14:textId="77777777" w:rsidR="00505281" w:rsidRDefault="00505281" w:rsidP="00CC7780">
      <w:pPr>
        <w:tabs>
          <w:tab w:val="left" w:pos="993"/>
        </w:tabs>
        <w:spacing w:after="0" w:line="240" w:lineRule="auto"/>
        <w:ind w:firstLine="709"/>
        <w:jc w:val="both"/>
        <w:rPr>
          <w:rFonts w:ascii="Times New Roman" w:hAnsi="Times New Roman" w:cs="Times New Roman"/>
          <w:sz w:val="28"/>
          <w:szCs w:val="28"/>
          <w:lang w:eastAsia="ru-RU"/>
        </w:rPr>
      </w:pPr>
    </w:p>
    <w:p w14:paraId="0A94614E" w14:textId="77777777" w:rsidR="00940A26" w:rsidRPr="00940A26" w:rsidRDefault="00940A26" w:rsidP="00CC7780">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результате модель показывает, что г</w:t>
      </w:r>
      <w:r w:rsidRPr="00940A26">
        <w:rPr>
          <w:rFonts w:ascii="Times New Roman" w:hAnsi="Times New Roman" w:cs="Times New Roman"/>
          <w:sz w:val="28"/>
          <w:szCs w:val="28"/>
          <w:lang w:eastAsia="ru-RU"/>
        </w:rPr>
        <w:t>енетика влияет на когнитивные способности двумя путями:</w:t>
      </w:r>
    </w:p>
    <w:p w14:paraId="79659C76" w14:textId="77777777" w:rsidR="00940A26" w:rsidRPr="00940A26" w:rsidRDefault="00940A26" w:rsidP="00CC7780">
      <w:pPr>
        <w:pStyle w:val="ac"/>
        <w:numPr>
          <w:ilvl w:val="0"/>
          <w:numId w:val="31"/>
        </w:numPr>
        <w:tabs>
          <w:tab w:val="left" w:pos="993"/>
        </w:tabs>
        <w:spacing w:after="0" w:line="240" w:lineRule="auto"/>
        <w:ind w:left="0" w:firstLine="709"/>
        <w:jc w:val="both"/>
        <w:rPr>
          <w:rFonts w:ascii="Times New Roman" w:hAnsi="Times New Roman" w:cs="Times New Roman"/>
          <w:sz w:val="28"/>
          <w:szCs w:val="28"/>
          <w:lang w:eastAsia="ru-RU"/>
        </w:rPr>
      </w:pPr>
      <w:r w:rsidRPr="00940A26">
        <w:rPr>
          <w:rFonts w:ascii="Times New Roman" w:hAnsi="Times New Roman" w:cs="Times New Roman"/>
          <w:sz w:val="28"/>
          <w:szCs w:val="28"/>
          <w:lang w:eastAsia="ru-RU"/>
        </w:rPr>
        <w:t>широкой «полигенной платформой» (PGS) через поведение и личность;</w:t>
      </w:r>
    </w:p>
    <w:p w14:paraId="4A3064BC" w14:textId="77777777" w:rsidR="00940A26" w:rsidRPr="00940A26" w:rsidRDefault="00940A26" w:rsidP="00CC7780">
      <w:pPr>
        <w:pStyle w:val="ac"/>
        <w:numPr>
          <w:ilvl w:val="0"/>
          <w:numId w:val="31"/>
        </w:numPr>
        <w:tabs>
          <w:tab w:val="left" w:pos="993"/>
        </w:tabs>
        <w:spacing w:after="0" w:line="240" w:lineRule="auto"/>
        <w:ind w:left="0" w:firstLine="709"/>
        <w:jc w:val="both"/>
        <w:rPr>
          <w:rFonts w:ascii="Times New Roman" w:hAnsi="Times New Roman" w:cs="Times New Roman"/>
          <w:sz w:val="28"/>
          <w:szCs w:val="28"/>
          <w:lang w:eastAsia="ru-RU"/>
        </w:rPr>
      </w:pPr>
      <w:r w:rsidRPr="00940A26">
        <w:rPr>
          <w:rFonts w:ascii="Times New Roman" w:hAnsi="Times New Roman" w:cs="Times New Roman"/>
          <w:sz w:val="28"/>
          <w:szCs w:val="28"/>
          <w:lang w:eastAsia="ru-RU"/>
        </w:rPr>
        <w:t>точечны</w:t>
      </w:r>
      <w:r w:rsidR="00A15EDD">
        <w:rPr>
          <w:rFonts w:ascii="Times New Roman" w:hAnsi="Times New Roman" w:cs="Times New Roman"/>
          <w:sz w:val="28"/>
          <w:szCs w:val="28"/>
          <w:lang w:eastAsia="ru-RU"/>
        </w:rPr>
        <w:t xml:space="preserve">ми SNP, модулирующими внимание </w:t>
      </w:r>
      <w:r w:rsidR="00455DD6">
        <w:rPr>
          <w:rFonts w:ascii="Times New Roman" w:hAnsi="Times New Roman" w:cs="Times New Roman"/>
          <w:sz w:val="28"/>
          <w:szCs w:val="28"/>
          <w:lang w:eastAsia="ru-RU"/>
        </w:rPr>
        <w:t>ТНВ (</w:t>
      </w:r>
      <w:r w:rsidRPr="00940A26">
        <w:rPr>
          <w:rFonts w:ascii="Times New Roman" w:hAnsi="Times New Roman" w:cs="Times New Roman"/>
          <w:sz w:val="28"/>
          <w:szCs w:val="28"/>
          <w:lang w:eastAsia="ru-RU"/>
        </w:rPr>
        <w:t>ANT) и отдельные навыки (память, эмоции).</w:t>
      </w:r>
    </w:p>
    <w:p w14:paraId="3D956287" w14:textId="77777777" w:rsidR="00940A26" w:rsidRPr="00940A26" w:rsidRDefault="004A4A21" w:rsidP="00CC7780">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Модель д</w:t>
      </w:r>
      <w:r w:rsidR="00940A26">
        <w:rPr>
          <w:rFonts w:ascii="Times New Roman" w:hAnsi="Times New Roman" w:cs="Times New Roman"/>
          <w:sz w:val="28"/>
          <w:szCs w:val="28"/>
          <w:lang w:eastAsia="ru-RU"/>
        </w:rPr>
        <w:t>емонстрирует, что п</w:t>
      </w:r>
      <w:r w:rsidR="00940A26" w:rsidRPr="00940A26">
        <w:rPr>
          <w:rFonts w:ascii="Times New Roman" w:hAnsi="Times New Roman" w:cs="Times New Roman"/>
          <w:sz w:val="28"/>
          <w:szCs w:val="28"/>
          <w:lang w:eastAsia="ru-RU"/>
        </w:rPr>
        <w:t xml:space="preserve">оведение и личностные черты </w:t>
      </w:r>
      <w:r w:rsidR="00940A26">
        <w:rPr>
          <w:rFonts w:ascii="Times New Roman" w:hAnsi="Times New Roman" w:cs="Times New Roman"/>
          <w:sz w:val="28"/>
          <w:szCs w:val="28"/>
          <w:lang w:eastAsia="ru-RU"/>
        </w:rPr>
        <w:t>суммарно имеют</w:t>
      </w:r>
      <w:r w:rsidR="00940A26" w:rsidRPr="00940A26">
        <w:rPr>
          <w:rFonts w:ascii="Times New Roman" w:hAnsi="Times New Roman" w:cs="Times New Roman"/>
          <w:sz w:val="28"/>
          <w:szCs w:val="28"/>
          <w:lang w:eastAsia="ru-RU"/>
        </w:rPr>
        <w:t xml:space="preserve"> большую часть дисперсии, поэтому </w:t>
      </w:r>
      <w:r w:rsidR="00940A26">
        <w:rPr>
          <w:rFonts w:ascii="Times New Roman" w:hAnsi="Times New Roman" w:cs="Times New Roman"/>
          <w:sz w:val="28"/>
          <w:szCs w:val="28"/>
          <w:lang w:eastAsia="ru-RU"/>
        </w:rPr>
        <w:t>отдельный</w:t>
      </w:r>
      <w:r w:rsidR="00940A26" w:rsidRPr="00940A26">
        <w:rPr>
          <w:rFonts w:ascii="Times New Roman" w:hAnsi="Times New Roman" w:cs="Times New Roman"/>
          <w:sz w:val="28"/>
          <w:szCs w:val="28"/>
          <w:lang w:eastAsia="ru-RU"/>
        </w:rPr>
        <w:t xml:space="preserve"> генетический эффект выглядит скромным.</w:t>
      </w:r>
      <w:r w:rsidR="00940A26">
        <w:rPr>
          <w:rFonts w:ascii="Times New Roman" w:hAnsi="Times New Roman" w:cs="Times New Roman"/>
          <w:sz w:val="28"/>
          <w:szCs w:val="28"/>
          <w:lang w:eastAsia="ru-RU"/>
        </w:rPr>
        <w:t xml:space="preserve"> </w:t>
      </w:r>
      <w:r w:rsidR="00940A26" w:rsidRPr="00940A26">
        <w:rPr>
          <w:rFonts w:ascii="Times New Roman" w:hAnsi="Times New Roman" w:cs="Times New Roman"/>
          <w:sz w:val="28"/>
          <w:szCs w:val="28"/>
          <w:lang w:eastAsia="ru-RU"/>
        </w:rPr>
        <w:t>Тем не менее, числовые коэффициенты сохраняют пропорции:</w:t>
      </w:r>
      <w:r w:rsidR="00940A26">
        <w:rPr>
          <w:rFonts w:ascii="Times New Roman" w:hAnsi="Times New Roman" w:cs="Times New Roman"/>
          <w:sz w:val="28"/>
          <w:szCs w:val="28"/>
          <w:lang w:eastAsia="ru-RU"/>
        </w:rPr>
        <w:t xml:space="preserve"> </w:t>
      </w:r>
      <w:r w:rsidR="00940A26" w:rsidRPr="00940A26">
        <w:rPr>
          <w:rFonts w:ascii="Times New Roman" w:hAnsi="Times New Roman" w:cs="Times New Roman"/>
          <w:sz w:val="28"/>
          <w:szCs w:val="28"/>
          <w:lang w:eastAsia="ru-RU"/>
        </w:rPr>
        <w:t>PGS-эффекты в 1,5–2 раза слабее поведенческих</w:t>
      </w:r>
      <w:r w:rsidR="00940A26">
        <w:rPr>
          <w:rFonts w:ascii="Times New Roman" w:hAnsi="Times New Roman" w:cs="Times New Roman"/>
          <w:sz w:val="28"/>
          <w:szCs w:val="28"/>
          <w:lang w:eastAsia="ru-RU"/>
        </w:rPr>
        <w:t xml:space="preserve">, а </w:t>
      </w:r>
      <w:r w:rsidR="00A15EDD">
        <w:rPr>
          <w:rFonts w:ascii="Times New Roman" w:hAnsi="Times New Roman" w:cs="Times New Roman"/>
          <w:sz w:val="28"/>
          <w:szCs w:val="28"/>
          <w:lang w:eastAsia="ru-RU"/>
        </w:rPr>
        <w:t>вклад «генов-ТНВ</w:t>
      </w:r>
      <w:r w:rsidR="00940A26" w:rsidRPr="00940A26">
        <w:rPr>
          <w:rFonts w:ascii="Times New Roman" w:hAnsi="Times New Roman" w:cs="Times New Roman"/>
          <w:sz w:val="28"/>
          <w:szCs w:val="28"/>
          <w:lang w:eastAsia="ru-RU"/>
        </w:rPr>
        <w:t xml:space="preserve">» </w:t>
      </w:r>
      <w:r w:rsidR="00940A26">
        <w:rPr>
          <w:rFonts w:ascii="Times New Roman" w:hAnsi="Times New Roman" w:cs="Times New Roman"/>
          <w:sz w:val="28"/>
          <w:szCs w:val="28"/>
          <w:lang w:eastAsia="ru-RU"/>
        </w:rPr>
        <w:t>составляет около</w:t>
      </w:r>
      <w:r w:rsidR="00940A26" w:rsidRPr="00940A26">
        <w:rPr>
          <w:rFonts w:ascii="Times New Roman" w:hAnsi="Times New Roman" w:cs="Times New Roman"/>
          <w:sz w:val="28"/>
          <w:szCs w:val="28"/>
          <w:lang w:eastAsia="ru-RU"/>
        </w:rPr>
        <w:t xml:space="preserve"> 1/7 от всего поведенческого блока.</w:t>
      </w:r>
    </w:p>
    <w:p w14:paraId="26F1B3E7" w14:textId="77777777" w:rsidR="007B43BD" w:rsidRDefault="00940A26" w:rsidP="00CC7780">
      <w:pPr>
        <w:tabs>
          <w:tab w:val="left" w:pos="993"/>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В итоге получено понимание того, что</w:t>
      </w:r>
      <w:r w:rsidRPr="00940A26">
        <w:rPr>
          <w:rFonts w:ascii="Times New Roman" w:hAnsi="Times New Roman" w:cs="Times New Roman"/>
          <w:sz w:val="28"/>
          <w:szCs w:val="28"/>
          <w:lang w:eastAsia="ru-RU"/>
        </w:rPr>
        <w:t xml:space="preserve"> модель иллюстрирует комплексность формирования когнитивных способностей</w:t>
      </w:r>
      <w:r w:rsidR="004A4A21">
        <w:rPr>
          <w:rFonts w:ascii="Times New Roman" w:hAnsi="Times New Roman" w:cs="Times New Roman"/>
          <w:sz w:val="28"/>
          <w:szCs w:val="28"/>
          <w:lang w:eastAsia="ru-RU"/>
        </w:rPr>
        <w:t>, в то время как генетические данные</w:t>
      </w:r>
      <w:r w:rsidRPr="00940A26">
        <w:rPr>
          <w:rFonts w:ascii="Times New Roman" w:hAnsi="Times New Roman" w:cs="Times New Roman"/>
          <w:sz w:val="28"/>
          <w:szCs w:val="28"/>
          <w:lang w:eastAsia="ru-RU"/>
        </w:rPr>
        <w:t xml:space="preserve"> </w:t>
      </w:r>
      <w:r w:rsidR="004A4A21">
        <w:rPr>
          <w:rFonts w:ascii="Times New Roman" w:hAnsi="Times New Roman" w:cs="Times New Roman"/>
          <w:sz w:val="28"/>
          <w:szCs w:val="28"/>
          <w:lang w:eastAsia="ru-RU"/>
        </w:rPr>
        <w:t xml:space="preserve">определяют потенциал, но реализуются </w:t>
      </w:r>
      <w:r w:rsidRPr="00940A26">
        <w:rPr>
          <w:rFonts w:ascii="Times New Roman" w:hAnsi="Times New Roman" w:cs="Times New Roman"/>
          <w:sz w:val="28"/>
          <w:szCs w:val="28"/>
          <w:lang w:eastAsia="ru-RU"/>
        </w:rPr>
        <w:t>через регулируемое поведение и личностную мотивацию.</w:t>
      </w:r>
    </w:p>
    <w:p w14:paraId="218F7D1C" w14:textId="77777777" w:rsidR="00367624" w:rsidRDefault="00367624" w:rsidP="00CC7780">
      <w:pPr>
        <w:tabs>
          <w:tab w:val="left" w:pos="993"/>
        </w:tabs>
        <w:spacing w:after="0" w:line="240" w:lineRule="auto"/>
        <w:ind w:firstLine="709"/>
        <w:jc w:val="both"/>
        <w:rPr>
          <w:rFonts w:ascii="Times New Roman" w:hAnsi="Times New Roman" w:cs="Times New Roman"/>
          <w:sz w:val="28"/>
          <w:szCs w:val="28"/>
          <w:lang w:eastAsia="ru-RU"/>
        </w:rPr>
      </w:pPr>
    </w:p>
    <w:p w14:paraId="18BF6CFF" w14:textId="77777777" w:rsidR="007B43BD" w:rsidRPr="00367624" w:rsidRDefault="00367624" w:rsidP="00CC7780">
      <w:pPr>
        <w:spacing w:after="0" w:line="240" w:lineRule="auto"/>
        <w:ind w:firstLine="709"/>
        <w:jc w:val="both"/>
        <w:rPr>
          <w:rFonts w:ascii="Times New Roman" w:hAnsi="Times New Roman" w:cs="Times New Roman"/>
          <w:b/>
          <w:bCs/>
          <w:sz w:val="28"/>
          <w:szCs w:val="28"/>
          <w:lang w:eastAsia="ru-RU"/>
        </w:rPr>
      </w:pPr>
      <w:r w:rsidRPr="00CC7780">
        <w:rPr>
          <w:rFonts w:ascii="Times New Roman" w:hAnsi="Times New Roman" w:cs="Times New Roman"/>
          <w:b/>
          <w:bCs/>
          <w:sz w:val="28"/>
          <w:szCs w:val="28"/>
          <w:lang w:eastAsia="ru-RU"/>
        </w:rPr>
        <w:t>Выводы по разделу 3</w:t>
      </w:r>
    </w:p>
    <w:p w14:paraId="02C5339B" w14:textId="77777777" w:rsidR="002516BF" w:rsidRPr="002516BF" w:rsidRDefault="002516BF" w:rsidP="00CC7780">
      <w:pPr>
        <w:pStyle w:val="af6"/>
        <w:numPr>
          <w:ilvl w:val="2"/>
          <w:numId w:val="38"/>
        </w:numPr>
        <w:spacing w:before="0" w:after="0"/>
        <w:ind w:left="0" w:firstLine="709"/>
        <w:jc w:val="both"/>
        <w:rPr>
          <w:sz w:val="28"/>
          <w:szCs w:val="28"/>
          <w:lang w:eastAsia="ru-RU"/>
        </w:rPr>
      </w:pPr>
      <w:r w:rsidRPr="002516BF">
        <w:rPr>
          <w:bCs/>
          <w:sz w:val="28"/>
          <w:szCs w:val="28"/>
          <w:lang w:eastAsia="ru-RU"/>
        </w:rPr>
        <w:t>Когнитивные, эмоциональные и личностные характеристики казахстанских детей и подростков демонстрируют устойчивые взаимосвязи</w:t>
      </w:r>
      <w:r w:rsidRPr="002516BF">
        <w:rPr>
          <w:sz w:val="28"/>
          <w:szCs w:val="28"/>
          <w:lang w:eastAsia="ru-RU"/>
        </w:rPr>
        <w:t>, совпадающие с мировыми данными, что подтверждает универсальность основных психогенетических механизмов развития.</w:t>
      </w:r>
    </w:p>
    <w:p w14:paraId="625960ED" w14:textId="77777777" w:rsidR="002516BF" w:rsidRPr="002516BF" w:rsidRDefault="002516BF" w:rsidP="00CC7780">
      <w:pPr>
        <w:pStyle w:val="ac"/>
        <w:numPr>
          <w:ilvl w:val="2"/>
          <w:numId w:val="38"/>
        </w:numPr>
        <w:spacing w:after="0" w:line="240" w:lineRule="auto"/>
        <w:ind w:left="0" w:firstLine="709"/>
        <w:jc w:val="both"/>
        <w:rPr>
          <w:rFonts w:ascii="Times New Roman" w:eastAsia="Times New Roman" w:hAnsi="Times New Roman" w:cs="Times New Roman"/>
          <w:sz w:val="28"/>
          <w:szCs w:val="28"/>
          <w:lang w:eastAsia="ru-RU"/>
        </w:rPr>
      </w:pPr>
      <w:r w:rsidRPr="002516BF">
        <w:rPr>
          <w:rFonts w:ascii="Times New Roman" w:eastAsia="Times New Roman" w:hAnsi="Times New Roman" w:cs="Times New Roman"/>
          <w:bCs/>
          <w:sz w:val="28"/>
          <w:szCs w:val="28"/>
          <w:lang w:eastAsia="ru-RU"/>
        </w:rPr>
        <w:t>Эмоциональный интеллект и стратегии эмоциональной регуляции выступают значимыми предикторами когнитивных способностей:</w:t>
      </w:r>
      <w:r w:rsidRPr="002516BF">
        <w:rPr>
          <w:rFonts w:ascii="Times New Roman" w:eastAsia="Times New Roman" w:hAnsi="Times New Roman" w:cs="Times New Roman"/>
          <w:sz w:val="28"/>
          <w:szCs w:val="28"/>
          <w:lang w:eastAsia="ru-RU"/>
        </w:rPr>
        <w:t xml:space="preserve"> понимание и регуляция эмоций связаны с более высокими показателями IQ, тогда как избыточное внимание к переживаниям снижает когнитивную эффективность.</w:t>
      </w:r>
    </w:p>
    <w:p w14:paraId="19E856F8" w14:textId="77777777" w:rsidR="002516BF" w:rsidRPr="002516BF" w:rsidRDefault="002516BF" w:rsidP="00CC7780">
      <w:pPr>
        <w:pStyle w:val="ac"/>
        <w:numPr>
          <w:ilvl w:val="2"/>
          <w:numId w:val="38"/>
        </w:numPr>
        <w:spacing w:after="0" w:line="240" w:lineRule="auto"/>
        <w:ind w:left="0" w:firstLine="709"/>
        <w:jc w:val="both"/>
        <w:rPr>
          <w:rFonts w:ascii="Times New Roman" w:eastAsia="Times New Roman" w:hAnsi="Times New Roman" w:cs="Times New Roman"/>
          <w:sz w:val="28"/>
          <w:szCs w:val="28"/>
          <w:lang w:eastAsia="ru-RU"/>
        </w:rPr>
      </w:pPr>
      <w:r w:rsidRPr="002516BF">
        <w:rPr>
          <w:rFonts w:ascii="Times New Roman" w:eastAsia="Times New Roman" w:hAnsi="Times New Roman" w:cs="Times New Roman"/>
          <w:bCs/>
          <w:sz w:val="28"/>
          <w:szCs w:val="28"/>
          <w:lang w:eastAsia="ru-RU"/>
        </w:rPr>
        <w:t>«Открытость новому опыту» — ведущий личностный предиктор интеллектуального развития</w:t>
      </w:r>
      <w:r w:rsidRPr="002516BF">
        <w:rPr>
          <w:rFonts w:ascii="Times New Roman" w:eastAsia="Times New Roman" w:hAnsi="Times New Roman" w:cs="Times New Roman"/>
          <w:sz w:val="28"/>
          <w:szCs w:val="28"/>
          <w:lang w:eastAsia="ru-RU"/>
        </w:rPr>
        <w:t xml:space="preserve">, тогда как </w:t>
      </w:r>
      <w:proofErr w:type="spellStart"/>
      <w:r w:rsidRPr="002516BF">
        <w:rPr>
          <w:rFonts w:ascii="Times New Roman" w:eastAsia="Times New Roman" w:hAnsi="Times New Roman" w:cs="Times New Roman"/>
          <w:sz w:val="28"/>
          <w:szCs w:val="28"/>
          <w:lang w:eastAsia="ru-RU"/>
        </w:rPr>
        <w:t>нейротизм</w:t>
      </w:r>
      <w:proofErr w:type="spellEnd"/>
      <w:r w:rsidRPr="002516BF">
        <w:rPr>
          <w:rFonts w:ascii="Times New Roman" w:eastAsia="Times New Roman" w:hAnsi="Times New Roman" w:cs="Times New Roman"/>
          <w:sz w:val="28"/>
          <w:szCs w:val="28"/>
          <w:lang w:eastAsia="ru-RU"/>
        </w:rPr>
        <w:t xml:space="preserve"> и неуступчивость связаны с менее адаптивными когнитивно-эмоциональными профилями; возрастная динамика когнитивных и эмоциональных функций соответствует мировым закономерностям.</w:t>
      </w:r>
    </w:p>
    <w:p w14:paraId="015D1DAC" w14:textId="77777777" w:rsidR="002516BF" w:rsidRPr="002516BF" w:rsidRDefault="002516BF" w:rsidP="00CC7780">
      <w:pPr>
        <w:pStyle w:val="ac"/>
        <w:numPr>
          <w:ilvl w:val="2"/>
          <w:numId w:val="38"/>
        </w:numPr>
        <w:spacing w:after="0" w:line="240" w:lineRule="auto"/>
        <w:ind w:left="0" w:firstLine="709"/>
        <w:jc w:val="both"/>
        <w:rPr>
          <w:rFonts w:ascii="Times New Roman" w:eastAsia="Times New Roman" w:hAnsi="Times New Roman" w:cs="Times New Roman"/>
          <w:sz w:val="28"/>
          <w:szCs w:val="28"/>
          <w:lang w:eastAsia="ru-RU"/>
        </w:rPr>
      </w:pPr>
      <w:r w:rsidRPr="002516BF">
        <w:rPr>
          <w:rFonts w:ascii="Times New Roman" w:eastAsia="Times New Roman" w:hAnsi="Times New Roman" w:cs="Times New Roman"/>
          <w:bCs/>
          <w:sz w:val="28"/>
          <w:szCs w:val="28"/>
          <w:lang w:eastAsia="ru-RU"/>
        </w:rPr>
        <w:t>Генетический анализ выявил сочетание классических (</w:t>
      </w:r>
      <w:r w:rsidRPr="002516BF">
        <w:rPr>
          <w:rFonts w:ascii="Times New Roman" w:eastAsia="Times New Roman" w:hAnsi="Times New Roman" w:cs="Times New Roman"/>
          <w:bCs/>
          <w:i/>
          <w:sz w:val="28"/>
          <w:szCs w:val="28"/>
          <w:lang w:eastAsia="ru-RU"/>
        </w:rPr>
        <w:t>COMT, BDNF, KIBRA</w:t>
      </w:r>
      <w:r w:rsidRPr="002516BF">
        <w:rPr>
          <w:rFonts w:ascii="Times New Roman" w:eastAsia="Times New Roman" w:hAnsi="Times New Roman" w:cs="Times New Roman"/>
          <w:bCs/>
          <w:sz w:val="28"/>
          <w:szCs w:val="28"/>
          <w:lang w:eastAsia="ru-RU"/>
        </w:rPr>
        <w:t>) и новых популяционно-специфических ассоциаций (</w:t>
      </w:r>
      <w:r w:rsidRPr="002516BF">
        <w:rPr>
          <w:rFonts w:ascii="Times New Roman" w:eastAsia="Times New Roman" w:hAnsi="Times New Roman" w:cs="Times New Roman"/>
          <w:bCs/>
          <w:i/>
          <w:sz w:val="28"/>
          <w:szCs w:val="28"/>
          <w:lang w:eastAsia="ru-RU"/>
        </w:rPr>
        <w:t>GIMAP8, KMT2B</w:t>
      </w:r>
      <w:r w:rsidRPr="002516BF">
        <w:rPr>
          <w:rFonts w:ascii="Times New Roman" w:eastAsia="Times New Roman" w:hAnsi="Times New Roman" w:cs="Times New Roman"/>
          <w:bCs/>
          <w:sz w:val="28"/>
          <w:szCs w:val="28"/>
          <w:lang w:eastAsia="ru-RU"/>
        </w:rPr>
        <w:t>)</w:t>
      </w:r>
      <w:r w:rsidRPr="002516BF">
        <w:rPr>
          <w:rFonts w:ascii="Times New Roman" w:eastAsia="Times New Roman" w:hAnsi="Times New Roman" w:cs="Times New Roman"/>
          <w:sz w:val="28"/>
          <w:szCs w:val="28"/>
          <w:lang w:eastAsia="ru-RU"/>
        </w:rPr>
        <w:t>, а полигенный профиль надёжно предсказывает способности, эмоциональную регуляцию и реальные достижения (языки, шахматы, олимпиады), что подтверждает значимость полигенных механизмов в казахстанской выборке.</w:t>
      </w:r>
    </w:p>
    <w:p w14:paraId="6C47FE16" w14:textId="77777777" w:rsidR="002516BF" w:rsidRPr="002516BF" w:rsidRDefault="002516BF" w:rsidP="00CC7780">
      <w:pPr>
        <w:pStyle w:val="ac"/>
        <w:numPr>
          <w:ilvl w:val="2"/>
          <w:numId w:val="38"/>
        </w:numPr>
        <w:spacing w:after="0" w:line="240" w:lineRule="auto"/>
        <w:ind w:left="0" w:firstLine="709"/>
        <w:jc w:val="both"/>
        <w:rPr>
          <w:rFonts w:ascii="Times New Roman" w:eastAsia="Times New Roman" w:hAnsi="Times New Roman" w:cs="Times New Roman"/>
          <w:sz w:val="28"/>
          <w:szCs w:val="28"/>
          <w:lang w:eastAsia="ru-RU"/>
        </w:rPr>
      </w:pPr>
      <w:r w:rsidRPr="002516BF">
        <w:rPr>
          <w:rFonts w:ascii="Times New Roman" w:eastAsia="Times New Roman" w:hAnsi="Times New Roman" w:cs="Times New Roman"/>
          <w:bCs/>
          <w:sz w:val="28"/>
          <w:szCs w:val="28"/>
          <w:lang w:eastAsia="ru-RU"/>
        </w:rPr>
        <w:t>Авторская модель показывает, что влияние генетических факторов реализуется главным образом через поведенческие и личностные механизмы</w:t>
      </w:r>
      <w:r w:rsidRPr="002516BF">
        <w:rPr>
          <w:rFonts w:ascii="Times New Roman" w:eastAsia="Times New Roman" w:hAnsi="Times New Roman" w:cs="Times New Roman"/>
          <w:sz w:val="28"/>
          <w:szCs w:val="28"/>
          <w:lang w:eastAsia="ru-RU"/>
        </w:rPr>
        <w:t xml:space="preserve"> (внимание, </w:t>
      </w:r>
      <w:proofErr w:type="spellStart"/>
      <w:r w:rsidRPr="002516BF">
        <w:rPr>
          <w:rFonts w:ascii="Times New Roman" w:eastAsia="Times New Roman" w:hAnsi="Times New Roman" w:cs="Times New Roman"/>
          <w:sz w:val="28"/>
          <w:szCs w:val="28"/>
          <w:lang w:eastAsia="ru-RU"/>
        </w:rPr>
        <w:t>экзекутивный</w:t>
      </w:r>
      <w:proofErr w:type="spellEnd"/>
      <w:r w:rsidRPr="002516BF">
        <w:rPr>
          <w:rFonts w:ascii="Times New Roman" w:eastAsia="Times New Roman" w:hAnsi="Times New Roman" w:cs="Times New Roman"/>
          <w:sz w:val="28"/>
          <w:szCs w:val="28"/>
          <w:lang w:eastAsia="ru-RU"/>
        </w:rPr>
        <w:t xml:space="preserve"> контроль, эмоциональную регуляцию, открытость, сознательность), которые выступают ключевыми посредниками формирования когнитивных способностей в детском и подростковом возрасте.</w:t>
      </w:r>
    </w:p>
    <w:p w14:paraId="20EB9173" w14:textId="77777777" w:rsidR="00BD2997" w:rsidRDefault="00BD2997" w:rsidP="002516BF">
      <w:pPr>
        <w:spacing w:after="0" w:line="240" w:lineRule="auto"/>
        <w:ind w:firstLine="709"/>
        <w:jc w:val="both"/>
        <w:rPr>
          <w:rFonts w:ascii="Times New Roman" w:eastAsiaTheme="majorEastAsia" w:hAnsi="Times New Roman" w:cs="Times New Roman"/>
          <w:b/>
          <w:bCs/>
          <w:sz w:val="28"/>
          <w:szCs w:val="28"/>
        </w:rPr>
      </w:pPr>
    </w:p>
    <w:p w14:paraId="0837A6BF"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5A04A92E"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7FDB2199"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14A4ED43"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162ECE6D" w14:textId="77777777" w:rsidR="00233048" w:rsidRDefault="00233048" w:rsidP="002516BF">
      <w:pPr>
        <w:spacing w:after="0" w:line="240" w:lineRule="auto"/>
        <w:ind w:firstLine="709"/>
        <w:jc w:val="both"/>
        <w:rPr>
          <w:rFonts w:ascii="Times New Roman" w:eastAsiaTheme="majorEastAsia" w:hAnsi="Times New Roman" w:cs="Times New Roman"/>
          <w:b/>
          <w:bCs/>
          <w:sz w:val="28"/>
          <w:szCs w:val="28"/>
        </w:rPr>
      </w:pPr>
    </w:p>
    <w:p w14:paraId="1CB1F016" w14:textId="77777777" w:rsidR="00233048" w:rsidRDefault="00233048" w:rsidP="002516BF">
      <w:pPr>
        <w:spacing w:after="0" w:line="240" w:lineRule="auto"/>
        <w:ind w:firstLine="709"/>
        <w:jc w:val="both"/>
        <w:rPr>
          <w:rFonts w:ascii="Times New Roman" w:eastAsiaTheme="majorEastAsia" w:hAnsi="Times New Roman" w:cs="Times New Roman"/>
          <w:b/>
          <w:bCs/>
          <w:sz w:val="28"/>
          <w:szCs w:val="28"/>
        </w:rPr>
      </w:pPr>
    </w:p>
    <w:p w14:paraId="71543037"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45CA9EF9"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09418D01"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32CB0AF9"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3270C15C" w14:textId="77777777" w:rsidR="00CC7780" w:rsidRDefault="00CC7780" w:rsidP="002516BF">
      <w:pPr>
        <w:spacing w:after="0" w:line="240" w:lineRule="auto"/>
        <w:ind w:firstLine="709"/>
        <w:jc w:val="both"/>
        <w:rPr>
          <w:rFonts w:ascii="Times New Roman" w:eastAsiaTheme="majorEastAsia" w:hAnsi="Times New Roman" w:cs="Times New Roman"/>
          <w:b/>
          <w:bCs/>
          <w:sz w:val="28"/>
          <w:szCs w:val="28"/>
        </w:rPr>
      </w:pPr>
    </w:p>
    <w:p w14:paraId="2AB6A42A" w14:textId="77777777" w:rsidR="00CC7780" w:rsidRPr="00BF30D1" w:rsidRDefault="00CC7780" w:rsidP="005619F2">
      <w:pPr>
        <w:spacing w:after="0" w:line="240" w:lineRule="auto"/>
        <w:jc w:val="both"/>
        <w:rPr>
          <w:rFonts w:ascii="Times New Roman" w:eastAsiaTheme="majorEastAsia" w:hAnsi="Times New Roman" w:cs="Times New Roman"/>
          <w:b/>
          <w:bCs/>
          <w:sz w:val="28"/>
          <w:szCs w:val="28"/>
        </w:rPr>
      </w:pPr>
    </w:p>
    <w:p w14:paraId="3BC4AC82" w14:textId="77777777" w:rsidR="003B05AB" w:rsidRPr="00BF30D1" w:rsidRDefault="003B05AB" w:rsidP="002516BF">
      <w:pPr>
        <w:pStyle w:val="1"/>
        <w:spacing w:before="0" w:line="240" w:lineRule="auto"/>
        <w:ind w:firstLine="709"/>
        <w:jc w:val="both"/>
        <w:rPr>
          <w:rFonts w:ascii="Times New Roman" w:hAnsi="Times New Roman" w:cs="Times New Roman"/>
          <w:b/>
          <w:bCs/>
          <w:color w:val="auto"/>
          <w:sz w:val="28"/>
          <w:szCs w:val="28"/>
        </w:rPr>
      </w:pPr>
      <w:bookmarkStart w:id="64" w:name="_Toc204953117"/>
      <w:r w:rsidRPr="00BF30D1">
        <w:rPr>
          <w:rFonts w:ascii="Times New Roman" w:hAnsi="Times New Roman" w:cs="Times New Roman"/>
          <w:b/>
          <w:bCs/>
          <w:color w:val="auto"/>
          <w:sz w:val="28"/>
          <w:szCs w:val="28"/>
        </w:rPr>
        <w:lastRenderedPageBreak/>
        <w:t>ЗАКЛЮЧЕНИЕ</w:t>
      </w:r>
      <w:bookmarkEnd w:id="63"/>
      <w:bookmarkEnd w:id="64"/>
    </w:p>
    <w:p w14:paraId="031ADB7C" w14:textId="77777777" w:rsidR="00493B78" w:rsidRPr="00BF30D1" w:rsidRDefault="003C7DDD" w:rsidP="002516BF">
      <w:pPr>
        <w:pStyle w:val="1"/>
        <w:spacing w:before="0" w:line="240" w:lineRule="auto"/>
        <w:ind w:firstLine="709"/>
        <w:jc w:val="both"/>
        <w:rPr>
          <w:rFonts w:ascii="Times New Roman" w:hAnsi="Times New Roman" w:cs="Times New Roman"/>
          <w:color w:val="auto"/>
          <w:sz w:val="28"/>
          <w:szCs w:val="28"/>
        </w:rPr>
      </w:pPr>
      <w:bookmarkStart w:id="65" w:name="_Toc176198343"/>
      <w:r w:rsidRPr="00BF30D1">
        <w:rPr>
          <w:rFonts w:ascii="Times New Roman" w:hAnsi="Times New Roman" w:cs="Times New Roman"/>
          <w:color w:val="auto"/>
          <w:sz w:val="28"/>
          <w:szCs w:val="28"/>
        </w:rPr>
        <w:tab/>
      </w:r>
    </w:p>
    <w:p w14:paraId="3862D8DF" w14:textId="77777777" w:rsidR="003C7DDD" w:rsidRPr="00BF30D1" w:rsidRDefault="003C7DDD" w:rsidP="002516BF">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Развитие когнитивных способностей у детей и подростков — это многокомпонентный процесс, формируемый в результате сложного взаимодействия генетических, поведенческих, личностных и средовых факторов. На современном этапе </w:t>
      </w:r>
      <w:proofErr w:type="spellStart"/>
      <w:r w:rsidRPr="00BF30D1">
        <w:rPr>
          <w:rFonts w:ascii="Times New Roman" w:hAnsi="Times New Roman" w:cs="Times New Roman"/>
          <w:sz w:val="28"/>
          <w:szCs w:val="28"/>
        </w:rPr>
        <w:t>психогенетика</w:t>
      </w:r>
      <w:proofErr w:type="spellEnd"/>
      <w:r w:rsidRPr="00BF30D1">
        <w:rPr>
          <w:rFonts w:ascii="Times New Roman" w:hAnsi="Times New Roman" w:cs="Times New Roman"/>
          <w:sz w:val="28"/>
          <w:szCs w:val="28"/>
        </w:rPr>
        <w:t xml:space="preserve"> представляет когнитивные особенности как продукт множественных и перекрёстных влияний, в том числе полигенного характера. Вместо поиска «одного гена интеллекта» исследователи переходят к построению агрегированных моделей, учитывающих десятки и сотни вариантов SNP, каждый из которых оказывает малый, но статистически значимый эффект. Параллельно развиваются методы когнитивной нейропсихологии и психометрии, что позволяет анализировать когнитивную продуктивность во взаимосвязи с личностными характеристиками, эмоциональной регуляцией, языком обучения и возрастом.</w:t>
      </w:r>
    </w:p>
    <w:p w14:paraId="4326BF07"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Настоящее исследование стало в Казахстане попыткой </w:t>
      </w:r>
      <w:r w:rsidR="005619F2">
        <w:rPr>
          <w:rFonts w:ascii="Times New Roman" w:hAnsi="Times New Roman" w:cs="Times New Roman"/>
          <w:sz w:val="28"/>
          <w:szCs w:val="28"/>
        </w:rPr>
        <w:t xml:space="preserve">первого </w:t>
      </w:r>
      <w:r w:rsidRPr="00BF30D1">
        <w:rPr>
          <w:rFonts w:ascii="Times New Roman" w:hAnsi="Times New Roman" w:cs="Times New Roman"/>
          <w:sz w:val="28"/>
          <w:szCs w:val="28"/>
        </w:rPr>
        <w:t xml:space="preserve">комплексного анализа когнитивных способностей у детей и подростков на трёх уровнях — психометрическом, поведенческом и молекулярно-генетическом. Основной выборкой </w:t>
      </w:r>
      <w:r w:rsidR="005619F2">
        <w:rPr>
          <w:rFonts w:ascii="Times New Roman" w:hAnsi="Times New Roman" w:cs="Times New Roman"/>
          <w:sz w:val="28"/>
          <w:szCs w:val="28"/>
        </w:rPr>
        <w:t>явились</w:t>
      </w:r>
      <w:r w:rsidRPr="00BF30D1">
        <w:rPr>
          <w:rFonts w:ascii="Times New Roman" w:hAnsi="Times New Roman" w:cs="Times New Roman"/>
          <w:sz w:val="28"/>
          <w:szCs w:val="28"/>
        </w:rPr>
        <w:t xml:space="preserve"> 180 испытуемых в возрасте от 7 до 20 лет, сбалансированных по полу, возрасту и языку обучения. Все участники прошли полную диагностику, включающую шкалы IQ (WISC, WAIS), тест эмоционального интеллекта (TMMS), опросники ERQ и Big </w:t>
      </w:r>
      <w:proofErr w:type="spellStart"/>
      <w:r w:rsidRPr="00BF30D1">
        <w:rPr>
          <w:rFonts w:ascii="Times New Roman" w:hAnsi="Times New Roman" w:cs="Times New Roman"/>
          <w:sz w:val="28"/>
          <w:szCs w:val="28"/>
        </w:rPr>
        <w:t>Five</w:t>
      </w:r>
      <w:proofErr w:type="spellEnd"/>
      <w:r w:rsidRPr="00BF30D1">
        <w:rPr>
          <w:rFonts w:ascii="Times New Roman" w:hAnsi="Times New Roman" w:cs="Times New Roman"/>
          <w:sz w:val="28"/>
          <w:szCs w:val="28"/>
        </w:rPr>
        <w:t xml:space="preserve">, тест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(ТНВ), а также генетическое типирование по 100 SNP-маркерам, ассоциированным с когнитивными функциями. Анализ осуществлялся в междисциплинарной рамке, объединяющей психологию развития, поведенческую генетику, психометрию и нейронауки.</w:t>
      </w:r>
    </w:p>
    <w:p w14:paraId="407B3C1F" w14:textId="77777777" w:rsidR="00A87C4B"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Одним из ключевых теоретико-методологических вкладов настоящей работы стало построение и апробация психогенетической модели когнитивного развития с уч</w:t>
      </w:r>
      <w:r w:rsidR="00493B78" w:rsidRPr="00BF30D1">
        <w:rPr>
          <w:rFonts w:ascii="Times New Roman" w:hAnsi="Times New Roman" w:cs="Times New Roman"/>
          <w:sz w:val="28"/>
          <w:szCs w:val="28"/>
        </w:rPr>
        <w:t>е</w:t>
      </w:r>
      <w:r w:rsidRPr="00BF30D1">
        <w:rPr>
          <w:rFonts w:ascii="Times New Roman" w:hAnsi="Times New Roman" w:cs="Times New Roman"/>
          <w:sz w:val="28"/>
          <w:szCs w:val="28"/>
        </w:rPr>
        <w:t xml:space="preserve">том возраста, пола, языкового контекста и генетических характеристик. </w:t>
      </w:r>
      <w:r w:rsidR="00493B78" w:rsidRPr="00BF30D1">
        <w:rPr>
          <w:rFonts w:ascii="Times New Roman" w:hAnsi="Times New Roman" w:cs="Times New Roman"/>
          <w:sz w:val="28"/>
          <w:szCs w:val="28"/>
        </w:rPr>
        <w:t xml:space="preserve">Разработанная модель позволила эмпирически проверить три гипотезы, сформулированные на основе современных теоретических представлений и анализа актуальных научных исследований в области когнитивной </w:t>
      </w:r>
      <w:proofErr w:type="spellStart"/>
      <w:r w:rsidR="00493B78"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 Ниже приведены основные результаты исследования, подтверждение и уточнение гипотез, новые эмпирические находки и направления для дальнейших научных разработок.</w:t>
      </w:r>
    </w:p>
    <w:p w14:paraId="52BE3D2A"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Сформулированный и апробированный психометрический комплекс включал адаптированные шкалы вербального и невербального интеллекта (WISC, WAIS), эмоционального интеллекта (TMMS), регуляции эмоций (ERQ), личностных характеристик (Big </w:t>
      </w:r>
      <w:proofErr w:type="spellStart"/>
      <w:r w:rsidRPr="00BF30D1">
        <w:rPr>
          <w:rFonts w:ascii="Times New Roman" w:hAnsi="Times New Roman" w:cs="Times New Roman"/>
          <w:sz w:val="28"/>
          <w:szCs w:val="28"/>
        </w:rPr>
        <w:t>Five</w:t>
      </w:r>
      <w:proofErr w:type="spellEnd"/>
      <w:r w:rsidRPr="00BF30D1">
        <w:rPr>
          <w:rFonts w:ascii="Times New Roman" w:hAnsi="Times New Roman" w:cs="Times New Roman"/>
          <w:sz w:val="28"/>
          <w:szCs w:val="28"/>
        </w:rPr>
        <w:t xml:space="preserve">), а также тест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w:t>
      </w:r>
      <w:r w:rsidR="00A15EDD" w:rsidRPr="00BF30D1">
        <w:rPr>
          <w:rFonts w:ascii="Times New Roman" w:hAnsi="Times New Roman" w:cs="Times New Roman"/>
          <w:sz w:val="28"/>
          <w:szCs w:val="28"/>
        </w:rPr>
        <w:t xml:space="preserve">ТНВ </w:t>
      </w:r>
      <w:r w:rsidR="00A15EDD">
        <w:rPr>
          <w:rFonts w:ascii="Times New Roman" w:hAnsi="Times New Roman" w:cs="Times New Roman"/>
          <w:sz w:val="28"/>
          <w:szCs w:val="28"/>
        </w:rPr>
        <w:t>-</w:t>
      </w:r>
      <w:proofErr w:type="spellStart"/>
      <w:r w:rsidR="00A15EDD">
        <w:rPr>
          <w:rFonts w:ascii="Times New Roman" w:hAnsi="Times New Roman" w:cs="Times New Roman"/>
          <w:sz w:val="28"/>
          <w:szCs w:val="28"/>
        </w:rPr>
        <w:t>Attention</w:t>
      </w:r>
      <w:proofErr w:type="spellEnd"/>
      <w:r w:rsidR="00A15EDD">
        <w:rPr>
          <w:rFonts w:ascii="Times New Roman" w:hAnsi="Times New Roman" w:cs="Times New Roman"/>
          <w:sz w:val="28"/>
          <w:szCs w:val="28"/>
        </w:rPr>
        <w:t xml:space="preserve"> Network Test</w:t>
      </w:r>
      <w:r w:rsidRPr="00BF30D1">
        <w:rPr>
          <w:rFonts w:ascii="Times New Roman" w:hAnsi="Times New Roman" w:cs="Times New Roman"/>
          <w:sz w:val="28"/>
          <w:szCs w:val="28"/>
        </w:rPr>
        <w:t>). Все методики продемонстрировали высокую внутреннюю над</w:t>
      </w:r>
      <w:r w:rsidR="00493B78" w:rsidRPr="00BF30D1">
        <w:rPr>
          <w:rFonts w:ascii="Times New Roman" w:hAnsi="Times New Roman" w:cs="Times New Roman"/>
          <w:sz w:val="28"/>
          <w:szCs w:val="28"/>
        </w:rPr>
        <w:t>е</w:t>
      </w:r>
      <w:r w:rsidRPr="00BF30D1">
        <w:rPr>
          <w:rFonts w:ascii="Times New Roman" w:hAnsi="Times New Roman" w:cs="Times New Roman"/>
          <w:sz w:val="28"/>
          <w:szCs w:val="28"/>
        </w:rPr>
        <w:t>жность (α = 0.86–0.94) и пригодность для подростковой выборки Казахстана. В результате была создана универсальная батарея тестов, применимая для дальнейших межкультурных и популяционных исследований.</w:t>
      </w:r>
    </w:p>
    <w:p w14:paraId="673D4E2B"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Генетический блок исследования строился на анализе 100 SNP-маркеров, включая как классические полиморфизмы (</w:t>
      </w:r>
      <w:r w:rsidRPr="00A15EDD">
        <w:rPr>
          <w:rFonts w:ascii="Times New Roman" w:hAnsi="Times New Roman" w:cs="Times New Roman"/>
          <w:i/>
          <w:sz w:val="28"/>
          <w:szCs w:val="28"/>
        </w:rPr>
        <w:t>COMT</w:t>
      </w:r>
      <w:r w:rsidRPr="00BF30D1">
        <w:rPr>
          <w:rFonts w:ascii="Times New Roman" w:hAnsi="Times New Roman" w:cs="Times New Roman"/>
          <w:sz w:val="28"/>
          <w:szCs w:val="28"/>
        </w:rPr>
        <w:t xml:space="preserve"> rs4680, </w:t>
      </w:r>
      <w:r w:rsidRPr="00A15EDD">
        <w:rPr>
          <w:rFonts w:ascii="Times New Roman" w:hAnsi="Times New Roman" w:cs="Times New Roman"/>
          <w:i/>
          <w:sz w:val="28"/>
          <w:szCs w:val="28"/>
        </w:rPr>
        <w:t xml:space="preserve">BDNF </w:t>
      </w:r>
      <w:r w:rsidRPr="00BF30D1">
        <w:rPr>
          <w:rFonts w:ascii="Times New Roman" w:hAnsi="Times New Roman" w:cs="Times New Roman"/>
          <w:sz w:val="28"/>
          <w:szCs w:val="28"/>
        </w:rPr>
        <w:t xml:space="preserve">rs6265, </w:t>
      </w:r>
      <w:r w:rsidRPr="00A15EDD">
        <w:rPr>
          <w:rFonts w:ascii="Times New Roman" w:hAnsi="Times New Roman" w:cs="Times New Roman"/>
          <w:i/>
          <w:sz w:val="28"/>
          <w:szCs w:val="28"/>
        </w:rPr>
        <w:t xml:space="preserve">KIBRA </w:t>
      </w:r>
      <w:r w:rsidRPr="00BF30D1">
        <w:rPr>
          <w:rFonts w:ascii="Times New Roman" w:hAnsi="Times New Roman" w:cs="Times New Roman"/>
          <w:sz w:val="28"/>
          <w:szCs w:val="28"/>
        </w:rPr>
        <w:lastRenderedPageBreak/>
        <w:t xml:space="preserve">rs17070145), так и менее изученные, но ассоциированные с когнитивной продуктивностью по результатам крупных GWAS. Из них были отобраны 28 SNP, обладающих статистически значимой ассоциацией с когнитивными фенотипами в казахстанской выборке. Был сформирован полигенный индекс — сумма аллелей, повышающих интеллект. Этот индекс объяснял до 7% дисперсии по ряду </w:t>
      </w:r>
      <w:proofErr w:type="spellStart"/>
      <w:r w:rsidRPr="00BF30D1">
        <w:rPr>
          <w:rFonts w:ascii="Times New Roman" w:hAnsi="Times New Roman" w:cs="Times New Roman"/>
          <w:sz w:val="28"/>
          <w:szCs w:val="28"/>
        </w:rPr>
        <w:t>субтестов</w:t>
      </w:r>
      <w:proofErr w:type="spellEnd"/>
      <w:r w:rsidRPr="00BF30D1">
        <w:rPr>
          <w:rFonts w:ascii="Times New Roman" w:hAnsi="Times New Roman" w:cs="Times New Roman"/>
          <w:sz w:val="28"/>
          <w:szCs w:val="28"/>
        </w:rPr>
        <w:t xml:space="preserve"> IQ, что согласуется с современной парадигмой «многих малых эффектов» в генетике поведения.</w:t>
      </w:r>
    </w:p>
    <w:p w14:paraId="35ECC6A0"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Одной из важных новаций стало сопоставление частот «когнитивных» аллелей в выборке казахстанских школьников и студентов с европейскими и восточноазиатскими </w:t>
      </w:r>
      <w:proofErr w:type="spellStart"/>
      <w:r w:rsidRPr="00BF30D1">
        <w:rPr>
          <w:rFonts w:ascii="Times New Roman" w:hAnsi="Times New Roman" w:cs="Times New Roman"/>
          <w:sz w:val="28"/>
          <w:szCs w:val="28"/>
        </w:rPr>
        <w:t>референсными</w:t>
      </w:r>
      <w:proofErr w:type="spellEnd"/>
      <w:r w:rsidRPr="00BF30D1">
        <w:rPr>
          <w:rFonts w:ascii="Times New Roman" w:hAnsi="Times New Roman" w:cs="Times New Roman"/>
          <w:sz w:val="28"/>
          <w:szCs w:val="28"/>
        </w:rPr>
        <w:t xml:space="preserve"> популяциями. Это позволило выявить как устойчивые кросс-культурные ассоциации, так и возможные локальные особенности</w:t>
      </w:r>
      <w:r w:rsidR="00493B78" w:rsidRPr="00BF30D1">
        <w:rPr>
          <w:rFonts w:ascii="Times New Roman" w:hAnsi="Times New Roman" w:cs="Times New Roman"/>
          <w:sz w:val="28"/>
          <w:szCs w:val="28"/>
        </w:rPr>
        <w:t>,</w:t>
      </w:r>
      <w:r w:rsidRPr="00BF30D1">
        <w:rPr>
          <w:rFonts w:ascii="Times New Roman" w:hAnsi="Times New Roman" w:cs="Times New Roman"/>
          <w:sz w:val="28"/>
          <w:szCs w:val="28"/>
        </w:rPr>
        <w:t xml:space="preserve"> например, повышенную частоту </w:t>
      </w:r>
      <w:r w:rsidRPr="00A15EDD">
        <w:rPr>
          <w:rFonts w:ascii="Times New Roman" w:hAnsi="Times New Roman" w:cs="Times New Roman"/>
          <w:i/>
          <w:sz w:val="28"/>
          <w:szCs w:val="28"/>
        </w:rPr>
        <w:t>BDNF</w:t>
      </w:r>
      <w:r w:rsidRPr="00BF30D1">
        <w:rPr>
          <w:rFonts w:ascii="Times New Roman" w:hAnsi="Times New Roman" w:cs="Times New Roman"/>
          <w:sz w:val="28"/>
          <w:szCs w:val="28"/>
        </w:rPr>
        <w:t xml:space="preserve"> (C) и </w:t>
      </w:r>
      <w:r w:rsidRPr="00A15EDD">
        <w:rPr>
          <w:rFonts w:ascii="Times New Roman" w:hAnsi="Times New Roman" w:cs="Times New Roman"/>
          <w:i/>
          <w:sz w:val="28"/>
          <w:szCs w:val="28"/>
        </w:rPr>
        <w:t>GIMAP8</w:t>
      </w:r>
      <w:r w:rsidRPr="00BF30D1">
        <w:rPr>
          <w:rFonts w:ascii="Times New Roman" w:hAnsi="Times New Roman" w:cs="Times New Roman"/>
          <w:sz w:val="28"/>
          <w:szCs w:val="28"/>
        </w:rPr>
        <w:t xml:space="preserve"> (C), которые показали корреляции с шкалами эмоционального интеллекта и личностными характеристиками.</w:t>
      </w:r>
    </w:p>
    <w:p w14:paraId="578CBD64"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На уровне взаимодействия «генотип – фенотип» были подтверждены как классические, так и новые связи. </w:t>
      </w:r>
      <w:r w:rsidRPr="00A15EDD">
        <w:rPr>
          <w:rFonts w:ascii="Times New Roman" w:hAnsi="Times New Roman" w:cs="Times New Roman"/>
          <w:i/>
          <w:sz w:val="28"/>
          <w:szCs w:val="28"/>
        </w:rPr>
        <w:t>COMT</w:t>
      </w:r>
      <w:r w:rsidRPr="00BF30D1">
        <w:rPr>
          <w:rFonts w:ascii="Times New Roman" w:hAnsi="Times New Roman" w:cs="Times New Roman"/>
          <w:sz w:val="28"/>
          <w:szCs w:val="28"/>
        </w:rPr>
        <w:t xml:space="preserve"> (аллель A) демонстрировал устойчивую ассоциацию с </w:t>
      </w:r>
      <w:proofErr w:type="spellStart"/>
      <w:r w:rsidRPr="00BF30D1">
        <w:rPr>
          <w:rFonts w:ascii="Times New Roman" w:hAnsi="Times New Roman" w:cs="Times New Roman"/>
          <w:sz w:val="28"/>
          <w:szCs w:val="28"/>
        </w:rPr>
        <w:t>субтестом</w:t>
      </w:r>
      <w:proofErr w:type="spellEnd"/>
      <w:r w:rsidRPr="00BF30D1">
        <w:rPr>
          <w:rFonts w:ascii="Times New Roman" w:hAnsi="Times New Roman" w:cs="Times New Roman"/>
          <w:sz w:val="28"/>
          <w:szCs w:val="28"/>
        </w:rPr>
        <w:t xml:space="preserve"> «Арифметический», отражающим рабочую память и устойчивость внимания. Аллель C гена </w:t>
      </w:r>
      <w:r w:rsidRPr="00A15EDD">
        <w:rPr>
          <w:rFonts w:ascii="Times New Roman" w:hAnsi="Times New Roman" w:cs="Times New Roman"/>
          <w:i/>
          <w:sz w:val="28"/>
          <w:szCs w:val="28"/>
        </w:rPr>
        <w:t>BDNF</w:t>
      </w:r>
      <w:r w:rsidRPr="00BF30D1">
        <w:rPr>
          <w:rFonts w:ascii="Times New Roman" w:hAnsi="Times New Roman" w:cs="Times New Roman"/>
          <w:sz w:val="28"/>
          <w:szCs w:val="28"/>
        </w:rPr>
        <w:t xml:space="preserve"> оказался связан одновременно с вербальными способностями («Повторение цифр»), чертой личности «Открытость новому опыту» и компонентом эмоционального интеллекта «Внимание к эмоциям». Аллель T гена </w:t>
      </w:r>
      <w:r w:rsidRPr="00A15EDD">
        <w:rPr>
          <w:rFonts w:ascii="Times New Roman" w:hAnsi="Times New Roman" w:cs="Times New Roman"/>
          <w:i/>
          <w:sz w:val="28"/>
          <w:szCs w:val="28"/>
        </w:rPr>
        <w:t>KIBRA</w:t>
      </w:r>
      <w:r w:rsidRPr="00BF30D1">
        <w:rPr>
          <w:rFonts w:ascii="Times New Roman" w:hAnsi="Times New Roman" w:cs="Times New Roman"/>
          <w:sz w:val="28"/>
          <w:szCs w:val="28"/>
        </w:rPr>
        <w:t xml:space="preserve"> продемонстрировал значимую связь с пространственным мышлением. Дополнительно выявлены слабые, но статистически значимые связи между полиморфизмами </w:t>
      </w:r>
      <w:r w:rsidRPr="00A15EDD">
        <w:rPr>
          <w:rFonts w:ascii="Times New Roman" w:hAnsi="Times New Roman" w:cs="Times New Roman"/>
          <w:i/>
          <w:sz w:val="28"/>
          <w:szCs w:val="28"/>
        </w:rPr>
        <w:t>GIMAP8, KMT2B</w:t>
      </w:r>
      <w:r w:rsidRPr="00BF30D1">
        <w:rPr>
          <w:rFonts w:ascii="Times New Roman" w:hAnsi="Times New Roman" w:cs="Times New Roman"/>
          <w:sz w:val="28"/>
          <w:szCs w:val="28"/>
        </w:rPr>
        <w:t xml:space="preserve">, </w:t>
      </w:r>
      <w:r w:rsidRPr="00A15EDD">
        <w:rPr>
          <w:rFonts w:ascii="Times New Roman" w:hAnsi="Times New Roman" w:cs="Times New Roman"/>
          <w:i/>
          <w:sz w:val="28"/>
          <w:szCs w:val="28"/>
        </w:rPr>
        <w:t>GLYCTK</w:t>
      </w:r>
      <w:r w:rsidRPr="00BF30D1">
        <w:rPr>
          <w:rFonts w:ascii="Times New Roman" w:hAnsi="Times New Roman" w:cs="Times New Roman"/>
          <w:sz w:val="28"/>
          <w:szCs w:val="28"/>
        </w:rPr>
        <w:t xml:space="preserve"> и рядом вербальных и исполнительных функций. Эти результаты позволяют говорить о расширении карты </w:t>
      </w:r>
      <w:proofErr w:type="spellStart"/>
      <w:r w:rsidRPr="00BF30D1">
        <w:rPr>
          <w:rFonts w:ascii="Times New Roman" w:hAnsi="Times New Roman" w:cs="Times New Roman"/>
          <w:sz w:val="28"/>
          <w:szCs w:val="28"/>
        </w:rPr>
        <w:t>нейрокогнитивных</w:t>
      </w:r>
      <w:proofErr w:type="spellEnd"/>
      <w:r w:rsidRPr="00BF30D1">
        <w:rPr>
          <w:rFonts w:ascii="Times New Roman" w:hAnsi="Times New Roman" w:cs="Times New Roman"/>
          <w:sz w:val="28"/>
          <w:szCs w:val="28"/>
        </w:rPr>
        <w:t xml:space="preserve"> ассоциаций в условиях казахстанской выборки и подчеркивают необходимость дальнейших лонгитюдных наблюдений.</w:t>
      </w:r>
    </w:p>
    <w:p w14:paraId="4D4A9A4A"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 блоке психометрического и поведенческого анализа была подтверждена взаимосвязь когнитивных способностей с параметрами эмоционального интеллекта (особенно «понимание собственных эмоций»), компонентами </w:t>
      </w:r>
      <w:proofErr w:type="spellStart"/>
      <w:r w:rsidRPr="00BF30D1">
        <w:rPr>
          <w:rFonts w:ascii="Times New Roman" w:hAnsi="Times New Roman" w:cs="Times New Roman"/>
          <w:sz w:val="28"/>
          <w:szCs w:val="28"/>
        </w:rPr>
        <w:t>экзекутивного</w:t>
      </w:r>
      <w:proofErr w:type="spellEnd"/>
      <w:r w:rsidRPr="00BF30D1">
        <w:rPr>
          <w:rFonts w:ascii="Times New Roman" w:hAnsi="Times New Roman" w:cs="Times New Roman"/>
          <w:sz w:val="28"/>
          <w:szCs w:val="28"/>
        </w:rPr>
        <w:t xml:space="preserve"> контроля (время реакции в ТНВ) и чертами личности (наиболее устойчивая связь — с «Открытостью новому опыту»). Эти данные эмпирически подкрепляют системные модели когнитивного развития, в которых интеллект формируется во взаимодействии с эмоциональной и личностной сферами.</w:t>
      </w:r>
    </w:p>
    <w:p w14:paraId="420DF77A" w14:textId="77777777" w:rsidR="003C7DDD" w:rsidRPr="00BF30D1" w:rsidRDefault="003C7DD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Гендерные различия проявились в отдельных возрастных когортах: так, у девушек 16-18 лет выше показатели эмоциональной регуляции, у мальчиков 13-15 лет </w:t>
      </w:r>
      <w:r w:rsidR="00493B78" w:rsidRPr="00BF30D1">
        <w:rPr>
          <w:rFonts w:ascii="Times New Roman" w:hAnsi="Times New Roman" w:cs="Times New Roman"/>
          <w:sz w:val="28"/>
          <w:szCs w:val="28"/>
        </w:rPr>
        <w:t>-</w:t>
      </w:r>
      <w:r w:rsidRPr="00BF30D1">
        <w:rPr>
          <w:rFonts w:ascii="Times New Roman" w:hAnsi="Times New Roman" w:cs="Times New Roman"/>
          <w:sz w:val="28"/>
          <w:szCs w:val="28"/>
        </w:rPr>
        <w:t xml:space="preserve"> IQ. Возрастные различия также выражены: невербальный интеллект и исполнительный контроль возрастали с увеличением возраста, тогда как вербальный IQ достигал плато около 10-11 лет. Эти результаты соответствуют представлениям о гетерохронности созревания когнитивных функций.</w:t>
      </w:r>
    </w:p>
    <w:p w14:paraId="2CDBE10F"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Полигенный индекс, построенный на сумме 28 аллелей, ассоциированных с когнитивными функциями, показал статистически значимую, пусть и умеренную, связь с рядом </w:t>
      </w:r>
      <w:proofErr w:type="spellStart"/>
      <w:r w:rsidRPr="00BF30D1">
        <w:rPr>
          <w:rFonts w:ascii="Times New Roman" w:hAnsi="Times New Roman" w:cs="Times New Roman"/>
          <w:sz w:val="28"/>
          <w:szCs w:val="28"/>
        </w:rPr>
        <w:t>субтестов</w:t>
      </w:r>
      <w:proofErr w:type="spellEnd"/>
      <w:r w:rsidRPr="00BF30D1">
        <w:rPr>
          <w:rFonts w:ascii="Times New Roman" w:hAnsi="Times New Roman" w:cs="Times New Roman"/>
          <w:sz w:val="28"/>
          <w:szCs w:val="28"/>
        </w:rPr>
        <w:t xml:space="preserve"> IQ и чертами личности. Этот результат </w:t>
      </w:r>
      <w:r w:rsidRPr="00BF30D1">
        <w:rPr>
          <w:rFonts w:ascii="Times New Roman" w:hAnsi="Times New Roman" w:cs="Times New Roman"/>
          <w:sz w:val="28"/>
          <w:szCs w:val="28"/>
        </w:rPr>
        <w:lastRenderedPageBreak/>
        <w:t>подтверждает общую концепцию «многих малых эффектов», отражающую сложную архитектуру наследуемости интеллекта. Также была подтверждена гипотеза о том, что когнитивные способности юношей формируются на стыке нейропсихологических, личностных и генетических компонентов, причем взаимодействие этих уровней может принимать различные формы в зависимости от возраста и среды.</w:t>
      </w:r>
    </w:p>
    <w:p w14:paraId="0A55B8D8"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Таким образом, все три выдвинутые гипотезы получили подтверждение: 1) когнитивные способности связаны с эмоциональным интеллектом, </w:t>
      </w:r>
      <w:proofErr w:type="spellStart"/>
      <w:r w:rsidRPr="00BF30D1">
        <w:rPr>
          <w:rFonts w:ascii="Times New Roman" w:hAnsi="Times New Roman" w:cs="Times New Roman"/>
          <w:sz w:val="28"/>
          <w:szCs w:val="28"/>
        </w:rPr>
        <w:t>экзекутивным</w:t>
      </w:r>
      <w:proofErr w:type="spellEnd"/>
      <w:r w:rsidRPr="00BF30D1">
        <w:rPr>
          <w:rFonts w:ascii="Times New Roman" w:hAnsi="Times New Roman" w:cs="Times New Roman"/>
          <w:sz w:val="28"/>
          <w:szCs w:val="28"/>
        </w:rPr>
        <w:t xml:space="preserve"> контролем и личностными чертами; 2) психометрические показатели демонстрируют выраженные возрастные и частично гендерные различия; 3) психогенетические маркеры, в том числе в полигенной конфигурации, предсказывают уровень когнитивного развития и коррелируют с эмоционально-личностными переменными.</w:t>
      </w:r>
    </w:p>
    <w:p w14:paraId="15A0F962"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Полученные данные вносят вклад в развитие междисциплинарного поля </w:t>
      </w:r>
      <w:proofErr w:type="spellStart"/>
      <w:r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 в особенности в контексте Центральной Азии. Уточнение частот аллелей и психогенетических эффектов на казахстанской популяции позволяет как проверить универсальность глобальных моделей, так и обнаружить культурно-специфические особенности. Интеграция психогенетических и поведенческих данных открывает перспективу для формирования персонализированных стратегий когнитивного развития.</w:t>
      </w:r>
    </w:p>
    <w:p w14:paraId="5B8BDFF2"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Научная и прикладная значимость проведённого исследования заключаются в следующем:</w:t>
      </w:r>
    </w:p>
    <w:p w14:paraId="201B1B5C"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впервые в Казахстане реализован комплексный подход к изучению когнитивных способностей у юношей, включающий психогенетические, психометрические и поведенческие параметры;</w:t>
      </w:r>
    </w:p>
    <w:p w14:paraId="4AF56719"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разработан и апробирован интегративный психометрический комплекс с высокой внутренней согласованностью, пригодный для применения в мультикультурной среде;</w:t>
      </w:r>
    </w:p>
    <w:p w14:paraId="4380F948"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собраны эталонные данные по частотам ключевых SNP-маркеров (</w:t>
      </w:r>
      <w:r w:rsidRPr="00A15EDD">
        <w:rPr>
          <w:rFonts w:ascii="Times New Roman" w:hAnsi="Times New Roman" w:cs="Times New Roman"/>
          <w:i/>
          <w:sz w:val="28"/>
          <w:szCs w:val="28"/>
        </w:rPr>
        <w:t>COMT, BDNF, KIBRA</w:t>
      </w:r>
      <w:r w:rsidRPr="00BF30D1">
        <w:rPr>
          <w:rFonts w:ascii="Times New Roman" w:hAnsi="Times New Roman" w:cs="Times New Roman"/>
          <w:sz w:val="28"/>
          <w:szCs w:val="28"/>
        </w:rPr>
        <w:t xml:space="preserve"> и др.) и их ассоциациям с когнитивными и личностными показателями в юношеском возрасте;</w:t>
      </w:r>
    </w:p>
    <w:p w14:paraId="45E818C5"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выявлены новые взаимосвязи между суммарным генетическим потенциалом и показателями когнитивного, эмоционального и личностного функционирования;</w:t>
      </w:r>
    </w:p>
    <w:p w14:paraId="740B20B2"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установлены возрастные и половые траектории развития когнитивных способностей, уточнены зоны максимальной чувствительности в рамках возрастного диапазона 7-20 лет;</w:t>
      </w:r>
    </w:p>
    <w:p w14:paraId="69F2326A"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 полученные данные можно использовать для построения моделей индивидуального прогноза и персонализированной поддержки когнитивного развития на основе </w:t>
      </w:r>
      <w:proofErr w:type="spellStart"/>
      <w:r w:rsidRPr="00BF30D1">
        <w:rPr>
          <w:rFonts w:ascii="Times New Roman" w:hAnsi="Times New Roman" w:cs="Times New Roman"/>
          <w:sz w:val="28"/>
          <w:szCs w:val="28"/>
        </w:rPr>
        <w:t>биопсихосоциального</w:t>
      </w:r>
      <w:proofErr w:type="spellEnd"/>
      <w:r w:rsidRPr="00BF30D1">
        <w:rPr>
          <w:rFonts w:ascii="Times New Roman" w:hAnsi="Times New Roman" w:cs="Times New Roman"/>
          <w:sz w:val="28"/>
          <w:szCs w:val="28"/>
        </w:rPr>
        <w:t xml:space="preserve"> профиля.</w:t>
      </w:r>
    </w:p>
    <w:p w14:paraId="0B850020"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Перспективными направлениями дальнейших исследований являются: </w:t>
      </w:r>
    </w:p>
    <w:p w14:paraId="08628985"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 </w:t>
      </w:r>
      <w:r w:rsidR="005619F2">
        <w:rPr>
          <w:rFonts w:ascii="Times New Roman" w:hAnsi="Times New Roman" w:cs="Times New Roman"/>
          <w:sz w:val="28"/>
          <w:szCs w:val="28"/>
        </w:rPr>
        <w:t>лонгитюдное исследование</w:t>
      </w:r>
      <w:r w:rsidRPr="00BF30D1">
        <w:rPr>
          <w:rFonts w:ascii="Times New Roman" w:hAnsi="Times New Roman" w:cs="Times New Roman"/>
          <w:sz w:val="28"/>
          <w:szCs w:val="28"/>
        </w:rPr>
        <w:t>, включая большее этническое и региональное разнообразие;</w:t>
      </w:r>
    </w:p>
    <w:p w14:paraId="47426824"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lastRenderedPageBreak/>
        <w:t xml:space="preserve">– включение дополнительных поведенческих и нейропсихологических параметров (например, данных функциональной </w:t>
      </w:r>
      <w:proofErr w:type="spellStart"/>
      <w:r w:rsidRPr="00BF30D1">
        <w:rPr>
          <w:rFonts w:ascii="Times New Roman" w:hAnsi="Times New Roman" w:cs="Times New Roman"/>
          <w:sz w:val="28"/>
          <w:szCs w:val="28"/>
        </w:rPr>
        <w:t>нейровизуализации</w:t>
      </w:r>
      <w:proofErr w:type="spellEnd"/>
      <w:r w:rsidRPr="00BF30D1">
        <w:rPr>
          <w:rFonts w:ascii="Times New Roman" w:hAnsi="Times New Roman" w:cs="Times New Roman"/>
          <w:sz w:val="28"/>
          <w:szCs w:val="28"/>
        </w:rPr>
        <w:t>);</w:t>
      </w:r>
    </w:p>
    <w:p w14:paraId="59A20917"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создание цифровой платформы для автоматизированной оценки когнитивных способностей с учётом генетического и личностного профиля;</w:t>
      </w:r>
    </w:p>
    <w:p w14:paraId="3843934B"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 развитие сотрудничества с международными когортами и мета-аналитическими инициативами в области </w:t>
      </w:r>
      <w:proofErr w:type="spellStart"/>
      <w:r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w:t>
      </w:r>
    </w:p>
    <w:p w14:paraId="13767938" w14:textId="77777777" w:rsidR="00493B78" w:rsidRPr="00BF30D1" w:rsidRDefault="00493B78"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 xml:space="preserve">В заключение важно отметить, что данная работа заложила методологическую и эмпирическую основу для будущих исследований в области когнитивной </w:t>
      </w:r>
      <w:proofErr w:type="spellStart"/>
      <w:r w:rsidRPr="00BF30D1">
        <w:rPr>
          <w:rFonts w:ascii="Times New Roman" w:hAnsi="Times New Roman" w:cs="Times New Roman"/>
          <w:sz w:val="28"/>
          <w:szCs w:val="28"/>
        </w:rPr>
        <w:t>психогенетики</w:t>
      </w:r>
      <w:proofErr w:type="spellEnd"/>
      <w:r w:rsidRPr="00BF30D1">
        <w:rPr>
          <w:rFonts w:ascii="Times New Roman" w:hAnsi="Times New Roman" w:cs="Times New Roman"/>
          <w:sz w:val="28"/>
          <w:szCs w:val="28"/>
        </w:rPr>
        <w:t>, особенно в условиях быстро меняющихся социальных и образовательных реалий Казахстана. Она вносит вклад в осмысление сложной природы интеллекта и расширяет возможности психологической науки по поддержке индивидуального потенциала человека с опорой на научно верифицированные данные.</w:t>
      </w:r>
    </w:p>
    <w:p w14:paraId="43150C12" w14:textId="77777777" w:rsidR="00A87C4B" w:rsidRPr="00367624" w:rsidRDefault="00E365BD" w:rsidP="00E71A7E">
      <w:pPr>
        <w:spacing w:after="0" w:line="240" w:lineRule="auto"/>
        <w:ind w:firstLine="709"/>
        <w:jc w:val="both"/>
        <w:rPr>
          <w:rFonts w:ascii="Times New Roman" w:hAnsi="Times New Roman" w:cs="Times New Roman"/>
          <w:bCs/>
          <w:sz w:val="28"/>
          <w:szCs w:val="28"/>
        </w:rPr>
      </w:pPr>
      <w:r w:rsidRPr="00367624">
        <w:rPr>
          <w:rFonts w:ascii="Times New Roman" w:hAnsi="Times New Roman" w:cs="Times New Roman"/>
          <w:bCs/>
          <w:sz w:val="28"/>
          <w:szCs w:val="28"/>
        </w:rPr>
        <w:t>Благодарность</w:t>
      </w:r>
    </w:p>
    <w:p w14:paraId="197CE742" w14:textId="77777777" w:rsidR="00A87C4B" w:rsidRPr="00BF30D1" w:rsidRDefault="00E365BD" w:rsidP="00E71A7E">
      <w:pPr>
        <w:spacing w:after="0" w:line="240" w:lineRule="auto"/>
        <w:ind w:firstLine="709"/>
        <w:jc w:val="both"/>
        <w:rPr>
          <w:rFonts w:ascii="Times New Roman" w:hAnsi="Times New Roman" w:cs="Times New Roman"/>
          <w:sz w:val="28"/>
          <w:szCs w:val="28"/>
        </w:rPr>
      </w:pPr>
      <w:r w:rsidRPr="00BF30D1">
        <w:rPr>
          <w:rFonts w:ascii="Times New Roman" w:hAnsi="Times New Roman" w:cs="Times New Roman"/>
          <w:sz w:val="28"/>
          <w:szCs w:val="28"/>
        </w:rPr>
        <w:t>Данное исследование финансируется Комитетом науки Министерства науки и высшего образования Республики Казахстан (ПЦФ № BR27198099) Развитие интегративных научных исследований по нейронауке.</w:t>
      </w:r>
    </w:p>
    <w:p w14:paraId="67C084D9" w14:textId="77777777" w:rsidR="00A87C4B" w:rsidRPr="00BF30D1" w:rsidRDefault="00A87C4B" w:rsidP="00882230">
      <w:pPr>
        <w:spacing w:after="0" w:line="240" w:lineRule="auto"/>
        <w:ind w:firstLine="567"/>
        <w:jc w:val="both"/>
        <w:rPr>
          <w:rFonts w:ascii="Times New Roman" w:hAnsi="Times New Roman" w:cs="Times New Roman"/>
          <w:b/>
          <w:sz w:val="28"/>
          <w:szCs w:val="28"/>
        </w:rPr>
      </w:pPr>
    </w:p>
    <w:p w14:paraId="5FB569AC" w14:textId="77777777" w:rsidR="00A87C4B" w:rsidRPr="00BF30D1" w:rsidRDefault="00A87C4B" w:rsidP="00882230">
      <w:pPr>
        <w:pStyle w:val="1"/>
        <w:spacing w:before="0" w:line="240" w:lineRule="auto"/>
        <w:jc w:val="center"/>
        <w:rPr>
          <w:rFonts w:ascii="Times New Roman" w:hAnsi="Times New Roman" w:cs="Times New Roman"/>
          <w:b/>
          <w:color w:val="auto"/>
          <w:sz w:val="28"/>
          <w:szCs w:val="28"/>
        </w:rPr>
      </w:pPr>
    </w:p>
    <w:p w14:paraId="4DA3DA74" w14:textId="77777777" w:rsidR="00A87C4B" w:rsidRPr="00BF30D1" w:rsidRDefault="00A87C4B" w:rsidP="00882230">
      <w:pPr>
        <w:pStyle w:val="1"/>
        <w:spacing w:before="0" w:line="240" w:lineRule="auto"/>
        <w:jc w:val="center"/>
        <w:rPr>
          <w:rFonts w:ascii="Times New Roman" w:hAnsi="Times New Roman" w:cs="Times New Roman"/>
          <w:b/>
          <w:color w:val="auto"/>
          <w:sz w:val="28"/>
          <w:szCs w:val="28"/>
        </w:rPr>
      </w:pPr>
    </w:p>
    <w:p w14:paraId="22006E5B" w14:textId="77777777" w:rsidR="00A87C4B" w:rsidRPr="00BF30D1" w:rsidRDefault="00A87C4B" w:rsidP="00882230">
      <w:pPr>
        <w:pStyle w:val="1"/>
        <w:spacing w:before="0" w:line="240" w:lineRule="auto"/>
        <w:jc w:val="center"/>
        <w:rPr>
          <w:rFonts w:ascii="Times New Roman" w:hAnsi="Times New Roman" w:cs="Times New Roman"/>
          <w:b/>
          <w:color w:val="auto"/>
          <w:sz w:val="28"/>
          <w:szCs w:val="28"/>
        </w:rPr>
      </w:pPr>
    </w:p>
    <w:p w14:paraId="05966736" w14:textId="77777777" w:rsidR="00A87C4B" w:rsidRPr="00BF30D1" w:rsidRDefault="00A87C4B" w:rsidP="00882230">
      <w:pPr>
        <w:pStyle w:val="1"/>
        <w:spacing w:before="0" w:line="240" w:lineRule="auto"/>
        <w:jc w:val="center"/>
        <w:rPr>
          <w:rFonts w:ascii="Times New Roman" w:hAnsi="Times New Roman" w:cs="Times New Roman"/>
          <w:b/>
          <w:color w:val="auto"/>
          <w:sz w:val="28"/>
          <w:szCs w:val="28"/>
        </w:rPr>
      </w:pPr>
    </w:p>
    <w:p w14:paraId="76024766" w14:textId="77777777" w:rsidR="00F77F5F" w:rsidRPr="00BF30D1" w:rsidRDefault="00F77F5F" w:rsidP="00882230">
      <w:pPr>
        <w:spacing w:after="0" w:line="240" w:lineRule="auto"/>
        <w:rPr>
          <w:rFonts w:ascii="Times New Roman" w:eastAsiaTheme="majorEastAsia" w:hAnsi="Times New Roman" w:cs="Times New Roman"/>
          <w:b/>
          <w:sz w:val="28"/>
          <w:szCs w:val="28"/>
        </w:rPr>
      </w:pPr>
      <w:r w:rsidRPr="00BF30D1">
        <w:rPr>
          <w:rFonts w:ascii="Times New Roman" w:hAnsi="Times New Roman" w:cs="Times New Roman"/>
          <w:b/>
          <w:sz w:val="28"/>
          <w:szCs w:val="28"/>
        </w:rPr>
        <w:br w:type="page"/>
      </w:r>
    </w:p>
    <w:p w14:paraId="507A0A84" w14:textId="77777777" w:rsidR="00BE0D81" w:rsidRPr="00BF30D1" w:rsidRDefault="006A1C29" w:rsidP="00882230">
      <w:pPr>
        <w:pStyle w:val="1"/>
        <w:spacing w:before="0" w:line="240" w:lineRule="auto"/>
        <w:jc w:val="center"/>
        <w:rPr>
          <w:rFonts w:ascii="Times New Roman" w:hAnsi="Times New Roman" w:cs="Times New Roman"/>
          <w:b/>
          <w:color w:val="auto"/>
          <w:sz w:val="28"/>
          <w:szCs w:val="28"/>
        </w:rPr>
      </w:pPr>
      <w:bookmarkStart w:id="66" w:name="_Toc199083751"/>
      <w:bookmarkStart w:id="67" w:name="_Toc204953118"/>
      <w:r w:rsidRPr="00BF30D1">
        <w:rPr>
          <w:rFonts w:ascii="Times New Roman" w:hAnsi="Times New Roman" w:cs="Times New Roman"/>
          <w:b/>
          <w:color w:val="auto"/>
          <w:sz w:val="28"/>
          <w:szCs w:val="28"/>
        </w:rPr>
        <w:lastRenderedPageBreak/>
        <w:t xml:space="preserve">СПИСОК </w:t>
      </w:r>
      <w:bookmarkEnd w:id="65"/>
      <w:r w:rsidR="00F77F5F" w:rsidRPr="00BF30D1">
        <w:rPr>
          <w:rFonts w:ascii="Times New Roman" w:hAnsi="Times New Roman" w:cs="Times New Roman"/>
          <w:b/>
          <w:color w:val="auto"/>
          <w:sz w:val="28"/>
          <w:szCs w:val="28"/>
        </w:rPr>
        <w:t>ИСПОЛЬЗОВАННЫХ ИСТОЧНИКОВ</w:t>
      </w:r>
      <w:bookmarkEnd w:id="66"/>
      <w:bookmarkEnd w:id="67"/>
    </w:p>
    <w:p w14:paraId="74F24A88" w14:textId="77777777" w:rsidR="00793725" w:rsidRPr="00BF30D1" w:rsidRDefault="00793725" w:rsidP="00882230">
      <w:pPr>
        <w:spacing w:after="0" w:line="240" w:lineRule="auto"/>
        <w:rPr>
          <w:rFonts w:ascii="Times New Roman" w:hAnsi="Times New Roman" w:cs="Times New Roman"/>
          <w:sz w:val="28"/>
          <w:szCs w:val="28"/>
        </w:rPr>
      </w:pPr>
    </w:p>
    <w:bookmarkEnd w:id="7"/>
    <w:p w14:paraId="0E2248C8"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 xml:space="preserve">Егорова М.С. Развитие как предмет </w:t>
      </w:r>
      <w:proofErr w:type="spellStart"/>
      <w:r w:rsidRPr="00451F2C">
        <w:rPr>
          <w:rFonts w:ascii="Times New Roman" w:hAnsi="Times New Roman" w:cs="Times New Roman"/>
          <w:sz w:val="28"/>
          <w:szCs w:val="28"/>
        </w:rPr>
        <w:t>психогенетики</w:t>
      </w:r>
      <w:proofErr w:type="spellEnd"/>
      <w:r w:rsidRPr="00451F2C">
        <w:rPr>
          <w:rFonts w:ascii="Times New Roman" w:hAnsi="Times New Roman" w:cs="Times New Roman"/>
          <w:sz w:val="28"/>
          <w:szCs w:val="28"/>
        </w:rPr>
        <w:t xml:space="preserve"> // Вестник Московского университета. Серия 14. Психология. – 2007. – № 3. – С. 57-66. –</w:t>
      </w:r>
      <w:r w:rsidRPr="00451F2C">
        <w:rPr>
          <w:rFonts w:ascii="Times New Roman" w:hAnsi="Times New Roman" w:cs="Times New Roman"/>
          <w:sz w:val="28"/>
          <w:szCs w:val="28"/>
          <w:lang w:val="en-US"/>
        </w:rPr>
        <w:t>https</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cyberleninka</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ru</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article</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n</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razvitie</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kak</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predmet</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psihogenetiki</w:t>
      </w:r>
      <w:proofErr w:type="spellEnd"/>
      <w:r w:rsidR="000A5B05">
        <w:rPr>
          <w:rFonts w:ascii="Times New Roman" w:hAnsi="Times New Roman" w:cs="Times New Roman"/>
          <w:sz w:val="28"/>
          <w:szCs w:val="28"/>
        </w:rPr>
        <w:t>. 17.07.2025</w:t>
      </w:r>
      <w:r w:rsidRPr="00451F2C">
        <w:rPr>
          <w:rFonts w:ascii="Times New Roman" w:hAnsi="Times New Roman" w:cs="Times New Roman"/>
          <w:sz w:val="28"/>
          <w:szCs w:val="28"/>
        </w:rPr>
        <w:t>.</w:t>
      </w:r>
    </w:p>
    <w:p w14:paraId="544EE06B"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 xml:space="preserve">Малых С.Б., Егорова М.С., </w:t>
      </w:r>
      <w:proofErr w:type="spellStart"/>
      <w:r w:rsidRPr="00451F2C">
        <w:rPr>
          <w:rFonts w:ascii="Times New Roman" w:hAnsi="Times New Roman" w:cs="Times New Roman"/>
          <w:sz w:val="28"/>
          <w:szCs w:val="28"/>
        </w:rPr>
        <w:t>Мешкова</w:t>
      </w:r>
      <w:proofErr w:type="spellEnd"/>
      <w:r w:rsidRPr="00451F2C">
        <w:rPr>
          <w:rFonts w:ascii="Times New Roman" w:hAnsi="Times New Roman" w:cs="Times New Roman"/>
          <w:sz w:val="28"/>
          <w:szCs w:val="28"/>
        </w:rPr>
        <w:t xml:space="preserve"> Т.А. Осно</w:t>
      </w:r>
      <w:r w:rsidR="000A5B05">
        <w:rPr>
          <w:rFonts w:ascii="Times New Roman" w:hAnsi="Times New Roman" w:cs="Times New Roman"/>
          <w:sz w:val="28"/>
          <w:szCs w:val="28"/>
        </w:rPr>
        <w:t xml:space="preserve">вы </w:t>
      </w:r>
      <w:proofErr w:type="spellStart"/>
      <w:r w:rsidR="000A5B05">
        <w:rPr>
          <w:rFonts w:ascii="Times New Roman" w:hAnsi="Times New Roman" w:cs="Times New Roman"/>
          <w:sz w:val="28"/>
          <w:szCs w:val="28"/>
        </w:rPr>
        <w:t>психогенетики</w:t>
      </w:r>
      <w:proofErr w:type="spellEnd"/>
      <w:r w:rsidR="000A5B05">
        <w:rPr>
          <w:rFonts w:ascii="Times New Roman" w:hAnsi="Times New Roman" w:cs="Times New Roman"/>
          <w:sz w:val="28"/>
          <w:szCs w:val="28"/>
        </w:rPr>
        <w:t xml:space="preserve">. – М.: </w:t>
      </w:r>
      <w:proofErr w:type="spellStart"/>
      <w:r w:rsidR="000A5B05">
        <w:rPr>
          <w:rFonts w:ascii="Times New Roman" w:hAnsi="Times New Roman" w:cs="Times New Roman"/>
          <w:sz w:val="28"/>
          <w:szCs w:val="28"/>
        </w:rPr>
        <w:t>Эпидавр</w:t>
      </w:r>
      <w:proofErr w:type="spellEnd"/>
      <w:r w:rsidR="000A5B05">
        <w:rPr>
          <w:rFonts w:ascii="Times New Roman" w:hAnsi="Times New Roman" w:cs="Times New Roman"/>
          <w:sz w:val="28"/>
          <w:szCs w:val="28"/>
        </w:rPr>
        <w:t>.-</w:t>
      </w:r>
      <w:r w:rsidRPr="00451F2C">
        <w:rPr>
          <w:rFonts w:ascii="Times New Roman" w:hAnsi="Times New Roman" w:cs="Times New Roman"/>
          <w:sz w:val="28"/>
          <w:szCs w:val="28"/>
        </w:rPr>
        <w:t xml:space="preserve"> 1998. – 744 с. –</w:t>
      </w:r>
      <w:r w:rsidRPr="00451F2C">
        <w:rPr>
          <w:rFonts w:ascii="Times New Roman" w:hAnsi="Times New Roman" w:cs="Times New Roman"/>
          <w:sz w:val="28"/>
          <w:szCs w:val="28"/>
          <w:lang w:val="en-US"/>
        </w:rPr>
        <w:t>https</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studfile</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net</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preview</w:t>
      </w:r>
      <w:r w:rsidRPr="00451F2C">
        <w:rPr>
          <w:rFonts w:ascii="Times New Roman" w:hAnsi="Times New Roman" w:cs="Times New Roman"/>
          <w:sz w:val="28"/>
          <w:szCs w:val="28"/>
        </w:rPr>
        <w:t>/111226</w:t>
      </w:r>
      <w:r w:rsidR="000A5B05">
        <w:rPr>
          <w:rFonts w:ascii="Times New Roman" w:hAnsi="Times New Roman" w:cs="Times New Roman"/>
          <w:sz w:val="28"/>
          <w:szCs w:val="28"/>
        </w:rPr>
        <w:t>33.17.07.2025</w:t>
      </w:r>
      <w:r w:rsidRPr="00451F2C">
        <w:rPr>
          <w:rFonts w:ascii="Times New Roman" w:hAnsi="Times New Roman" w:cs="Times New Roman"/>
          <w:sz w:val="28"/>
          <w:szCs w:val="28"/>
        </w:rPr>
        <w:t>.</w:t>
      </w:r>
    </w:p>
    <w:p w14:paraId="710458D0"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lang w:val="en-US"/>
        </w:rPr>
      </w:pPr>
      <w:r w:rsidRPr="00451F2C">
        <w:rPr>
          <w:rFonts w:ascii="Times New Roman" w:hAnsi="Times New Roman" w:cs="Times New Roman"/>
          <w:sz w:val="28"/>
          <w:szCs w:val="28"/>
          <w:lang w:val="en-US"/>
        </w:rPr>
        <w:t xml:space="preserve">Wang R., Liu M., Cheng X., Wu Y., Hildebrandt A., Zhou C. Segregation, integration and balance of large-scale resting brain networks configure different cognitive abilities // </w:t>
      </w:r>
      <w:proofErr w:type="spellStart"/>
      <w:r w:rsidRPr="00451F2C">
        <w:rPr>
          <w:rFonts w:ascii="Times New Roman" w:hAnsi="Times New Roman" w:cs="Times New Roman"/>
          <w:sz w:val="28"/>
          <w:szCs w:val="28"/>
          <w:lang w:val="en-US"/>
        </w:rPr>
        <w:t>arXiv</w:t>
      </w:r>
      <w:proofErr w:type="spellEnd"/>
      <w:r w:rsidRPr="00451F2C">
        <w:rPr>
          <w:rFonts w:ascii="Times New Roman" w:hAnsi="Times New Roman" w:cs="Times New Roman"/>
          <w:sz w:val="28"/>
          <w:szCs w:val="28"/>
          <w:lang w:val="en-US"/>
        </w:rPr>
        <w:t xml:space="preserve"> preprint. – 2021.–  https://do</w:t>
      </w:r>
      <w:r w:rsidR="000A5B05">
        <w:rPr>
          <w:rFonts w:ascii="Times New Roman" w:hAnsi="Times New Roman" w:cs="Times New Roman"/>
          <w:sz w:val="28"/>
          <w:szCs w:val="28"/>
          <w:lang w:val="en-US"/>
        </w:rPr>
        <w:t>i.org/10.48550/arXiv.2103.00475</w:t>
      </w:r>
      <w:r w:rsidR="000A5B05" w:rsidRPr="000A5B05">
        <w:rPr>
          <w:rFonts w:ascii="Times New Roman" w:hAnsi="Times New Roman" w:cs="Times New Roman"/>
          <w:sz w:val="28"/>
          <w:szCs w:val="28"/>
          <w:lang w:val="en-US"/>
        </w:rPr>
        <w:t>.</w:t>
      </w:r>
      <w:r w:rsidRPr="00451F2C">
        <w:rPr>
          <w:rFonts w:ascii="Times New Roman" w:hAnsi="Times New Roman" w:cs="Times New Roman"/>
          <w:sz w:val="28"/>
          <w:szCs w:val="28"/>
          <w:lang w:val="en-US"/>
        </w:rPr>
        <w:t>17.07.2025.</w:t>
      </w:r>
    </w:p>
    <w:p w14:paraId="4ED00BA3"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 xml:space="preserve">Пономарева А.В. Изучение ассоциации полиморфизмов генов </w:t>
      </w:r>
      <w:r w:rsidRPr="00451F2C">
        <w:rPr>
          <w:rFonts w:ascii="Times New Roman" w:hAnsi="Times New Roman" w:cs="Times New Roman"/>
          <w:sz w:val="28"/>
          <w:szCs w:val="28"/>
          <w:lang w:val="en-US"/>
        </w:rPr>
        <w:t>KIBRA</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CLSTN</w:t>
      </w:r>
      <w:r w:rsidRPr="00451F2C">
        <w:rPr>
          <w:rFonts w:ascii="Times New Roman" w:hAnsi="Times New Roman" w:cs="Times New Roman"/>
          <w:sz w:val="28"/>
          <w:szCs w:val="28"/>
        </w:rPr>
        <w:t xml:space="preserve">2, </w:t>
      </w:r>
      <w:r w:rsidRPr="00451F2C">
        <w:rPr>
          <w:rFonts w:ascii="Times New Roman" w:hAnsi="Times New Roman" w:cs="Times New Roman"/>
          <w:sz w:val="28"/>
          <w:szCs w:val="28"/>
          <w:lang w:val="en-US"/>
        </w:rPr>
        <w:t>DRD</w:t>
      </w:r>
      <w:r w:rsidRPr="00451F2C">
        <w:rPr>
          <w:rFonts w:ascii="Times New Roman" w:hAnsi="Times New Roman" w:cs="Times New Roman"/>
          <w:sz w:val="28"/>
          <w:szCs w:val="28"/>
        </w:rPr>
        <w:t xml:space="preserve">2 с интеллектуальными способностями одаренной молодежи // </w:t>
      </w:r>
      <w:r w:rsidRPr="00451F2C">
        <w:rPr>
          <w:rFonts w:ascii="Times New Roman" w:hAnsi="Times New Roman" w:cs="Times New Roman"/>
          <w:sz w:val="28"/>
          <w:szCs w:val="28"/>
          <w:lang w:val="en-US"/>
        </w:rPr>
        <w:t>XXXII</w:t>
      </w:r>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Мерлинские</w:t>
      </w:r>
      <w:proofErr w:type="spellEnd"/>
      <w:r w:rsidRPr="00451F2C">
        <w:rPr>
          <w:rFonts w:ascii="Times New Roman" w:hAnsi="Times New Roman" w:cs="Times New Roman"/>
          <w:sz w:val="28"/>
          <w:szCs w:val="28"/>
        </w:rPr>
        <w:t xml:space="preserve"> чтения: Способности. Одаренность. Индивидуальность: материалы Всероссийской научно-практической конференции. – Пермь: ФГБОУ ВО «Пермский государственный гуманита</w:t>
      </w:r>
      <w:r w:rsidR="000A5B05">
        <w:rPr>
          <w:rFonts w:ascii="Times New Roman" w:hAnsi="Times New Roman" w:cs="Times New Roman"/>
          <w:sz w:val="28"/>
          <w:szCs w:val="28"/>
        </w:rPr>
        <w:t>рно-педагогический университет».-</w:t>
      </w:r>
      <w:r w:rsidRPr="00451F2C">
        <w:rPr>
          <w:rFonts w:ascii="Times New Roman" w:hAnsi="Times New Roman" w:cs="Times New Roman"/>
          <w:sz w:val="28"/>
          <w:szCs w:val="28"/>
        </w:rPr>
        <w:t xml:space="preserve"> 2017.</w:t>
      </w:r>
      <w:r w:rsidR="00451F2C">
        <w:rPr>
          <w:rFonts w:ascii="Times New Roman" w:hAnsi="Times New Roman" w:cs="Times New Roman"/>
          <w:sz w:val="28"/>
          <w:szCs w:val="28"/>
          <w:lang w:val="kk-KZ"/>
        </w:rPr>
        <w:t xml:space="preserve"> -</w:t>
      </w:r>
      <w:r w:rsidRPr="00451F2C">
        <w:rPr>
          <w:rFonts w:ascii="Times New Roman" w:hAnsi="Times New Roman" w:cs="Times New Roman"/>
          <w:sz w:val="28"/>
          <w:szCs w:val="28"/>
        </w:rPr>
        <w:t xml:space="preserve"> С. 177-178.</w:t>
      </w:r>
    </w:p>
    <w:p w14:paraId="1E5B5198"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proofErr w:type="spellStart"/>
      <w:r w:rsidRPr="00451F2C">
        <w:rPr>
          <w:rFonts w:ascii="Times New Roman" w:hAnsi="Times New Roman" w:cs="Times New Roman"/>
          <w:sz w:val="28"/>
          <w:szCs w:val="28"/>
        </w:rPr>
        <w:t>Толегенова</w:t>
      </w:r>
      <w:proofErr w:type="spellEnd"/>
      <w:r w:rsidRPr="00451F2C">
        <w:rPr>
          <w:rFonts w:ascii="Times New Roman" w:hAnsi="Times New Roman" w:cs="Times New Roman"/>
          <w:sz w:val="28"/>
          <w:szCs w:val="28"/>
        </w:rPr>
        <w:t xml:space="preserve"> А.А. Психофизическое исследование эмоционального интеллекта (“</w:t>
      </w:r>
      <w:r w:rsidRPr="00451F2C">
        <w:rPr>
          <w:rFonts w:ascii="Times New Roman" w:hAnsi="Times New Roman" w:cs="Times New Roman"/>
          <w:sz w:val="28"/>
          <w:szCs w:val="28"/>
          <w:lang w:val="en-US"/>
        </w:rPr>
        <w:t>An</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EEG</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study</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of</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the</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emotional</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intelligence</w:t>
      </w:r>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автореф</w:t>
      </w:r>
      <w:proofErr w:type="spellEnd"/>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дис</w:t>
      </w:r>
      <w:proofErr w:type="spellEnd"/>
      <w:r w:rsidRPr="00451F2C">
        <w:rPr>
          <w:rFonts w:ascii="Times New Roman" w:hAnsi="Times New Roman" w:cs="Times New Roman"/>
          <w:sz w:val="28"/>
          <w:szCs w:val="28"/>
        </w:rPr>
        <w:t xml:space="preserve">. ... д-ра филос. наук по специальности 19.00.01 – общая психология / </w:t>
      </w:r>
      <w:proofErr w:type="spellStart"/>
      <w:r w:rsidRPr="00451F2C">
        <w:rPr>
          <w:rFonts w:ascii="Times New Roman" w:hAnsi="Times New Roman" w:cs="Times New Roman"/>
          <w:sz w:val="28"/>
          <w:szCs w:val="28"/>
        </w:rPr>
        <w:t>Толегенова</w:t>
      </w:r>
      <w:proofErr w:type="spellEnd"/>
      <w:r w:rsidRPr="00451F2C">
        <w:rPr>
          <w:rFonts w:ascii="Times New Roman" w:hAnsi="Times New Roman" w:cs="Times New Roman"/>
          <w:sz w:val="28"/>
          <w:szCs w:val="28"/>
        </w:rPr>
        <w:t xml:space="preserve"> Алия </w:t>
      </w:r>
      <w:proofErr w:type="spellStart"/>
      <w:r w:rsidRPr="00451F2C">
        <w:rPr>
          <w:rFonts w:ascii="Times New Roman" w:hAnsi="Times New Roman" w:cs="Times New Roman"/>
          <w:sz w:val="28"/>
          <w:szCs w:val="28"/>
        </w:rPr>
        <w:t>Амангалиевна</w:t>
      </w:r>
      <w:proofErr w:type="spellEnd"/>
      <w:r w:rsidRPr="00451F2C">
        <w:rPr>
          <w:rFonts w:ascii="Times New Roman" w:hAnsi="Times New Roman" w:cs="Times New Roman"/>
          <w:sz w:val="28"/>
          <w:szCs w:val="28"/>
        </w:rPr>
        <w:t>; Казахский национальный университе</w:t>
      </w:r>
      <w:r w:rsidR="000A5B05">
        <w:rPr>
          <w:rFonts w:ascii="Times New Roman" w:hAnsi="Times New Roman" w:cs="Times New Roman"/>
          <w:sz w:val="28"/>
          <w:szCs w:val="28"/>
        </w:rPr>
        <w:t>т им. аль-Фараби. – А.-</w:t>
      </w:r>
      <w:r w:rsidRPr="00451F2C">
        <w:rPr>
          <w:rFonts w:ascii="Times New Roman" w:hAnsi="Times New Roman" w:cs="Times New Roman"/>
          <w:sz w:val="28"/>
          <w:szCs w:val="28"/>
        </w:rPr>
        <w:t xml:space="preserve"> 2009. – 24 с.</w:t>
      </w:r>
    </w:p>
    <w:p w14:paraId="305604D8"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proofErr w:type="spellStart"/>
      <w:r w:rsidRPr="00451F2C">
        <w:rPr>
          <w:rFonts w:ascii="Times New Roman" w:hAnsi="Times New Roman" w:cs="Times New Roman"/>
          <w:sz w:val="28"/>
          <w:szCs w:val="28"/>
        </w:rPr>
        <w:t>Таубаева</w:t>
      </w:r>
      <w:proofErr w:type="spellEnd"/>
      <w:r w:rsidR="00451F2C">
        <w:rPr>
          <w:rFonts w:ascii="Times New Roman" w:hAnsi="Times New Roman" w:cs="Times New Roman"/>
          <w:sz w:val="28"/>
          <w:szCs w:val="28"/>
        </w:rPr>
        <w:t xml:space="preserve"> Ш.</w:t>
      </w:r>
      <w:r w:rsidRPr="00451F2C">
        <w:rPr>
          <w:rFonts w:ascii="Times New Roman" w:hAnsi="Times New Roman" w:cs="Times New Roman"/>
          <w:sz w:val="28"/>
          <w:szCs w:val="28"/>
        </w:rPr>
        <w:t xml:space="preserve">Т., </w:t>
      </w:r>
      <w:proofErr w:type="spellStart"/>
      <w:r w:rsidRPr="00451F2C">
        <w:rPr>
          <w:rFonts w:ascii="Times New Roman" w:hAnsi="Times New Roman" w:cs="Times New Roman"/>
          <w:sz w:val="28"/>
          <w:szCs w:val="28"/>
        </w:rPr>
        <w:t>Булатбаева</w:t>
      </w:r>
      <w:proofErr w:type="spellEnd"/>
      <w:r w:rsidRPr="00451F2C">
        <w:rPr>
          <w:rFonts w:ascii="Times New Roman" w:hAnsi="Times New Roman" w:cs="Times New Roman"/>
          <w:sz w:val="28"/>
          <w:szCs w:val="28"/>
        </w:rPr>
        <w:t xml:space="preserve"> А.А. Методология и методы педагогического исследования: учебное пособие / Ш. Т. </w:t>
      </w:r>
      <w:proofErr w:type="spellStart"/>
      <w:r w:rsidRPr="00451F2C">
        <w:rPr>
          <w:rFonts w:ascii="Times New Roman" w:hAnsi="Times New Roman" w:cs="Times New Roman"/>
          <w:sz w:val="28"/>
          <w:szCs w:val="28"/>
        </w:rPr>
        <w:t>Таубаева</w:t>
      </w:r>
      <w:proofErr w:type="spellEnd"/>
      <w:r w:rsidR="00451F2C">
        <w:rPr>
          <w:rFonts w:ascii="Times New Roman" w:hAnsi="Times New Roman" w:cs="Times New Roman"/>
          <w:sz w:val="28"/>
          <w:szCs w:val="28"/>
          <w:lang w:val="kk-KZ"/>
        </w:rPr>
        <w:t>,</w:t>
      </w:r>
      <w:r w:rsidRPr="00451F2C">
        <w:rPr>
          <w:rFonts w:ascii="Times New Roman" w:hAnsi="Times New Roman" w:cs="Times New Roman"/>
          <w:sz w:val="28"/>
          <w:szCs w:val="28"/>
        </w:rPr>
        <w:t xml:space="preserve"> А.А. </w:t>
      </w:r>
      <w:proofErr w:type="spellStart"/>
      <w:r w:rsidRPr="00451F2C">
        <w:rPr>
          <w:rFonts w:ascii="Times New Roman" w:hAnsi="Times New Roman" w:cs="Times New Roman"/>
          <w:sz w:val="28"/>
          <w:szCs w:val="28"/>
        </w:rPr>
        <w:t>Булатбае</w:t>
      </w:r>
      <w:r w:rsidR="000A5B05">
        <w:rPr>
          <w:rFonts w:ascii="Times New Roman" w:hAnsi="Times New Roman" w:cs="Times New Roman"/>
          <w:sz w:val="28"/>
          <w:szCs w:val="28"/>
        </w:rPr>
        <w:t>ва</w:t>
      </w:r>
      <w:proofErr w:type="spellEnd"/>
      <w:r w:rsidR="000A5B05">
        <w:rPr>
          <w:rFonts w:ascii="Times New Roman" w:hAnsi="Times New Roman" w:cs="Times New Roman"/>
          <w:sz w:val="28"/>
          <w:szCs w:val="28"/>
        </w:rPr>
        <w:t>. – А.-</w:t>
      </w:r>
      <w:r w:rsidRPr="00451F2C">
        <w:rPr>
          <w:rFonts w:ascii="Times New Roman" w:hAnsi="Times New Roman" w:cs="Times New Roman"/>
          <w:sz w:val="28"/>
          <w:szCs w:val="28"/>
        </w:rPr>
        <w:t xml:space="preserve"> 2020. – 214 с. –  </w:t>
      </w:r>
      <w:r w:rsidRPr="00451F2C">
        <w:rPr>
          <w:rFonts w:ascii="Times New Roman" w:hAnsi="Times New Roman" w:cs="Times New Roman"/>
          <w:sz w:val="28"/>
          <w:szCs w:val="28"/>
          <w:lang w:val="en-US"/>
        </w:rPr>
        <w:t>URL</w:t>
      </w:r>
      <w:r w:rsidRPr="00451F2C">
        <w:rPr>
          <w:rFonts w:ascii="Times New Roman" w:hAnsi="Times New Roman" w:cs="Times New Roman"/>
          <w:sz w:val="28"/>
          <w:szCs w:val="28"/>
        </w:rPr>
        <w:t xml:space="preserve">: </w:t>
      </w:r>
      <w:r w:rsidRPr="00451F2C">
        <w:rPr>
          <w:rFonts w:ascii="Times New Roman" w:hAnsi="Times New Roman" w:cs="Times New Roman"/>
          <w:sz w:val="28"/>
          <w:szCs w:val="28"/>
          <w:lang w:val="en-US"/>
        </w:rPr>
        <w:t>https</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jasulib</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org</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kg</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wp</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content</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uploads</w:t>
      </w:r>
      <w:r w:rsidR="000A5B05">
        <w:rPr>
          <w:rFonts w:ascii="Times New Roman" w:hAnsi="Times New Roman" w:cs="Times New Roman"/>
          <w:sz w:val="28"/>
          <w:szCs w:val="28"/>
        </w:rPr>
        <w:t>.17.07.2025</w:t>
      </w:r>
      <w:r w:rsidRPr="00451F2C">
        <w:rPr>
          <w:rFonts w:ascii="Times New Roman" w:hAnsi="Times New Roman" w:cs="Times New Roman"/>
          <w:sz w:val="28"/>
          <w:szCs w:val="28"/>
        </w:rPr>
        <w:t>.</w:t>
      </w:r>
    </w:p>
    <w:p w14:paraId="6F049707"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proofErr w:type="spellStart"/>
      <w:r w:rsidRPr="00451F2C">
        <w:rPr>
          <w:rFonts w:ascii="Times New Roman" w:hAnsi="Times New Roman" w:cs="Times New Roman"/>
          <w:sz w:val="28"/>
          <w:szCs w:val="28"/>
        </w:rPr>
        <w:t>Әден</w:t>
      </w:r>
      <w:proofErr w:type="spellEnd"/>
      <w:r w:rsidRPr="00451F2C">
        <w:rPr>
          <w:rFonts w:ascii="Times New Roman" w:hAnsi="Times New Roman" w:cs="Times New Roman"/>
          <w:sz w:val="28"/>
          <w:szCs w:val="28"/>
        </w:rPr>
        <w:t xml:space="preserve"> Ж., </w:t>
      </w:r>
      <w:proofErr w:type="spellStart"/>
      <w:r w:rsidRPr="00451F2C">
        <w:rPr>
          <w:rFonts w:ascii="Times New Roman" w:hAnsi="Times New Roman" w:cs="Times New Roman"/>
          <w:sz w:val="28"/>
          <w:szCs w:val="28"/>
        </w:rPr>
        <w:t>Сансызбаева</w:t>
      </w:r>
      <w:proofErr w:type="spellEnd"/>
      <w:r w:rsidRPr="00451F2C">
        <w:rPr>
          <w:rFonts w:ascii="Times New Roman" w:hAnsi="Times New Roman" w:cs="Times New Roman"/>
          <w:sz w:val="28"/>
          <w:szCs w:val="28"/>
        </w:rPr>
        <w:t xml:space="preserve"> С.К., </w:t>
      </w:r>
      <w:proofErr w:type="spellStart"/>
      <w:r w:rsidRPr="00451F2C">
        <w:rPr>
          <w:rFonts w:ascii="Times New Roman" w:hAnsi="Times New Roman" w:cs="Times New Roman"/>
          <w:sz w:val="28"/>
          <w:szCs w:val="28"/>
        </w:rPr>
        <w:t>Байманова</w:t>
      </w:r>
      <w:proofErr w:type="spellEnd"/>
      <w:r w:rsidRPr="00451F2C">
        <w:rPr>
          <w:rFonts w:ascii="Times New Roman" w:hAnsi="Times New Roman" w:cs="Times New Roman"/>
          <w:sz w:val="28"/>
          <w:szCs w:val="28"/>
        </w:rPr>
        <w:t xml:space="preserve"> Л.С. Когнитивное развитие учащихся в контексте </w:t>
      </w:r>
      <w:proofErr w:type="spellStart"/>
      <w:r w:rsidRPr="00451F2C">
        <w:rPr>
          <w:rFonts w:ascii="Times New Roman" w:hAnsi="Times New Roman" w:cs="Times New Roman"/>
          <w:sz w:val="28"/>
          <w:szCs w:val="28"/>
        </w:rPr>
        <w:t>билингвальной</w:t>
      </w:r>
      <w:proofErr w:type="spellEnd"/>
      <w:r w:rsidRPr="00451F2C">
        <w:rPr>
          <w:rFonts w:ascii="Times New Roman" w:hAnsi="Times New Roman" w:cs="Times New Roman"/>
          <w:sz w:val="28"/>
          <w:szCs w:val="28"/>
        </w:rPr>
        <w:t xml:space="preserve"> среды обучения и современных педагогических трендов в Казахстане // Вестник </w:t>
      </w:r>
      <w:proofErr w:type="spellStart"/>
      <w:r w:rsidRPr="00451F2C">
        <w:rPr>
          <w:rFonts w:ascii="Times New Roman" w:hAnsi="Times New Roman" w:cs="Times New Roman"/>
          <w:sz w:val="28"/>
          <w:szCs w:val="28"/>
        </w:rPr>
        <w:t>Кокшетауского</w:t>
      </w:r>
      <w:proofErr w:type="spellEnd"/>
      <w:r w:rsidRPr="00451F2C">
        <w:rPr>
          <w:rFonts w:ascii="Times New Roman" w:hAnsi="Times New Roman" w:cs="Times New Roman"/>
          <w:sz w:val="28"/>
          <w:szCs w:val="28"/>
        </w:rPr>
        <w:t xml:space="preserve"> университета им. Ш. </w:t>
      </w:r>
      <w:proofErr w:type="spellStart"/>
      <w:r w:rsidRPr="00451F2C">
        <w:rPr>
          <w:rFonts w:ascii="Times New Roman" w:hAnsi="Times New Roman" w:cs="Times New Roman"/>
          <w:sz w:val="28"/>
          <w:szCs w:val="28"/>
        </w:rPr>
        <w:t>Уалиханова</w:t>
      </w:r>
      <w:proofErr w:type="spellEnd"/>
      <w:r w:rsidRPr="00451F2C">
        <w:rPr>
          <w:rFonts w:ascii="Times New Roman" w:hAnsi="Times New Roman" w:cs="Times New Roman"/>
          <w:sz w:val="28"/>
          <w:szCs w:val="28"/>
        </w:rPr>
        <w:t xml:space="preserve">. Серия филологическая. – 2024. – № 2. – С. 222–234. –  </w:t>
      </w:r>
      <w:r w:rsidRPr="00451F2C">
        <w:rPr>
          <w:rFonts w:ascii="Times New Roman" w:hAnsi="Times New Roman" w:cs="Times New Roman"/>
          <w:sz w:val="28"/>
          <w:szCs w:val="28"/>
          <w:lang w:val="en-US"/>
        </w:rPr>
        <w:t>https</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vestnik</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kgu</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kz</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index</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php</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kufil</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article</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view</w:t>
      </w:r>
      <w:r w:rsidR="00B33E31">
        <w:rPr>
          <w:rFonts w:ascii="Times New Roman" w:hAnsi="Times New Roman" w:cs="Times New Roman"/>
          <w:sz w:val="28"/>
          <w:szCs w:val="28"/>
        </w:rPr>
        <w:t>. 17.07.2025</w:t>
      </w:r>
      <w:r w:rsidRPr="00451F2C">
        <w:rPr>
          <w:rFonts w:ascii="Times New Roman" w:hAnsi="Times New Roman" w:cs="Times New Roman"/>
          <w:sz w:val="28"/>
          <w:szCs w:val="28"/>
        </w:rPr>
        <w:t>.</w:t>
      </w:r>
    </w:p>
    <w:p w14:paraId="1E22C91A"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Бюро национальной статистики Агентства по стратегическому планированию и реформам Республики Казахстан: Численность населения Республики Казахстан (на начало 2024 г.).  20.07.2024.</w:t>
      </w:r>
    </w:p>
    <w:p w14:paraId="3789B11B" w14:textId="77777777" w:rsidR="00BF30D1" w:rsidRPr="00451F2C" w:rsidRDefault="00BF30D1" w:rsidP="00451F2C">
      <w:pPr>
        <w:pStyle w:val="ac"/>
        <w:numPr>
          <w:ilvl w:val="0"/>
          <w:numId w:val="36"/>
        </w:numPr>
        <w:tabs>
          <w:tab w:val="left" w:pos="993"/>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Указ Президента РК от 15 февраля 2018 года № 636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 (ред. от 13.04.2023) // САПП Республики Казахстан</w:t>
      </w:r>
      <w:r w:rsidR="00B33E31">
        <w:rPr>
          <w:rFonts w:ascii="Times New Roman" w:hAnsi="Times New Roman" w:cs="Times New Roman"/>
          <w:sz w:val="28"/>
          <w:szCs w:val="28"/>
        </w:rPr>
        <w:t>.- 2018.- № 5</w:t>
      </w:r>
      <w:r w:rsidRPr="00451F2C">
        <w:rPr>
          <w:rFonts w:ascii="Times New Roman" w:hAnsi="Times New Roman" w:cs="Times New Roman"/>
          <w:sz w:val="28"/>
          <w:szCs w:val="28"/>
        </w:rPr>
        <w:t xml:space="preserve">. </w:t>
      </w:r>
      <w:r w:rsidR="00B33E31">
        <w:rPr>
          <w:rFonts w:ascii="Times New Roman" w:hAnsi="Times New Roman" w:cs="Times New Roman"/>
          <w:sz w:val="28"/>
          <w:szCs w:val="28"/>
        </w:rPr>
        <w:t>-</w:t>
      </w:r>
      <w:r w:rsidRPr="00451F2C">
        <w:rPr>
          <w:rFonts w:ascii="Times New Roman" w:hAnsi="Times New Roman" w:cs="Times New Roman"/>
          <w:sz w:val="28"/>
          <w:szCs w:val="28"/>
        </w:rPr>
        <w:t>20</w:t>
      </w:r>
      <w:r w:rsidR="00B33E31">
        <w:rPr>
          <w:rFonts w:ascii="Times New Roman" w:hAnsi="Times New Roman" w:cs="Times New Roman"/>
          <w:sz w:val="28"/>
          <w:szCs w:val="28"/>
        </w:rPr>
        <w:t xml:space="preserve"> с</w:t>
      </w:r>
      <w:r w:rsidRPr="00451F2C">
        <w:rPr>
          <w:rFonts w:ascii="Times New Roman" w:hAnsi="Times New Roman" w:cs="Times New Roman"/>
          <w:sz w:val="28"/>
          <w:szCs w:val="28"/>
        </w:rPr>
        <w:t>.</w:t>
      </w:r>
    </w:p>
    <w:p w14:paraId="385C174D"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Постановление Правительства РК от 28 марта 2023 года № 247 «Об утверждении Концепции государственной молодежной политики Республики Казахстан на 2023 - 2029 годы»</w:t>
      </w:r>
      <w:r w:rsidR="00890C4B" w:rsidRPr="00890C4B">
        <w:rPr>
          <w:rFonts w:ascii="Times New Roman" w:hAnsi="Times New Roman" w:cs="Times New Roman"/>
          <w:sz w:val="28"/>
          <w:szCs w:val="28"/>
        </w:rPr>
        <w:t>.</w:t>
      </w:r>
      <w:r w:rsidRPr="00451F2C">
        <w:rPr>
          <w:rFonts w:ascii="Times New Roman" w:hAnsi="Times New Roman" w:cs="Times New Roman"/>
          <w:sz w:val="28"/>
          <w:szCs w:val="28"/>
        </w:rPr>
        <w:t xml:space="preserve">  </w:t>
      </w:r>
      <w:r w:rsidR="00753AB6">
        <w:rPr>
          <w:rFonts w:ascii="Times New Roman" w:hAnsi="Times New Roman" w:cs="Times New Roman"/>
          <w:sz w:val="28"/>
          <w:szCs w:val="28"/>
        </w:rPr>
        <w:t>25.11.2023</w:t>
      </w:r>
      <w:r w:rsidRPr="00451F2C">
        <w:rPr>
          <w:rFonts w:ascii="Times New Roman" w:hAnsi="Times New Roman" w:cs="Times New Roman"/>
          <w:sz w:val="28"/>
          <w:szCs w:val="28"/>
        </w:rPr>
        <w:t>.</w:t>
      </w:r>
    </w:p>
    <w:p w14:paraId="3FF6AB2E"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Национальный проект «Качественное обр</w:t>
      </w:r>
      <w:r w:rsidR="00753AB6">
        <w:rPr>
          <w:rFonts w:ascii="Times New Roman" w:hAnsi="Times New Roman" w:cs="Times New Roman"/>
          <w:sz w:val="28"/>
          <w:szCs w:val="28"/>
        </w:rPr>
        <w:t>азование «Образованная нация». 20.07.2023</w:t>
      </w:r>
      <w:r w:rsidRPr="00451F2C">
        <w:rPr>
          <w:rFonts w:ascii="Times New Roman" w:hAnsi="Times New Roman" w:cs="Times New Roman"/>
          <w:sz w:val="28"/>
          <w:szCs w:val="28"/>
        </w:rPr>
        <w:t>.</w:t>
      </w:r>
    </w:p>
    <w:p w14:paraId="7511E51D" w14:textId="77777777" w:rsidR="00BF30D1"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Национальный проект «</w:t>
      </w:r>
      <w:proofErr w:type="spellStart"/>
      <w:r w:rsidRPr="00451F2C">
        <w:rPr>
          <w:rFonts w:ascii="Times New Roman" w:hAnsi="Times New Roman" w:cs="Times New Roman"/>
          <w:sz w:val="28"/>
          <w:szCs w:val="28"/>
        </w:rPr>
        <w:t>Ұлттық</w:t>
      </w:r>
      <w:proofErr w:type="spellEnd"/>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рухани</w:t>
      </w:r>
      <w:proofErr w:type="spellEnd"/>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жаңғыру</w:t>
      </w:r>
      <w:proofErr w:type="spellEnd"/>
      <w:r w:rsidRPr="00451F2C">
        <w:rPr>
          <w:rFonts w:ascii="Times New Roman" w:hAnsi="Times New Roman" w:cs="Times New Roman"/>
          <w:sz w:val="28"/>
          <w:szCs w:val="28"/>
        </w:rPr>
        <w:t xml:space="preserve">».  </w:t>
      </w:r>
      <w:r w:rsidR="00753AB6">
        <w:rPr>
          <w:rFonts w:ascii="Times New Roman" w:hAnsi="Times New Roman" w:cs="Times New Roman"/>
          <w:sz w:val="28"/>
          <w:szCs w:val="28"/>
        </w:rPr>
        <w:t>20.07.2023</w:t>
      </w:r>
      <w:r w:rsidRPr="00451F2C">
        <w:rPr>
          <w:rFonts w:ascii="Times New Roman" w:hAnsi="Times New Roman" w:cs="Times New Roman"/>
          <w:sz w:val="28"/>
          <w:szCs w:val="28"/>
        </w:rPr>
        <w:t>.</w:t>
      </w:r>
    </w:p>
    <w:p w14:paraId="4A8F8ED5" w14:textId="77777777" w:rsidR="00F03A47" w:rsidRPr="00451F2C" w:rsidRDefault="00F03A47" w:rsidP="00F03A47">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lastRenderedPageBreak/>
        <w:t>Пост</w:t>
      </w:r>
      <w:r>
        <w:rPr>
          <w:rFonts w:ascii="Times New Roman" w:hAnsi="Times New Roman" w:cs="Times New Roman"/>
          <w:sz w:val="28"/>
          <w:szCs w:val="28"/>
        </w:rPr>
        <w:t>ановление Правительства РК от 24 июля 2024 года № 592</w:t>
      </w:r>
      <w:r w:rsidRPr="00451F2C">
        <w:rPr>
          <w:rFonts w:ascii="Times New Roman" w:hAnsi="Times New Roman" w:cs="Times New Roman"/>
          <w:sz w:val="28"/>
          <w:szCs w:val="28"/>
        </w:rPr>
        <w:t xml:space="preserve"> «Об утверждении Концепции </w:t>
      </w:r>
      <w:r>
        <w:rPr>
          <w:rFonts w:ascii="Times New Roman" w:hAnsi="Times New Roman" w:cs="Times New Roman"/>
          <w:sz w:val="28"/>
          <w:szCs w:val="28"/>
        </w:rPr>
        <w:t>развития искусственного интеллекта на 2024</w:t>
      </w:r>
      <w:r w:rsidRPr="00451F2C">
        <w:rPr>
          <w:rFonts w:ascii="Times New Roman" w:hAnsi="Times New Roman" w:cs="Times New Roman"/>
          <w:sz w:val="28"/>
          <w:szCs w:val="28"/>
        </w:rPr>
        <w:t xml:space="preserve"> - 2029 годы» </w:t>
      </w:r>
    </w:p>
    <w:p w14:paraId="0067609E"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Баева</w:t>
      </w:r>
      <w:r w:rsidR="00451F2C">
        <w:rPr>
          <w:rFonts w:ascii="Times New Roman" w:hAnsi="Times New Roman" w:cs="Times New Roman"/>
          <w:sz w:val="28"/>
          <w:szCs w:val="28"/>
        </w:rPr>
        <w:t xml:space="preserve"> И.</w:t>
      </w:r>
      <w:r w:rsidRPr="00451F2C">
        <w:rPr>
          <w:rFonts w:ascii="Times New Roman" w:hAnsi="Times New Roman" w:cs="Times New Roman"/>
          <w:sz w:val="28"/>
          <w:szCs w:val="28"/>
        </w:rPr>
        <w:t xml:space="preserve">А., Лактионова Е.Б., Кондакова И.В., </w:t>
      </w:r>
      <w:proofErr w:type="spellStart"/>
      <w:r w:rsidRPr="00451F2C">
        <w:rPr>
          <w:rFonts w:ascii="Times New Roman" w:hAnsi="Times New Roman" w:cs="Times New Roman"/>
          <w:sz w:val="28"/>
          <w:szCs w:val="28"/>
        </w:rPr>
        <w:t>Пежемская</w:t>
      </w:r>
      <w:proofErr w:type="spellEnd"/>
      <w:r w:rsidRPr="00451F2C">
        <w:rPr>
          <w:rFonts w:ascii="Times New Roman" w:hAnsi="Times New Roman" w:cs="Times New Roman"/>
          <w:sz w:val="28"/>
          <w:szCs w:val="28"/>
        </w:rPr>
        <w:t xml:space="preserve"> Ю.</w:t>
      </w:r>
      <w:r w:rsidR="00451F2C">
        <w:rPr>
          <w:rFonts w:ascii="Times New Roman" w:hAnsi="Times New Roman" w:cs="Times New Roman"/>
          <w:sz w:val="28"/>
          <w:szCs w:val="28"/>
        </w:rPr>
        <w:t>С., Соколова М.-Е.-Л.С., Степанова Ю.</w:t>
      </w:r>
      <w:r w:rsidRPr="00451F2C">
        <w:rPr>
          <w:rFonts w:ascii="Times New Roman" w:hAnsi="Times New Roman" w:cs="Times New Roman"/>
          <w:sz w:val="28"/>
          <w:szCs w:val="28"/>
        </w:rPr>
        <w:t>С. Ресурсы психологической безопасности студентов в напряжённой социокультурной среде: обзор теоретических и эмпирических исследований // Психолого-педагогически</w:t>
      </w:r>
      <w:r w:rsidR="00753AB6">
        <w:rPr>
          <w:rFonts w:ascii="Times New Roman" w:hAnsi="Times New Roman" w:cs="Times New Roman"/>
          <w:sz w:val="28"/>
          <w:szCs w:val="28"/>
        </w:rPr>
        <w:t xml:space="preserve">е исследования. – 2024. – Т. 16.- № 2. – С. 3-29. </w:t>
      </w:r>
      <w:hyperlink r:id="rId31" w:history="1">
        <w:r w:rsidR="00890C4B" w:rsidRPr="000B0E6A">
          <w:rPr>
            <w:rStyle w:val="a4"/>
            <w:rFonts w:ascii="Times New Roman" w:hAnsi="Times New Roman" w:cs="Times New Roman"/>
            <w:sz w:val="28"/>
            <w:szCs w:val="28"/>
            <w:lang w:val="en-US"/>
          </w:rPr>
          <w:t>https</w:t>
        </w:r>
        <w:r w:rsidR="00890C4B" w:rsidRPr="000B0E6A">
          <w:rPr>
            <w:rStyle w:val="a4"/>
            <w:rFonts w:ascii="Times New Roman" w:hAnsi="Times New Roman" w:cs="Times New Roman"/>
            <w:sz w:val="28"/>
            <w:szCs w:val="28"/>
          </w:rPr>
          <w:t>://</w:t>
        </w:r>
        <w:proofErr w:type="spellStart"/>
        <w:r w:rsidR="00890C4B" w:rsidRPr="000B0E6A">
          <w:rPr>
            <w:rStyle w:val="a4"/>
            <w:rFonts w:ascii="Times New Roman" w:hAnsi="Times New Roman" w:cs="Times New Roman"/>
            <w:sz w:val="28"/>
            <w:szCs w:val="28"/>
            <w:lang w:val="en-US"/>
          </w:rPr>
          <w:t>psyjournals</w:t>
        </w:r>
        <w:proofErr w:type="spellEnd"/>
        <w:r w:rsidR="00890C4B" w:rsidRPr="000B0E6A">
          <w:rPr>
            <w:rStyle w:val="a4"/>
            <w:rFonts w:ascii="Times New Roman" w:hAnsi="Times New Roman" w:cs="Times New Roman"/>
            <w:sz w:val="28"/>
            <w:szCs w:val="28"/>
          </w:rPr>
          <w:t>.</w:t>
        </w:r>
        <w:proofErr w:type="spellStart"/>
        <w:r w:rsidR="00890C4B" w:rsidRPr="000B0E6A">
          <w:rPr>
            <w:rStyle w:val="a4"/>
            <w:rFonts w:ascii="Times New Roman" w:hAnsi="Times New Roman" w:cs="Times New Roman"/>
            <w:sz w:val="28"/>
            <w:szCs w:val="28"/>
            <w:lang w:val="en-US"/>
          </w:rPr>
          <w:t>ru</w:t>
        </w:r>
        <w:proofErr w:type="spellEnd"/>
        <w:r w:rsidR="00890C4B" w:rsidRPr="000B0E6A">
          <w:rPr>
            <w:rStyle w:val="a4"/>
            <w:rFonts w:ascii="Times New Roman" w:hAnsi="Times New Roman" w:cs="Times New Roman"/>
            <w:sz w:val="28"/>
            <w:szCs w:val="28"/>
          </w:rPr>
          <w:t>/</w:t>
        </w:r>
        <w:r w:rsidR="00890C4B" w:rsidRPr="000B0E6A">
          <w:rPr>
            <w:rStyle w:val="a4"/>
            <w:rFonts w:ascii="Times New Roman" w:hAnsi="Times New Roman" w:cs="Times New Roman"/>
            <w:sz w:val="28"/>
            <w:szCs w:val="28"/>
            <w:lang w:val="en-US"/>
          </w:rPr>
          <w:t xml:space="preserve">journals </w:t>
        </w:r>
        <w:r w:rsidR="00890C4B" w:rsidRPr="000B0E6A">
          <w:rPr>
            <w:rStyle w:val="a4"/>
            <w:rFonts w:ascii="Times New Roman" w:hAnsi="Times New Roman" w:cs="Times New Roman"/>
            <w:sz w:val="28"/>
            <w:szCs w:val="28"/>
          </w:rPr>
          <w:t>/</w:t>
        </w:r>
        <w:proofErr w:type="spellStart"/>
        <w:r w:rsidR="00890C4B" w:rsidRPr="000B0E6A">
          <w:rPr>
            <w:rStyle w:val="a4"/>
            <w:rFonts w:ascii="Times New Roman" w:hAnsi="Times New Roman" w:cs="Times New Roman"/>
            <w:sz w:val="28"/>
            <w:szCs w:val="28"/>
            <w:lang w:val="en-US"/>
          </w:rPr>
          <w:t>psyedu</w:t>
        </w:r>
        <w:proofErr w:type="spellEnd"/>
        <w:r w:rsidR="00890C4B" w:rsidRPr="000B0E6A">
          <w:rPr>
            <w:rStyle w:val="a4"/>
            <w:rFonts w:ascii="Times New Roman" w:hAnsi="Times New Roman" w:cs="Times New Roman"/>
            <w:sz w:val="28"/>
            <w:szCs w:val="28"/>
          </w:rPr>
          <w:t>/</w:t>
        </w:r>
      </w:hyperlink>
      <w:r w:rsidR="00890C4B">
        <w:rPr>
          <w:rFonts w:ascii="Times New Roman" w:hAnsi="Times New Roman" w:cs="Times New Roman"/>
          <w:sz w:val="28"/>
          <w:szCs w:val="28"/>
          <w:lang w:val="en-US"/>
        </w:rPr>
        <w:t xml:space="preserve"> </w:t>
      </w:r>
      <w:r w:rsidRPr="00451F2C">
        <w:rPr>
          <w:rFonts w:ascii="Times New Roman" w:hAnsi="Times New Roman" w:cs="Times New Roman"/>
          <w:sz w:val="28"/>
          <w:szCs w:val="28"/>
          <w:lang w:val="en-US"/>
        </w:rPr>
        <w:t>archive</w:t>
      </w:r>
      <w:r w:rsidR="00753AB6">
        <w:rPr>
          <w:rFonts w:ascii="Times New Roman" w:hAnsi="Times New Roman" w:cs="Times New Roman"/>
          <w:sz w:val="28"/>
          <w:szCs w:val="28"/>
        </w:rPr>
        <w:t>.17.07.2025</w:t>
      </w:r>
      <w:r w:rsidRPr="00451F2C">
        <w:rPr>
          <w:rFonts w:ascii="Times New Roman" w:hAnsi="Times New Roman" w:cs="Times New Roman"/>
          <w:sz w:val="28"/>
          <w:szCs w:val="28"/>
        </w:rPr>
        <w:t>.</w:t>
      </w:r>
    </w:p>
    <w:p w14:paraId="18F23BB5"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 xml:space="preserve">Гордеева Т.О. Мотивация: новые подходы, диагностика, практические рекомендации // Сибирский психологический журнал. – 2016. – № 62. – С. 38–53. –  Режим доступа: </w:t>
      </w:r>
      <w:r w:rsidRPr="00451F2C">
        <w:rPr>
          <w:rFonts w:ascii="Times New Roman" w:hAnsi="Times New Roman" w:cs="Times New Roman"/>
          <w:sz w:val="28"/>
          <w:szCs w:val="28"/>
          <w:lang w:val="en-US"/>
        </w:rPr>
        <w:t>https</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cyberleninka</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ru</w:t>
      </w:r>
      <w:proofErr w:type="spellEnd"/>
      <w:r w:rsidRPr="00451F2C">
        <w:rPr>
          <w:rFonts w:ascii="Times New Roman" w:hAnsi="Times New Roman" w:cs="Times New Roman"/>
          <w:sz w:val="28"/>
          <w:szCs w:val="28"/>
        </w:rPr>
        <w:t>/</w:t>
      </w:r>
      <w:r w:rsidRPr="00451F2C">
        <w:rPr>
          <w:rFonts w:ascii="Times New Roman" w:hAnsi="Times New Roman" w:cs="Times New Roman"/>
          <w:sz w:val="28"/>
          <w:szCs w:val="28"/>
          <w:lang w:val="en-US"/>
        </w:rPr>
        <w:t>article</w:t>
      </w:r>
      <w:r w:rsidRPr="00451F2C">
        <w:rPr>
          <w:rFonts w:ascii="Times New Roman" w:hAnsi="Times New Roman" w:cs="Times New Roman"/>
          <w:sz w:val="28"/>
          <w:szCs w:val="28"/>
        </w:rPr>
        <w:t>/</w:t>
      </w:r>
      <w:r w:rsidRPr="00451F2C">
        <w:rPr>
          <w:rFonts w:ascii="Times New Roman" w:hAnsi="Times New Roman" w:cs="Times New Roman"/>
          <w:sz w:val="28"/>
          <w:szCs w:val="28"/>
          <w:lang w:val="en-US"/>
        </w:rPr>
        <w:t>n</w:t>
      </w:r>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motivatsiya</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novye</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podhody</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diagnostika</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prakticheskie</w:t>
      </w:r>
      <w:proofErr w:type="spellEnd"/>
      <w:r w:rsidRPr="00451F2C">
        <w:rPr>
          <w:rFonts w:ascii="Times New Roman" w:hAnsi="Times New Roman" w:cs="Times New Roman"/>
          <w:sz w:val="28"/>
          <w:szCs w:val="28"/>
        </w:rPr>
        <w:t>-</w:t>
      </w:r>
      <w:proofErr w:type="spellStart"/>
      <w:r w:rsidRPr="00451F2C">
        <w:rPr>
          <w:rFonts w:ascii="Times New Roman" w:hAnsi="Times New Roman" w:cs="Times New Roman"/>
          <w:sz w:val="28"/>
          <w:szCs w:val="28"/>
          <w:lang w:val="en-US"/>
        </w:rPr>
        <w:t>rekomendatsii</w:t>
      </w:r>
      <w:proofErr w:type="spellEnd"/>
      <w:r w:rsidR="00753AB6">
        <w:rPr>
          <w:rFonts w:ascii="Times New Roman" w:hAnsi="Times New Roman" w:cs="Times New Roman"/>
          <w:sz w:val="28"/>
          <w:szCs w:val="28"/>
        </w:rPr>
        <w:t>.17.07.2025</w:t>
      </w:r>
      <w:r w:rsidRPr="00451F2C">
        <w:rPr>
          <w:rFonts w:ascii="Times New Roman" w:hAnsi="Times New Roman" w:cs="Times New Roman"/>
          <w:sz w:val="28"/>
          <w:szCs w:val="28"/>
        </w:rPr>
        <w:t>.</w:t>
      </w:r>
    </w:p>
    <w:p w14:paraId="1FE94BF9"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r w:rsidRPr="00451F2C">
        <w:rPr>
          <w:rFonts w:ascii="Times New Roman" w:hAnsi="Times New Roman" w:cs="Times New Roman"/>
          <w:sz w:val="28"/>
          <w:szCs w:val="28"/>
        </w:rPr>
        <w:t xml:space="preserve">Малых С.Б., Малых А.С., </w:t>
      </w:r>
      <w:proofErr w:type="spellStart"/>
      <w:r w:rsidRPr="00451F2C">
        <w:rPr>
          <w:rFonts w:ascii="Times New Roman" w:hAnsi="Times New Roman" w:cs="Times New Roman"/>
          <w:sz w:val="28"/>
          <w:szCs w:val="28"/>
        </w:rPr>
        <w:t>Карунас</w:t>
      </w:r>
      <w:proofErr w:type="spellEnd"/>
      <w:r w:rsidRPr="00451F2C">
        <w:rPr>
          <w:rFonts w:ascii="Times New Roman" w:hAnsi="Times New Roman" w:cs="Times New Roman"/>
          <w:sz w:val="28"/>
          <w:szCs w:val="28"/>
        </w:rPr>
        <w:t xml:space="preserve"> А.С. и др. Молекулярно-генетические исследования когнитивных способностей // Генетика. – 2019. – Т. 55, №7. – С. 741-754.</w:t>
      </w:r>
    </w:p>
    <w:p w14:paraId="541460A9"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r w:rsidRPr="00451F2C">
        <w:rPr>
          <w:rFonts w:ascii="Times New Roman" w:hAnsi="Times New Roman" w:cs="Times New Roman"/>
          <w:sz w:val="28"/>
          <w:szCs w:val="28"/>
          <w:lang w:val="en-US"/>
        </w:rPr>
        <w:t xml:space="preserve">Johnson W., </w:t>
      </w:r>
      <w:proofErr w:type="spellStart"/>
      <w:r w:rsidRPr="00451F2C">
        <w:rPr>
          <w:rFonts w:ascii="Times New Roman" w:hAnsi="Times New Roman" w:cs="Times New Roman"/>
          <w:sz w:val="28"/>
          <w:szCs w:val="28"/>
          <w:lang w:val="en-US"/>
        </w:rPr>
        <w:t>McGue</w:t>
      </w:r>
      <w:proofErr w:type="spellEnd"/>
      <w:r w:rsidRPr="00451F2C">
        <w:rPr>
          <w:rFonts w:ascii="Times New Roman" w:hAnsi="Times New Roman" w:cs="Times New Roman"/>
          <w:sz w:val="28"/>
          <w:szCs w:val="28"/>
          <w:lang w:val="en-US"/>
        </w:rPr>
        <w:t xml:space="preserve"> M. &amp; </w:t>
      </w:r>
      <w:proofErr w:type="spellStart"/>
      <w:r w:rsidRPr="00451F2C">
        <w:rPr>
          <w:rFonts w:ascii="Times New Roman" w:hAnsi="Times New Roman" w:cs="Times New Roman"/>
          <w:sz w:val="28"/>
          <w:szCs w:val="28"/>
          <w:lang w:val="en-US"/>
        </w:rPr>
        <w:t>Iacono</w:t>
      </w:r>
      <w:proofErr w:type="spellEnd"/>
      <w:r w:rsidRPr="00451F2C">
        <w:rPr>
          <w:rFonts w:ascii="Times New Roman" w:hAnsi="Times New Roman" w:cs="Times New Roman"/>
          <w:sz w:val="28"/>
          <w:szCs w:val="28"/>
          <w:lang w:val="en-US"/>
        </w:rPr>
        <w:t xml:space="preserve"> W.G. Genetic and environmental influences on academic achievement trajectories during adolescence // Dev. Psychol. - 2006. - № 42. - </w:t>
      </w:r>
      <w:r w:rsidR="00451F2C">
        <w:rPr>
          <w:rFonts w:ascii="Times New Roman" w:hAnsi="Times New Roman" w:cs="Times New Roman"/>
          <w:sz w:val="28"/>
          <w:szCs w:val="28"/>
          <w:lang w:val="kk-KZ"/>
        </w:rPr>
        <w:t>Р</w:t>
      </w:r>
      <w:r w:rsidRPr="00451F2C">
        <w:rPr>
          <w:rFonts w:ascii="Times New Roman" w:hAnsi="Times New Roman" w:cs="Times New Roman"/>
          <w:sz w:val="28"/>
          <w:szCs w:val="28"/>
          <w:lang w:val="en-US"/>
        </w:rPr>
        <w:t>. 513-542.</w:t>
      </w:r>
    </w:p>
    <w:p w14:paraId="2CCD1135"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r w:rsidRPr="00451F2C">
        <w:rPr>
          <w:rFonts w:ascii="Times New Roman" w:hAnsi="Times New Roman" w:cs="Times New Roman"/>
          <w:sz w:val="28"/>
          <w:szCs w:val="28"/>
          <w:lang w:val="en-US"/>
        </w:rPr>
        <w:t>Deary I.J., Strand S., Smith P.</w:t>
      </w:r>
      <w:r w:rsidR="00890C4B">
        <w:rPr>
          <w:rFonts w:ascii="Times New Roman" w:hAnsi="Times New Roman" w:cs="Times New Roman"/>
          <w:sz w:val="28"/>
          <w:szCs w:val="28"/>
          <w:lang w:val="en-US"/>
        </w:rPr>
        <w:t xml:space="preserve">, </w:t>
      </w:r>
      <w:r w:rsidRPr="00451F2C">
        <w:rPr>
          <w:rFonts w:ascii="Times New Roman" w:hAnsi="Times New Roman" w:cs="Times New Roman"/>
          <w:sz w:val="28"/>
          <w:szCs w:val="28"/>
          <w:lang w:val="en-US"/>
        </w:rPr>
        <w:t xml:space="preserve">Fernandes C. Intelligence and educational achievement // Intelligence. - 2007. - № 35. - </w:t>
      </w:r>
      <w:r w:rsidR="00451F2C">
        <w:rPr>
          <w:rFonts w:ascii="Times New Roman" w:hAnsi="Times New Roman" w:cs="Times New Roman"/>
          <w:sz w:val="28"/>
          <w:szCs w:val="28"/>
          <w:lang w:val="kk-KZ"/>
        </w:rPr>
        <w:t>Р</w:t>
      </w:r>
      <w:r w:rsidRPr="00451F2C">
        <w:rPr>
          <w:rFonts w:ascii="Times New Roman" w:hAnsi="Times New Roman" w:cs="Times New Roman"/>
          <w:sz w:val="28"/>
          <w:szCs w:val="28"/>
          <w:lang w:val="en-US"/>
        </w:rPr>
        <w:t>. 13-21.</w:t>
      </w:r>
    </w:p>
    <w:p w14:paraId="5219E19D"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r w:rsidRPr="00451F2C">
        <w:rPr>
          <w:rFonts w:ascii="Times New Roman" w:hAnsi="Times New Roman" w:cs="Times New Roman"/>
          <w:sz w:val="28"/>
          <w:szCs w:val="28"/>
          <w:lang w:val="en-US"/>
        </w:rPr>
        <w:t xml:space="preserve">Deary I.J., </w:t>
      </w:r>
      <w:proofErr w:type="spellStart"/>
      <w:r w:rsidRPr="00451F2C">
        <w:rPr>
          <w:rFonts w:ascii="Times New Roman" w:hAnsi="Times New Roman" w:cs="Times New Roman"/>
          <w:sz w:val="28"/>
          <w:szCs w:val="28"/>
          <w:lang w:val="en-US"/>
        </w:rPr>
        <w:t>Penke</w:t>
      </w:r>
      <w:proofErr w:type="spellEnd"/>
      <w:r w:rsidRPr="00451F2C">
        <w:rPr>
          <w:rFonts w:ascii="Times New Roman" w:hAnsi="Times New Roman" w:cs="Times New Roman"/>
          <w:sz w:val="28"/>
          <w:szCs w:val="28"/>
          <w:lang w:val="en-US"/>
        </w:rPr>
        <w:t xml:space="preserve"> L., Johnson W. The neuroscience of human intelligence differences // Nat. Rev. </w:t>
      </w:r>
      <w:proofErr w:type="spellStart"/>
      <w:r w:rsidRPr="00451F2C">
        <w:rPr>
          <w:rFonts w:ascii="Times New Roman" w:hAnsi="Times New Roman" w:cs="Times New Roman"/>
          <w:sz w:val="28"/>
          <w:szCs w:val="28"/>
          <w:lang w:val="en-US"/>
        </w:rPr>
        <w:t>Neurosci</w:t>
      </w:r>
      <w:proofErr w:type="spellEnd"/>
      <w:r w:rsidRPr="00451F2C">
        <w:rPr>
          <w:rFonts w:ascii="Times New Roman" w:hAnsi="Times New Roman" w:cs="Times New Roman"/>
          <w:sz w:val="28"/>
          <w:szCs w:val="28"/>
          <w:lang w:val="en-US"/>
        </w:rPr>
        <w:t>. - 2010. - V</w:t>
      </w:r>
      <w:r w:rsidR="00890C4B">
        <w:rPr>
          <w:rFonts w:ascii="Times New Roman" w:hAnsi="Times New Roman" w:cs="Times New Roman"/>
          <w:sz w:val="28"/>
          <w:szCs w:val="28"/>
          <w:lang w:val="en-US"/>
        </w:rPr>
        <w:t>ol</w:t>
      </w:r>
      <w:r w:rsidRPr="00451F2C">
        <w:rPr>
          <w:rFonts w:ascii="Times New Roman" w:hAnsi="Times New Roman" w:cs="Times New Roman"/>
          <w:sz w:val="28"/>
          <w:szCs w:val="28"/>
          <w:lang w:val="en-US"/>
        </w:rPr>
        <w:t xml:space="preserve">. 11. № 3. - </w:t>
      </w:r>
      <w:r w:rsidR="00451F2C">
        <w:rPr>
          <w:rFonts w:ascii="Times New Roman" w:hAnsi="Times New Roman" w:cs="Times New Roman"/>
          <w:sz w:val="28"/>
          <w:szCs w:val="28"/>
          <w:lang w:val="kk-KZ"/>
        </w:rPr>
        <w:t>Р</w:t>
      </w:r>
      <w:r w:rsidRPr="00451F2C">
        <w:rPr>
          <w:rFonts w:ascii="Times New Roman" w:hAnsi="Times New Roman" w:cs="Times New Roman"/>
          <w:sz w:val="28"/>
          <w:szCs w:val="28"/>
          <w:lang w:val="en-US"/>
        </w:rPr>
        <w:t>. 201–211.</w:t>
      </w:r>
    </w:p>
    <w:p w14:paraId="45F12930" w14:textId="77777777" w:rsidR="00BF30D1" w:rsidRPr="00451F2C"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rPr>
      </w:pPr>
      <w:proofErr w:type="spellStart"/>
      <w:r w:rsidRPr="00451F2C">
        <w:rPr>
          <w:rFonts w:ascii="Times New Roman" w:hAnsi="Times New Roman" w:cs="Times New Roman"/>
          <w:sz w:val="28"/>
          <w:szCs w:val="28"/>
        </w:rPr>
        <w:t>Ерденова</w:t>
      </w:r>
      <w:proofErr w:type="spellEnd"/>
      <w:r w:rsidRPr="00451F2C">
        <w:rPr>
          <w:rFonts w:ascii="Times New Roman" w:hAnsi="Times New Roman" w:cs="Times New Roman"/>
          <w:sz w:val="28"/>
          <w:szCs w:val="28"/>
        </w:rPr>
        <w:t xml:space="preserve"> М.Б., </w:t>
      </w:r>
      <w:proofErr w:type="spellStart"/>
      <w:r w:rsidRPr="00451F2C">
        <w:rPr>
          <w:rFonts w:ascii="Times New Roman" w:hAnsi="Times New Roman" w:cs="Times New Roman"/>
          <w:sz w:val="28"/>
          <w:szCs w:val="28"/>
        </w:rPr>
        <w:t>Кустубаева</w:t>
      </w:r>
      <w:proofErr w:type="spellEnd"/>
      <w:r w:rsidRPr="00451F2C">
        <w:rPr>
          <w:rFonts w:ascii="Times New Roman" w:hAnsi="Times New Roman" w:cs="Times New Roman"/>
          <w:sz w:val="28"/>
          <w:szCs w:val="28"/>
        </w:rPr>
        <w:t xml:space="preserve"> А.М. Психогенетические и психофизиологические маркеры когнитивных способностей // Вестник. Серия психологии и социологии. - 2019. - № 2 (69). - С.</w:t>
      </w:r>
      <w:r w:rsidR="00451F2C">
        <w:rPr>
          <w:rFonts w:ascii="Times New Roman" w:hAnsi="Times New Roman" w:cs="Times New Roman"/>
          <w:sz w:val="28"/>
          <w:szCs w:val="28"/>
          <w:lang w:val="kk-KZ"/>
        </w:rPr>
        <w:t xml:space="preserve"> </w:t>
      </w:r>
      <w:r w:rsidRPr="00451F2C">
        <w:rPr>
          <w:rFonts w:ascii="Times New Roman" w:hAnsi="Times New Roman" w:cs="Times New Roman"/>
          <w:sz w:val="28"/>
          <w:szCs w:val="28"/>
        </w:rPr>
        <w:t>35-43.</w:t>
      </w:r>
    </w:p>
    <w:p w14:paraId="4FC5F885" w14:textId="77777777" w:rsidR="00BF30D1" w:rsidRPr="00225AC3" w:rsidRDefault="00BF30D1" w:rsidP="00451F2C">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r w:rsidRPr="00451F2C">
        <w:rPr>
          <w:rFonts w:ascii="Times New Roman" w:hAnsi="Times New Roman" w:cs="Times New Roman"/>
          <w:sz w:val="28"/>
          <w:szCs w:val="28"/>
          <w:lang w:val="en-US"/>
        </w:rPr>
        <w:t>Plomin R.</w:t>
      </w:r>
      <w:r w:rsidR="00225AC3" w:rsidRPr="00225AC3">
        <w:rPr>
          <w:rFonts w:ascii="Times New Roman" w:hAnsi="Times New Roman" w:cs="Times New Roman"/>
          <w:sz w:val="28"/>
          <w:szCs w:val="28"/>
          <w:lang w:val="en-US"/>
        </w:rPr>
        <w:t xml:space="preserve">, </w:t>
      </w:r>
      <w:proofErr w:type="spellStart"/>
      <w:r w:rsidR="00225AC3" w:rsidRPr="00225AC3">
        <w:rPr>
          <w:rFonts w:ascii="Times New Roman" w:hAnsi="Times New Roman" w:cs="Times New Roman"/>
          <w:sz w:val="28"/>
          <w:szCs w:val="28"/>
          <w:lang w:val="en-US"/>
        </w:rPr>
        <w:t>DeFries</w:t>
      </w:r>
      <w:proofErr w:type="spellEnd"/>
      <w:r w:rsidRPr="00451F2C">
        <w:rPr>
          <w:rFonts w:ascii="Times New Roman" w:hAnsi="Times New Roman" w:cs="Times New Roman"/>
          <w:sz w:val="28"/>
          <w:szCs w:val="28"/>
          <w:lang w:val="en-US"/>
        </w:rPr>
        <w:t xml:space="preserve"> Developmental Behavior Genetics // Child Development. - 1983. - №54. - </w:t>
      </w:r>
      <w:r w:rsidR="00451F2C">
        <w:rPr>
          <w:rFonts w:ascii="Times New Roman" w:hAnsi="Times New Roman" w:cs="Times New Roman"/>
          <w:sz w:val="28"/>
          <w:szCs w:val="28"/>
          <w:lang w:val="kk-KZ"/>
        </w:rPr>
        <w:t>Р</w:t>
      </w:r>
      <w:r w:rsidRPr="00451F2C">
        <w:rPr>
          <w:rFonts w:ascii="Times New Roman" w:hAnsi="Times New Roman" w:cs="Times New Roman"/>
          <w:sz w:val="28"/>
          <w:szCs w:val="28"/>
          <w:lang w:val="en-US"/>
        </w:rPr>
        <w:t>. 253–259.</w:t>
      </w:r>
    </w:p>
    <w:p w14:paraId="78DBD73C" w14:textId="77777777" w:rsidR="00225AC3" w:rsidRPr="00225AC3" w:rsidRDefault="00225AC3" w:rsidP="00225AC3">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225AC3">
        <w:rPr>
          <w:rFonts w:ascii="Times New Roman" w:hAnsi="Times New Roman" w:cs="Times New Roman"/>
          <w:sz w:val="28"/>
          <w:szCs w:val="28"/>
          <w:lang w:val="en-US"/>
        </w:rPr>
        <w:t>DeFries</w:t>
      </w:r>
      <w:proofErr w:type="spellEnd"/>
      <w:r w:rsidRPr="00225AC3">
        <w:rPr>
          <w:rFonts w:ascii="Times New Roman" w:hAnsi="Times New Roman" w:cs="Times New Roman"/>
          <w:sz w:val="28"/>
          <w:szCs w:val="28"/>
          <w:lang w:val="en-US"/>
        </w:rPr>
        <w:t xml:space="preserve">, J. C., and </w:t>
      </w:r>
      <w:proofErr w:type="spellStart"/>
      <w:r w:rsidRPr="00225AC3">
        <w:rPr>
          <w:rFonts w:ascii="Times New Roman" w:hAnsi="Times New Roman" w:cs="Times New Roman"/>
          <w:sz w:val="28"/>
          <w:szCs w:val="28"/>
          <w:lang w:val="en-US"/>
        </w:rPr>
        <w:t>Fulker</w:t>
      </w:r>
      <w:proofErr w:type="spellEnd"/>
      <w:r w:rsidRPr="00225AC3">
        <w:rPr>
          <w:rFonts w:ascii="Times New Roman" w:hAnsi="Times New Roman" w:cs="Times New Roman"/>
          <w:sz w:val="28"/>
          <w:szCs w:val="28"/>
          <w:lang w:val="en-US"/>
        </w:rPr>
        <w:t>, D. W. Multivariate behavioral genetics and development // Behavio</w:t>
      </w:r>
      <w:r w:rsidR="00753AB6">
        <w:rPr>
          <w:rFonts w:ascii="Times New Roman" w:hAnsi="Times New Roman" w:cs="Times New Roman"/>
          <w:sz w:val="28"/>
          <w:szCs w:val="28"/>
          <w:lang w:val="en-US"/>
        </w:rPr>
        <w:t xml:space="preserve">r Genetics. – 1986. - № 16. – </w:t>
      </w:r>
      <w:r w:rsidR="00753AB6">
        <w:rPr>
          <w:rFonts w:ascii="Times New Roman" w:hAnsi="Times New Roman" w:cs="Times New Roman"/>
          <w:sz w:val="28"/>
          <w:szCs w:val="28"/>
        </w:rPr>
        <w:t>Р</w:t>
      </w:r>
      <w:r w:rsidR="00753AB6" w:rsidRPr="00753AB6">
        <w:rPr>
          <w:rFonts w:ascii="Times New Roman" w:hAnsi="Times New Roman" w:cs="Times New Roman"/>
          <w:sz w:val="28"/>
          <w:szCs w:val="28"/>
          <w:lang w:val="en-US"/>
        </w:rPr>
        <w:t>.</w:t>
      </w:r>
      <w:r w:rsidRPr="00225AC3">
        <w:rPr>
          <w:rFonts w:ascii="Times New Roman" w:hAnsi="Times New Roman" w:cs="Times New Roman"/>
          <w:sz w:val="28"/>
          <w:szCs w:val="28"/>
          <w:lang w:val="en-US"/>
        </w:rPr>
        <w:t xml:space="preserve"> 1–10.</w:t>
      </w:r>
    </w:p>
    <w:p w14:paraId="24DD1F98" w14:textId="77777777" w:rsidR="00225AC3" w:rsidRPr="00225AC3" w:rsidRDefault="00225AC3" w:rsidP="00225AC3">
      <w:pPr>
        <w:pStyle w:val="ac"/>
        <w:numPr>
          <w:ilvl w:val="0"/>
          <w:numId w:val="36"/>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225AC3">
        <w:rPr>
          <w:rFonts w:ascii="Times New Roman" w:hAnsi="Times New Roman" w:cs="Times New Roman"/>
          <w:sz w:val="28"/>
          <w:szCs w:val="28"/>
          <w:lang w:val="en-US"/>
        </w:rPr>
        <w:t>Boomsma</w:t>
      </w:r>
      <w:proofErr w:type="spellEnd"/>
      <w:r w:rsidRPr="00225AC3">
        <w:rPr>
          <w:rFonts w:ascii="Times New Roman" w:hAnsi="Times New Roman" w:cs="Times New Roman"/>
          <w:sz w:val="28"/>
          <w:szCs w:val="28"/>
          <w:lang w:val="en-US"/>
        </w:rPr>
        <w:t xml:space="preserve">, D. I., and </w:t>
      </w:r>
      <w:proofErr w:type="spellStart"/>
      <w:r w:rsidRPr="00225AC3">
        <w:rPr>
          <w:rFonts w:ascii="Times New Roman" w:hAnsi="Times New Roman" w:cs="Times New Roman"/>
          <w:sz w:val="28"/>
          <w:szCs w:val="28"/>
          <w:lang w:val="en-US"/>
        </w:rPr>
        <w:t>Molenaar</w:t>
      </w:r>
      <w:proofErr w:type="spellEnd"/>
      <w:r w:rsidRPr="00225AC3">
        <w:rPr>
          <w:rFonts w:ascii="Times New Roman" w:hAnsi="Times New Roman" w:cs="Times New Roman"/>
          <w:sz w:val="28"/>
          <w:szCs w:val="28"/>
          <w:lang w:val="en-US"/>
        </w:rPr>
        <w:t>, P. C. M. The genetic analysis of repeated measures. I. Simplex models // Behavi</w:t>
      </w:r>
      <w:r w:rsidR="00A20956">
        <w:rPr>
          <w:rFonts w:ascii="Times New Roman" w:hAnsi="Times New Roman" w:cs="Times New Roman"/>
          <w:sz w:val="28"/>
          <w:szCs w:val="28"/>
          <w:lang w:val="en-US"/>
        </w:rPr>
        <w:t xml:space="preserve">or Genetics. – 1987. - №17. – </w:t>
      </w:r>
      <w:r w:rsidR="00A20956">
        <w:rPr>
          <w:rFonts w:ascii="Times New Roman" w:hAnsi="Times New Roman" w:cs="Times New Roman"/>
          <w:sz w:val="28"/>
          <w:szCs w:val="28"/>
        </w:rPr>
        <w:t>Р</w:t>
      </w:r>
      <w:r w:rsidRPr="00225AC3">
        <w:rPr>
          <w:rFonts w:ascii="Times New Roman" w:hAnsi="Times New Roman" w:cs="Times New Roman"/>
          <w:sz w:val="28"/>
          <w:szCs w:val="28"/>
          <w:lang w:val="en-US"/>
        </w:rPr>
        <w:t>. 111–123.</w:t>
      </w:r>
    </w:p>
    <w:p w14:paraId="5211DB5E"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Davies G., </w:t>
      </w:r>
      <w:proofErr w:type="spellStart"/>
      <w:r w:rsidRPr="00451F2C">
        <w:rPr>
          <w:sz w:val="28"/>
          <w:szCs w:val="28"/>
          <w:lang w:val="en-US"/>
        </w:rPr>
        <w:t>Tenesa</w:t>
      </w:r>
      <w:proofErr w:type="spellEnd"/>
      <w:r w:rsidRPr="00451F2C">
        <w:rPr>
          <w:sz w:val="28"/>
          <w:szCs w:val="28"/>
          <w:lang w:val="en-US"/>
        </w:rPr>
        <w:t xml:space="preserve"> A., Payton A., Yang J., Harris S.E., </w:t>
      </w:r>
      <w:proofErr w:type="spellStart"/>
      <w:r w:rsidRPr="00451F2C">
        <w:rPr>
          <w:sz w:val="28"/>
          <w:szCs w:val="28"/>
          <w:lang w:val="en-US"/>
        </w:rPr>
        <w:t>Liewald</w:t>
      </w:r>
      <w:proofErr w:type="spellEnd"/>
      <w:r w:rsidRPr="00451F2C">
        <w:rPr>
          <w:sz w:val="28"/>
          <w:szCs w:val="28"/>
          <w:lang w:val="en-US"/>
        </w:rPr>
        <w:t xml:space="preserve"> D., et al. Genome-wide association studies establish that human intelligence is highly heritable and polygenic // Mol Psychiatry. – 2011. – № 16(10). - </w:t>
      </w:r>
      <w:r w:rsidR="00451F2C">
        <w:rPr>
          <w:sz w:val="28"/>
          <w:szCs w:val="28"/>
          <w:lang w:val="kk-KZ"/>
        </w:rPr>
        <w:t>Р</w:t>
      </w:r>
      <w:r w:rsidRPr="00451F2C">
        <w:rPr>
          <w:sz w:val="28"/>
          <w:szCs w:val="28"/>
          <w:lang w:val="en-US"/>
        </w:rPr>
        <w:t>. 996–1005. doi:10.1038/mp.2011.85.</w:t>
      </w:r>
    </w:p>
    <w:p w14:paraId="12197420"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Deary I.J., Johnson W., Houlihan L.M. Genetic foundations of human intelligence // Hum Genet. – 2009. – № 126(1). - </w:t>
      </w:r>
      <w:r w:rsidR="00007EB0">
        <w:rPr>
          <w:sz w:val="28"/>
          <w:szCs w:val="28"/>
          <w:lang w:val="kk-KZ"/>
        </w:rPr>
        <w:t>Р</w:t>
      </w:r>
      <w:r w:rsidRPr="00451F2C">
        <w:rPr>
          <w:sz w:val="28"/>
          <w:szCs w:val="28"/>
          <w:lang w:val="en-US"/>
        </w:rPr>
        <w:t>. 215–232. doi:10.1007/s00439-009-0655-4.</w:t>
      </w:r>
    </w:p>
    <w:p w14:paraId="7588B45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Deary I.J., Yang J., Davies G., Harris S.E., </w:t>
      </w:r>
      <w:proofErr w:type="spellStart"/>
      <w:r w:rsidRPr="00451F2C">
        <w:rPr>
          <w:sz w:val="28"/>
          <w:szCs w:val="28"/>
          <w:lang w:val="en-US"/>
        </w:rPr>
        <w:t>Tenesa</w:t>
      </w:r>
      <w:proofErr w:type="spellEnd"/>
      <w:r w:rsidRPr="00451F2C">
        <w:rPr>
          <w:sz w:val="28"/>
          <w:szCs w:val="28"/>
          <w:lang w:val="en-US"/>
        </w:rPr>
        <w:t xml:space="preserve"> A., </w:t>
      </w:r>
      <w:proofErr w:type="spellStart"/>
      <w:r w:rsidRPr="00451F2C">
        <w:rPr>
          <w:sz w:val="28"/>
          <w:szCs w:val="28"/>
          <w:lang w:val="en-US"/>
        </w:rPr>
        <w:t>Liewald</w:t>
      </w:r>
      <w:proofErr w:type="spellEnd"/>
      <w:r w:rsidRPr="00451F2C">
        <w:rPr>
          <w:sz w:val="28"/>
          <w:szCs w:val="28"/>
          <w:lang w:val="en-US"/>
        </w:rPr>
        <w:t xml:space="preserve"> D., et al. Genetic contributions to stability and change in intelligence from childhood to old age </w:t>
      </w:r>
      <w:r w:rsidR="00A20956">
        <w:rPr>
          <w:sz w:val="28"/>
          <w:szCs w:val="28"/>
          <w:lang w:val="en-US"/>
        </w:rPr>
        <w:t>// Nature. – 2012. – № 482</w:t>
      </w:r>
      <w:r w:rsidRPr="00451F2C">
        <w:rPr>
          <w:sz w:val="28"/>
          <w:szCs w:val="28"/>
          <w:lang w:val="en-US"/>
        </w:rPr>
        <w:t xml:space="preserve">. - </w:t>
      </w:r>
      <w:r w:rsidR="00007EB0">
        <w:rPr>
          <w:sz w:val="28"/>
          <w:szCs w:val="28"/>
          <w:lang w:val="kk-KZ"/>
        </w:rPr>
        <w:t>Р</w:t>
      </w:r>
      <w:r w:rsidRPr="00451F2C">
        <w:rPr>
          <w:sz w:val="28"/>
          <w:szCs w:val="28"/>
          <w:lang w:val="en-US"/>
        </w:rPr>
        <w:t>. 212–215. doi:10.1038/nature10781.</w:t>
      </w:r>
    </w:p>
    <w:p w14:paraId="187B1060" w14:textId="77777777" w:rsidR="00BF30D1" w:rsidRPr="00EA5B89" w:rsidRDefault="00BF30D1" w:rsidP="00451F2C">
      <w:pPr>
        <w:pStyle w:val="ac"/>
        <w:numPr>
          <w:ilvl w:val="0"/>
          <w:numId w:val="36"/>
        </w:numPr>
        <w:tabs>
          <w:tab w:val="left" w:pos="1134"/>
        </w:tabs>
        <w:spacing w:after="0" w:line="240" w:lineRule="auto"/>
        <w:ind w:left="0" w:firstLine="709"/>
        <w:rPr>
          <w:rFonts w:ascii="Times New Roman" w:eastAsia="Times New Roman" w:hAnsi="Times New Roman" w:cs="Times New Roman"/>
          <w:sz w:val="28"/>
          <w:szCs w:val="28"/>
          <w:lang w:val="en-US" w:eastAsia="ar-SA"/>
        </w:rPr>
      </w:pPr>
      <w:r w:rsidRPr="00451F2C">
        <w:rPr>
          <w:rFonts w:ascii="Times New Roman" w:eastAsia="Times New Roman" w:hAnsi="Times New Roman" w:cs="Times New Roman"/>
          <w:sz w:val="28"/>
          <w:szCs w:val="28"/>
          <w:lang w:val="en-US" w:eastAsia="ar-SA"/>
        </w:rPr>
        <w:t xml:space="preserve">Haier R.J. The Biological Basis of Intelligence // The Cambridge handbook of Intelligence. - 2019. - </w:t>
      </w:r>
      <w:r w:rsidR="00007EB0">
        <w:rPr>
          <w:rFonts w:ascii="Times New Roman" w:eastAsia="Times New Roman" w:hAnsi="Times New Roman" w:cs="Times New Roman"/>
          <w:sz w:val="28"/>
          <w:szCs w:val="28"/>
          <w:lang w:val="kk-KZ" w:eastAsia="ar-SA"/>
        </w:rPr>
        <w:t>Р</w:t>
      </w:r>
      <w:r w:rsidRPr="00451F2C">
        <w:rPr>
          <w:rFonts w:ascii="Times New Roman" w:eastAsia="Times New Roman" w:hAnsi="Times New Roman" w:cs="Times New Roman"/>
          <w:sz w:val="28"/>
          <w:szCs w:val="28"/>
          <w:lang w:val="en-US" w:eastAsia="ar-SA"/>
        </w:rPr>
        <w:t>. 451–468. doi:10.1017/9781108770422.020.</w:t>
      </w:r>
    </w:p>
    <w:p w14:paraId="442FF124" w14:textId="77777777" w:rsidR="00EA5B89" w:rsidRPr="00451F2C" w:rsidRDefault="00EA5B89" w:rsidP="00EA5B89">
      <w:pPr>
        <w:pStyle w:val="af6"/>
        <w:numPr>
          <w:ilvl w:val="0"/>
          <w:numId w:val="36"/>
        </w:numPr>
        <w:tabs>
          <w:tab w:val="left" w:pos="1134"/>
        </w:tabs>
        <w:spacing w:before="0" w:after="0"/>
        <w:ind w:left="0" w:firstLine="709"/>
        <w:jc w:val="both"/>
        <w:rPr>
          <w:sz w:val="28"/>
          <w:szCs w:val="28"/>
        </w:rPr>
      </w:pPr>
      <w:r>
        <w:rPr>
          <w:sz w:val="28"/>
          <w:szCs w:val="28"/>
        </w:rPr>
        <w:lastRenderedPageBreak/>
        <w:t>Дружинин В.</w:t>
      </w:r>
      <w:r w:rsidRPr="00451F2C">
        <w:rPr>
          <w:sz w:val="28"/>
          <w:szCs w:val="28"/>
        </w:rPr>
        <w:t>Н., Ушаков Д.В. Когн</w:t>
      </w:r>
      <w:r w:rsidR="00A20956">
        <w:rPr>
          <w:sz w:val="28"/>
          <w:szCs w:val="28"/>
        </w:rPr>
        <w:t>итивная психология. - М.: ПЕР С.-</w:t>
      </w:r>
      <w:r w:rsidRPr="00451F2C">
        <w:rPr>
          <w:sz w:val="28"/>
          <w:szCs w:val="28"/>
        </w:rPr>
        <w:t xml:space="preserve"> 2007. - 480 с.</w:t>
      </w:r>
    </w:p>
    <w:p w14:paraId="7E42C9BE" w14:textId="77777777" w:rsidR="00EA5B89" w:rsidRDefault="00EA5B89" w:rsidP="00EA5B89">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Шадриков</w:t>
      </w:r>
      <w:proofErr w:type="spellEnd"/>
      <w:r w:rsidRPr="00451F2C">
        <w:rPr>
          <w:sz w:val="28"/>
          <w:szCs w:val="28"/>
        </w:rPr>
        <w:t xml:space="preserve"> В.Д. Познавательные процессы и способнос</w:t>
      </w:r>
      <w:r w:rsidR="00A20956">
        <w:rPr>
          <w:sz w:val="28"/>
          <w:szCs w:val="28"/>
        </w:rPr>
        <w:t>ти в обучении. - М: Просвещение.-</w:t>
      </w:r>
      <w:r w:rsidRPr="00451F2C">
        <w:rPr>
          <w:sz w:val="28"/>
          <w:szCs w:val="28"/>
        </w:rPr>
        <w:t xml:space="preserve"> 1990. – 141 с.</w:t>
      </w:r>
    </w:p>
    <w:p w14:paraId="63426BCB"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Cattell R.B. Theory of fluid and crystallized intelligence: A critical experiment // Journal of Educati</w:t>
      </w:r>
      <w:r w:rsidR="00A20956">
        <w:rPr>
          <w:sz w:val="28"/>
          <w:szCs w:val="28"/>
          <w:lang w:val="en-US"/>
        </w:rPr>
        <w:t>onal Psychology. - 1963. – № 54</w:t>
      </w:r>
      <w:r w:rsidR="00A20956" w:rsidRPr="00A20956">
        <w:rPr>
          <w:sz w:val="28"/>
          <w:szCs w:val="28"/>
          <w:lang w:val="en-US"/>
        </w:rPr>
        <w:t>.-</w:t>
      </w:r>
      <w:r w:rsidRPr="00451F2C">
        <w:rPr>
          <w:sz w:val="28"/>
          <w:szCs w:val="28"/>
          <w:lang w:val="en-US"/>
        </w:rPr>
        <w:t>1</w:t>
      </w:r>
      <w:r w:rsidR="00A20956" w:rsidRPr="00A20956">
        <w:rPr>
          <w:sz w:val="28"/>
          <w:szCs w:val="28"/>
          <w:lang w:val="en-US"/>
        </w:rPr>
        <w:t xml:space="preserve"> </w:t>
      </w:r>
      <w:r w:rsidR="00A20956">
        <w:rPr>
          <w:sz w:val="28"/>
          <w:szCs w:val="28"/>
        </w:rPr>
        <w:t>р</w:t>
      </w:r>
      <w:r w:rsidRPr="00451F2C">
        <w:rPr>
          <w:sz w:val="28"/>
          <w:szCs w:val="28"/>
          <w:lang w:val="en-US"/>
        </w:rPr>
        <w:t>.</w:t>
      </w:r>
    </w:p>
    <w:p w14:paraId="062E28A3"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Horn J.L. &amp; Noll J. Human cognitive capabilities: Gf-Gc Theory // In D.P. Flanagan, J.L. Genshaft &amp; P.L. Harrison (Eds.), Contemporary intellectual assessment: theory, tests and issues.</w:t>
      </w:r>
      <w:r>
        <w:rPr>
          <w:sz w:val="28"/>
          <w:szCs w:val="28"/>
          <w:lang w:val="kk-KZ"/>
        </w:rPr>
        <w:t xml:space="preserve"> -</w:t>
      </w:r>
      <w:r w:rsidR="00A20956">
        <w:rPr>
          <w:sz w:val="28"/>
          <w:szCs w:val="28"/>
          <w:lang w:val="en-US"/>
        </w:rPr>
        <w:t xml:space="preserve"> New York: The Guilford Press</w:t>
      </w:r>
      <w:r w:rsidR="00A20956" w:rsidRPr="00A20956">
        <w:rPr>
          <w:sz w:val="28"/>
          <w:szCs w:val="28"/>
          <w:lang w:val="en-US"/>
        </w:rPr>
        <w:t>.-</w:t>
      </w:r>
      <w:r w:rsidRPr="00451F2C">
        <w:rPr>
          <w:sz w:val="28"/>
          <w:szCs w:val="28"/>
          <w:lang w:val="en-US"/>
        </w:rPr>
        <w:t xml:space="preserve">1997. </w:t>
      </w:r>
      <w:r>
        <w:rPr>
          <w:sz w:val="28"/>
          <w:szCs w:val="28"/>
          <w:lang w:val="kk-KZ"/>
        </w:rPr>
        <w:t>Р</w:t>
      </w:r>
      <w:r w:rsidRPr="00451F2C">
        <w:rPr>
          <w:sz w:val="28"/>
          <w:szCs w:val="28"/>
          <w:lang w:val="en-US"/>
        </w:rPr>
        <w:t>. 49-91.</w:t>
      </w:r>
    </w:p>
    <w:p w14:paraId="33D9992E"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Sternberg R.J. The theory of successful intelligence // Review of General Psychology. - 1999. – № 3. - </w:t>
      </w:r>
      <w:r>
        <w:rPr>
          <w:sz w:val="28"/>
          <w:szCs w:val="28"/>
          <w:lang w:val="kk-KZ"/>
        </w:rPr>
        <w:t>Р</w:t>
      </w:r>
      <w:r w:rsidRPr="00451F2C">
        <w:rPr>
          <w:sz w:val="28"/>
          <w:szCs w:val="28"/>
          <w:lang w:val="en-US"/>
        </w:rPr>
        <w:t>. 292–316.</w:t>
      </w:r>
    </w:p>
    <w:p w14:paraId="3DD65ABE"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Sternberg R.J. The theory of Successful Intelligence // </w:t>
      </w:r>
      <w:proofErr w:type="spellStart"/>
      <w:r w:rsidRPr="00451F2C">
        <w:rPr>
          <w:sz w:val="28"/>
          <w:szCs w:val="28"/>
          <w:lang w:val="en-US"/>
        </w:rPr>
        <w:t>Revista</w:t>
      </w:r>
      <w:proofErr w:type="spellEnd"/>
      <w:r w:rsidRPr="00451F2C">
        <w:rPr>
          <w:sz w:val="28"/>
          <w:szCs w:val="28"/>
          <w:lang w:val="en-US"/>
        </w:rPr>
        <w:t xml:space="preserve"> </w:t>
      </w:r>
      <w:proofErr w:type="spellStart"/>
      <w:r w:rsidRPr="00451F2C">
        <w:rPr>
          <w:sz w:val="28"/>
          <w:szCs w:val="28"/>
          <w:lang w:val="en-US"/>
        </w:rPr>
        <w:t>Interamericana</w:t>
      </w:r>
      <w:proofErr w:type="spellEnd"/>
      <w:r w:rsidRPr="00451F2C">
        <w:rPr>
          <w:sz w:val="28"/>
          <w:szCs w:val="28"/>
          <w:lang w:val="en-US"/>
        </w:rPr>
        <w:t xml:space="preserve"> de </w:t>
      </w:r>
      <w:proofErr w:type="spellStart"/>
      <w:r w:rsidRPr="00451F2C">
        <w:rPr>
          <w:sz w:val="28"/>
          <w:szCs w:val="28"/>
          <w:lang w:val="en-US"/>
        </w:rPr>
        <w:t>Psicología</w:t>
      </w:r>
      <w:proofErr w:type="spellEnd"/>
      <w:r w:rsidRPr="00451F2C">
        <w:rPr>
          <w:sz w:val="28"/>
          <w:szCs w:val="28"/>
          <w:lang w:val="en-US"/>
        </w:rPr>
        <w:t xml:space="preserve"> / Interamerican Journal of Psychology. - 2005. – Vol. 39. – № 2. - </w:t>
      </w:r>
      <w:r>
        <w:rPr>
          <w:sz w:val="28"/>
          <w:szCs w:val="28"/>
          <w:lang w:val="kk-KZ"/>
        </w:rPr>
        <w:t>Р</w:t>
      </w:r>
      <w:r w:rsidRPr="00451F2C">
        <w:rPr>
          <w:sz w:val="28"/>
          <w:szCs w:val="28"/>
          <w:lang w:val="en-US"/>
        </w:rPr>
        <w:t>. 189–202.</w:t>
      </w:r>
    </w:p>
    <w:p w14:paraId="63640D7A"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Savage J.E., Jansen P.R., Stringer S. et al. Genome-wide association meta-analysis in 269,867 individuals identifies new genetic and functional links to intelligence // Nat Genet. – 2018. - № 50. – </w:t>
      </w:r>
      <w:r>
        <w:rPr>
          <w:sz w:val="28"/>
          <w:szCs w:val="28"/>
          <w:lang w:val="kk-KZ"/>
        </w:rPr>
        <w:t>Р</w:t>
      </w:r>
      <w:r w:rsidRPr="00451F2C">
        <w:rPr>
          <w:sz w:val="28"/>
          <w:szCs w:val="28"/>
          <w:lang w:val="en-US"/>
        </w:rPr>
        <w:t xml:space="preserve">. 912–919. </w:t>
      </w:r>
      <w:hyperlink r:id="rId32" w:history="1">
        <w:r w:rsidR="00890C4B" w:rsidRPr="000B0E6A">
          <w:rPr>
            <w:rStyle w:val="a4"/>
            <w:sz w:val="28"/>
            <w:szCs w:val="28"/>
            <w:lang w:val="en-US"/>
          </w:rPr>
          <w:t>https://doi.org/10.1038</w:t>
        </w:r>
      </w:hyperlink>
      <w:r w:rsidR="00890C4B">
        <w:rPr>
          <w:sz w:val="28"/>
          <w:szCs w:val="28"/>
          <w:lang w:val="en-US"/>
        </w:rPr>
        <w:t xml:space="preserve"> </w:t>
      </w:r>
      <w:r w:rsidRPr="00451F2C">
        <w:rPr>
          <w:sz w:val="28"/>
          <w:szCs w:val="28"/>
          <w:lang w:val="en-US"/>
        </w:rPr>
        <w:t>/s41588-018-0152-6/</w:t>
      </w:r>
    </w:p>
    <w:p w14:paraId="1065F516" w14:textId="77777777" w:rsidR="00AE6CB2" w:rsidRPr="00451F2C" w:rsidRDefault="00AE6CB2" w:rsidP="00AE6CB2">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Lee J.J., </w:t>
      </w:r>
      <w:proofErr w:type="spellStart"/>
      <w:r w:rsidRPr="00451F2C">
        <w:rPr>
          <w:sz w:val="28"/>
          <w:szCs w:val="28"/>
          <w:lang w:val="en-US"/>
        </w:rPr>
        <w:t>Wedow</w:t>
      </w:r>
      <w:proofErr w:type="spellEnd"/>
      <w:r w:rsidRPr="00451F2C">
        <w:rPr>
          <w:sz w:val="28"/>
          <w:szCs w:val="28"/>
          <w:lang w:val="en-US"/>
        </w:rPr>
        <w:t xml:space="preserve"> R., </w:t>
      </w:r>
      <w:proofErr w:type="spellStart"/>
      <w:r w:rsidRPr="00451F2C">
        <w:rPr>
          <w:sz w:val="28"/>
          <w:szCs w:val="28"/>
          <w:lang w:val="en-US"/>
        </w:rPr>
        <w:t>Okbay</w:t>
      </w:r>
      <w:proofErr w:type="spellEnd"/>
      <w:r w:rsidRPr="00451F2C">
        <w:rPr>
          <w:sz w:val="28"/>
          <w:szCs w:val="28"/>
          <w:lang w:val="en-US"/>
        </w:rPr>
        <w:t xml:space="preserve"> A. et al. Gene discovery and polygenic prediction from a genome-wide association study of educational attainment in 1.1 million individuals // Nat Genet. – 2018. - № 50. – </w:t>
      </w:r>
      <w:r>
        <w:rPr>
          <w:sz w:val="28"/>
          <w:szCs w:val="28"/>
          <w:lang w:val="kk-KZ"/>
        </w:rPr>
        <w:t>Р</w:t>
      </w:r>
      <w:r w:rsidRPr="00451F2C">
        <w:rPr>
          <w:sz w:val="28"/>
          <w:szCs w:val="28"/>
          <w:lang w:val="en-US"/>
        </w:rPr>
        <w:t xml:space="preserve">. 1112–1121. </w:t>
      </w:r>
      <w:hyperlink r:id="rId33" w:history="1">
        <w:r w:rsidR="00890C4B" w:rsidRPr="000B0E6A">
          <w:rPr>
            <w:rStyle w:val="a4"/>
            <w:sz w:val="28"/>
            <w:szCs w:val="28"/>
            <w:lang w:val="en-US"/>
          </w:rPr>
          <w:t>https://doi.org/10</w:t>
        </w:r>
      </w:hyperlink>
      <w:r w:rsidRPr="00451F2C">
        <w:rPr>
          <w:sz w:val="28"/>
          <w:szCs w:val="28"/>
          <w:lang w:val="en-US"/>
        </w:rPr>
        <w:t>.</w:t>
      </w:r>
      <w:r w:rsidR="00890C4B">
        <w:rPr>
          <w:sz w:val="28"/>
          <w:szCs w:val="28"/>
          <w:lang w:val="en-US"/>
        </w:rPr>
        <w:t xml:space="preserve"> </w:t>
      </w:r>
      <w:r w:rsidRPr="00451F2C">
        <w:rPr>
          <w:sz w:val="28"/>
          <w:szCs w:val="28"/>
          <w:lang w:val="en-US"/>
        </w:rPr>
        <w:t>1038/s41588-018-0147-3.</w:t>
      </w:r>
    </w:p>
    <w:p w14:paraId="327818D2" w14:textId="77777777" w:rsidR="00AE6CB2" w:rsidRPr="00A116C7" w:rsidRDefault="00AE6CB2" w:rsidP="00AE6CB2">
      <w:pPr>
        <w:pStyle w:val="af6"/>
        <w:numPr>
          <w:ilvl w:val="0"/>
          <w:numId w:val="36"/>
        </w:numPr>
        <w:spacing w:before="0" w:after="0"/>
        <w:ind w:left="0" w:firstLine="709"/>
        <w:jc w:val="both"/>
        <w:rPr>
          <w:sz w:val="28"/>
          <w:szCs w:val="28"/>
          <w:lang w:val="en-US"/>
        </w:rPr>
      </w:pPr>
      <w:proofErr w:type="spellStart"/>
      <w:r w:rsidRPr="00451F2C">
        <w:rPr>
          <w:sz w:val="28"/>
          <w:szCs w:val="28"/>
          <w:lang w:val="en-US"/>
        </w:rPr>
        <w:t>Sniekers</w:t>
      </w:r>
      <w:proofErr w:type="spellEnd"/>
      <w:r w:rsidRPr="00451F2C">
        <w:rPr>
          <w:sz w:val="28"/>
          <w:szCs w:val="28"/>
          <w:lang w:val="en-US"/>
        </w:rPr>
        <w:t xml:space="preserve"> S., Stringer S., Watanabe K. et al. Genome-wide association meta-analysis of 78,308 individuals identifies new loci and genes influencing human intelligence // Nat. Genet. - 2017. - V</w:t>
      </w:r>
      <w:r w:rsidR="00890C4B">
        <w:rPr>
          <w:sz w:val="28"/>
          <w:szCs w:val="28"/>
          <w:lang w:val="en-US"/>
        </w:rPr>
        <w:t>ol</w:t>
      </w:r>
      <w:r w:rsidRPr="00451F2C">
        <w:rPr>
          <w:sz w:val="28"/>
          <w:szCs w:val="28"/>
          <w:lang w:val="en-US"/>
        </w:rPr>
        <w:t xml:space="preserve">. 49. - № 7. - </w:t>
      </w:r>
      <w:r>
        <w:rPr>
          <w:sz w:val="28"/>
          <w:szCs w:val="28"/>
          <w:lang w:val="kk-KZ"/>
        </w:rPr>
        <w:t>Р</w:t>
      </w:r>
      <w:r w:rsidRPr="00451F2C">
        <w:rPr>
          <w:sz w:val="28"/>
          <w:szCs w:val="28"/>
          <w:lang w:val="en-US"/>
        </w:rPr>
        <w:t>. 1107–1112.</w:t>
      </w:r>
    </w:p>
    <w:p w14:paraId="445D033C" w14:textId="77777777" w:rsidR="00A116C7" w:rsidRDefault="00A116C7" w:rsidP="00A116C7">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Plomin R., and Deary I.J. Genetics and intelligence differences: Five special findings // Molecular Psychiatry. - 2015. – № 20. - </w:t>
      </w:r>
      <w:r>
        <w:rPr>
          <w:sz w:val="28"/>
          <w:szCs w:val="28"/>
          <w:lang w:val="kk-KZ"/>
        </w:rPr>
        <w:t>Р</w:t>
      </w:r>
      <w:r w:rsidRPr="00451F2C">
        <w:rPr>
          <w:sz w:val="28"/>
          <w:szCs w:val="28"/>
          <w:lang w:val="en-US"/>
        </w:rPr>
        <w:t>. 98–108.</w:t>
      </w:r>
    </w:p>
    <w:p w14:paraId="3F51F18F" w14:textId="77777777" w:rsidR="00A116C7" w:rsidRDefault="00A116C7" w:rsidP="00A116C7">
      <w:pPr>
        <w:pStyle w:val="af6"/>
        <w:numPr>
          <w:ilvl w:val="0"/>
          <w:numId w:val="36"/>
        </w:numPr>
        <w:tabs>
          <w:tab w:val="left" w:pos="1134"/>
        </w:tabs>
        <w:spacing w:before="0" w:after="0"/>
        <w:ind w:left="0" w:firstLine="709"/>
        <w:jc w:val="both"/>
        <w:rPr>
          <w:sz w:val="28"/>
          <w:szCs w:val="28"/>
          <w:lang w:val="en-US"/>
        </w:rPr>
      </w:pPr>
      <w:r w:rsidRPr="00A116C7">
        <w:rPr>
          <w:sz w:val="28"/>
          <w:szCs w:val="28"/>
          <w:lang w:val="en-US" w:eastAsia="ru-RU"/>
        </w:rPr>
        <w:t xml:space="preserve">Haworth C.M., Wright M.J., Luciano M. et al. The heritability of general cognitive ability increases linearly from childhood to young adulthood // Mol. </w:t>
      </w:r>
      <w:proofErr w:type="spellStart"/>
      <w:r w:rsidRPr="00A116C7">
        <w:rPr>
          <w:sz w:val="28"/>
          <w:szCs w:val="28"/>
          <w:lang w:eastAsia="ru-RU"/>
        </w:rPr>
        <w:t>Psychiatry</w:t>
      </w:r>
      <w:proofErr w:type="spellEnd"/>
      <w:r w:rsidRPr="00A116C7">
        <w:rPr>
          <w:sz w:val="28"/>
          <w:szCs w:val="28"/>
          <w:lang w:eastAsia="ru-RU"/>
        </w:rPr>
        <w:t>. – 2010. – V</w:t>
      </w:r>
      <w:proofErr w:type="spellStart"/>
      <w:r w:rsidR="00890C4B">
        <w:rPr>
          <w:sz w:val="28"/>
          <w:szCs w:val="28"/>
          <w:lang w:val="en-US" w:eastAsia="ru-RU"/>
        </w:rPr>
        <w:t>ol</w:t>
      </w:r>
      <w:proofErr w:type="spellEnd"/>
      <w:r w:rsidRPr="00A116C7">
        <w:rPr>
          <w:sz w:val="28"/>
          <w:szCs w:val="28"/>
          <w:lang w:eastAsia="ru-RU"/>
        </w:rPr>
        <w:t xml:space="preserve">. 15. – </w:t>
      </w:r>
      <w:r w:rsidRPr="00A116C7">
        <w:rPr>
          <w:sz w:val="28"/>
          <w:szCs w:val="28"/>
          <w:lang w:val="kk-KZ" w:eastAsia="ru-RU"/>
        </w:rPr>
        <w:t>Р</w:t>
      </w:r>
      <w:r w:rsidRPr="00A116C7">
        <w:rPr>
          <w:sz w:val="28"/>
          <w:szCs w:val="28"/>
          <w:lang w:eastAsia="ru-RU"/>
        </w:rPr>
        <w:t>. 1112–1120.</w:t>
      </w:r>
    </w:p>
    <w:p w14:paraId="45ACCFD8" w14:textId="77777777" w:rsidR="00A116C7" w:rsidRPr="003E1E2A" w:rsidRDefault="003E1E2A" w:rsidP="003E1E2A">
      <w:pPr>
        <w:pStyle w:val="af6"/>
        <w:numPr>
          <w:ilvl w:val="0"/>
          <w:numId w:val="36"/>
        </w:numPr>
        <w:tabs>
          <w:tab w:val="left" w:pos="1134"/>
        </w:tabs>
        <w:spacing w:before="0" w:after="0"/>
        <w:ind w:left="0" w:firstLine="709"/>
        <w:jc w:val="both"/>
        <w:rPr>
          <w:sz w:val="28"/>
          <w:szCs w:val="28"/>
          <w:lang w:val="en-US"/>
        </w:rPr>
      </w:pPr>
      <w:r w:rsidRPr="003E1E2A">
        <w:rPr>
          <w:sz w:val="28"/>
          <w:szCs w:val="28"/>
          <w:lang w:val="en-US" w:eastAsia="ru-RU"/>
        </w:rPr>
        <w:t xml:space="preserve">Bartels M., Rietveld M.J., van Baal G.C., </w:t>
      </w:r>
      <w:proofErr w:type="spellStart"/>
      <w:r w:rsidRPr="003E1E2A">
        <w:rPr>
          <w:sz w:val="28"/>
          <w:szCs w:val="28"/>
          <w:lang w:val="en-US" w:eastAsia="ru-RU"/>
        </w:rPr>
        <w:t>Boomsma</w:t>
      </w:r>
      <w:proofErr w:type="spellEnd"/>
      <w:r w:rsidRPr="003E1E2A">
        <w:rPr>
          <w:sz w:val="28"/>
          <w:szCs w:val="28"/>
          <w:lang w:val="en-US" w:eastAsia="ru-RU"/>
        </w:rPr>
        <w:t xml:space="preserve"> D.I. Heritability of educational achievement in 12-year-olds and the overlap with cognitive ability // Twin Research. – 2002. – V</w:t>
      </w:r>
      <w:r w:rsidR="00890C4B">
        <w:rPr>
          <w:sz w:val="28"/>
          <w:szCs w:val="28"/>
          <w:lang w:val="en-US" w:eastAsia="ru-RU"/>
        </w:rPr>
        <w:t>ol</w:t>
      </w:r>
      <w:r w:rsidRPr="003E1E2A">
        <w:rPr>
          <w:sz w:val="28"/>
          <w:szCs w:val="28"/>
          <w:lang w:val="en-US" w:eastAsia="ru-RU"/>
        </w:rPr>
        <w:t xml:space="preserve">. 5. – </w:t>
      </w:r>
      <w:r w:rsidRPr="003E1E2A">
        <w:rPr>
          <w:sz w:val="28"/>
          <w:szCs w:val="28"/>
          <w:lang w:val="kk-KZ" w:eastAsia="ru-RU"/>
        </w:rPr>
        <w:t>Р</w:t>
      </w:r>
      <w:r w:rsidRPr="003E1E2A">
        <w:rPr>
          <w:sz w:val="28"/>
          <w:szCs w:val="28"/>
          <w:lang w:val="en-US" w:eastAsia="ru-RU"/>
        </w:rPr>
        <w:t>. 544–553.</w:t>
      </w:r>
    </w:p>
    <w:p w14:paraId="11AE6398" w14:textId="77777777" w:rsidR="00BF30D1" w:rsidRPr="009D551F" w:rsidRDefault="00BF30D1" w:rsidP="00451F2C">
      <w:pPr>
        <w:pStyle w:val="af6"/>
        <w:numPr>
          <w:ilvl w:val="0"/>
          <w:numId w:val="36"/>
        </w:numPr>
        <w:tabs>
          <w:tab w:val="left" w:pos="1134"/>
        </w:tabs>
        <w:spacing w:before="0" w:after="0"/>
        <w:ind w:left="0" w:firstLine="709"/>
        <w:jc w:val="both"/>
        <w:rPr>
          <w:sz w:val="28"/>
          <w:szCs w:val="28"/>
        </w:rPr>
      </w:pPr>
      <w:r w:rsidRPr="00451F2C">
        <w:rPr>
          <w:sz w:val="28"/>
          <w:szCs w:val="28"/>
        </w:rPr>
        <w:t xml:space="preserve">Малых С.Б., </w:t>
      </w:r>
      <w:proofErr w:type="spellStart"/>
      <w:r w:rsidRPr="00451F2C">
        <w:rPr>
          <w:sz w:val="28"/>
          <w:szCs w:val="28"/>
        </w:rPr>
        <w:t>Ковас</w:t>
      </w:r>
      <w:proofErr w:type="spellEnd"/>
      <w:r w:rsidRPr="00451F2C">
        <w:rPr>
          <w:sz w:val="28"/>
          <w:szCs w:val="28"/>
        </w:rPr>
        <w:t xml:space="preserve"> Ю.В. Геномика поведения: детское развитие и образование.</w:t>
      </w:r>
      <w:r w:rsidR="00007EB0">
        <w:rPr>
          <w:sz w:val="28"/>
          <w:szCs w:val="28"/>
          <w:lang w:val="kk-KZ"/>
        </w:rPr>
        <w:t xml:space="preserve"> /</w:t>
      </w:r>
      <w:r w:rsidRPr="00451F2C">
        <w:rPr>
          <w:sz w:val="28"/>
          <w:szCs w:val="28"/>
        </w:rPr>
        <w:t xml:space="preserve"> Под редакцией С.Б. Малых, Ю.В</w:t>
      </w:r>
      <w:r w:rsidR="00A20956">
        <w:rPr>
          <w:sz w:val="28"/>
          <w:szCs w:val="28"/>
        </w:rPr>
        <w:t xml:space="preserve">. </w:t>
      </w:r>
      <w:proofErr w:type="spellStart"/>
      <w:r w:rsidR="00A20956">
        <w:rPr>
          <w:sz w:val="28"/>
          <w:szCs w:val="28"/>
        </w:rPr>
        <w:t>Ковас</w:t>
      </w:r>
      <w:proofErr w:type="spellEnd"/>
      <w:r w:rsidR="00A20956">
        <w:rPr>
          <w:sz w:val="28"/>
          <w:szCs w:val="28"/>
        </w:rPr>
        <w:t xml:space="preserve">, Д.А. </w:t>
      </w:r>
      <w:proofErr w:type="spellStart"/>
      <w:r w:rsidR="00A20956">
        <w:rPr>
          <w:sz w:val="28"/>
          <w:szCs w:val="28"/>
        </w:rPr>
        <w:t>Гайсиной</w:t>
      </w:r>
      <w:proofErr w:type="spellEnd"/>
      <w:r w:rsidR="00A20956">
        <w:rPr>
          <w:sz w:val="28"/>
          <w:szCs w:val="28"/>
        </w:rPr>
        <w:t>. – Т.-</w:t>
      </w:r>
      <w:r w:rsidRPr="00451F2C">
        <w:rPr>
          <w:sz w:val="28"/>
          <w:szCs w:val="28"/>
        </w:rPr>
        <w:t xml:space="preserve"> 2016. </w:t>
      </w:r>
      <w:r w:rsidR="00007EB0">
        <w:rPr>
          <w:sz w:val="28"/>
          <w:szCs w:val="28"/>
          <w:lang w:val="kk-KZ"/>
        </w:rPr>
        <w:t xml:space="preserve">- </w:t>
      </w:r>
      <w:r w:rsidRPr="00007EB0">
        <w:rPr>
          <w:sz w:val="28"/>
          <w:szCs w:val="28"/>
        </w:rPr>
        <w:t>С.</w:t>
      </w:r>
      <w:r w:rsidR="00007EB0">
        <w:rPr>
          <w:sz w:val="28"/>
          <w:szCs w:val="28"/>
          <w:lang w:val="kk-KZ"/>
        </w:rPr>
        <w:t xml:space="preserve"> </w:t>
      </w:r>
      <w:r w:rsidRPr="00007EB0">
        <w:rPr>
          <w:sz w:val="28"/>
          <w:szCs w:val="28"/>
        </w:rPr>
        <w:t>16-43.</w:t>
      </w:r>
    </w:p>
    <w:p w14:paraId="6A2F74B0" w14:textId="77777777" w:rsidR="009D551F" w:rsidRPr="009D551F" w:rsidRDefault="00A20956" w:rsidP="009D551F">
      <w:pPr>
        <w:pStyle w:val="af6"/>
        <w:numPr>
          <w:ilvl w:val="0"/>
          <w:numId w:val="36"/>
        </w:numPr>
        <w:tabs>
          <w:tab w:val="left" w:pos="1134"/>
        </w:tabs>
        <w:spacing w:before="0" w:after="0"/>
        <w:ind w:left="0" w:firstLine="709"/>
        <w:jc w:val="both"/>
        <w:rPr>
          <w:sz w:val="28"/>
          <w:szCs w:val="28"/>
        </w:rPr>
      </w:pPr>
      <w:r>
        <w:rPr>
          <w:sz w:val="28"/>
          <w:szCs w:val="28"/>
        </w:rPr>
        <w:t>Малых</w:t>
      </w:r>
      <w:r w:rsidR="009D551F" w:rsidRPr="009D551F">
        <w:rPr>
          <w:sz w:val="28"/>
          <w:szCs w:val="28"/>
        </w:rPr>
        <w:t xml:space="preserve"> С. Б. Роль генетических и средовых факторов в развитии интеллекта: история, состояние и перспективы // Теоретическая и экспериментальная психология. – 2011. – Т. 4, № 3. – С. 30–42.</w:t>
      </w:r>
    </w:p>
    <w:p w14:paraId="399C862A" w14:textId="77777777" w:rsidR="00BF30D1" w:rsidRPr="00007EB0"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Кагермазова</w:t>
      </w:r>
      <w:proofErr w:type="spellEnd"/>
      <w:r w:rsidRPr="00451F2C">
        <w:rPr>
          <w:sz w:val="28"/>
          <w:szCs w:val="28"/>
        </w:rPr>
        <w:t xml:space="preserve"> Л.Ц. Личностные и социальные корреляты адаптации младших школьников к новой социальной позиции личности: обзор исследований</w:t>
      </w:r>
      <w:r w:rsidR="00007EB0">
        <w:rPr>
          <w:sz w:val="28"/>
          <w:szCs w:val="28"/>
          <w:lang w:val="kk-KZ"/>
        </w:rPr>
        <w:t xml:space="preserve"> //</w:t>
      </w:r>
      <w:r w:rsidRPr="00451F2C">
        <w:rPr>
          <w:sz w:val="28"/>
          <w:szCs w:val="28"/>
        </w:rPr>
        <w:t xml:space="preserve"> Инновационная наука: Психология, Педагогика, Дефектология</w:t>
      </w:r>
      <w:r w:rsidR="00007EB0">
        <w:rPr>
          <w:sz w:val="28"/>
          <w:szCs w:val="28"/>
          <w:lang w:val="kk-KZ"/>
        </w:rPr>
        <w:t>. –</w:t>
      </w:r>
      <w:r w:rsidRPr="00451F2C">
        <w:rPr>
          <w:sz w:val="28"/>
          <w:szCs w:val="28"/>
        </w:rPr>
        <w:t xml:space="preserve"> </w:t>
      </w:r>
      <w:r w:rsidR="00007EB0">
        <w:rPr>
          <w:sz w:val="28"/>
          <w:szCs w:val="28"/>
        </w:rPr>
        <w:t>2024.</w:t>
      </w:r>
      <w:r w:rsidR="00007EB0">
        <w:rPr>
          <w:sz w:val="28"/>
          <w:szCs w:val="28"/>
          <w:lang w:val="kk-KZ"/>
        </w:rPr>
        <w:t xml:space="preserve"> - </w:t>
      </w:r>
      <w:r w:rsidR="00890C4B" w:rsidRPr="00451F2C">
        <w:rPr>
          <w:sz w:val="28"/>
          <w:szCs w:val="28"/>
          <w:lang w:val="en-US"/>
        </w:rPr>
        <w:t>V</w:t>
      </w:r>
      <w:r w:rsidRPr="00451F2C">
        <w:rPr>
          <w:sz w:val="28"/>
          <w:szCs w:val="28"/>
          <w:lang w:val="en-US"/>
        </w:rPr>
        <w:t>ol</w:t>
      </w:r>
      <w:r w:rsidRPr="00451F2C">
        <w:rPr>
          <w:sz w:val="28"/>
          <w:szCs w:val="28"/>
        </w:rPr>
        <w:t xml:space="preserve">. 7, </w:t>
      </w:r>
      <w:r w:rsidR="00007EB0">
        <w:rPr>
          <w:sz w:val="28"/>
          <w:szCs w:val="28"/>
          <w:lang w:val="kk-KZ"/>
        </w:rPr>
        <w:t>№</w:t>
      </w:r>
      <w:r w:rsidR="00007EB0">
        <w:rPr>
          <w:sz w:val="28"/>
          <w:szCs w:val="28"/>
        </w:rPr>
        <w:t>. 1.</w:t>
      </w:r>
      <w:r w:rsidRPr="00451F2C">
        <w:rPr>
          <w:sz w:val="28"/>
          <w:szCs w:val="28"/>
        </w:rPr>
        <w:t xml:space="preserve"> </w:t>
      </w:r>
      <w:r w:rsidR="00007EB0">
        <w:rPr>
          <w:sz w:val="28"/>
          <w:szCs w:val="28"/>
          <w:lang w:val="kk-KZ"/>
        </w:rPr>
        <w:t>- Р</w:t>
      </w:r>
      <w:r w:rsidRPr="00451F2C">
        <w:rPr>
          <w:sz w:val="28"/>
          <w:szCs w:val="28"/>
        </w:rPr>
        <w:t xml:space="preserve">. 60-68. </w:t>
      </w:r>
      <w:proofErr w:type="spellStart"/>
      <w:r w:rsidRPr="00451F2C">
        <w:rPr>
          <w:sz w:val="28"/>
          <w:szCs w:val="28"/>
          <w:lang w:val="en-US"/>
        </w:rPr>
        <w:t>doi</w:t>
      </w:r>
      <w:proofErr w:type="spellEnd"/>
      <w:r w:rsidRPr="00451F2C">
        <w:rPr>
          <w:sz w:val="28"/>
          <w:szCs w:val="28"/>
        </w:rPr>
        <w:t>:10.23947/2658-7165-2024-7-1-60-68</w:t>
      </w:r>
    </w:p>
    <w:p w14:paraId="44D3C742"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lastRenderedPageBreak/>
        <w:t>Selzam</w:t>
      </w:r>
      <w:proofErr w:type="spellEnd"/>
      <w:r w:rsidRPr="00007EB0">
        <w:rPr>
          <w:sz w:val="28"/>
          <w:szCs w:val="28"/>
          <w:lang w:val="en-US"/>
        </w:rPr>
        <w:t xml:space="preserve"> </w:t>
      </w:r>
      <w:r w:rsidRPr="00451F2C">
        <w:rPr>
          <w:sz w:val="28"/>
          <w:szCs w:val="28"/>
          <w:lang w:val="en-US"/>
        </w:rPr>
        <w:t>S</w:t>
      </w:r>
      <w:r w:rsidRPr="00007EB0">
        <w:rPr>
          <w:sz w:val="28"/>
          <w:szCs w:val="28"/>
          <w:lang w:val="en-US"/>
        </w:rPr>
        <w:t xml:space="preserve">., </w:t>
      </w:r>
      <w:proofErr w:type="spellStart"/>
      <w:r w:rsidRPr="00451F2C">
        <w:rPr>
          <w:sz w:val="28"/>
          <w:szCs w:val="28"/>
          <w:lang w:val="en-US"/>
        </w:rPr>
        <w:t>Krapohl</w:t>
      </w:r>
      <w:proofErr w:type="spellEnd"/>
      <w:r w:rsidRPr="00007EB0">
        <w:rPr>
          <w:sz w:val="28"/>
          <w:szCs w:val="28"/>
          <w:lang w:val="en-US"/>
        </w:rPr>
        <w:t xml:space="preserve"> </w:t>
      </w:r>
      <w:r w:rsidRPr="00451F2C">
        <w:rPr>
          <w:sz w:val="28"/>
          <w:szCs w:val="28"/>
          <w:lang w:val="en-US"/>
        </w:rPr>
        <w:t>E</w:t>
      </w:r>
      <w:r w:rsidRPr="00007EB0">
        <w:rPr>
          <w:sz w:val="28"/>
          <w:szCs w:val="28"/>
          <w:lang w:val="en-US"/>
        </w:rPr>
        <w:t xml:space="preserve">., </w:t>
      </w:r>
      <w:r w:rsidRPr="00451F2C">
        <w:rPr>
          <w:sz w:val="28"/>
          <w:szCs w:val="28"/>
          <w:lang w:val="en-US"/>
        </w:rPr>
        <w:t>von</w:t>
      </w:r>
      <w:r w:rsidRPr="00007EB0">
        <w:rPr>
          <w:sz w:val="28"/>
          <w:szCs w:val="28"/>
          <w:lang w:val="en-US"/>
        </w:rPr>
        <w:t xml:space="preserve"> </w:t>
      </w:r>
      <w:r w:rsidRPr="00451F2C">
        <w:rPr>
          <w:sz w:val="28"/>
          <w:szCs w:val="28"/>
          <w:lang w:val="en-US"/>
        </w:rPr>
        <w:t>Stumm</w:t>
      </w:r>
      <w:r w:rsidRPr="00007EB0">
        <w:rPr>
          <w:sz w:val="28"/>
          <w:szCs w:val="28"/>
          <w:lang w:val="en-US"/>
        </w:rPr>
        <w:t xml:space="preserve"> </w:t>
      </w:r>
      <w:r w:rsidRPr="00451F2C">
        <w:rPr>
          <w:sz w:val="28"/>
          <w:szCs w:val="28"/>
          <w:lang w:val="en-US"/>
        </w:rPr>
        <w:t>S</w:t>
      </w:r>
      <w:r w:rsidRPr="00007EB0">
        <w:rPr>
          <w:sz w:val="28"/>
          <w:szCs w:val="28"/>
          <w:lang w:val="en-US"/>
        </w:rPr>
        <w:t xml:space="preserve">., </w:t>
      </w:r>
      <w:r w:rsidRPr="00451F2C">
        <w:rPr>
          <w:sz w:val="28"/>
          <w:szCs w:val="28"/>
          <w:lang w:val="en-US"/>
        </w:rPr>
        <w:t>O</w:t>
      </w:r>
      <w:r w:rsidRPr="00007EB0">
        <w:rPr>
          <w:sz w:val="28"/>
          <w:szCs w:val="28"/>
          <w:lang w:val="en-US"/>
        </w:rPr>
        <w:t>’</w:t>
      </w:r>
      <w:r w:rsidRPr="00451F2C">
        <w:rPr>
          <w:sz w:val="28"/>
          <w:szCs w:val="28"/>
          <w:lang w:val="en-US"/>
        </w:rPr>
        <w:t>Reilly</w:t>
      </w:r>
      <w:r w:rsidRPr="00007EB0">
        <w:rPr>
          <w:sz w:val="28"/>
          <w:szCs w:val="28"/>
          <w:lang w:val="en-US"/>
        </w:rPr>
        <w:t xml:space="preserve"> </w:t>
      </w:r>
      <w:r w:rsidRPr="00451F2C">
        <w:rPr>
          <w:sz w:val="28"/>
          <w:szCs w:val="28"/>
          <w:lang w:val="en-US"/>
        </w:rPr>
        <w:t>P</w:t>
      </w:r>
      <w:r w:rsidRPr="00007EB0">
        <w:rPr>
          <w:sz w:val="28"/>
          <w:szCs w:val="28"/>
          <w:lang w:val="en-US"/>
        </w:rPr>
        <w:t>.</w:t>
      </w:r>
      <w:r w:rsidRPr="00451F2C">
        <w:rPr>
          <w:sz w:val="28"/>
          <w:szCs w:val="28"/>
          <w:lang w:val="en-US"/>
        </w:rPr>
        <w:t>F</w:t>
      </w:r>
      <w:r w:rsidRPr="00007EB0">
        <w:rPr>
          <w:sz w:val="28"/>
          <w:szCs w:val="28"/>
          <w:lang w:val="en-US"/>
        </w:rPr>
        <w:t xml:space="preserve">., </w:t>
      </w:r>
      <w:proofErr w:type="spellStart"/>
      <w:r w:rsidRPr="00451F2C">
        <w:rPr>
          <w:sz w:val="28"/>
          <w:szCs w:val="28"/>
          <w:lang w:val="en-US"/>
        </w:rPr>
        <w:t>Rimfeld</w:t>
      </w:r>
      <w:proofErr w:type="spellEnd"/>
      <w:r w:rsidRPr="00007EB0">
        <w:rPr>
          <w:sz w:val="28"/>
          <w:szCs w:val="28"/>
          <w:lang w:val="en-US"/>
        </w:rPr>
        <w:t xml:space="preserve"> </w:t>
      </w:r>
      <w:r w:rsidRPr="00451F2C">
        <w:rPr>
          <w:sz w:val="28"/>
          <w:szCs w:val="28"/>
          <w:lang w:val="en-US"/>
        </w:rPr>
        <w:t>K</w:t>
      </w:r>
      <w:r w:rsidRPr="00007EB0">
        <w:rPr>
          <w:sz w:val="28"/>
          <w:szCs w:val="28"/>
          <w:lang w:val="en-US"/>
        </w:rPr>
        <w:t xml:space="preserve">., </w:t>
      </w:r>
      <w:proofErr w:type="spellStart"/>
      <w:r w:rsidRPr="00451F2C">
        <w:rPr>
          <w:sz w:val="28"/>
          <w:szCs w:val="28"/>
          <w:lang w:val="en-US"/>
        </w:rPr>
        <w:t>Kovas</w:t>
      </w:r>
      <w:proofErr w:type="spellEnd"/>
      <w:r w:rsidRPr="00007EB0">
        <w:rPr>
          <w:sz w:val="28"/>
          <w:szCs w:val="28"/>
          <w:lang w:val="en-US"/>
        </w:rPr>
        <w:t xml:space="preserve"> </w:t>
      </w:r>
      <w:r w:rsidRPr="00451F2C">
        <w:rPr>
          <w:sz w:val="28"/>
          <w:szCs w:val="28"/>
          <w:lang w:val="en-US"/>
        </w:rPr>
        <w:t>Y</w:t>
      </w:r>
      <w:r w:rsidRPr="00007EB0">
        <w:rPr>
          <w:sz w:val="28"/>
          <w:szCs w:val="28"/>
          <w:lang w:val="en-US"/>
        </w:rPr>
        <w:t xml:space="preserve">., </w:t>
      </w:r>
      <w:r w:rsidRPr="00451F2C">
        <w:rPr>
          <w:sz w:val="28"/>
          <w:szCs w:val="28"/>
          <w:lang w:val="en-US"/>
        </w:rPr>
        <w:t>et</w:t>
      </w:r>
      <w:r w:rsidRPr="00007EB0">
        <w:rPr>
          <w:sz w:val="28"/>
          <w:szCs w:val="28"/>
          <w:lang w:val="en-US"/>
        </w:rPr>
        <w:t xml:space="preserve"> </w:t>
      </w:r>
      <w:r w:rsidRPr="00451F2C">
        <w:rPr>
          <w:sz w:val="28"/>
          <w:szCs w:val="28"/>
          <w:lang w:val="en-US"/>
        </w:rPr>
        <w:t>al</w:t>
      </w:r>
      <w:r w:rsidRPr="00007EB0">
        <w:rPr>
          <w:sz w:val="28"/>
          <w:szCs w:val="28"/>
          <w:lang w:val="en-US"/>
        </w:rPr>
        <w:t xml:space="preserve">. </w:t>
      </w:r>
      <w:r w:rsidRPr="00451F2C">
        <w:rPr>
          <w:sz w:val="28"/>
          <w:szCs w:val="28"/>
          <w:lang w:val="en-US"/>
        </w:rPr>
        <w:t>Predicting</w:t>
      </w:r>
      <w:r w:rsidRPr="00007EB0">
        <w:rPr>
          <w:sz w:val="28"/>
          <w:szCs w:val="28"/>
          <w:lang w:val="en-US"/>
        </w:rPr>
        <w:t xml:space="preserve"> </w:t>
      </w:r>
      <w:r w:rsidRPr="00451F2C">
        <w:rPr>
          <w:sz w:val="28"/>
          <w:szCs w:val="28"/>
          <w:lang w:val="en-US"/>
        </w:rPr>
        <w:t>educational</w:t>
      </w:r>
      <w:r w:rsidRPr="00007EB0">
        <w:rPr>
          <w:sz w:val="28"/>
          <w:szCs w:val="28"/>
          <w:lang w:val="en-US"/>
        </w:rPr>
        <w:t xml:space="preserve"> </w:t>
      </w:r>
      <w:r w:rsidRPr="00451F2C">
        <w:rPr>
          <w:sz w:val="28"/>
          <w:szCs w:val="28"/>
          <w:lang w:val="en-US"/>
        </w:rPr>
        <w:t>achievement</w:t>
      </w:r>
      <w:r w:rsidRPr="00007EB0">
        <w:rPr>
          <w:sz w:val="28"/>
          <w:szCs w:val="28"/>
          <w:lang w:val="en-US"/>
        </w:rPr>
        <w:t xml:space="preserve"> </w:t>
      </w:r>
      <w:r w:rsidRPr="00451F2C">
        <w:rPr>
          <w:sz w:val="28"/>
          <w:szCs w:val="28"/>
          <w:lang w:val="en-US"/>
        </w:rPr>
        <w:t xml:space="preserve">from DNA // Molecular Psychiatry. – 2016. – № 23(1) – </w:t>
      </w:r>
      <w:r w:rsidR="00007EB0">
        <w:rPr>
          <w:sz w:val="28"/>
          <w:szCs w:val="28"/>
          <w:lang w:val="kk-KZ"/>
        </w:rPr>
        <w:t>Р</w:t>
      </w:r>
      <w:r w:rsidRPr="00451F2C">
        <w:rPr>
          <w:sz w:val="28"/>
          <w:szCs w:val="28"/>
          <w:lang w:val="en-US"/>
        </w:rPr>
        <w:t>. 1-6. https://doi.org/10.1038/mp.2017.203.</w:t>
      </w:r>
    </w:p>
    <w:p w14:paraId="0B900C31"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Krapohl</w:t>
      </w:r>
      <w:proofErr w:type="spellEnd"/>
      <w:r w:rsidRPr="00451F2C">
        <w:rPr>
          <w:sz w:val="28"/>
          <w:szCs w:val="28"/>
          <w:lang w:val="en-US"/>
        </w:rPr>
        <w:t xml:space="preserve"> E., Patel H., Newhouse S., Curtis C.J., von Stumm S., Dale P.S., et al. Multi-polygenic score approach to trait prediction // Molecular Psychiatry. – 2018. – № 23(5). - </w:t>
      </w:r>
      <w:r w:rsidR="00007EB0">
        <w:rPr>
          <w:sz w:val="28"/>
          <w:szCs w:val="28"/>
          <w:lang w:val="kk-KZ"/>
        </w:rPr>
        <w:t>Р</w:t>
      </w:r>
      <w:r w:rsidRPr="00451F2C">
        <w:rPr>
          <w:sz w:val="28"/>
          <w:szCs w:val="28"/>
          <w:lang w:val="en-US"/>
        </w:rPr>
        <w:t>. 1368–1374. https://doi.org/10.1038/mp.2017.163.</w:t>
      </w:r>
    </w:p>
    <w:p w14:paraId="303065C7"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Plomin R.</w:t>
      </w:r>
      <w:r w:rsidR="00890C4B">
        <w:rPr>
          <w:sz w:val="28"/>
          <w:szCs w:val="28"/>
          <w:lang w:val="en-US"/>
        </w:rPr>
        <w:t xml:space="preserve">, </w:t>
      </w:r>
      <w:r w:rsidRPr="00451F2C">
        <w:rPr>
          <w:sz w:val="28"/>
          <w:szCs w:val="28"/>
          <w:lang w:val="en-US"/>
        </w:rPr>
        <w:t xml:space="preserve">von Stumm S. The new genetics of intelligence // Nature Reviews Genetics. – 2018. – № 19(3). - </w:t>
      </w:r>
      <w:r w:rsidR="00007EB0">
        <w:rPr>
          <w:sz w:val="28"/>
          <w:szCs w:val="28"/>
          <w:lang w:val="kk-KZ"/>
        </w:rPr>
        <w:t>Р</w:t>
      </w:r>
      <w:r w:rsidRPr="00451F2C">
        <w:rPr>
          <w:sz w:val="28"/>
          <w:szCs w:val="28"/>
          <w:lang w:val="en-US"/>
        </w:rPr>
        <w:t xml:space="preserve">. 148–159. </w:t>
      </w:r>
      <w:hyperlink r:id="rId34" w:history="1">
        <w:r w:rsidR="00890C4B" w:rsidRPr="000B0E6A">
          <w:rPr>
            <w:rStyle w:val="a4"/>
            <w:sz w:val="28"/>
            <w:szCs w:val="28"/>
            <w:lang w:val="en-US"/>
          </w:rPr>
          <w:t>https://doi.org/10.1038/</w:t>
        </w:r>
      </w:hyperlink>
      <w:r w:rsidR="00890C4B">
        <w:rPr>
          <w:sz w:val="28"/>
          <w:szCs w:val="28"/>
          <w:lang w:val="en-US"/>
        </w:rPr>
        <w:t xml:space="preserve"> </w:t>
      </w:r>
      <w:r w:rsidRPr="00451F2C">
        <w:rPr>
          <w:sz w:val="28"/>
          <w:szCs w:val="28"/>
          <w:lang w:val="en-US"/>
        </w:rPr>
        <w:t>nrg.2017.104.</w:t>
      </w:r>
    </w:p>
    <w:p w14:paraId="4BBD630D" w14:textId="77777777" w:rsidR="00BF30D1" w:rsidRPr="00890C4B"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rPr>
        <w:t>Логинова</w:t>
      </w:r>
      <w:r w:rsidR="00007EB0">
        <w:rPr>
          <w:sz w:val="28"/>
          <w:szCs w:val="28"/>
        </w:rPr>
        <w:t xml:space="preserve"> Н.</w:t>
      </w:r>
      <w:r w:rsidRPr="00451F2C">
        <w:rPr>
          <w:sz w:val="28"/>
          <w:szCs w:val="28"/>
        </w:rPr>
        <w:t xml:space="preserve">А. Антропологическая психология Б. Г. Ананьева // Научно-образовательный альманах «Теория и практика общественного развития». – 2011. – № 2. – С. 116–120. </w:t>
      </w:r>
      <w:hyperlink r:id="rId35" w:history="1">
        <w:r w:rsidR="00890C4B" w:rsidRPr="000B0E6A">
          <w:rPr>
            <w:rStyle w:val="a4"/>
            <w:sz w:val="28"/>
            <w:szCs w:val="28"/>
            <w:lang w:val="en-US"/>
          </w:rPr>
          <w:t>https</w:t>
        </w:r>
        <w:r w:rsidR="00890C4B" w:rsidRPr="00890C4B">
          <w:rPr>
            <w:rStyle w:val="a4"/>
            <w:sz w:val="28"/>
            <w:szCs w:val="28"/>
            <w:lang w:val="en-US"/>
          </w:rPr>
          <w:t>://</w:t>
        </w:r>
        <w:r w:rsidR="00890C4B" w:rsidRPr="000B0E6A">
          <w:rPr>
            <w:rStyle w:val="a4"/>
            <w:sz w:val="28"/>
            <w:szCs w:val="28"/>
            <w:lang w:val="en-US"/>
          </w:rPr>
          <w:t>cyberleninka</w:t>
        </w:r>
        <w:r w:rsidR="00890C4B" w:rsidRPr="00890C4B">
          <w:rPr>
            <w:rStyle w:val="a4"/>
            <w:sz w:val="28"/>
            <w:szCs w:val="28"/>
            <w:lang w:val="en-US"/>
          </w:rPr>
          <w:t>.</w:t>
        </w:r>
        <w:r w:rsidR="00890C4B" w:rsidRPr="000B0E6A">
          <w:rPr>
            <w:rStyle w:val="a4"/>
            <w:sz w:val="28"/>
            <w:szCs w:val="28"/>
            <w:lang w:val="en-US"/>
          </w:rPr>
          <w:t>ru</w:t>
        </w:r>
        <w:r w:rsidR="00890C4B" w:rsidRPr="00890C4B">
          <w:rPr>
            <w:rStyle w:val="a4"/>
            <w:sz w:val="28"/>
            <w:szCs w:val="28"/>
            <w:lang w:val="en-US"/>
          </w:rPr>
          <w:t>/</w:t>
        </w:r>
        <w:r w:rsidR="00890C4B" w:rsidRPr="000B0E6A">
          <w:rPr>
            <w:rStyle w:val="a4"/>
            <w:sz w:val="28"/>
            <w:szCs w:val="28"/>
            <w:lang w:val="en-US"/>
          </w:rPr>
          <w:t>article</w:t>
        </w:r>
        <w:r w:rsidR="00890C4B" w:rsidRPr="00890C4B">
          <w:rPr>
            <w:rStyle w:val="a4"/>
            <w:sz w:val="28"/>
            <w:szCs w:val="28"/>
            <w:lang w:val="en-US"/>
          </w:rPr>
          <w:t>/</w:t>
        </w:r>
        <w:r w:rsidR="00890C4B" w:rsidRPr="000B0E6A">
          <w:rPr>
            <w:rStyle w:val="a4"/>
            <w:sz w:val="28"/>
            <w:szCs w:val="28"/>
            <w:lang w:val="en-US"/>
          </w:rPr>
          <w:t>n</w:t>
        </w:r>
      </w:hyperlink>
      <w:r w:rsidR="00890C4B">
        <w:rPr>
          <w:sz w:val="28"/>
          <w:szCs w:val="28"/>
          <w:lang w:val="en-US"/>
        </w:rPr>
        <w:t xml:space="preserve"> </w:t>
      </w:r>
      <w:r w:rsidRPr="00890C4B">
        <w:rPr>
          <w:sz w:val="28"/>
          <w:szCs w:val="28"/>
          <w:lang w:val="en-US"/>
        </w:rPr>
        <w:t>/</w:t>
      </w:r>
      <w:proofErr w:type="spellStart"/>
      <w:r w:rsidRPr="00451F2C">
        <w:rPr>
          <w:sz w:val="28"/>
          <w:szCs w:val="28"/>
          <w:lang w:val="en-US"/>
        </w:rPr>
        <w:t>antropologicheskaya</w:t>
      </w:r>
      <w:proofErr w:type="spellEnd"/>
      <w:r w:rsidRPr="00890C4B">
        <w:rPr>
          <w:sz w:val="28"/>
          <w:szCs w:val="28"/>
          <w:lang w:val="en-US"/>
        </w:rPr>
        <w:t>-</w:t>
      </w:r>
      <w:proofErr w:type="spellStart"/>
      <w:r w:rsidRPr="00451F2C">
        <w:rPr>
          <w:sz w:val="28"/>
          <w:szCs w:val="28"/>
          <w:lang w:val="en-US"/>
        </w:rPr>
        <w:t>psihologiya</w:t>
      </w:r>
      <w:proofErr w:type="spellEnd"/>
      <w:r w:rsidRPr="00890C4B">
        <w:rPr>
          <w:sz w:val="28"/>
          <w:szCs w:val="28"/>
          <w:lang w:val="en-US"/>
        </w:rPr>
        <w:t>-</w:t>
      </w:r>
      <w:r w:rsidRPr="00451F2C">
        <w:rPr>
          <w:sz w:val="28"/>
          <w:szCs w:val="28"/>
          <w:lang w:val="en-US"/>
        </w:rPr>
        <w:t>b</w:t>
      </w:r>
      <w:r w:rsidRPr="00890C4B">
        <w:rPr>
          <w:sz w:val="28"/>
          <w:szCs w:val="28"/>
          <w:lang w:val="en-US"/>
        </w:rPr>
        <w:t>-</w:t>
      </w:r>
      <w:r w:rsidRPr="00451F2C">
        <w:rPr>
          <w:sz w:val="28"/>
          <w:szCs w:val="28"/>
          <w:lang w:val="en-US"/>
        </w:rPr>
        <w:t>g</w:t>
      </w:r>
      <w:r w:rsidRPr="00890C4B">
        <w:rPr>
          <w:sz w:val="28"/>
          <w:szCs w:val="28"/>
          <w:lang w:val="en-US"/>
        </w:rPr>
        <w:t>-</w:t>
      </w:r>
      <w:proofErr w:type="spellStart"/>
      <w:r w:rsidRPr="00451F2C">
        <w:rPr>
          <w:sz w:val="28"/>
          <w:szCs w:val="28"/>
          <w:lang w:val="en-US"/>
        </w:rPr>
        <w:t>ananieva</w:t>
      </w:r>
      <w:proofErr w:type="spellEnd"/>
      <w:r w:rsidR="00A20956" w:rsidRPr="00890C4B">
        <w:rPr>
          <w:sz w:val="28"/>
          <w:szCs w:val="28"/>
          <w:lang w:val="en-US"/>
        </w:rPr>
        <w:t>. 17.07.2025</w:t>
      </w:r>
      <w:r w:rsidRPr="00890C4B">
        <w:rPr>
          <w:sz w:val="28"/>
          <w:szCs w:val="28"/>
          <w:lang w:val="en-US"/>
        </w:rPr>
        <w:t>.</w:t>
      </w:r>
    </w:p>
    <w:p w14:paraId="3B8DC8CF" w14:textId="77777777" w:rsidR="002E60A4" w:rsidRDefault="002E60A4" w:rsidP="002E60A4">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Ерденова</w:t>
      </w:r>
      <w:proofErr w:type="spellEnd"/>
      <w:r w:rsidRPr="00451F2C">
        <w:rPr>
          <w:sz w:val="28"/>
          <w:szCs w:val="28"/>
        </w:rPr>
        <w:t xml:space="preserve"> М.Б., </w:t>
      </w:r>
      <w:proofErr w:type="spellStart"/>
      <w:r w:rsidRPr="00451F2C">
        <w:rPr>
          <w:sz w:val="28"/>
          <w:szCs w:val="28"/>
        </w:rPr>
        <w:t>Камзанова</w:t>
      </w:r>
      <w:proofErr w:type="spellEnd"/>
      <w:r w:rsidRPr="00451F2C">
        <w:rPr>
          <w:sz w:val="28"/>
          <w:szCs w:val="28"/>
        </w:rPr>
        <w:t xml:space="preserve"> А.Т., Ахметов И.И., Валеева Е.В., </w:t>
      </w:r>
      <w:proofErr w:type="spellStart"/>
      <w:r w:rsidRPr="00451F2C">
        <w:rPr>
          <w:sz w:val="28"/>
          <w:szCs w:val="28"/>
        </w:rPr>
        <w:t>Бегимова</w:t>
      </w:r>
      <w:proofErr w:type="spellEnd"/>
      <w:r w:rsidRPr="00451F2C">
        <w:rPr>
          <w:sz w:val="28"/>
          <w:szCs w:val="28"/>
        </w:rPr>
        <w:t xml:space="preserve"> Г.А., </w:t>
      </w:r>
      <w:proofErr w:type="spellStart"/>
      <w:r w:rsidRPr="00451F2C">
        <w:rPr>
          <w:sz w:val="28"/>
          <w:szCs w:val="28"/>
        </w:rPr>
        <w:t>Кустубаева</w:t>
      </w:r>
      <w:proofErr w:type="spellEnd"/>
      <w:r w:rsidRPr="00451F2C">
        <w:rPr>
          <w:sz w:val="28"/>
          <w:szCs w:val="28"/>
        </w:rPr>
        <w:t xml:space="preserve"> А.М. Взаимосвязь личностных качеств и интеллекта с генетическими маркерами // </w:t>
      </w:r>
      <w:r w:rsidR="00D8499E" w:rsidRPr="00451F2C">
        <w:rPr>
          <w:sz w:val="28"/>
          <w:szCs w:val="28"/>
        </w:rPr>
        <w:t>Вестник</w:t>
      </w:r>
      <w:r w:rsidR="00D8499E">
        <w:rPr>
          <w:sz w:val="28"/>
          <w:szCs w:val="28"/>
        </w:rPr>
        <w:t xml:space="preserve"> </w:t>
      </w:r>
      <w:proofErr w:type="spellStart"/>
      <w:r w:rsidR="00D8499E" w:rsidRPr="00FD661E">
        <w:rPr>
          <w:bCs/>
          <w:sz w:val="28"/>
          <w:szCs w:val="28"/>
        </w:rPr>
        <w:t>КазНУ</w:t>
      </w:r>
      <w:proofErr w:type="spellEnd"/>
      <w:r w:rsidR="00D8499E" w:rsidRPr="00451F2C">
        <w:rPr>
          <w:sz w:val="28"/>
          <w:szCs w:val="28"/>
        </w:rPr>
        <w:t>. Серия психологии и социологии.</w:t>
      </w:r>
      <w:r w:rsidRPr="00451F2C">
        <w:rPr>
          <w:sz w:val="28"/>
          <w:szCs w:val="28"/>
        </w:rPr>
        <w:t xml:space="preserve"> - 2020. - № 2 (73). - С. 172-183.</w:t>
      </w:r>
      <w:r w:rsidR="00D8499E">
        <w:rPr>
          <w:sz w:val="28"/>
          <w:szCs w:val="28"/>
        </w:rPr>
        <w:t xml:space="preserve"> </w:t>
      </w:r>
    </w:p>
    <w:p w14:paraId="495D73EE" w14:textId="77777777" w:rsidR="00D8499E" w:rsidRPr="002E60A4" w:rsidRDefault="00D8499E" w:rsidP="002E60A4">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Ерденова</w:t>
      </w:r>
      <w:proofErr w:type="spellEnd"/>
      <w:r w:rsidRPr="00451F2C">
        <w:rPr>
          <w:sz w:val="28"/>
          <w:szCs w:val="28"/>
        </w:rPr>
        <w:t xml:space="preserve"> М.Б., </w:t>
      </w:r>
      <w:proofErr w:type="spellStart"/>
      <w:r>
        <w:rPr>
          <w:sz w:val="28"/>
          <w:szCs w:val="28"/>
        </w:rPr>
        <w:t>Датхабаева</w:t>
      </w:r>
      <w:proofErr w:type="spellEnd"/>
      <w:r>
        <w:rPr>
          <w:sz w:val="28"/>
          <w:szCs w:val="28"/>
        </w:rPr>
        <w:t xml:space="preserve"> Г.К</w:t>
      </w:r>
      <w:r w:rsidRPr="00451F2C">
        <w:rPr>
          <w:sz w:val="28"/>
          <w:szCs w:val="28"/>
        </w:rPr>
        <w:t xml:space="preserve">., </w:t>
      </w:r>
      <w:proofErr w:type="spellStart"/>
      <w:r>
        <w:rPr>
          <w:sz w:val="28"/>
          <w:szCs w:val="28"/>
        </w:rPr>
        <w:t>Жолдасова</w:t>
      </w:r>
      <w:proofErr w:type="spellEnd"/>
      <w:r>
        <w:rPr>
          <w:sz w:val="28"/>
          <w:szCs w:val="28"/>
        </w:rPr>
        <w:t xml:space="preserve"> М.К., </w:t>
      </w:r>
      <w:r w:rsidRPr="00451F2C">
        <w:rPr>
          <w:sz w:val="28"/>
          <w:szCs w:val="28"/>
        </w:rPr>
        <w:t xml:space="preserve">Ахметов И.И., </w:t>
      </w:r>
      <w:proofErr w:type="spellStart"/>
      <w:r w:rsidRPr="00451F2C">
        <w:rPr>
          <w:sz w:val="28"/>
          <w:szCs w:val="28"/>
        </w:rPr>
        <w:t>Кустубаева</w:t>
      </w:r>
      <w:proofErr w:type="spellEnd"/>
      <w:r w:rsidRPr="00451F2C">
        <w:rPr>
          <w:sz w:val="28"/>
          <w:szCs w:val="28"/>
        </w:rPr>
        <w:t xml:space="preserve"> А.М.</w:t>
      </w:r>
      <w:r>
        <w:rPr>
          <w:sz w:val="28"/>
          <w:szCs w:val="28"/>
        </w:rPr>
        <w:t xml:space="preserve"> </w:t>
      </w:r>
      <w:r>
        <w:rPr>
          <w:bCs/>
          <w:sz w:val="28"/>
          <w:szCs w:val="28"/>
          <w:lang w:val="kk-KZ"/>
        </w:rPr>
        <w:t>Когнитивные способности: особенности развития и взаимосвязь с экзекутивным контролем»</w:t>
      </w:r>
      <w:r w:rsidRPr="005A4501">
        <w:rPr>
          <w:color w:val="212529"/>
          <w:sz w:val="28"/>
          <w:szCs w:val="28"/>
          <w:shd w:val="clear" w:color="auto" w:fill="FFFFFF"/>
        </w:rPr>
        <w:t xml:space="preserve"> </w:t>
      </w:r>
      <w:r w:rsidRPr="00FD661E">
        <w:rPr>
          <w:color w:val="212529"/>
          <w:sz w:val="28"/>
          <w:szCs w:val="28"/>
          <w:shd w:val="clear" w:color="auto" w:fill="FFFFFF"/>
        </w:rPr>
        <w:t xml:space="preserve">//  </w:t>
      </w:r>
      <w:r>
        <w:rPr>
          <w:bCs/>
          <w:sz w:val="28"/>
          <w:szCs w:val="28"/>
        </w:rPr>
        <w:t xml:space="preserve">Вестник </w:t>
      </w:r>
      <w:proofErr w:type="spellStart"/>
      <w:r>
        <w:rPr>
          <w:bCs/>
          <w:sz w:val="28"/>
          <w:szCs w:val="28"/>
        </w:rPr>
        <w:t>КазНУ</w:t>
      </w:r>
      <w:proofErr w:type="spellEnd"/>
      <w:r w:rsidRPr="00FD661E">
        <w:rPr>
          <w:bCs/>
          <w:sz w:val="28"/>
          <w:szCs w:val="28"/>
        </w:rPr>
        <w:t>.</w:t>
      </w:r>
      <w:r>
        <w:rPr>
          <w:bCs/>
          <w:sz w:val="28"/>
          <w:szCs w:val="28"/>
        </w:rPr>
        <w:t xml:space="preserve"> Серия психологии и социологии. – 2025. - №3 (94), 2025</w:t>
      </w:r>
      <w:r w:rsidRPr="00FD661E">
        <w:rPr>
          <w:bCs/>
          <w:sz w:val="28"/>
          <w:szCs w:val="28"/>
        </w:rPr>
        <w:t>.</w:t>
      </w:r>
      <w:r w:rsidRPr="00FD661E">
        <w:rPr>
          <w:bCs/>
          <w:sz w:val="28"/>
          <w:szCs w:val="28"/>
          <w:lang w:val="kk-KZ"/>
        </w:rPr>
        <w:t xml:space="preserve"> </w:t>
      </w:r>
      <w:r>
        <w:rPr>
          <w:bCs/>
          <w:sz w:val="28"/>
          <w:szCs w:val="28"/>
          <w:lang w:val="kk-KZ"/>
        </w:rPr>
        <w:t xml:space="preserve">- </w:t>
      </w:r>
      <w:r w:rsidRPr="00FD661E">
        <w:rPr>
          <w:bCs/>
          <w:sz w:val="28"/>
          <w:szCs w:val="28"/>
          <w:lang w:val="kk-KZ"/>
        </w:rPr>
        <w:t>С</w:t>
      </w:r>
      <w:r>
        <w:rPr>
          <w:bCs/>
          <w:sz w:val="28"/>
          <w:szCs w:val="28"/>
        </w:rPr>
        <w:t>. 38-50</w:t>
      </w:r>
    </w:p>
    <w:p w14:paraId="21355D4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Fan J., </w:t>
      </w:r>
      <w:proofErr w:type="spellStart"/>
      <w:r w:rsidRPr="00451F2C">
        <w:rPr>
          <w:sz w:val="28"/>
          <w:szCs w:val="28"/>
          <w:lang w:val="en-US"/>
        </w:rPr>
        <w:t>McCandliss</w:t>
      </w:r>
      <w:proofErr w:type="spellEnd"/>
      <w:r w:rsidRPr="00451F2C">
        <w:rPr>
          <w:sz w:val="28"/>
          <w:szCs w:val="28"/>
          <w:lang w:val="en-US"/>
        </w:rPr>
        <w:t xml:space="preserve"> B.D., Fossella J., </w:t>
      </w:r>
      <w:proofErr w:type="spellStart"/>
      <w:r w:rsidRPr="00451F2C">
        <w:rPr>
          <w:sz w:val="28"/>
          <w:szCs w:val="28"/>
          <w:lang w:val="en-US"/>
        </w:rPr>
        <w:t>Flombaum</w:t>
      </w:r>
      <w:proofErr w:type="spellEnd"/>
      <w:r w:rsidRPr="00451F2C">
        <w:rPr>
          <w:sz w:val="28"/>
          <w:szCs w:val="28"/>
          <w:lang w:val="en-US"/>
        </w:rPr>
        <w:t xml:space="preserve"> J.I., Posner M.I. The relation of executive attention to neural efficiency and intelligence // Journal of Cognitive Neuroscience. — 2011. — Vol. 23, № 9. — </w:t>
      </w:r>
      <w:r w:rsidR="00007EB0">
        <w:rPr>
          <w:sz w:val="28"/>
          <w:szCs w:val="28"/>
          <w:lang w:val="kk-KZ"/>
        </w:rPr>
        <w:t>Р</w:t>
      </w:r>
      <w:r w:rsidRPr="00451F2C">
        <w:rPr>
          <w:sz w:val="28"/>
          <w:szCs w:val="28"/>
          <w:lang w:val="en-US"/>
        </w:rPr>
        <w:t>. 2185–2199. DOI: 10.1162/jocn.2011.21618.</w:t>
      </w:r>
    </w:p>
    <w:p w14:paraId="17487B9C"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r w:rsidRPr="00451F2C">
        <w:rPr>
          <w:sz w:val="28"/>
          <w:szCs w:val="28"/>
          <w:lang w:val="en-US"/>
        </w:rPr>
        <w:t>Wu T., Wang L., Chen Y., Zhao Y. Executive control efficiency predicts individual differences in intelligence: a meta-analytic review // Intelligence. — 2020. — Vol. 82. — Art. 101475. DOI: 10.1016/j.intell.2020.101475.</w:t>
      </w:r>
    </w:p>
    <w:p w14:paraId="52BACB17" w14:textId="77777777" w:rsidR="00BF30D1" w:rsidRPr="00B83137"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Rueda M.</w:t>
      </w:r>
      <w:r w:rsidR="00007EB0">
        <w:rPr>
          <w:sz w:val="28"/>
          <w:szCs w:val="28"/>
          <w:lang w:val="en-US"/>
        </w:rPr>
        <w:t>R., Rothbart M.</w:t>
      </w:r>
      <w:r w:rsidRPr="00451F2C">
        <w:rPr>
          <w:sz w:val="28"/>
          <w:szCs w:val="28"/>
          <w:lang w:val="en-US"/>
        </w:rPr>
        <w:t xml:space="preserve">K., </w:t>
      </w:r>
      <w:proofErr w:type="spellStart"/>
      <w:r w:rsidRPr="00451F2C">
        <w:rPr>
          <w:sz w:val="28"/>
          <w:szCs w:val="28"/>
          <w:lang w:val="en-US"/>
        </w:rPr>
        <w:t>McCandliss</w:t>
      </w:r>
      <w:proofErr w:type="spellEnd"/>
      <w:r w:rsidRPr="00451F2C">
        <w:rPr>
          <w:sz w:val="28"/>
          <w:szCs w:val="28"/>
          <w:lang w:val="en-US"/>
        </w:rPr>
        <w:t xml:space="preserve"> B.D., </w:t>
      </w:r>
      <w:proofErr w:type="spellStart"/>
      <w:r w:rsidRPr="00451F2C">
        <w:rPr>
          <w:sz w:val="28"/>
          <w:szCs w:val="28"/>
          <w:lang w:val="en-US"/>
        </w:rPr>
        <w:t>Saccomanno</w:t>
      </w:r>
      <w:proofErr w:type="spellEnd"/>
      <w:r w:rsidRPr="00451F2C">
        <w:rPr>
          <w:sz w:val="28"/>
          <w:szCs w:val="28"/>
          <w:lang w:val="en-US"/>
        </w:rPr>
        <w:t xml:space="preserve"> L., Posner M. I. Training, maturation, and genetic influences on the development of executive attention // Proceedings of the National Academy of Sciences of the USA. — 2005. — Vol. 102, № 41. — </w:t>
      </w:r>
      <w:r w:rsidR="00B83137">
        <w:rPr>
          <w:sz w:val="28"/>
          <w:szCs w:val="28"/>
          <w:lang w:val="kk-KZ"/>
        </w:rPr>
        <w:t>Р</w:t>
      </w:r>
      <w:r w:rsidRPr="00451F2C">
        <w:rPr>
          <w:sz w:val="28"/>
          <w:szCs w:val="28"/>
          <w:lang w:val="en-US"/>
        </w:rPr>
        <w:t xml:space="preserve">.14931–14936. </w:t>
      </w:r>
      <w:r w:rsidRPr="00B83137">
        <w:rPr>
          <w:sz w:val="28"/>
          <w:szCs w:val="28"/>
          <w:lang w:val="en-US"/>
        </w:rPr>
        <w:t>DOI: 10.1073/pnas.0506897102.</w:t>
      </w:r>
    </w:p>
    <w:p w14:paraId="630E0CC4" w14:textId="77777777" w:rsidR="00BF30D1" w:rsidRPr="00B83137"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Манцулич</w:t>
      </w:r>
      <w:proofErr w:type="spellEnd"/>
      <w:r w:rsidRPr="00451F2C">
        <w:rPr>
          <w:sz w:val="28"/>
          <w:szCs w:val="28"/>
        </w:rPr>
        <w:t xml:space="preserve"> В.В. История становления когнитивной психологии и развития взглядов на проблему когнитивных и </w:t>
      </w:r>
      <w:proofErr w:type="spellStart"/>
      <w:r w:rsidRPr="00451F2C">
        <w:rPr>
          <w:sz w:val="28"/>
          <w:szCs w:val="28"/>
        </w:rPr>
        <w:t>метакогнитивных</w:t>
      </w:r>
      <w:proofErr w:type="spellEnd"/>
      <w:r w:rsidRPr="00451F2C">
        <w:rPr>
          <w:sz w:val="28"/>
          <w:szCs w:val="28"/>
        </w:rPr>
        <w:t xml:space="preserve"> способностей личности // Вестник Московского городского педагогического университета. Серия</w:t>
      </w:r>
      <w:r w:rsidRPr="00B83137">
        <w:rPr>
          <w:sz w:val="28"/>
          <w:szCs w:val="28"/>
        </w:rPr>
        <w:t xml:space="preserve"> «</w:t>
      </w:r>
      <w:r w:rsidRPr="00451F2C">
        <w:rPr>
          <w:sz w:val="28"/>
          <w:szCs w:val="28"/>
        </w:rPr>
        <w:t>Педагогика</w:t>
      </w:r>
      <w:r w:rsidRPr="00B83137">
        <w:rPr>
          <w:sz w:val="28"/>
          <w:szCs w:val="28"/>
        </w:rPr>
        <w:t xml:space="preserve"> </w:t>
      </w:r>
      <w:r w:rsidRPr="00451F2C">
        <w:rPr>
          <w:sz w:val="28"/>
          <w:szCs w:val="28"/>
        </w:rPr>
        <w:t>и</w:t>
      </w:r>
      <w:r w:rsidRPr="00B83137">
        <w:rPr>
          <w:sz w:val="28"/>
          <w:szCs w:val="28"/>
        </w:rPr>
        <w:t xml:space="preserve"> </w:t>
      </w:r>
      <w:r w:rsidRPr="00451F2C">
        <w:rPr>
          <w:sz w:val="28"/>
          <w:szCs w:val="28"/>
        </w:rPr>
        <w:t>психология</w:t>
      </w:r>
      <w:r w:rsidRPr="00B83137">
        <w:rPr>
          <w:sz w:val="28"/>
          <w:szCs w:val="28"/>
        </w:rPr>
        <w:t xml:space="preserve">». - 2022. - № 16(4). - </w:t>
      </w:r>
      <w:r w:rsidRPr="00451F2C">
        <w:rPr>
          <w:sz w:val="28"/>
          <w:szCs w:val="28"/>
        </w:rPr>
        <w:t>С</w:t>
      </w:r>
      <w:r w:rsidRPr="00B83137">
        <w:rPr>
          <w:sz w:val="28"/>
          <w:szCs w:val="28"/>
        </w:rPr>
        <w:t xml:space="preserve">. 90-102. </w:t>
      </w:r>
      <w:proofErr w:type="spellStart"/>
      <w:r w:rsidRPr="00451F2C">
        <w:rPr>
          <w:sz w:val="28"/>
          <w:szCs w:val="28"/>
          <w:lang w:val="en-US"/>
        </w:rPr>
        <w:t>doi</w:t>
      </w:r>
      <w:proofErr w:type="spellEnd"/>
      <w:r w:rsidRPr="00B83137">
        <w:rPr>
          <w:sz w:val="28"/>
          <w:szCs w:val="28"/>
        </w:rPr>
        <w:t>: 10.25688/2076-9121.2022.16.4.05.</w:t>
      </w:r>
    </w:p>
    <w:p w14:paraId="2D0CAC1F"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Opoku J.Y. Some theoretical and practical problems associated with using western instruments to measure cognitive abilities on the African Continent // in Reclaiming the Human Sciences and Humanities Through African Perspectives Vol. 1, eds H. Lauer and K. Anyidoho (Accra: Sub-Saharan Publishers)</w:t>
      </w:r>
      <w:r w:rsidR="00B83137">
        <w:rPr>
          <w:sz w:val="28"/>
          <w:szCs w:val="28"/>
          <w:lang w:val="kk-KZ"/>
        </w:rPr>
        <w:t>. -</w:t>
      </w:r>
      <w:r w:rsidRPr="00451F2C">
        <w:rPr>
          <w:sz w:val="28"/>
          <w:szCs w:val="28"/>
          <w:lang w:val="en-US"/>
        </w:rPr>
        <w:t xml:space="preserve"> 2012. </w:t>
      </w:r>
      <w:r w:rsidR="00B83137">
        <w:rPr>
          <w:sz w:val="28"/>
          <w:szCs w:val="28"/>
          <w:lang w:val="kk-KZ"/>
        </w:rPr>
        <w:t>- Р</w:t>
      </w:r>
      <w:r w:rsidRPr="00451F2C">
        <w:rPr>
          <w:sz w:val="28"/>
          <w:szCs w:val="28"/>
          <w:lang w:val="en-US"/>
        </w:rPr>
        <w:t>. 537–559.</w:t>
      </w:r>
    </w:p>
    <w:p w14:paraId="5A33F0D6"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Butts E. Cognitive ability // in Oxford Bibliographies. </w:t>
      </w:r>
      <w:r w:rsidR="00B83137">
        <w:rPr>
          <w:sz w:val="28"/>
          <w:szCs w:val="28"/>
          <w:lang w:val="kk-KZ"/>
        </w:rPr>
        <w:t xml:space="preserve">- </w:t>
      </w:r>
      <w:r w:rsidRPr="00451F2C">
        <w:rPr>
          <w:sz w:val="28"/>
          <w:szCs w:val="28"/>
          <w:lang w:val="en-US"/>
        </w:rPr>
        <w:t xml:space="preserve">2014. </w:t>
      </w:r>
      <w:proofErr w:type="spellStart"/>
      <w:r w:rsidRPr="00451F2C">
        <w:rPr>
          <w:sz w:val="28"/>
          <w:szCs w:val="28"/>
          <w:lang w:val="en-US"/>
        </w:rPr>
        <w:t>doi</w:t>
      </w:r>
      <w:proofErr w:type="spellEnd"/>
      <w:r w:rsidRPr="00451F2C">
        <w:rPr>
          <w:sz w:val="28"/>
          <w:szCs w:val="28"/>
          <w:lang w:val="en-US"/>
        </w:rPr>
        <w:t>: 10.1093/obo/9780195396577-0247.</w:t>
      </w:r>
    </w:p>
    <w:p w14:paraId="15AB17D6"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lastRenderedPageBreak/>
        <w:t>Fernández-</w:t>
      </w:r>
      <w:proofErr w:type="spellStart"/>
      <w:r w:rsidRPr="00451F2C">
        <w:rPr>
          <w:sz w:val="28"/>
          <w:szCs w:val="28"/>
          <w:lang w:val="en-US"/>
        </w:rPr>
        <w:t>Berrocal</w:t>
      </w:r>
      <w:proofErr w:type="spellEnd"/>
      <w:r w:rsidRPr="00451F2C">
        <w:rPr>
          <w:sz w:val="28"/>
          <w:szCs w:val="28"/>
          <w:lang w:val="en-US"/>
        </w:rPr>
        <w:t xml:space="preserve"> P., and </w:t>
      </w:r>
      <w:proofErr w:type="spellStart"/>
      <w:r w:rsidRPr="00451F2C">
        <w:rPr>
          <w:sz w:val="28"/>
          <w:szCs w:val="28"/>
          <w:lang w:val="en-US"/>
        </w:rPr>
        <w:t>Checa</w:t>
      </w:r>
      <w:proofErr w:type="spellEnd"/>
      <w:r w:rsidRPr="00451F2C">
        <w:rPr>
          <w:sz w:val="28"/>
          <w:szCs w:val="28"/>
          <w:lang w:val="en-US"/>
        </w:rPr>
        <w:t xml:space="preserve"> P. Editorial: emotional intelligence and cognitive abilities // </w:t>
      </w:r>
      <w:r w:rsidR="00A62DA0">
        <w:rPr>
          <w:sz w:val="28"/>
          <w:szCs w:val="28"/>
          <w:lang w:val="en-US"/>
        </w:rPr>
        <w:t>Front. Psychol. - 2016. - №. 7</w:t>
      </w:r>
      <w:r w:rsidR="00A62DA0">
        <w:rPr>
          <w:sz w:val="28"/>
          <w:szCs w:val="28"/>
        </w:rPr>
        <w:t xml:space="preserve">.- </w:t>
      </w:r>
      <w:r w:rsidRPr="00451F2C">
        <w:rPr>
          <w:sz w:val="28"/>
          <w:szCs w:val="28"/>
          <w:lang w:val="en-US"/>
        </w:rPr>
        <w:t>955</w:t>
      </w:r>
      <w:r w:rsidR="00A62DA0">
        <w:rPr>
          <w:sz w:val="28"/>
          <w:szCs w:val="28"/>
        </w:rPr>
        <w:t xml:space="preserve"> р</w:t>
      </w:r>
      <w:r w:rsidRPr="00451F2C">
        <w:rPr>
          <w:sz w:val="28"/>
          <w:szCs w:val="28"/>
          <w:lang w:val="en-US"/>
        </w:rPr>
        <w:t xml:space="preserve">. </w:t>
      </w:r>
      <w:proofErr w:type="spellStart"/>
      <w:r w:rsidRPr="00451F2C">
        <w:rPr>
          <w:sz w:val="28"/>
          <w:szCs w:val="28"/>
          <w:lang w:val="en-US"/>
        </w:rPr>
        <w:t>doi</w:t>
      </w:r>
      <w:proofErr w:type="spellEnd"/>
      <w:r w:rsidRPr="00451F2C">
        <w:rPr>
          <w:sz w:val="28"/>
          <w:szCs w:val="28"/>
          <w:lang w:val="en-US"/>
        </w:rPr>
        <w:t>: 10.3389/fpsyg.2016.00955.</w:t>
      </w:r>
    </w:p>
    <w:p w14:paraId="5FBE3B44"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Pardeller</w:t>
      </w:r>
      <w:proofErr w:type="spellEnd"/>
      <w:r w:rsidRPr="00451F2C">
        <w:rPr>
          <w:sz w:val="28"/>
          <w:szCs w:val="28"/>
          <w:lang w:val="en-US"/>
        </w:rPr>
        <w:t xml:space="preserve"> S., </w:t>
      </w:r>
      <w:proofErr w:type="spellStart"/>
      <w:r w:rsidRPr="00451F2C">
        <w:rPr>
          <w:sz w:val="28"/>
          <w:szCs w:val="28"/>
          <w:lang w:val="en-US"/>
        </w:rPr>
        <w:t>Frajo-Apor</w:t>
      </w:r>
      <w:proofErr w:type="spellEnd"/>
      <w:r w:rsidRPr="00451F2C">
        <w:rPr>
          <w:sz w:val="28"/>
          <w:szCs w:val="28"/>
          <w:lang w:val="en-US"/>
        </w:rPr>
        <w:t xml:space="preserve"> B., Kemmler G., and Hofer A. Emotional Intelligence and cognitive abilities - associations and sex differences // Psychol. Health Med. - 2017. - №. 22. - </w:t>
      </w:r>
      <w:r w:rsidR="00B83137">
        <w:rPr>
          <w:sz w:val="28"/>
          <w:szCs w:val="28"/>
          <w:lang w:val="kk-KZ"/>
        </w:rPr>
        <w:t>Р</w:t>
      </w:r>
      <w:r w:rsidRPr="00451F2C">
        <w:rPr>
          <w:sz w:val="28"/>
          <w:szCs w:val="28"/>
          <w:lang w:val="en-US"/>
        </w:rPr>
        <w:t xml:space="preserve">. 1001–1010. </w:t>
      </w:r>
      <w:proofErr w:type="spellStart"/>
      <w:r w:rsidRPr="00451F2C">
        <w:rPr>
          <w:sz w:val="28"/>
          <w:szCs w:val="28"/>
          <w:lang w:val="en-US"/>
        </w:rPr>
        <w:t>doi</w:t>
      </w:r>
      <w:proofErr w:type="spellEnd"/>
      <w:r w:rsidRPr="00451F2C">
        <w:rPr>
          <w:sz w:val="28"/>
          <w:szCs w:val="28"/>
          <w:lang w:val="en-US"/>
        </w:rPr>
        <w:t>: 10.1080/13548506.2016.1255766.</w:t>
      </w:r>
    </w:p>
    <w:p w14:paraId="1FF4875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Spearman C. Thurstone L. The Vectors of the Mind. </w:t>
      </w:r>
      <w:r w:rsidR="00B83137">
        <w:rPr>
          <w:sz w:val="28"/>
          <w:szCs w:val="28"/>
          <w:lang w:val="kk-KZ"/>
        </w:rPr>
        <w:t xml:space="preserve">- </w:t>
      </w:r>
      <w:r w:rsidRPr="00451F2C">
        <w:rPr>
          <w:sz w:val="28"/>
          <w:szCs w:val="28"/>
          <w:lang w:val="en-US"/>
        </w:rPr>
        <w:t>Chica</w:t>
      </w:r>
      <w:r w:rsidR="00A62DA0">
        <w:rPr>
          <w:sz w:val="28"/>
          <w:szCs w:val="28"/>
          <w:lang w:val="en-US"/>
        </w:rPr>
        <w:t>go: University of Chicago Press</w:t>
      </w:r>
      <w:r w:rsidR="00A62DA0" w:rsidRPr="00A62DA0">
        <w:rPr>
          <w:sz w:val="28"/>
          <w:szCs w:val="28"/>
          <w:lang w:val="en-US"/>
        </w:rPr>
        <w:t>.-</w:t>
      </w:r>
      <w:r w:rsidRPr="00451F2C">
        <w:rPr>
          <w:sz w:val="28"/>
          <w:szCs w:val="28"/>
          <w:lang w:val="en-US"/>
        </w:rPr>
        <w:t xml:space="preserve"> 1935.</w:t>
      </w:r>
    </w:p>
    <w:p w14:paraId="02F88360" w14:textId="77777777" w:rsidR="00BF30D1" w:rsidRPr="00451F2C" w:rsidRDefault="00A62DA0" w:rsidP="00451F2C">
      <w:pPr>
        <w:pStyle w:val="af6"/>
        <w:numPr>
          <w:ilvl w:val="0"/>
          <w:numId w:val="36"/>
        </w:numPr>
        <w:tabs>
          <w:tab w:val="left" w:pos="1134"/>
        </w:tabs>
        <w:suppressAutoHyphens w:val="0"/>
        <w:spacing w:before="0" w:after="0"/>
        <w:ind w:left="0" w:firstLine="709"/>
        <w:jc w:val="both"/>
        <w:rPr>
          <w:sz w:val="28"/>
          <w:szCs w:val="28"/>
          <w:lang w:val="en-US"/>
        </w:rPr>
      </w:pPr>
      <w:proofErr w:type="spellStart"/>
      <w:r>
        <w:rPr>
          <w:sz w:val="28"/>
          <w:szCs w:val="28"/>
          <w:lang w:val="en-US"/>
        </w:rPr>
        <w:t>Thurst</w:t>
      </w:r>
      <w:r w:rsidR="00BF30D1" w:rsidRPr="00451F2C">
        <w:rPr>
          <w:sz w:val="28"/>
          <w:szCs w:val="28"/>
          <w:lang w:val="en-US"/>
        </w:rPr>
        <w:t>ne</w:t>
      </w:r>
      <w:proofErr w:type="spellEnd"/>
      <w:r w:rsidR="00BF30D1" w:rsidRPr="00451F2C">
        <w:rPr>
          <w:sz w:val="28"/>
          <w:szCs w:val="28"/>
          <w:lang w:val="en-US"/>
        </w:rPr>
        <w:t xml:space="preserve"> L. The Vectors of the Mind. </w:t>
      </w:r>
      <w:r w:rsidR="00B83137">
        <w:rPr>
          <w:sz w:val="28"/>
          <w:szCs w:val="28"/>
          <w:lang w:val="kk-KZ"/>
        </w:rPr>
        <w:t xml:space="preserve">- </w:t>
      </w:r>
      <w:r w:rsidR="00BF30D1" w:rsidRPr="00451F2C">
        <w:rPr>
          <w:sz w:val="28"/>
          <w:szCs w:val="28"/>
          <w:lang w:val="en-US"/>
        </w:rPr>
        <w:t>Chicago: University of Chicago Press</w:t>
      </w:r>
      <w:r w:rsidRPr="00A62DA0">
        <w:rPr>
          <w:sz w:val="28"/>
          <w:szCs w:val="28"/>
          <w:lang w:val="en-US"/>
        </w:rPr>
        <w:t>.-</w:t>
      </w:r>
      <w:r w:rsidR="00BF30D1" w:rsidRPr="00451F2C">
        <w:rPr>
          <w:sz w:val="28"/>
          <w:szCs w:val="28"/>
          <w:lang w:val="en-US"/>
        </w:rPr>
        <w:t xml:space="preserve"> 1935.</w:t>
      </w:r>
    </w:p>
    <w:p w14:paraId="12D4B5E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r w:rsidRPr="00451F2C">
        <w:rPr>
          <w:sz w:val="28"/>
          <w:szCs w:val="28"/>
        </w:rPr>
        <w:t xml:space="preserve">Холодная М.А. Психология интеллекта. Парадоксы исследования: учебное пособие для вузов. — 3-е изд., </w:t>
      </w:r>
      <w:proofErr w:type="spellStart"/>
      <w:r w:rsidRPr="00451F2C">
        <w:rPr>
          <w:sz w:val="28"/>
          <w:szCs w:val="28"/>
        </w:rPr>
        <w:t>перераб</w:t>
      </w:r>
      <w:proofErr w:type="spellEnd"/>
      <w:r w:rsidRPr="00451F2C">
        <w:rPr>
          <w:sz w:val="28"/>
          <w:szCs w:val="28"/>
        </w:rPr>
        <w:t xml:space="preserve">. и доп. — М.: </w:t>
      </w:r>
      <w:proofErr w:type="spellStart"/>
      <w:r w:rsidRPr="00451F2C">
        <w:rPr>
          <w:sz w:val="28"/>
          <w:szCs w:val="28"/>
        </w:rPr>
        <w:t>Юрайт</w:t>
      </w:r>
      <w:proofErr w:type="spellEnd"/>
      <w:r w:rsidR="00A62DA0">
        <w:rPr>
          <w:sz w:val="28"/>
          <w:szCs w:val="28"/>
        </w:rPr>
        <w:t>.</w:t>
      </w:r>
      <w:r w:rsidRPr="00451F2C">
        <w:rPr>
          <w:sz w:val="28"/>
          <w:szCs w:val="28"/>
        </w:rPr>
        <w:t xml:space="preserve"> 2023. — 334 с.</w:t>
      </w:r>
    </w:p>
    <w:p w14:paraId="0552D8A1"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Binet A. New methods for the diagnosis of the intellectual level of </w:t>
      </w:r>
      <w:proofErr w:type="spellStart"/>
      <w:r w:rsidRPr="00451F2C">
        <w:rPr>
          <w:sz w:val="28"/>
          <w:szCs w:val="28"/>
          <w:lang w:val="en-US"/>
        </w:rPr>
        <w:t>subnormals</w:t>
      </w:r>
      <w:proofErr w:type="spellEnd"/>
      <w:r w:rsidRPr="00451F2C">
        <w:rPr>
          <w:sz w:val="28"/>
          <w:szCs w:val="28"/>
          <w:lang w:val="en-US"/>
        </w:rPr>
        <w:t xml:space="preserve"> // </w:t>
      </w:r>
      <w:proofErr w:type="spellStart"/>
      <w:r w:rsidRPr="00451F2C">
        <w:rPr>
          <w:sz w:val="28"/>
          <w:szCs w:val="28"/>
          <w:lang w:val="en-US"/>
        </w:rPr>
        <w:t>L’Année</w:t>
      </w:r>
      <w:proofErr w:type="spellEnd"/>
      <w:r w:rsidRPr="00451F2C">
        <w:rPr>
          <w:sz w:val="28"/>
          <w:szCs w:val="28"/>
          <w:lang w:val="en-US"/>
        </w:rPr>
        <w:t xml:space="preserve"> </w:t>
      </w:r>
      <w:proofErr w:type="spellStart"/>
      <w:r w:rsidRPr="00451F2C">
        <w:rPr>
          <w:sz w:val="28"/>
          <w:szCs w:val="28"/>
          <w:lang w:val="en-US"/>
        </w:rPr>
        <w:t>Psychologique</w:t>
      </w:r>
      <w:proofErr w:type="spellEnd"/>
      <w:r w:rsidRPr="00451F2C">
        <w:rPr>
          <w:sz w:val="28"/>
          <w:szCs w:val="28"/>
          <w:lang w:val="en-US"/>
        </w:rPr>
        <w:t xml:space="preserve">. - 1905. - № 12. - </w:t>
      </w:r>
      <w:r w:rsidR="00B83137">
        <w:rPr>
          <w:sz w:val="28"/>
          <w:szCs w:val="28"/>
          <w:lang w:val="kk-KZ"/>
        </w:rPr>
        <w:t>Р</w:t>
      </w:r>
      <w:r w:rsidRPr="00451F2C">
        <w:rPr>
          <w:sz w:val="28"/>
          <w:szCs w:val="28"/>
          <w:lang w:val="en-US"/>
        </w:rPr>
        <w:t>. 191–244.</w:t>
      </w:r>
    </w:p>
    <w:p w14:paraId="564D5913"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Quílez-Robres</w:t>
      </w:r>
      <w:proofErr w:type="spellEnd"/>
      <w:r w:rsidRPr="00451F2C">
        <w:rPr>
          <w:sz w:val="28"/>
          <w:szCs w:val="28"/>
          <w:lang w:val="en-US"/>
        </w:rPr>
        <w:t xml:space="preserve"> A., González-Andrade A., Ortega Z., and Santiago-</w:t>
      </w:r>
      <w:proofErr w:type="spellStart"/>
      <w:r w:rsidRPr="00451F2C">
        <w:rPr>
          <w:sz w:val="28"/>
          <w:szCs w:val="28"/>
          <w:lang w:val="en-US"/>
        </w:rPr>
        <w:t>Ramajo</w:t>
      </w:r>
      <w:proofErr w:type="spellEnd"/>
      <w:r w:rsidRPr="00451F2C">
        <w:rPr>
          <w:sz w:val="28"/>
          <w:szCs w:val="28"/>
          <w:lang w:val="en-US"/>
        </w:rPr>
        <w:t xml:space="preserve"> S. Intelligence quotient, short-term memory and study habits as academic achievement predictors of elementary school: A follow-up study // Studies in Educational Evaluation. - 2021. - № 70</w:t>
      </w:r>
      <w:r w:rsidR="00A62DA0" w:rsidRPr="00A62DA0">
        <w:rPr>
          <w:sz w:val="28"/>
          <w:szCs w:val="28"/>
          <w:lang w:val="en-US"/>
        </w:rPr>
        <w:t>.-</w:t>
      </w:r>
      <w:r w:rsidRPr="00451F2C">
        <w:rPr>
          <w:sz w:val="28"/>
          <w:szCs w:val="28"/>
          <w:lang w:val="en-US"/>
        </w:rPr>
        <w:t xml:space="preserve"> </w:t>
      </w:r>
      <w:r w:rsidR="00A62DA0">
        <w:rPr>
          <w:sz w:val="28"/>
          <w:szCs w:val="28"/>
        </w:rPr>
        <w:t xml:space="preserve">Р. </w:t>
      </w:r>
      <w:r w:rsidRPr="00451F2C">
        <w:rPr>
          <w:sz w:val="28"/>
          <w:szCs w:val="28"/>
          <w:lang w:val="en-US"/>
        </w:rPr>
        <w:t>101</w:t>
      </w:r>
      <w:r w:rsidR="00A62DA0">
        <w:rPr>
          <w:sz w:val="28"/>
          <w:szCs w:val="28"/>
        </w:rPr>
        <w:t>-1</w:t>
      </w:r>
      <w:r w:rsidRPr="00451F2C">
        <w:rPr>
          <w:sz w:val="28"/>
          <w:szCs w:val="28"/>
          <w:lang w:val="en-US"/>
        </w:rPr>
        <w:t>20.</w:t>
      </w:r>
    </w:p>
    <w:p w14:paraId="705F1DC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Nisbett R.E., Aronson J., Blair C., Dickens W., Flynn J., Halpern D.F., and </w:t>
      </w:r>
      <w:proofErr w:type="spellStart"/>
      <w:r w:rsidRPr="00451F2C">
        <w:rPr>
          <w:sz w:val="28"/>
          <w:szCs w:val="28"/>
          <w:lang w:val="en-US"/>
        </w:rPr>
        <w:t>Turkheimer</w:t>
      </w:r>
      <w:proofErr w:type="spellEnd"/>
      <w:r w:rsidRPr="00451F2C">
        <w:rPr>
          <w:sz w:val="28"/>
          <w:szCs w:val="28"/>
          <w:lang w:val="en-US"/>
        </w:rPr>
        <w:t xml:space="preserve"> E. Intelligence: New findings and theoretical developments // American Psychologist. - 2012. - № 67. - </w:t>
      </w:r>
      <w:r w:rsidR="00B83137">
        <w:rPr>
          <w:sz w:val="28"/>
          <w:szCs w:val="28"/>
          <w:lang w:val="kk-KZ"/>
        </w:rPr>
        <w:t>Р</w:t>
      </w:r>
      <w:r w:rsidRPr="00451F2C">
        <w:rPr>
          <w:sz w:val="28"/>
          <w:szCs w:val="28"/>
          <w:lang w:val="en-US"/>
        </w:rPr>
        <w:t>. 130–59.</w:t>
      </w:r>
    </w:p>
    <w:p w14:paraId="0C05EFAD"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Amin H.U., Malik A.S., Kamel N., Weng-Tink </w:t>
      </w:r>
      <w:proofErr w:type="spellStart"/>
      <w:r w:rsidRPr="00451F2C">
        <w:rPr>
          <w:sz w:val="28"/>
          <w:szCs w:val="28"/>
          <w:lang w:val="en-US"/>
        </w:rPr>
        <w:t>Chooi</w:t>
      </w:r>
      <w:proofErr w:type="spellEnd"/>
      <w:r w:rsidRPr="00451F2C">
        <w:rPr>
          <w:sz w:val="28"/>
          <w:szCs w:val="28"/>
          <w:lang w:val="en-US"/>
        </w:rPr>
        <w:t xml:space="preserve">, and Hussain M. P300 correlates with learning &amp; memory abilities and fluid intelligence // Journal of </w:t>
      </w:r>
      <w:proofErr w:type="spellStart"/>
      <w:r w:rsidRPr="00451F2C">
        <w:rPr>
          <w:sz w:val="28"/>
          <w:szCs w:val="28"/>
          <w:lang w:val="en-US"/>
        </w:rPr>
        <w:t>Neuroengineering</w:t>
      </w:r>
      <w:proofErr w:type="spellEnd"/>
      <w:r w:rsidRPr="00451F2C">
        <w:rPr>
          <w:sz w:val="28"/>
          <w:szCs w:val="28"/>
          <w:lang w:val="en-US"/>
        </w:rPr>
        <w:t xml:space="preserve"> and Rehabilitation. - 2015. - № 12</w:t>
      </w:r>
      <w:r w:rsidR="00A62DA0" w:rsidRPr="00A62DA0">
        <w:rPr>
          <w:sz w:val="28"/>
          <w:szCs w:val="28"/>
          <w:lang w:val="en-US"/>
        </w:rPr>
        <w:t>.-</w:t>
      </w:r>
      <w:r w:rsidRPr="00451F2C">
        <w:rPr>
          <w:sz w:val="28"/>
          <w:szCs w:val="28"/>
          <w:lang w:val="en-US"/>
        </w:rPr>
        <w:t>87</w:t>
      </w:r>
      <w:r w:rsidR="00A62DA0" w:rsidRPr="00A62DA0">
        <w:rPr>
          <w:sz w:val="28"/>
          <w:szCs w:val="28"/>
          <w:lang w:val="en-US"/>
        </w:rPr>
        <w:t xml:space="preserve"> </w:t>
      </w:r>
      <w:r w:rsidR="00A62DA0">
        <w:rPr>
          <w:sz w:val="28"/>
          <w:szCs w:val="28"/>
        </w:rPr>
        <w:t>р</w:t>
      </w:r>
      <w:r w:rsidRPr="00451F2C">
        <w:rPr>
          <w:sz w:val="28"/>
          <w:szCs w:val="28"/>
          <w:lang w:val="en-US"/>
        </w:rPr>
        <w:t>.</w:t>
      </w:r>
    </w:p>
    <w:p w14:paraId="5AC882E8"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Gardner H. The Mind’s New Science: A History of the Cognitive Revolution. </w:t>
      </w:r>
      <w:r w:rsidR="00B83137">
        <w:rPr>
          <w:sz w:val="28"/>
          <w:szCs w:val="28"/>
          <w:lang w:val="kk-KZ"/>
        </w:rPr>
        <w:t xml:space="preserve">- </w:t>
      </w:r>
      <w:r w:rsidR="00A62DA0">
        <w:rPr>
          <w:sz w:val="28"/>
          <w:szCs w:val="28"/>
          <w:lang w:val="en-US"/>
        </w:rPr>
        <w:t>New York: Basic Books,</w:t>
      </w:r>
      <w:r w:rsidR="00A62DA0" w:rsidRPr="00A62DA0">
        <w:rPr>
          <w:sz w:val="28"/>
          <w:szCs w:val="28"/>
          <w:lang w:val="en-US"/>
        </w:rPr>
        <w:t>.-</w:t>
      </w:r>
      <w:r w:rsidRPr="00451F2C">
        <w:rPr>
          <w:sz w:val="28"/>
          <w:szCs w:val="28"/>
          <w:lang w:val="en-US"/>
        </w:rPr>
        <w:t>1985.</w:t>
      </w:r>
    </w:p>
    <w:p w14:paraId="5952EDEC"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Singh Y., </w:t>
      </w:r>
      <w:proofErr w:type="spellStart"/>
      <w:r w:rsidRPr="00451F2C">
        <w:rPr>
          <w:sz w:val="28"/>
          <w:szCs w:val="28"/>
          <w:lang w:val="en-US"/>
        </w:rPr>
        <w:t>Makharia</w:t>
      </w:r>
      <w:proofErr w:type="spellEnd"/>
      <w:r w:rsidRPr="00451F2C">
        <w:rPr>
          <w:sz w:val="28"/>
          <w:szCs w:val="28"/>
          <w:lang w:val="en-US"/>
        </w:rPr>
        <w:t xml:space="preserve"> A., Sharma A., Agrawal K., Varma G., and Yadav T. A study on different forms of intelligence in Indian school-going children // Industrial Psychiatry Journal. - 2017. - № 26. - </w:t>
      </w:r>
      <w:r w:rsidR="00B83137">
        <w:rPr>
          <w:sz w:val="28"/>
          <w:szCs w:val="28"/>
          <w:lang w:val="kk-KZ"/>
        </w:rPr>
        <w:t>Р</w:t>
      </w:r>
      <w:r w:rsidRPr="00451F2C">
        <w:rPr>
          <w:sz w:val="28"/>
          <w:szCs w:val="28"/>
          <w:lang w:val="en-US"/>
        </w:rPr>
        <w:t>. 71–76.</w:t>
      </w:r>
    </w:p>
    <w:p w14:paraId="5D7E694C"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Castejon</w:t>
      </w:r>
      <w:proofErr w:type="spellEnd"/>
      <w:r w:rsidRPr="00451F2C">
        <w:rPr>
          <w:sz w:val="28"/>
          <w:szCs w:val="28"/>
          <w:lang w:val="en-US"/>
        </w:rPr>
        <w:t xml:space="preserve"> J.L., Perez A.M., and </w:t>
      </w:r>
      <w:proofErr w:type="spellStart"/>
      <w:r w:rsidRPr="00451F2C">
        <w:rPr>
          <w:sz w:val="28"/>
          <w:szCs w:val="28"/>
          <w:lang w:val="en-US"/>
        </w:rPr>
        <w:t>Gilar</w:t>
      </w:r>
      <w:proofErr w:type="spellEnd"/>
      <w:r w:rsidRPr="00451F2C">
        <w:rPr>
          <w:sz w:val="28"/>
          <w:szCs w:val="28"/>
          <w:lang w:val="en-US"/>
        </w:rPr>
        <w:t xml:space="preserve"> R. Confirmatory factor analysis of Project Spectrum activities. A second-order factor or multiple intelligences // Intelligence. - 2010. - № 38. - </w:t>
      </w:r>
      <w:r w:rsidR="00B83137">
        <w:rPr>
          <w:sz w:val="28"/>
          <w:szCs w:val="28"/>
          <w:lang w:val="kk-KZ"/>
        </w:rPr>
        <w:t>Р</w:t>
      </w:r>
      <w:r w:rsidRPr="00451F2C">
        <w:rPr>
          <w:sz w:val="28"/>
          <w:szCs w:val="28"/>
          <w:lang w:val="en-US"/>
        </w:rPr>
        <w:t>. 481–96.</w:t>
      </w:r>
    </w:p>
    <w:p w14:paraId="559A7E6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Sternberg R., Grigorenko E., </w:t>
      </w:r>
      <w:proofErr w:type="spellStart"/>
      <w:r w:rsidRPr="00451F2C">
        <w:rPr>
          <w:sz w:val="28"/>
          <w:szCs w:val="28"/>
          <w:lang w:val="en-US"/>
        </w:rPr>
        <w:t>Ferrando</w:t>
      </w:r>
      <w:proofErr w:type="spellEnd"/>
      <w:r w:rsidRPr="00451F2C">
        <w:rPr>
          <w:sz w:val="28"/>
          <w:szCs w:val="28"/>
          <w:lang w:val="en-US"/>
        </w:rPr>
        <w:t xml:space="preserve"> M., Hernández D., </w:t>
      </w:r>
      <w:proofErr w:type="spellStart"/>
      <w:r w:rsidRPr="00451F2C">
        <w:rPr>
          <w:sz w:val="28"/>
          <w:szCs w:val="28"/>
          <w:lang w:val="en-US"/>
        </w:rPr>
        <w:t>Ferrándiz</w:t>
      </w:r>
      <w:proofErr w:type="spellEnd"/>
      <w:r w:rsidRPr="00451F2C">
        <w:rPr>
          <w:sz w:val="28"/>
          <w:szCs w:val="28"/>
          <w:lang w:val="en-US"/>
        </w:rPr>
        <w:t xml:space="preserve"> C., and Bermejo R. </w:t>
      </w:r>
      <w:proofErr w:type="spellStart"/>
      <w:r w:rsidRPr="00451F2C">
        <w:rPr>
          <w:sz w:val="28"/>
          <w:szCs w:val="28"/>
          <w:lang w:val="en-US"/>
        </w:rPr>
        <w:t>Enseñanza</w:t>
      </w:r>
      <w:proofErr w:type="spellEnd"/>
      <w:r w:rsidRPr="00451F2C">
        <w:rPr>
          <w:sz w:val="28"/>
          <w:szCs w:val="28"/>
          <w:lang w:val="en-US"/>
        </w:rPr>
        <w:t xml:space="preserve"> de la </w:t>
      </w:r>
      <w:proofErr w:type="spellStart"/>
      <w:r w:rsidRPr="00451F2C">
        <w:rPr>
          <w:sz w:val="28"/>
          <w:szCs w:val="28"/>
          <w:lang w:val="en-US"/>
        </w:rPr>
        <w:t>inteligencia</w:t>
      </w:r>
      <w:proofErr w:type="spellEnd"/>
      <w:r w:rsidRPr="00451F2C">
        <w:rPr>
          <w:sz w:val="28"/>
          <w:szCs w:val="28"/>
          <w:lang w:val="en-US"/>
        </w:rPr>
        <w:t xml:space="preserve"> </w:t>
      </w:r>
      <w:proofErr w:type="spellStart"/>
      <w:r w:rsidRPr="00451F2C">
        <w:rPr>
          <w:sz w:val="28"/>
          <w:szCs w:val="28"/>
          <w:lang w:val="en-US"/>
        </w:rPr>
        <w:t>exitosa</w:t>
      </w:r>
      <w:proofErr w:type="spellEnd"/>
      <w:r w:rsidRPr="00451F2C">
        <w:rPr>
          <w:sz w:val="28"/>
          <w:szCs w:val="28"/>
          <w:lang w:val="en-US"/>
        </w:rPr>
        <w:t xml:space="preserve"> para </w:t>
      </w:r>
      <w:proofErr w:type="spellStart"/>
      <w:r w:rsidRPr="00451F2C">
        <w:rPr>
          <w:sz w:val="28"/>
          <w:szCs w:val="28"/>
          <w:lang w:val="en-US"/>
        </w:rPr>
        <w:t>alumnos</w:t>
      </w:r>
      <w:proofErr w:type="spellEnd"/>
      <w:r w:rsidRPr="00451F2C">
        <w:rPr>
          <w:sz w:val="28"/>
          <w:szCs w:val="28"/>
          <w:lang w:val="en-US"/>
        </w:rPr>
        <w:t xml:space="preserve"> </w:t>
      </w:r>
      <w:proofErr w:type="spellStart"/>
      <w:r w:rsidRPr="00451F2C">
        <w:rPr>
          <w:sz w:val="28"/>
          <w:szCs w:val="28"/>
          <w:lang w:val="en-US"/>
        </w:rPr>
        <w:t>superdotados</w:t>
      </w:r>
      <w:proofErr w:type="spellEnd"/>
      <w:r w:rsidRPr="00451F2C">
        <w:rPr>
          <w:sz w:val="28"/>
          <w:szCs w:val="28"/>
          <w:lang w:val="en-US"/>
        </w:rPr>
        <w:t xml:space="preserve"> y </w:t>
      </w:r>
      <w:proofErr w:type="spellStart"/>
      <w:r w:rsidRPr="00451F2C">
        <w:rPr>
          <w:sz w:val="28"/>
          <w:szCs w:val="28"/>
          <w:lang w:val="en-US"/>
        </w:rPr>
        <w:t>talentos</w:t>
      </w:r>
      <w:proofErr w:type="spellEnd"/>
      <w:r w:rsidRPr="00451F2C">
        <w:rPr>
          <w:sz w:val="28"/>
          <w:szCs w:val="28"/>
          <w:lang w:val="en-US"/>
        </w:rPr>
        <w:t xml:space="preserve"> // </w:t>
      </w:r>
      <w:proofErr w:type="spellStart"/>
      <w:r w:rsidRPr="00451F2C">
        <w:rPr>
          <w:sz w:val="28"/>
          <w:szCs w:val="28"/>
          <w:lang w:val="en-US"/>
        </w:rPr>
        <w:t>Revista</w:t>
      </w:r>
      <w:proofErr w:type="spellEnd"/>
      <w:r w:rsidRPr="00451F2C">
        <w:rPr>
          <w:sz w:val="28"/>
          <w:szCs w:val="28"/>
          <w:lang w:val="en-US"/>
        </w:rPr>
        <w:t xml:space="preserve"> </w:t>
      </w:r>
      <w:proofErr w:type="spellStart"/>
      <w:r w:rsidRPr="00451F2C">
        <w:rPr>
          <w:sz w:val="28"/>
          <w:szCs w:val="28"/>
          <w:lang w:val="en-US"/>
        </w:rPr>
        <w:t>Electrónica</w:t>
      </w:r>
      <w:proofErr w:type="spellEnd"/>
      <w:r w:rsidRPr="00451F2C">
        <w:rPr>
          <w:sz w:val="28"/>
          <w:szCs w:val="28"/>
          <w:lang w:val="en-US"/>
        </w:rPr>
        <w:t xml:space="preserve"> </w:t>
      </w:r>
      <w:proofErr w:type="spellStart"/>
      <w:r w:rsidRPr="00451F2C">
        <w:rPr>
          <w:sz w:val="28"/>
          <w:szCs w:val="28"/>
          <w:lang w:val="en-US"/>
        </w:rPr>
        <w:t>Interuniversitaria</w:t>
      </w:r>
      <w:proofErr w:type="spellEnd"/>
      <w:r w:rsidRPr="00451F2C">
        <w:rPr>
          <w:sz w:val="28"/>
          <w:szCs w:val="28"/>
          <w:lang w:val="en-US"/>
        </w:rPr>
        <w:t xml:space="preserve"> de </w:t>
      </w:r>
      <w:proofErr w:type="spellStart"/>
      <w:r w:rsidRPr="00451F2C">
        <w:rPr>
          <w:sz w:val="28"/>
          <w:szCs w:val="28"/>
          <w:lang w:val="en-US"/>
        </w:rPr>
        <w:t>Formación</w:t>
      </w:r>
      <w:proofErr w:type="spellEnd"/>
      <w:r w:rsidRPr="00451F2C">
        <w:rPr>
          <w:sz w:val="28"/>
          <w:szCs w:val="28"/>
          <w:lang w:val="en-US"/>
        </w:rPr>
        <w:t xml:space="preserve"> del </w:t>
      </w:r>
      <w:proofErr w:type="spellStart"/>
      <w:r w:rsidRPr="00451F2C">
        <w:rPr>
          <w:sz w:val="28"/>
          <w:szCs w:val="28"/>
          <w:lang w:val="en-US"/>
        </w:rPr>
        <w:t>Profesorado</w:t>
      </w:r>
      <w:proofErr w:type="spellEnd"/>
      <w:r w:rsidRPr="00451F2C">
        <w:rPr>
          <w:sz w:val="28"/>
          <w:szCs w:val="28"/>
          <w:lang w:val="en-US"/>
        </w:rPr>
        <w:t xml:space="preserve">. - 2010. - № 13. - </w:t>
      </w:r>
      <w:r w:rsidR="00B83137">
        <w:rPr>
          <w:sz w:val="28"/>
          <w:szCs w:val="28"/>
          <w:lang w:val="kk-KZ"/>
        </w:rPr>
        <w:t>Р</w:t>
      </w:r>
      <w:r w:rsidRPr="00451F2C">
        <w:rPr>
          <w:sz w:val="28"/>
          <w:szCs w:val="28"/>
          <w:lang w:val="en-US"/>
        </w:rPr>
        <w:t>. 111–18.</w:t>
      </w:r>
    </w:p>
    <w:p w14:paraId="22EFD736"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Salovey P., and Mayer J.D. Emotional Intelligence // Imagination, Cognition and Personality. - 1990. - № 9. - </w:t>
      </w:r>
      <w:r w:rsidR="00B83137">
        <w:rPr>
          <w:sz w:val="28"/>
          <w:szCs w:val="28"/>
          <w:lang w:val="kk-KZ"/>
        </w:rPr>
        <w:t>Р</w:t>
      </w:r>
      <w:r w:rsidRPr="00451F2C">
        <w:rPr>
          <w:sz w:val="28"/>
          <w:szCs w:val="28"/>
          <w:lang w:val="en-US"/>
        </w:rPr>
        <w:t>. 185–211.</w:t>
      </w:r>
    </w:p>
    <w:p w14:paraId="66200962"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Goleman D. La </w:t>
      </w:r>
      <w:proofErr w:type="spellStart"/>
      <w:r w:rsidRPr="00451F2C">
        <w:rPr>
          <w:sz w:val="28"/>
          <w:szCs w:val="28"/>
          <w:lang w:val="en-US"/>
        </w:rPr>
        <w:t>Práctica</w:t>
      </w:r>
      <w:proofErr w:type="spellEnd"/>
      <w:r w:rsidRPr="00451F2C">
        <w:rPr>
          <w:sz w:val="28"/>
          <w:szCs w:val="28"/>
          <w:lang w:val="en-US"/>
        </w:rPr>
        <w:t xml:space="preserve"> de la </w:t>
      </w:r>
      <w:proofErr w:type="spellStart"/>
      <w:r w:rsidRPr="00451F2C">
        <w:rPr>
          <w:sz w:val="28"/>
          <w:szCs w:val="28"/>
          <w:lang w:val="en-US"/>
        </w:rPr>
        <w:t>Inteligencia</w:t>
      </w:r>
      <w:proofErr w:type="spellEnd"/>
      <w:r w:rsidRPr="00451F2C">
        <w:rPr>
          <w:sz w:val="28"/>
          <w:szCs w:val="28"/>
          <w:lang w:val="en-US"/>
        </w:rPr>
        <w:t xml:space="preserve"> </w:t>
      </w:r>
      <w:proofErr w:type="spellStart"/>
      <w:r w:rsidRPr="00451F2C">
        <w:rPr>
          <w:sz w:val="28"/>
          <w:szCs w:val="28"/>
          <w:lang w:val="en-US"/>
        </w:rPr>
        <w:t>Emocional</w:t>
      </w:r>
      <w:proofErr w:type="spellEnd"/>
      <w:r w:rsidRPr="00451F2C">
        <w:rPr>
          <w:sz w:val="28"/>
          <w:szCs w:val="28"/>
          <w:lang w:val="en-US"/>
        </w:rPr>
        <w:t xml:space="preserve">. Barcelona: </w:t>
      </w:r>
      <w:proofErr w:type="spellStart"/>
      <w:r w:rsidRPr="00451F2C">
        <w:rPr>
          <w:sz w:val="28"/>
          <w:szCs w:val="28"/>
          <w:lang w:val="en-US"/>
        </w:rPr>
        <w:t>Kairós</w:t>
      </w:r>
      <w:proofErr w:type="spellEnd"/>
      <w:r w:rsidRPr="00451F2C">
        <w:rPr>
          <w:sz w:val="28"/>
          <w:szCs w:val="28"/>
          <w:lang w:val="en-US"/>
        </w:rPr>
        <w:t>, 1999.</w:t>
      </w:r>
    </w:p>
    <w:p w14:paraId="7614DB7A" w14:textId="77777777" w:rsidR="00BF30D1" w:rsidRPr="000546B8" w:rsidRDefault="00BF30D1" w:rsidP="00A62DA0">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Navarro F.H. The Woodcock-Johnson Tests of Cognitive Ability, Third Edition</w:t>
      </w:r>
      <w:r w:rsidR="00A62DA0">
        <w:rPr>
          <w:sz w:val="28"/>
          <w:szCs w:val="28"/>
          <w:lang w:val="kk-KZ"/>
        </w:rPr>
        <w:t>.</w:t>
      </w:r>
      <w:r w:rsidR="00B83137">
        <w:rPr>
          <w:sz w:val="28"/>
          <w:szCs w:val="28"/>
          <w:lang w:val="kk-KZ"/>
        </w:rPr>
        <w:t>-</w:t>
      </w:r>
      <w:r w:rsidRPr="00451F2C">
        <w:rPr>
          <w:sz w:val="28"/>
          <w:szCs w:val="28"/>
          <w:lang w:val="en-US"/>
        </w:rPr>
        <w:t xml:space="preserve">2010. </w:t>
      </w:r>
    </w:p>
    <w:p w14:paraId="1934C03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lastRenderedPageBreak/>
        <w:t xml:space="preserve">Carroll J.B. Human cognitive abilities: A survey of factor analytic studies. </w:t>
      </w:r>
      <w:r w:rsidR="00B83137">
        <w:rPr>
          <w:sz w:val="28"/>
          <w:szCs w:val="28"/>
          <w:lang w:val="kk-KZ"/>
        </w:rPr>
        <w:t xml:space="preserve">- </w:t>
      </w:r>
      <w:r w:rsidRPr="00451F2C">
        <w:rPr>
          <w:sz w:val="28"/>
          <w:szCs w:val="28"/>
          <w:lang w:val="en-US"/>
        </w:rPr>
        <w:t>New York: Cambridge University Press</w:t>
      </w:r>
      <w:r w:rsidR="00A62DA0" w:rsidRPr="00A62DA0">
        <w:rPr>
          <w:sz w:val="28"/>
          <w:szCs w:val="28"/>
          <w:lang w:val="en-US"/>
        </w:rPr>
        <w:t>.-</w:t>
      </w:r>
      <w:r w:rsidRPr="00451F2C">
        <w:rPr>
          <w:sz w:val="28"/>
          <w:szCs w:val="28"/>
          <w:lang w:val="en-US"/>
        </w:rPr>
        <w:t xml:space="preserve"> 1993.</w:t>
      </w:r>
    </w:p>
    <w:p w14:paraId="17BF0993"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Woodcock Johnson Tests of Cognitive Abilities, Fourth Edition // In: </w:t>
      </w:r>
      <w:proofErr w:type="spellStart"/>
      <w:r w:rsidRPr="00451F2C">
        <w:rPr>
          <w:sz w:val="28"/>
          <w:szCs w:val="28"/>
          <w:lang w:val="en-US"/>
        </w:rPr>
        <w:t>Volkmar</w:t>
      </w:r>
      <w:proofErr w:type="spellEnd"/>
      <w:r w:rsidRPr="00451F2C">
        <w:rPr>
          <w:sz w:val="28"/>
          <w:szCs w:val="28"/>
          <w:lang w:val="en-US"/>
        </w:rPr>
        <w:t>, F.R. (eds) Encyclopedia of Autism Spectrum Disorders. Springer, Cham</w:t>
      </w:r>
      <w:r w:rsidR="00A62DA0">
        <w:rPr>
          <w:sz w:val="28"/>
          <w:szCs w:val="28"/>
        </w:rPr>
        <w:t>.-</w:t>
      </w:r>
      <w:r w:rsidRPr="00451F2C">
        <w:rPr>
          <w:sz w:val="28"/>
          <w:szCs w:val="28"/>
          <w:lang w:val="en-US"/>
        </w:rPr>
        <w:t xml:space="preserve"> 2021. </w:t>
      </w:r>
      <w:hyperlink r:id="rId36" w:history="1">
        <w:r w:rsidRPr="00451F2C">
          <w:rPr>
            <w:rStyle w:val="a4"/>
            <w:sz w:val="28"/>
            <w:szCs w:val="28"/>
            <w:lang w:val="en-US"/>
          </w:rPr>
          <w:t>https://doi.org/10.1007/978-3-319-91280-6_301836</w:t>
        </w:r>
      </w:hyperlink>
      <w:r w:rsidRPr="00451F2C">
        <w:rPr>
          <w:sz w:val="28"/>
          <w:szCs w:val="28"/>
          <w:lang w:val="en-US"/>
        </w:rPr>
        <w:t>.</w:t>
      </w:r>
    </w:p>
    <w:p w14:paraId="16DF0F17"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Bainbridge W. Cognitive Abilities</w:t>
      </w:r>
      <w:r w:rsidR="00B83137">
        <w:rPr>
          <w:sz w:val="28"/>
          <w:szCs w:val="28"/>
          <w:lang w:val="kk-KZ"/>
        </w:rPr>
        <w:t xml:space="preserve"> /</w:t>
      </w:r>
      <w:r w:rsidRPr="00451F2C">
        <w:rPr>
          <w:sz w:val="28"/>
          <w:szCs w:val="28"/>
          <w:lang w:val="en-US"/>
        </w:rPr>
        <w:t xml:space="preserve"> In: Personality Capture and Emulation. Human–Comput</w:t>
      </w:r>
      <w:r w:rsidR="00B83137">
        <w:rPr>
          <w:sz w:val="28"/>
          <w:szCs w:val="28"/>
          <w:lang w:val="en-US"/>
        </w:rPr>
        <w:t xml:space="preserve">er Interaction Series. </w:t>
      </w:r>
      <w:r w:rsidR="00B83137">
        <w:rPr>
          <w:sz w:val="28"/>
          <w:szCs w:val="28"/>
          <w:lang w:val="kk-KZ"/>
        </w:rPr>
        <w:t>–</w:t>
      </w:r>
      <w:r w:rsidRPr="00451F2C">
        <w:rPr>
          <w:sz w:val="28"/>
          <w:szCs w:val="28"/>
          <w:lang w:val="en-US"/>
        </w:rPr>
        <w:t xml:space="preserve"> London</w:t>
      </w:r>
      <w:r w:rsidR="00B83137">
        <w:rPr>
          <w:sz w:val="28"/>
          <w:szCs w:val="28"/>
          <w:lang w:val="kk-KZ"/>
        </w:rPr>
        <w:t>:</w:t>
      </w:r>
      <w:r w:rsidRPr="00451F2C">
        <w:rPr>
          <w:sz w:val="28"/>
          <w:szCs w:val="28"/>
          <w:lang w:val="en-US"/>
        </w:rPr>
        <w:t xml:space="preserve"> </w:t>
      </w:r>
      <w:r w:rsidR="00B83137">
        <w:rPr>
          <w:sz w:val="28"/>
          <w:szCs w:val="28"/>
          <w:lang w:val="en-US"/>
        </w:rPr>
        <w:t>Springer.</w:t>
      </w:r>
      <w:r w:rsidR="00A62DA0">
        <w:rPr>
          <w:sz w:val="28"/>
          <w:szCs w:val="28"/>
        </w:rPr>
        <w:t>-</w:t>
      </w:r>
      <w:r w:rsidR="00B83137">
        <w:rPr>
          <w:sz w:val="28"/>
          <w:szCs w:val="28"/>
          <w:lang w:val="kk-KZ"/>
        </w:rPr>
        <w:t xml:space="preserve"> </w:t>
      </w:r>
      <w:r w:rsidRPr="00451F2C">
        <w:rPr>
          <w:sz w:val="28"/>
          <w:szCs w:val="28"/>
          <w:lang w:val="en-US"/>
        </w:rPr>
        <w:t xml:space="preserve">2014. </w:t>
      </w:r>
      <w:hyperlink r:id="rId37" w:tgtFrame="_new" w:history="1">
        <w:r w:rsidRPr="00451F2C">
          <w:rPr>
            <w:sz w:val="28"/>
            <w:szCs w:val="28"/>
            <w:lang w:val="en-US"/>
          </w:rPr>
          <w:t>https://doi.org/10.1007/978-1-4471-5604-8_5</w:t>
        </w:r>
      </w:hyperlink>
      <w:r w:rsidRPr="00451F2C">
        <w:rPr>
          <w:sz w:val="28"/>
          <w:szCs w:val="28"/>
          <w:lang w:val="en-US"/>
        </w:rPr>
        <w:t>.</w:t>
      </w:r>
    </w:p>
    <w:p w14:paraId="0652B22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Deary I.J., Johnson W., Houlihan L.M. Genetic foundations of human intelligence // Hum Genet. – 2009. – V</w:t>
      </w:r>
      <w:r w:rsidR="00890C4B">
        <w:rPr>
          <w:sz w:val="28"/>
          <w:szCs w:val="28"/>
          <w:lang w:val="en-US"/>
        </w:rPr>
        <w:t>ol</w:t>
      </w:r>
      <w:r w:rsidRPr="00451F2C">
        <w:rPr>
          <w:sz w:val="28"/>
          <w:szCs w:val="28"/>
          <w:lang w:val="en-US"/>
        </w:rPr>
        <w:t xml:space="preserve">. 126. – № 1. – </w:t>
      </w:r>
      <w:r w:rsidR="00B83137">
        <w:rPr>
          <w:sz w:val="28"/>
          <w:szCs w:val="28"/>
          <w:lang w:val="kk-KZ"/>
        </w:rPr>
        <w:t>Р</w:t>
      </w:r>
      <w:r w:rsidRPr="00451F2C">
        <w:rPr>
          <w:sz w:val="28"/>
          <w:szCs w:val="28"/>
          <w:lang w:val="en-US"/>
        </w:rPr>
        <w:t xml:space="preserve">. 215–232. </w:t>
      </w:r>
      <w:proofErr w:type="spellStart"/>
      <w:r w:rsidRPr="00451F2C">
        <w:rPr>
          <w:sz w:val="28"/>
          <w:szCs w:val="28"/>
          <w:lang w:val="en-US"/>
        </w:rPr>
        <w:t>doi</w:t>
      </w:r>
      <w:proofErr w:type="spellEnd"/>
      <w:r w:rsidRPr="00451F2C">
        <w:rPr>
          <w:sz w:val="28"/>
          <w:szCs w:val="28"/>
          <w:lang w:val="en-US"/>
        </w:rPr>
        <w:t>: 10.1007/s00439-009-0655-4.</w:t>
      </w:r>
    </w:p>
    <w:p w14:paraId="2D898957"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Plomin R., </w:t>
      </w:r>
      <w:proofErr w:type="spellStart"/>
      <w:r w:rsidRPr="00451F2C">
        <w:rPr>
          <w:sz w:val="28"/>
          <w:szCs w:val="28"/>
          <w:lang w:val="en-US"/>
        </w:rPr>
        <w:t>DeFries</w:t>
      </w:r>
      <w:proofErr w:type="spellEnd"/>
      <w:r w:rsidR="00B83137">
        <w:rPr>
          <w:sz w:val="28"/>
          <w:szCs w:val="28"/>
          <w:lang w:val="en-US"/>
        </w:rPr>
        <w:t xml:space="preserve"> J.</w:t>
      </w:r>
      <w:r w:rsidRPr="00451F2C">
        <w:rPr>
          <w:sz w:val="28"/>
          <w:szCs w:val="28"/>
          <w:lang w:val="en-US"/>
        </w:rPr>
        <w:t xml:space="preserve">C., </w:t>
      </w:r>
      <w:proofErr w:type="spellStart"/>
      <w:r w:rsidRPr="00451F2C">
        <w:rPr>
          <w:sz w:val="28"/>
          <w:szCs w:val="28"/>
          <w:lang w:val="en-US"/>
        </w:rPr>
        <w:t>Knopik</w:t>
      </w:r>
      <w:proofErr w:type="spellEnd"/>
      <w:r w:rsidRPr="00451F2C">
        <w:rPr>
          <w:sz w:val="28"/>
          <w:szCs w:val="28"/>
          <w:lang w:val="en-US"/>
        </w:rPr>
        <w:t xml:space="preserve"> V.S., </w:t>
      </w:r>
      <w:proofErr w:type="spellStart"/>
      <w:r w:rsidRPr="00451F2C">
        <w:rPr>
          <w:sz w:val="28"/>
          <w:szCs w:val="28"/>
          <w:lang w:val="en-US"/>
        </w:rPr>
        <w:t>Neiderhiser</w:t>
      </w:r>
      <w:proofErr w:type="spellEnd"/>
      <w:r w:rsidRPr="00451F2C">
        <w:rPr>
          <w:sz w:val="28"/>
          <w:szCs w:val="28"/>
          <w:lang w:val="en-US"/>
        </w:rPr>
        <w:t xml:space="preserve"> J.M. Top 10 Replicated Findings From Behavioral Genetics // </w:t>
      </w:r>
      <w:proofErr w:type="spellStart"/>
      <w:r w:rsidRPr="00451F2C">
        <w:rPr>
          <w:sz w:val="28"/>
          <w:szCs w:val="28"/>
          <w:lang w:val="en-US"/>
        </w:rPr>
        <w:t>Perspect</w:t>
      </w:r>
      <w:proofErr w:type="spellEnd"/>
      <w:r w:rsidRPr="00451F2C">
        <w:rPr>
          <w:sz w:val="28"/>
          <w:szCs w:val="28"/>
          <w:lang w:val="en-US"/>
        </w:rPr>
        <w:t xml:space="preserve"> Psychol Sci. – 2016. – V</w:t>
      </w:r>
      <w:r w:rsidR="00890C4B">
        <w:rPr>
          <w:sz w:val="28"/>
          <w:szCs w:val="28"/>
          <w:lang w:val="en-US"/>
        </w:rPr>
        <w:t>ol</w:t>
      </w:r>
      <w:r w:rsidRPr="00451F2C">
        <w:rPr>
          <w:sz w:val="28"/>
          <w:szCs w:val="28"/>
          <w:lang w:val="en-US"/>
        </w:rPr>
        <w:t xml:space="preserve">. 11. – № 1. – </w:t>
      </w:r>
      <w:r w:rsidR="00B83137">
        <w:rPr>
          <w:sz w:val="28"/>
          <w:szCs w:val="28"/>
          <w:lang w:val="kk-KZ"/>
        </w:rPr>
        <w:t>Р</w:t>
      </w:r>
      <w:r w:rsidRPr="00451F2C">
        <w:rPr>
          <w:sz w:val="28"/>
          <w:szCs w:val="28"/>
          <w:lang w:val="en-US"/>
        </w:rPr>
        <w:t xml:space="preserve">. 3–23. </w:t>
      </w:r>
      <w:proofErr w:type="spellStart"/>
      <w:r w:rsidRPr="00451F2C">
        <w:rPr>
          <w:sz w:val="28"/>
          <w:szCs w:val="28"/>
          <w:lang w:val="en-US"/>
        </w:rPr>
        <w:t>doi</w:t>
      </w:r>
      <w:proofErr w:type="spellEnd"/>
      <w:r w:rsidRPr="00451F2C">
        <w:rPr>
          <w:sz w:val="28"/>
          <w:szCs w:val="28"/>
          <w:lang w:val="en-US"/>
        </w:rPr>
        <w:t>: 10.1177/1745691615617439.</w:t>
      </w:r>
    </w:p>
    <w:p w14:paraId="10669C2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Гумерова</w:t>
      </w:r>
      <w:proofErr w:type="spellEnd"/>
      <w:r w:rsidRPr="00451F2C">
        <w:rPr>
          <w:sz w:val="28"/>
          <w:szCs w:val="28"/>
        </w:rPr>
        <w:t xml:space="preserve"> О.В. Генетическая обусловленность показателей интеллектуальной деятельности человека: </w:t>
      </w:r>
      <w:proofErr w:type="spellStart"/>
      <w:r w:rsidRPr="00451F2C">
        <w:rPr>
          <w:sz w:val="28"/>
          <w:szCs w:val="28"/>
        </w:rPr>
        <w:t>дисс</w:t>
      </w:r>
      <w:proofErr w:type="spellEnd"/>
      <w:r w:rsidR="00890C4B" w:rsidRPr="00890C4B">
        <w:rPr>
          <w:sz w:val="28"/>
          <w:szCs w:val="28"/>
        </w:rPr>
        <w:t>.</w:t>
      </w:r>
      <w:r w:rsidRPr="00451F2C">
        <w:rPr>
          <w:sz w:val="28"/>
          <w:szCs w:val="28"/>
        </w:rPr>
        <w:t xml:space="preserve"> ... канд.</w:t>
      </w:r>
      <w:r w:rsidR="00A62DA0">
        <w:rPr>
          <w:sz w:val="28"/>
          <w:szCs w:val="28"/>
        </w:rPr>
        <w:t xml:space="preserve"> биол. наук: 03.00.15. – У.-</w:t>
      </w:r>
      <w:r w:rsidRPr="00451F2C">
        <w:rPr>
          <w:sz w:val="28"/>
          <w:szCs w:val="28"/>
        </w:rPr>
        <w:t xml:space="preserve"> 2007. - 180 с.</w:t>
      </w:r>
    </w:p>
    <w:p w14:paraId="4B81844C" w14:textId="77777777" w:rsidR="00B83137" w:rsidRDefault="00BF30D1" w:rsidP="00451F2C">
      <w:pPr>
        <w:pStyle w:val="af6"/>
        <w:numPr>
          <w:ilvl w:val="0"/>
          <w:numId w:val="36"/>
        </w:numPr>
        <w:tabs>
          <w:tab w:val="left" w:pos="1134"/>
        </w:tabs>
        <w:spacing w:before="0" w:after="0"/>
        <w:ind w:left="0" w:firstLine="709"/>
        <w:jc w:val="both"/>
        <w:rPr>
          <w:sz w:val="28"/>
          <w:szCs w:val="28"/>
        </w:rPr>
      </w:pPr>
      <w:r w:rsidRPr="00451F2C">
        <w:rPr>
          <w:sz w:val="28"/>
          <w:szCs w:val="28"/>
        </w:rPr>
        <w:t>Дружинин В.Н. Психология общих способно</w:t>
      </w:r>
      <w:r w:rsidR="00A62DA0">
        <w:rPr>
          <w:sz w:val="28"/>
          <w:szCs w:val="28"/>
        </w:rPr>
        <w:t>стей. 3-е изд. — СПб.: П.-</w:t>
      </w:r>
      <w:r w:rsidRPr="00451F2C">
        <w:rPr>
          <w:sz w:val="28"/>
          <w:szCs w:val="28"/>
        </w:rPr>
        <w:t xml:space="preserve"> 2007. — 368 с.</w:t>
      </w:r>
    </w:p>
    <w:p w14:paraId="42BD2250"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Умрюхин</w:t>
      </w:r>
      <w:proofErr w:type="spellEnd"/>
      <w:r w:rsidRPr="00451F2C">
        <w:rPr>
          <w:sz w:val="28"/>
          <w:szCs w:val="28"/>
        </w:rPr>
        <w:t xml:space="preserve"> Е.А. Медико-биологические аспекты интеллектуальной деятельности. - М.: Изд-во МГТУ, 2004. - 319 с.</w:t>
      </w:r>
    </w:p>
    <w:p w14:paraId="6CDA3492" w14:textId="77777777" w:rsidR="00BF30D1" w:rsidRPr="001F43F8"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Trampush</w:t>
      </w:r>
      <w:proofErr w:type="spellEnd"/>
      <w:r w:rsidRPr="00451F2C">
        <w:rPr>
          <w:sz w:val="28"/>
          <w:szCs w:val="28"/>
          <w:lang w:val="en-US"/>
        </w:rPr>
        <w:t xml:space="preserve"> J.W., Yang M.L.Z., Yu J. et al. GWAS meta-analysis reveals novel loci and genetic correlates for general cognitive function: a report from the COGENT consortium // Mol. Psychiatry. – 2017. – V</w:t>
      </w:r>
      <w:r w:rsidR="00890C4B">
        <w:rPr>
          <w:sz w:val="28"/>
          <w:szCs w:val="28"/>
          <w:lang w:val="en-US"/>
        </w:rPr>
        <w:t>ol</w:t>
      </w:r>
      <w:r w:rsidRPr="00451F2C">
        <w:rPr>
          <w:sz w:val="28"/>
          <w:szCs w:val="28"/>
          <w:lang w:val="en-US"/>
        </w:rPr>
        <w:t xml:space="preserve">. 22. – № 11. – </w:t>
      </w:r>
      <w:r w:rsidR="00B83137">
        <w:rPr>
          <w:sz w:val="28"/>
          <w:szCs w:val="28"/>
          <w:lang w:val="kk-KZ"/>
        </w:rPr>
        <w:t>Р</w:t>
      </w:r>
      <w:r w:rsidRPr="00451F2C">
        <w:rPr>
          <w:sz w:val="28"/>
          <w:szCs w:val="28"/>
          <w:lang w:val="en-US"/>
        </w:rPr>
        <w:t xml:space="preserve">. 1651–1652. </w:t>
      </w:r>
      <w:proofErr w:type="spellStart"/>
      <w:r w:rsidRPr="00451F2C">
        <w:rPr>
          <w:sz w:val="28"/>
          <w:szCs w:val="28"/>
          <w:lang w:val="en-US"/>
        </w:rPr>
        <w:t>doi</w:t>
      </w:r>
      <w:proofErr w:type="spellEnd"/>
      <w:r w:rsidRPr="00451F2C">
        <w:rPr>
          <w:sz w:val="28"/>
          <w:szCs w:val="28"/>
          <w:lang w:val="en-US"/>
        </w:rPr>
        <w:t>: 10.1038/mp.2017.197.</w:t>
      </w:r>
    </w:p>
    <w:p w14:paraId="0A1FB942"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Plomin R., von Stumm, S. The new genetics of intelligence // Nature Reviews Genetics. - 2018. - </w:t>
      </w:r>
      <w:r w:rsidR="00890C4B">
        <w:rPr>
          <w:sz w:val="28"/>
          <w:szCs w:val="28"/>
          <w:lang w:val="kk-KZ"/>
        </w:rPr>
        <w:t>№</w:t>
      </w:r>
      <w:r w:rsidRPr="00451F2C">
        <w:rPr>
          <w:sz w:val="28"/>
          <w:szCs w:val="28"/>
          <w:lang w:val="en-US"/>
        </w:rPr>
        <w:t xml:space="preserve"> 19. - </w:t>
      </w:r>
      <w:r w:rsidR="00B83137">
        <w:rPr>
          <w:sz w:val="28"/>
          <w:szCs w:val="28"/>
          <w:lang w:val="kk-KZ"/>
        </w:rPr>
        <w:t>Р</w:t>
      </w:r>
      <w:r w:rsidRPr="00451F2C">
        <w:rPr>
          <w:sz w:val="28"/>
          <w:szCs w:val="28"/>
          <w:lang w:val="en-US"/>
        </w:rPr>
        <w:t xml:space="preserve">. 148–159. </w:t>
      </w:r>
      <w:hyperlink r:id="rId38" w:history="1">
        <w:r w:rsidR="00890C4B" w:rsidRPr="000B0E6A">
          <w:rPr>
            <w:rStyle w:val="a4"/>
            <w:sz w:val="28"/>
            <w:szCs w:val="28"/>
            <w:lang w:val="en-US"/>
          </w:rPr>
          <w:t>https://doi.org/10.</w:t>
        </w:r>
        <w:r w:rsidR="00890C4B" w:rsidRPr="000B0E6A">
          <w:rPr>
            <w:rStyle w:val="a4"/>
            <w:sz w:val="28"/>
            <w:szCs w:val="28"/>
            <w:lang w:val="kk-KZ"/>
          </w:rPr>
          <w:t xml:space="preserve"> </w:t>
        </w:r>
        <w:r w:rsidR="00890C4B" w:rsidRPr="000B0E6A">
          <w:rPr>
            <w:rStyle w:val="a4"/>
            <w:sz w:val="28"/>
            <w:szCs w:val="28"/>
            <w:lang w:val="en-US"/>
          </w:rPr>
          <w:t>1038/</w:t>
        </w:r>
        <w:proofErr w:type="spellStart"/>
        <w:r w:rsidR="00890C4B" w:rsidRPr="000B0E6A">
          <w:rPr>
            <w:rStyle w:val="a4"/>
            <w:sz w:val="28"/>
            <w:szCs w:val="28"/>
            <w:lang w:val="en-US"/>
          </w:rPr>
          <w:t>nrg</w:t>
        </w:r>
        <w:proofErr w:type="spellEnd"/>
        <w:r w:rsidR="00890C4B" w:rsidRPr="000B0E6A">
          <w:rPr>
            <w:rStyle w:val="a4"/>
            <w:sz w:val="28"/>
            <w:szCs w:val="28"/>
            <w:lang w:val="en-US"/>
          </w:rPr>
          <w:t>.</w:t>
        </w:r>
        <w:r w:rsidR="00890C4B" w:rsidRPr="000B0E6A">
          <w:rPr>
            <w:rStyle w:val="a4"/>
            <w:sz w:val="28"/>
            <w:szCs w:val="28"/>
            <w:lang w:val="kk-KZ"/>
          </w:rPr>
          <w:t xml:space="preserve"> </w:t>
        </w:r>
        <w:r w:rsidR="00890C4B" w:rsidRPr="000B0E6A">
          <w:rPr>
            <w:rStyle w:val="a4"/>
            <w:sz w:val="28"/>
            <w:szCs w:val="28"/>
            <w:lang w:val="en-US"/>
          </w:rPr>
          <w:t>2017.104</w:t>
        </w:r>
      </w:hyperlink>
      <w:r w:rsidRPr="00451F2C">
        <w:rPr>
          <w:sz w:val="28"/>
          <w:szCs w:val="28"/>
          <w:lang w:val="en-US"/>
        </w:rPr>
        <w:t>.</w:t>
      </w:r>
    </w:p>
    <w:p w14:paraId="7E12C1F5"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proofErr w:type="spellStart"/>
      <w:r w:rsidRPr="00451F2C">
        <w:rPr>
          <w:sz w:val="28"/>
          <w:szCs w:val="28"/>
          <w:lang w:val="en-US"/>
        </w:rPr>
        <w:t>Goriounova</w:t>
      </w:r>
      <w:proofErr w:type="spellEnd"/>
      <w:r w:rsidRPr="00451F2C">
        <w:rPr>
          <w:sz w:val="28"/>
          <w:szCs w:val="28"/>
          <w:lang w:val="en-US"/>
        </w:rPr>
        <w:t xml:space="preserve"> N.A. and </w:t>
      </w:r>
      <w:proofErr w:type="spellStart"/>
      <w:r w:rsidRPr="00451F2C">
        <w:rPr>
          <w:sz w:val="28"/>
          <w:szCs w:val="28"/>
          <w:lang w:val="en-US"/>
        </w:rPr>
        <w:t>Mansvelder</w:t>
      </w:r>
      <w:proofErr w:type="spellEnd"/>
      <w:r w:rsidRPr="00451F2C">
        <w:rPr>
          <w:sz w:val="28"/>
          <w:szCs w:val="28"/>
          <w:lang w:val="en-US"/>
        </w:rPr>
        <w:t xml:space="preserve"> H.D. Genes, Cells and Brain Areas of Intelligence // Front. Hum. </w:t>
      </w:r>
      <w:proofErr w:type="spellStart"/>
      <w:r w:rsidRPr="00451F2C">
        <w:rPr>
          <w:sz w:val="28"/>
          <w:szCs w:val="28"/>
          <w:lang w:val="en-US"/>
        </w:rPr>
        <w:t>Neurosci</w:t>
      </w:r>
      <w:proofErr w:type="spellEnd"/>
      <w:r w:rsidRPr="00451F2C">
        <w:rPr>
          <w:sz w:val="28"/>
          <w:szCs w:val="28"/>
          <w:lang w:val="en-US"/>
        </w:rPr>
        <w:t xml:space="preserve">. - 2019. - № 13. </w:t>
      </w:r>
      <w:proofErr w:type="spellStart"/>
      <w:r w:rsidRPr="00451F2C">
        <w:rPr>
          <w:sz w:val="28"/>
          <w:szCs w:val="28"/>
          <w:lang w:val="en-US"/>
        </w:rPr>
        <w:t>doi</w:t>
      </w:r>
      <w:proofErr w:type="spellEnd"/>
      <w:r w:rsidRPr="00451F2C">
        <w:rPr>
          <w:sz w:val="28"/>
          <w:szCs w:val="28"/>
          <w:lang w:val="en-US"/>
        </w:rPr>
        <w:t>: 10.3389/fnhum.2019.00044.</w:t>
      </w:r>
    </w:p>
    <w:p w14:paraId="30A7E1EB"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Коныров</w:t>
      </w:r>
      <w:proofErr w:type="spellEnd"/>
      <w:r w:rsidRPr="00451F2C">
        <w:rPr>
          <w:sz w:val="28"/>
          <w:szCs w:val="28"/>
        </w:rPr>
        <w:t xml:space="preserve"> Б. Исследованием генома казахстанца занялись ученые Назарбаев Университета</w:t>
      </w:r>
      <w:r w:rsidR="00A62DA0">
        <w:rPr>
          <w:sz w:val="28"/>
          <w:szCs w:val="28"/>
        </w:rPr>
        <w:t>. 21.07.2014.</w:t>
      </w:r>
      <w:r w:rsidRPr="00451F2C">
        <w:rPr>
          <w:sz w:val="28"/>
          <w:szCs w:val="28"/>
        </w:rPr>
        <w:t>https://altyn-orda.kz/issledovaniem-genoma-kazaxstanca-zanyalis-uchenye-nazarbaev-universite</w:t>
      </w:r>
      <w:r w:rsidR="00A62DA0">
        <w:rPr>
          <w:sz w:val="28"/>
          <w:szCs w:val="28"/>
        </w:rPr>
        <w:t>ta.27.07.2023</w:t>
      </w:r>
      <w:r w:rsidRPr="00451F2C">
        <w:rPr>
          <w:sz w:val="28"/>
          <w:szCs w:val="28"/>
        </w:rPr>
        <w:t>.</w:t>
      </w:r>
    </w:p>
    <w:p w14:paraId="3392CF6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lang w:val="en-US"/>
        </w:rPr>
        <w:t>Kairov</w:t>
      </w:r>
      <w:proofErr w:type="spellEnd"/>
      <w:r w:rsidRPr="00451F2C">
        <w:rPr>
          <w:sz w:val="28"/>
          <w:szCs w:val="28"/>
          <w:lang w:val="en-US"/>
        </w:rPr>
        <w:t xml:space="preserve"> U., Cantini L., Greco A. et al. Determining the optimal number of independent components for reproducible transcriptomic data analysis // BMC Genomics. - 2017. - № 18. </w:t>
      </w:r>
      <w:hyperlink r:id="rId39" w:tgtFrame="_new" w:history="1">
        <w:r w:rsidRPr="00451F2C">
          <w:rPr>
            <w:rStyle w:val="a4"/>
            <w:sz w:val="28"/>
            <w:szCs w:val="28"/>
          </w:rPr>
          <w:t>https://doi.org/10.1186/s12864-017-4112-9</w:t>
        </w:r>
      </w:hyperlink>
      <w:r w:rsidRPr="00451F2C">
        <w:rPr>
          <w:sz w:val="28"/>
          <w:szCs w:val="28"/>
        </w:rPr>
        <w:t>.</w:t>
      </w:r>
    </w:p>
    <w:p w14:paraId="222BBD39"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Cantini L., </w:t>
      </w:r>
      <w:proofErr w:type="spellStart"/>
      <w:r w:rsidRPr="00451F2C">
        <w:rPr>
          <w:sz w:val="28"/>
          <w:szCs w:val="28"/>
          <w:lang w:val="en-US"/>
        </w:rPr>
        <w:t>Kairov</w:t>
      </w:r>
      <w:proofErr w:type="spellEnd"/>
      <w:r w:rsidRPr="00451F2C">
        <w:rPr>
          <w:sz w:val="28"/>
          <w:szCs w:val="28"/>
          <w:lang w:val="en-US"/>
        </w:rPr>
        <w:t xml:space="preserve"> U., </w:t>
      </w:r>
      <w:proofErr w:type="spellStart"/>
      <w:r w:rsidRPr="00451F2C">
        <w:rPr>
          <w:sz w:val="28"/>
          <w:szCs w:val="28"/>
          <w:lang w:val="en-US"/>
        </w:rPr>
        <w:t>Aurélien</w:t>
      </w:r>
      <w:proofErr w:type="spellEnd"/>
      <w:r w:rsidRPr="00451F2C">
        <w:rPr>
          <w:sz w:val="28"/>
          <w:szCs w:val="28"/>
          <w:lang w:val="en-US"/>
        </w:rPr>
        <w:t xml:space="preserve"> de </w:t>
      </w:r>
      <w:proofErr w:type="spellStart"/>
      <w:r w:rsidRPr="00451F2C">
        <w:rPr>
          <w:sz w:val="28"/>
          <w:szCs w:val="28"/>
          <w:lang w:val="en-US"/>
        </w:rPr>
        <w:t>Reyniès</w:t>
      </w:r>
      <w:proofErr w:type="spellEnd"/>
      <w:r w:rsidRPr="00451F2C">
        <w:rPr>
          <w:sz w:val="28"/>
          <w:szCs w:val="28"/>
          <w:lang w:val="en-US"/>
        </w:rPr>
        <w:t xml:space="preserve">, </w:t>
      </w:r>
      <w:proofErr w:type="spellStart"/>
      <w:r w:rsidRPr="00451F2C">
        <w:rPr>
          <w:sz w:val="28"/>
          <w:szCs w:val="28"/>
          <w:lang w:val="en-US"/>
        </w:rPr>
        <w:t>Barillot</w:t>
      </w:r>
      <w:proofErr w:type="spellEnd"/>
      <w:r w:rsidRPr="00451F2C">
        <w:rPr>
          <w:sz w:val="28"/>
          <w:szCs w:val="28"/>
          <w:lang w:val="en-US"/>
        </w:rPr>
        <w:t xml:space="preserve"> E., </w:t>
      </w:r>
      <w:proofErr w:type="spellStart"/>
      <w:r w:rsidRPr="00451F2C">
        <w:rPr>
          <w:sz w:val="28"/>
          <w:szCs w:val="28"/>
          <w:lang w:val="en-US"/>
        </w:rPr>
        <w:t>Radvanyi</w:t>
      </w:r>
      <w:proofErr w:type="spellEnd"/>
      <w:r w:rsidRPr="00451F2C">
        <w:rPr>
          <w:sz w:val="28"/>
          <w:szCs w:val="28"/>
          <w:lang w:val="en-US"/>
        </w:rPr>
        <w:t xml:space="preserve"> F., </w:t>
      </w:r>
      <w:proofErr w:type="spellStart"/>
      <w:r w:rsidRPr="00451F2C">
        <w:rPr>
          <w:sz w:val="28"/>
          <w:szCs w:val="28"/>
          <w:lang w:val="en-US"/>
        </w:rPr>
        <w:t>Zinovyev</w:t>
      </w:r>
      <w:proofErr w:type="spellEnd"/>
      <w:r w:rsidRPr="00451F2C">
        <w:rPr>
          <w:sz w:val="28"/>
          <w:szCs w:val="28"/>
          <w:lang w:val="en-US"/>
        </w:rPr>
        <w:t xml:space="preserve"> A. Assessing reproducibility of matrix factorization methods in independent transcriptomes // Bioinformatics. - 2019. - V</w:t>
      </w:r>
      <w:r w:rsidR="00890C4B">
        <w:rPr>
          <w:sz w:val="28"/>
          <w:szCs w:val="28"/>
          <w:lang w:val="en-US"/>
        </w:rPr>
        <w:t>ol</w:t>
      </w:r>
      <w:r w:rsidRPr="00451F2C">
        <w:rPr>
          <w:sz w:val="28"/>
          <w:szCs w:val="28"/>
          <w:lang w:val="en-US"/>
        </w:rPr>
        <w:t xml:space="preserve">. 35. - № 21. - </w:t>
      </w:r>
      <w:r w:rsidR="00235705">
        <w:rPr>
          <w:sz w:val="28"/>
          <w:szCs w:val="28"/>
          <w:lang w:val="kk-KZ"/>
        </w:rPr>
        <w:t>Р</w:t>
      </w:r>
      <w:r w:rsidRPr="00451F2C">
        <w:rPr>
          <w:sz w:val="28"/>
          <w:szCs w:val="28"/>
          <w:lang w:val="en-US"/>
        </w:rPr>
        <w:t xml:space="preserve">. 4307–4313. </w:t>
      </w:r>
      <w:hyperlink r:id="rId40" w:tgtFrame="_new" w:history="1">
        <w:r w:rsidRPr="00451F2C">
          <w:rPr>
            <w:rStyle w:val="a4"/>
            <w:sz w:val="28"/>
            <w:szCs w:val="28"/>
            <w:lang w:val="en-US"/>
          </w:rPr>
          <w:t>https://doi.org/10.1093/bioinformatics/btz225</w:t>
        </w:r>
      </w:hyperlink>
      <w:r w:rsidRPr="00451F2C">
        <w:rPr>
          <w:sz w:val="28"/>
          <w:szCs w:val="28"/>
          <w:lang w:val="en-US"/>
        </w:rPr>
        <w:t>.</w:t>
      </w:r>
    </w:p>
    <w:p w14:paraId="0306F187"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Укасов</w:t>
      </w:r>
      <w:proofErr w:type="spellEnd"/>
      <w:r w:rsidRPr="00451F2C">
        <w:rPr>
          <w:sz w:val="28"/>
          <w:szCs w:val="28"/>
        </w:rPr>
        <w:t xml:space="preserve"> Р.А., </w:t>
      </w:r>
      <w:proofErr w:type="spellStart"/>
      <w:r w:rsidRPr="00451F2C">
        <w:rPr>
          <w:sz w:val="28"/>
          <w:szCs w:val="28"/>
        </w:rPr>
        <w:t>Жарылгасин</w:t>
      </w:r>
      <w:proofErr w:type="spellEnd"/>
      <w:r w:rsidRPr="00451F2C">
        <w:rPr>
          <w:sz w:val="28"/>
          <w:szCs w:val="28"/>
        </w:rPr>
        <w:t xml:space="preserve"> С. Развитие когнитивных навыков через дифференцированный подход в обучении // Сетевое издание SEVIBA: </w:t>
      </w:r>
      <w:r w:rsidRPr="00451F2C">
        <w:rPr>
          <w:sz w:val="28"/>
          <w:szCs w:val="28"/>
        </w:rPr>
        <w:lastRenderedPageBreak/>
        <w:t>Образов</w:t>
      </w:r>
      <w:r w:rsidR="00A62DA0">
        <w:rPr>
          <w:sz w:val="28"/>
          <w:szCs w:val="28"/>
        </w:rPr>
        <w:t>ание. - 2022. - № 4.</w:t>
      </w:r>
      <w:hyperlink r:id="rId41" w:tgtFrame="_new" w:history="1">
        <w:r w:rsidRPr="00451F2C">
          <w:rPr>
            <w:rStyle w:val="a4"/>
            <w:sz w:val="28"/>
            <w:szCs w:val="28"/>
          </w:rPr>
          <w:t>https://seviba.kz/web/uploads/articles/819/svbf-819-Ukasov.pdf</w:t>
        </w:r>
      </w:hyperlink>
      <w:r w:rsidR="00A62DA0">
        <w:rPr>
          <w:sz w:val="28"/>
          <w:szCs w:val="28"/>
        </w:rPr>
        <w:t>. 30.07.2023</w:t>
      </w:r>
      <w:r w:rsidRPr="00451F2C">
        <w:rPr>
          <w:sz w:val="28"/>
          <w:szCs w:val="28"/>
        </w:rPr>
        <w:t>.</w:t>
      </w:r>
    </w:p>
    <w:p w14:paraId="3C6C75E6" w14:textId="77777777" w:rsidR="00BF30D1"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Мамбеталина</w:t>
      </w:r>
      <w:proofErr w:type="spellEnd"/>
      <w:r w:rsidRPr="00451F2C">
        <w:rPr>
          <w:sz w:val="28"/>
          <w:szCs w:val="28"/>
        </w:rPr>
        <w:t xml:space="preserve"> А.С., Курмангалиева Ж.К., </w:t>
      </w:r>
      <w:proofErr w:type="spellStart"/>
      <w:r w:rsidRPr="00451F2C">
        <w:rPr>
          <w:sz w:val="28"/>
          <w:szCs w:val="28"/>
        </w:rPr>
        <w:t>Мухамбеткалиева</w:t>
      </w:r>
      <w:proofErr w:type="spellEnd"/>
      <w:r w:rsidRPr="00451F2C">
        <w:rPr>
          <w:sz w:val="28"/>
          <w:szCs w:val="28"/>
        </w:rPr>
        <w:t xml:space="preserve"> К.С. Мультидисциплинарный подход в процессе выявления детской одаренности // Педагогика: ист</w:t>
      </w:r>
      <w:r w:rsidR="00A62DA0">
        <w:rPr>
          <w:sz w:val="28"/>
          <w:szCs w:val="28"/>
        </w:rPr>
        <w:t>ория, перспективы. - 2021. - Т</w:t>
      </w:r>
      <w:r w:rsidRPr="00451F2C">
        <w:rPr>
          <w:sz w:val="28"/>
          <w:szCs w:val="28"/>
        </w:rPr>
        <w:t xml:space="preserve">. 4. - № 5. - С 21-35 </w:t>
      </w:r>
      <w:proofErr w:type="spellStart"/>
      <w:r w:rsidRPr="00451F2C">
        <w:rPr>
          <w:sz w:val="28"/>
          <w:szCs w:val="28"/>
        </w:rPr>
        <w:t>doi</w:t>
      </w:r>
      <w:proofErr w:type="spellEnd"/>
      <w:r w:rsidRPr="00451F2C">
        <w:rPr>
          <w:sz w:val="28"/>
          <w:szCs w:val="28"/>
        </w:rPr>
        <w:t>: 10.17748/2686-9969-2021-4-5 -21-35.</w:t>
      </w:r>
    </w:p>
    <w:p w14:paraId="27F3D8B1" w14:textId="77777777" w:rsidR="00CA0D5D" w:rsidRPr="00CA0D5D" w:rsidRDefault="00CA0D5D" w:rsidP="00CA0D5D">
      <w:pPr>
        <w:pStyle w:val="af6"/>
        <w:numPr>
          <w:ilvl w:val="0"/>
          <w:numId w:val="36"/>
        </w:numPr>
        <w:tabs>
          <w:tab w:val="left" w:pos="1134"/>
        </w:tabs>
        <w:spacing w:before="0" w:after="0"/>
        <w:ind w:left="0" w:firstLine="709"/>
        <w:jc w:val="both"/>
        <w:rPr>
          <w:sz w:val="28"/>
          <w:szCs w:val="28"/>
        </w:rPr>
      </w:pPr>
      <w:proofErr w:type="spellStart"/>
      <w:r w:rsidRPr="00A96A1A">
        <w:rPr>
          <w:sz w:val="28"/>
          <w:szCs w:val="28"/>
          <w:lang w:val="en-US"/>
        </w:rPr>
        <w:t>Mambetalina</w:t>
      </w:r>
      <w:proofErr w:type="spellEnd"/>
      <w:r w:rsidRPr="00A96A1A">
        <w:rPr>
          <w:sz w:val="28"/>
          <w:szCs w:val="28"/>
          <w:lang w:val="en-US"/>
        </w:rPr>
        <w:t xml:space="preserve"> A., Lawrence K.C., </w:t>
      </w:r>
      <w:proofErr w:type="spellStart"/>
      <w:r w:rsidRPr="00A96A1A">
        <w:rPr>
          <w:sz w:val="28"/>
          <w:szCs w:val="28"/>
          <w:lang w:val="en-US"/>
        </w:rPr>
        <w:t>Utaliyeva</w:t>
      </w:r>
      <w:proofErr w:type="spellEnd"/>
      <w:r w:rsidRPr="00A96A1A">
        <w:rPr>
          <w:sz w:val="28"/>
          <w:szCs w:val="28"/>
          <w:lang w:val="en-US"/>
        </w:rPr>
        <w:t xml:space="preserve"> </w:t>
      </w:r>
      <w:proofErr w:type="spellStart"/>
      <w:r w:rsidRPr="00A96A1A">
        <w:rPr>
          <w:sz w:val="28"/>
          <w:szCs w:val="28"/>
          <w:lang w:val="en-US"/>
        </w:rPr>
        <w:t>Zh</w:t>
      </w:r>
      <w:proofErr w:type="spellEnd"/>
      <w:r w:rsidRPr="00A96A1A">
        <w:rPr>
          <w:sz w:val="28"/>
          <w:szCs w:val="28"/>
          <w:lang w:val="en-US"/>
        </w:rPr>
        <w:t xml:space="preserve">., </w:t>
      </w:r>
      <w:proofErr w:type="spellStart"/>
      <w:r w:rsidRPr="00A96A1A">
        <w:rPr>
          <w:sz w:val="28"/>
          <w:szCs w:val="28"/>
          <w:lang w:val="en-US"/>
        </w:rPr>
        <w:t>Aizhanova</w:t>
      </w:r>
      <w:proofErr w:type="spellEnd"/>
      <w:r w:rsidRPr="00A96A1A">
        <w:rPr>
          <w:sz w:val="28"/>
          <w:szCs w:val="28"/>
          <w:lang w:val="en-US"/>
        </w:rPr>
        <w:t xml:space="preserve"> G., </w:t>
      </w:r>
      <w:proofErr w:type="spellStart"/>
      <w:r w:rsidRPr="00A96A1A">
        <w:rPr>
          <w:sz w:val="28"/>
          <w:szCs w:val="28"/>
          <w:lang w:val="en-US"/>
        </w:rPr>
        <w:t>Mandykayeva</w:t>
      </w:r>
      <w:proofErr w:type="spellEnd"/>
      <w:r w:rsidRPr="00A96A1A">
        <w:rPr>
          <w:sz w:val="28"/>
          <w:szCs w:val="28"/>
          <w:lang w:val="en-US"/>
        </w:rPr>
        <w:t xml:space="preserve"> A., </w:t>
      </w:r>
      <w:proofErr w:type="spellStart"/>
      <w:r w:rsidRPr="00A96A1A">
        <w:rPr>
          <w:sz w:val="28"/>
          <w:szCs w:val="28"/>
          <w:lang w:val="en-US"/>
        </w:rPr>
        <w:t>Ganiyeva</w:t>
      </w:r>
      <w:proofErr w:type="spellEnd"/>
      <w:r w:rsidRPr="00A96A1A">
        <w:rPr>
          <w:sz w:val="28"/>
          <w:szCs w:val="28"/>
          <w:lang w:val="en-US"/>
        </w:rPr>
        <w:t xml:space="preserve"> G., </w:t>
      </w:r>
      <w:proofErr w:type="spellStart"/>
      <w:r w:rsidRPr="00A96A1A">
        <w:rPr>
          <w:sz w:val="28"/>
          <w:szCs w:val="28"/>
          <w:lang w:val="en-US"/>
        </w:rPr>
        <w:t>Satova</w:t>
      </w:r>
      <w:proofErr w:type="spellEnd"/>
      <w:r w:rsidRPr="00A96A1A">
        <w:rPr>
          <w:sz w:val="28"/>
          <w:szCs w:val="28"/>
          <w:lang w:val="en-US"/>
        </w:rPr>
        <w:t xml:space="preserve"> A.K. Internal Structure of Adolescents’ School Motivation Measuring Tool </w:t>
      </w:r>
      <w:r w:rsidRPr="00A96A1A">
        <w:rPr>
          <w:i/>
          <w:sz w:val="28"/>
          <w:szCs w:val="28"/>
          <w:lang w:val="en-US"/>
        </w:rPr>
        <w:t xml:space="preserve">// </w:t>
      </w:r>
      <w:r w:rsidRPr="00A96A1A">
        <w:rPr>
          <w:rStyle w:val="af8"/>
          <w:i w:val="0"/>
          <w:sz w:val="28"/>
          <w:szCs w:val="28"/>
          <w:lang w:val="en-US"/>
        </w:rPr>
        <w:t xml:space="preserve">Education &amp; Self Development / </w:t>
      </w:r>
      <w:r w:rsidRPr="00A96A1A">
        <w:rPr>
          <w:rStyle w:val="af8"/>
          <w:i w:val="0"/>
          <w:sz w:val="28"/>
          <w:szCs w:val="28"/>
        </w:rPr>
        <w:t>Образование</w:t>
      </w:r>
      <w:r w:rsidRPr="00A96A1A">
        <w:rPr>
          <w:rStyle w:val="af8"/>
          <w:i w:val="0"/>
          <w:sz w:val="28"/>
          <w:szCs w:val="28"/>
          <w:lang w:val="en-US"/>
        </w:rPr>
        <w:t xml:space="preserve"> </w:t>
      </w:r>
      <w:r w:rsidRPr="00A96A1A">
        <w:rPr>
          <w:rStyle w:val="af8"/>
          <w:i w:val="0"/>
          <w:sz w:val="28"/>
          <w:szCs w:val="28"/>
        </w:rPr>
        <w:t>и</w:t>
      </w:r>
      <w:r w:rsidRPr="00A96A1A">
        <w:rPr>
          <w:rStyle w:val="af8"/>
          <w:i w:val="0"/>
          <w:sz w:val="28"/>
          <w:szCs w:val="28"/>
          <w:lang w:val="en-US"/>
        </w:rPr>
        <w:t xml:space="preserve"> </w:t>
      </w:r>
      <w:r w:rsidRPr="00A96A1A">
        <w:rPr>
          <w:rStyle w:val="af8"/>
          <w:i w:val="0"/>
          <w:sz w:val="28"/>
          <w:szCs w:val="28"/>
        </w:rPr>
        <w:t>саморазвитие</w:t>
      </w:r>
      <w:r w:rsidRPr="00A96A1A">
        <w:rPr>
          <w:i/>
          <w:sz w:val="28"/>
          <w:szCs w:val="28"/>
          <w:lang w:val="en-US"/>
        </w:rPr>
        <w:t xml:space="preserve">. </w:t>
      </w:r>
      <w:r w:rsidRPr="00A96A1A">
        <w:rPr>
          <w:sz w:val="28"/>
          <w:szCs w:val="28"/>
          <w:lang w:val="en-US"/>
        </w:rPr>
        <w:t xml:space="preserve">– 2024. – </w:t>
      </w:r>
      <w:r w:rsidRPr="00A96A1A">
        <w:rPr>
          <w:sz w:val="28"/>
          <w:szCs w:val="28"/>
        </w:rPr>
        <w:t>Т</w:t>
      </w:r>
      <w:r w:rsidR="00A62DA0">
        <w:rPr>
          <w:sz w:val="28"/>
          <w:szCs w:val="28"/>
          <w:lang w:val="en-US"/>
        </w:rPr>
        <w:t>.19</w:t>
      </w:r>
      <w:r w:rsidR="00A62DA0" w:rsidRPr="00A62DA0">
        <w:rPr>
          <w:sz w:val="28"/>
          <w:szCs w:val="28"/>
          <w:lang w:val="en-US"/>
        </w:rPr>
        <w:t>.-</w:t>
      </w:r>
      <w:r w:rsidRPr="00A96A1A">
        <w:rPr>
          <w:sz w:val="28"/>
          <w:szCs w:val="28"/>
          <w:lang w:val="en-US"/>
        </w:rPr>
        <w:t xml:space="preserve"> № 4. – </w:t>
      </w:r>
      <w:r w:rsidRPr="00A96A1A">
        <w:rPr>
          <w:sz w:val="28"/>
          <w:szCs w:val="28"/>
        </w:rPr>
        <w:t>С</w:t>
      </w:r>
      <w:r w:rsidRPr="00A96A1A">
        <w:rPr>
          <w:sz w:val="28"/>
          <w:szCs w:val="28"/>
          <w:lang w:val="en-US"/>
        </w:rPr>
        <w:t>. 67–81.</w:t>
      </w:r>
      <w:r w:rsidRPr="00A96A1A">
        <w:rPr>
          <w:sz w:val="28"/>
          <w:szCs w:val="28"/>
          <w:lang w:val="en-US"/>
        </w:rPr>
        <w:br/>
      </w:r>
      <w:r w:rsidRPr="00A96A1A">
        <w:rPr>
          <w:sz w:val="28"/>
          <w:szCs w:val="28"/>
        </w:rPr>
        <w:t>DOI: 10.26907/esd.19.4.06.</w:t>
      </w:r>
    </w:p>
    <w:p w14:paraId="50CCCA81"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lang w:val="en-US"/>
        </w:rPr>
        <w:t>Nuradinov</w:t>
      </w:r>
      <w:proofErr w:type="spellEnd"/>
      <w:r w:rsidRPr="00451F2C">
        <w:rPr>
          <w:sz w:val="28"/>
          <w:szCs w:val="28"/>
          <w:lang w:val="en-US"/>
        </w:rPr>
        <w:t xml:space="preserve"> S.A.. et al. The Relationship Between Social Intelligence And IQ: A Psychometric Analysis //The Open Psychology Journal. – 2023. – </w:t>
      </w:r>
      <w:r w:rsidRPr="00451F2C">
        <w:rPr>
          <w:sz w:val="28"/>
          <w:szCs w:val="28"/>
        </w:rPr>
        <w:t>Т</w:t>
      </w:r>
      <w:r w:rsidRPr="00451F2C">
        <w:rPr>
          <w:sz w:val="28"/>
          <w:szCs w:val="28"/>
          <w:lang w:val="en-US"/>
        </w:rPr>
        <w:t xml:space="preserve">. 16. – №. </w:t>
      </w:r>
      <w:r w:rsidRPr="00451F2C">
        <w:rPr>
          <w:sz w:val="28"/>
          <w:szCs w:val="28"/>
        </w:rPr>
        <w:t>1.</w:t>
      </w:r>
    </w:p>
    <w:p w14:paraId="5B818649" w14:textId="77777777" w:rsidR="00BF30D1"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Каркулова</w:t>
      </w:r>
      <w:proofErr w:type="spellEnd"/>
      <w:r w:rsidRPr="00451F2C">
        <w:rPr>
          <w:sz w:val="28"/>
          <w:szCs w:val="28"/>
        </w:rPr>
        <w:t xml:space="preserve"> А.А., </w:t>
      </w:r>
      <w:proofErr w:type="spellStart"/>
      <w:r w:rsidRPr="00451F2C">
        <w:rPr>
          <w:sz w:val="28"/>
          <w:szCs w:val="28"/>
        </w:rPr>
        <w:t>Сатанов</w:t>
      </w:r>
      <w:proofErr w:type="spellEnd"/>
      <w:r w:rsidRPr="00451F2C">
        <w:rPr>
          <w:sz w:val="28"/>
          <w:szCs w:val="28"/>
        </w:rPr>
        <w:t xml:space="preserve"> А.Б., </w:t>
      </w:r>
      <w:proofErr w:type="spellStart"/>
      <w:r w:rsidRPr="00451F2C">
        <w:rPr>
          <w:sz w:val="28"/>
          <w:szCs w:val="28"/>
        </w:rPr>
        <w:t>Мамбеталина</w:t>
      </w:r>
      <w:proofErr w:type="spellEnd"/>
      <w:r w:rsidRPr="00451F2C">
        <w:rPr>
          <w:sz w:val="28"/>
          <w:szCs w:val="28"/>
        </w:rPr>
        <w:t xml:space="preserve"> А.С., </w:t>
      </w:r>
      <w:proofErr w:type="spellStart"/>
      <w:r w:rsidRPr="00451F2C">
        <w:rPr>
          <w:sz w:val="28"/>
          <w:szCs w:val="28"/>
        </w:rPr>
        <w:t>Нуртазанов</w:t>
      </w:r>
      <w:proofErr w:type="spellEnd"/>
      <w:r w:rsidRPr="00451F2C">
        <w:rPr>
          <w:sz w:val="28"/>
          <w:szCs w:val="28"/>
        </w:rPr>
        <w:t xml:space="preserve"> Е.Н., </w:t>
      </w:r>
      <w:proofErr w:type="spellStart"/>
      <w:r w:rsidRPr="00451F2C">
        <w:rPr>
          <w:sz w:val="28"/>
          <w:szCs w:val="28"/>
        </w:rPr>
        <w:t>Сатова</w:t>
      </w:r>
      <w:proofErr w:type="spellEnd"/>
      <w:r w:rsidRPr="00451F2C">
        <w:rPr>
          <w:sz w:val="28"/>
          <w:szCs w:val="28"/>
        </w:rPr>
        <w:t xml:space="preserve"> А.К. Теоретические аспекты изучения одаренности обучающихся организаций образования // Актуальные проблемы современности. - 2022. - № 3 (37). - С. 93-98.</w:t>
      </w:r>
    </w:p>
    <w:p w14:paraId="13098D0B" w14:textId="77777777" w:rsidR="00A96A1A" w:rsidRPr="00A96A1A" w:rsidRDefault="00A96A1A" w:rsidP="00451F2C">
      <w:pPr>
        <w:pStyle w:val="af6"/>
        <w:numPr>
          <w:ilvl w:val="0"/>
          <w:numId w:val="36"/>
        </w:numPr>
        <w:tabs>
          <w:tab w:val="left" w:pos="1134"/>
        </w:tabs>
        <w:spacing w:before="0" w:after="0"/>
        <w:ind w:left="0" w:firstLine="709"/>
        <w:jc w:val="both"/>
        <w:rPr>
          <w:sz w:val="28"/>
          <w:szCs w:val="28"/>
        </w:rPr>
      </w:pPr>
      <w:proofErr w:type="spellStart"/>
      <w:r w:rsidRPr="00A96A1A">
        <w:rPr>
          <w:sz w:val="28"/>
          <w:szCs w:val="28"/>
        </w:rPr>
        <w:t>Бейсембаева</w:t>
      </w:r>
      <w:proofErr w:type="spellEnd"/>
      <w:r w:rsidRPr="00A96A1A">
        <w:rPr>
          <w:sz w:val="28"/>
          <w:szCs w:val="28"/>
        </w:rPr>
        <w:t xml:space="preserve"> К.Д., </w:t>
      </w:r>
      <w:proofErr w:type="spellStart"/>
      <w:r w:rsidRPr="00A96A1A">
        <w:rPr>
          <w:sz w:val="28"/>
          <w:szCs w:val="28"/>
        </w:rPr>
        <w:t>Конысбаева</w:t>
      </w:r>
      <w:proofErr w:type="spellEnd"/>
      <w:r w:rsidRPr="00A96A1A">
        <w:rPr>
          <w:sz w:val="28"/>
          <w:szCs w:val="28"/>
        </w:rPr>
        <w:t xml:space="preserve"> А.Б., </w:t>
      </w:r>
      <w:proofErr w:type="spellStart"/>
      <w:r w:rsidRPr="00A96A1A">
        <w:rPr>
          <w:sz w:val="28"/>
          <w:szCs w:val="28"/>
        </w:rPr>
        <w:t>Сатова</w:t>
      </w:r>
      <w:proofErr w:type="spellEnd"/>
      <w:r w:rsidRPr="00A96A1A">
        <w:rPr>
          <w:sz w:val="28"/>
          <w:szCs w:val="28"/>
        </w:rPr>
        <w:t xml:space="preserve"> А.К. Особенности развития эмоционального интеллекта детей старшего дошкольного возраста // </w:t>
      </w:r>
      <w:proofErr w:type="spellStart"/>
      <w:r w:rsidRPr="00A96A1A">
        <w:rPr>
          <w:rStyle w:val="af8"/>
          <w:i w:val="0"/>
          <w:sz w:val="28"/>
          <w:szCs w:val="28"/>
        </w:rPr>
        <w:t>Хабаршы</w:t>
      </w:r>
      <w:proofErr w:type="spellEnd"/>
      <w:r w:rsidRPr="00A96A1A">
        <w:rPr>
          <w:rStyle w:val="af8"/>
          <w:i w:val="0"/>
          <w:sz w:val="28"/>
          <w:szCs w:val="28"/>
        </w:rPr>
        <w:t xml:space="preserve"> – Вестник </w:t>
      </w:r>
      <w:proofErr w:type="spellStart"/>
      <w:r w:rsidRPr="00A96A1A">
        <w:rPr>
          <w:rStyle w:val="af8"/>
          <w:i w:val="0"/>
          <w:sz w:val="28"/>
          <w:szCs w:val="28"/>
        </w:rPr>
        <w:t>КазНПУ</w:t>
      </w:r>
      <w:proofErr w:type="spellEnd"/>
      <w:r w:rsidRPr="00A96A1A">
        <w:rPr>
          <w:rStyle w:val="af8"/>
          <w:i w:val="0"/>
          <w:sz w:val="28"/>
          <w:szCs w:val="28"/>
        </w:rPr>
        <w:t xml:space="preserve"> им. Абая. Серия Психология</w:t>
      </w:r>
      <w:r w:rsidRPr="00A96A1A">
        <w:rPr>
          <w:sz w:val="28"/>
          <w:szCs w:val="28"/>
        </w:rPr>
        <w:t>. – 2025. – № 2(75). – С. 174–188.</w:t>
      </w:r>
    </w:p>
    <w:p w14:paraId="70748F66" w14:textId="77777777" w:rsidR="00A96A1A" w:rsidRPr="00A96A1A" w:rsidRDefault="00A96A1A" w:rsidP="00451F2C">
      <w:pPr>
        <w:pStyle w:val="af6"/>
        <w:numPr>
          <w:ilvl w:val="0"/>
          <w:numId w:val="36"/>
        </w:numPr>
        <w:tabs>
          <w:tab w:val="left" w:pos="1134"/>
        </w:tabs>
        <w:spacing w:before="0" w:after="0"/>
        <w:ind w:left="0" w:firstLine="709"/>
        <w:jc w:val="both"/>
        <w:rPr>
          <w:sz w:val="28"/>
          <w:szCs w:val="28"/>
        </w:rPr>
      </w:pPr>
      <w:r w:rsidRPr="00A96A1A">
        <w:rPr>
          <w:sz w:val="28"/>
          <w:szCs w:val="28"/>
        </w:rPr>
        <w:t xml:space="preserve">Турсунов Г., </w:t>
      </w:r>
      <w:proofErr w:type="spellStart"/>
      <w:r w:rsidRPr="00A96A1A">
        <w:rPr>
          <w:sz w:val="28"/>
          <w:szCs w:val="28"/>
        </w:rPr>
        <w:t>Ниетбаева</w:t>
      </w:r>
      <w:proofErr w:type="spellEnd"/>
      <w:r w:rsidRPr="00A96A1A">
        <w:rPr>
          <w:sz w:val="28"/>
          <w:szCs w:val="28"/>
        </w:rPr>
        <w:t xml:space="preserve"> Г.Б., </w:t>
      </w:r>
      <w:proofErr w:type="spellStart"/>
      <w:r w:rsidRPr="00A96A1A">
        <w:rPr>
          <w:sz w:val="28"/>
          <w:szCs w:val="28"/>
        </w:rPr>
        <w:t>Сатова</w:t>
      </w:r>
      <w:proofErr w:type="spellEnd"/>
      <w:r w:rsidRPr="00A96A1A">
        <w:rPr>
          <w:sz w:val="28"/>
          <w:szCs w:val="28"/>
        </w:rPr>
        <w:t xml:space="preserve"> А.К. Диагностика и развитие эмоционального интеллекта младших школьников // </w:t>
      </w:r>
      <w:r w:rsidRPr="00A96A1A">
        <w:rPr>
          <w:rStyle w:val="af8"/>
          <w:i w:val="0"/>
          <w:sz w:val="28"/>
          <w:szCs w:val="28"/>
        </w:rPr>
        <w:t>Психология одаренности и творчества</w:t>
      </w:r>
      <w:r w:rsidRPr="00A96A1A">
        <w:rPr>
          <w:i/>
          <w:sz w:val="28"/>
          <w:szCs w:val="28"/>
        </w:rPr>
        <w:t>:</w:t>
      </w:r>
      <w:r w:rsidRPr="00A96A1A">
        <w:rPr>
          <w:sz w:val="28"/>
          <w:szCs w:val="28"/>
        </w:rPr>
        <w:t xml:space="preserve"> сб. науч. трудов VI </w:t>
      </w:r>
      <w:proofErr w:type="spellStart"/>
      <w:r w:rsidRPr="00A96A1A">
        <w:rPr>
          <w:sz w:val="28"/>
          <w:szCs w:val="28"/>
        </w:rPr>
        <w:t>Междунар</w:t>
      </w:r>
      <w:proofErr w:type="spellEnd"/>
      <w:r w:rsidRPr="00A96A1A">
        <w:rPr>
          <w:sz w:val="28"/>
          <w:szCs w:val="28"/>
        </w:rPr>
        <w:t>. науч.-</w:t>
      </w:r>
      <w:proofErr w:type="spellStart"/>
      <w:r w:rsidRPr="00A96A1A">
        <w:rPr>
          <w:sz w:val="28"/>
          <w:szCs w:val="28"/>
        </w:rPr>
        <w:t>практ</w:t>
      </w:r>
      <w:proofErr w:type="spellEnd"/>
      <w:r w:rsidRPr="00A96A1A">
        <w:rPr>
          <w:sz w:val="28"/>
          <w:szCs w:val="28"/>
        </w:rPr>
        <w:t xml:space="preserve">. </w:t>
      </w:r>
      <w:proofErr w:type="spellStart"/>
      <w:r w:rsidRPr="00A96A1A">
        <w:rPr>
          <w:sz w:val="28"/>
          <w:szCs w:val="28"/>
        </w:rPr>
        <w:t>конф</w:t>
      </w:r>
      <w:proofErr w:type="spellEnd"/>
      <w:r w:rsidRPr="00A96A1A">
        <w:rPr>
          <w:sz w:val="28"/>
          <w:szCs w:val="28"/>
        </w:rPr>
        <w:t>. (Москва, 19 ноября 2024 г.) / науч. ред. чл.-кор. РАО А.И. Савенк</w:t>
      </w:r>
      <w:r w:rsidR="00A62DA0">
        <w:rPr>
          <w:sz w:val="28"/>
          <w:szCs w:val="28"/>
        </w:rPr>
        <w:t>ов, проф. Л.И. Ларионова. – М.-</w:t>
      </w:r>
      <w:r w:rsidRPr="00A96A1A">
        <w:rPr>
          <w:sz w:val="28"/>
          <w:szCs w:val="28"/>
        </w:rPr>
        <w:t xml:space="preserve">2024. </w:t>
      </w:r>
    </w:p>
    <w:p w14:paraId="42AE22EE" w14:textId="77777777" w:rsidR="00A96A1A" w:rsidRDefault="00A96A1A" w:rsidP="00451F2C">
      <w:pPr>
        <w:pStyle w:val="af6"/>
        <w:numPr>
          <w:ilvl w:val="0"/>
          <w:numId w:val="36"/>
        </w:numPr>
        <w:tabs>
          <w:tab w:val="left" w:pos="1134"/>
        </w:tabs>
        <w:spacing w:before="0" w:after="0"/>
        <w:ind w:left="0" w:firstLine="709"/>
        <w:jc w:val="both"/>
        <w:rPr>
          <w:sz w:val="28"/>
          <w:szCs w:val="28"/>
        </w:rPr>
      </w:pPr>
      <w:proofErr w:type="spellStart"/>
      <w:r w:rsidRPr="00A96A1A">
        <w:rPr>
          <w:sz w:val="28"/>
          <w:szCs w:val="28"/>
        </w:rPr>
        <w:t>Конысбаева</w:t>
      </w:r>
      <w:proofErr w:type="spellEnd"/>
      <w:r w:rsidRPr="00A96A1A">
        <w:rPr>
          <w:sz w:val="28"/>
          <w:szCs w:val="28"/>
        </w:rPr>
        <w:t xml:space="preserve"> А.Б., </w:t>
      </w:r>
      <w:proofErr w:type="spellStart"/>
      <w:r w:rsidRPr="00A96A1A">
        <w:rPr>
          <w:sz w:val="28"/>
          <w:szCs w:val="28"/>
        </w:rPr>
        <w:t>Джусупова</w:t>
      </w:r>
      <w:proofErr w:type="spellEnd"/>
      <w:r w:rsidRPr="00A96A1A">
        <w:rPr>
          <w:sz w:val="28"/>
          <w:szCs w:val="28"/>
        </w:rPr>
        <w:t xml:space="preserve"> Г.А., </w:t>
      </w:r>
      <w:proofErr w:type="spellStart"/>
      <w:r w:rsidRPr="00A96A1A">
        <w:rPr>
          <w:sz w:val="28"/>
          <w:szCs w:val="28"/>
        </w:rPr>
        <w:t>Сатанов</w:t>
      </w:r>
      <w:proofErr w:type="spellEnd"/>
      <w:r w:rsidRPr="00A96A1A">
        <w:rPr>
          <w:sz w:val="28"/>
          <w:szCs w:val="28"/>
        </w:rPr>
        <w:t xml:space="preserve"> А.Б., </w:t>
      </w:r>
      <w:proofErr w:type="spellStart"/>
      <w:r w:rsidRPr="00A96A1A">
        <w:rPr>
          <w:sz w:val="28"/>
          <w:szCs w:val="28"/>
        </w:rPr>
        <w:t>Бейсембаева</w:t>
      </w:r>
      <w:proofErr w:type="spellEnd"/>
      <w:r w:rsidRPr="00A96A1A">
        <w:rPr>
          <w:sz w:val="28"/>
          <w:szCs w:val="28"/>
        </w:rPr>
        <w:t xml:space="preserve"> К.Д., </w:t>
      </w:r>
      <w:proofErr w:type="spellStart"/>
      <w:r w:rsidRPr="00A96A1A">
        <w:rPr>
          <w:sz w:val="28"/>
          <w:szCs w:val="28"/>
        </w:rPr>
        <w:t>Сатова</w:t>
      </w:r>
      <w:proofErr w:type="spellEnd"/>
      <w:r w:rsidRPr="00A96A1A">
        <w:rPr>
          <w:sz w:val="28"/>
          <w:szCs w:val="28"/>
        </w:rPr>
        <w:t xml:space="preserve"> А.К. Особенности развития когнитивных и психомоторных способностей детей старшего дошкольного возраста в период пандемии // </w:t>
      </w:r>
      <w:proofErr w:type="spellStart"/>
      <w:r w:rsidRPr="00A96A1A">
        <w:rPr>
          <w:rStyle w:val="af8"/>
          <w:i w:val="0"/>
          <w:sz w:val="28"/>
          <w:szCs w:val="28"/>
        </w:rPr>
        <w:t>Хабаршы</w:t>
      </w:r>
      <w:proofErr w:type="spellEnd"/>
      <w:r w:rsidRPr="00A96A1A">
        <w:rPr>
          <w:rStyle w:val="af8"/>
          <w:i w:val="0"/>
          <w:sz w:val="28"/>
          <w:szCs w:val="28"/>
        </w:rPr>
        <w:t xml:space="preserve"> </w:t>
      </w:r>
      <w:proofErr w:type="spellStart"/>
      <w:r w:rsidRPr="00A96A1A">
        <w:rPr>
          <w:rStyle w:val="af8"/>
          <w:i w:val="0"/>
          <w:sz w:val="28"/>
          <w:szCs w:val="28"/>
        </w:rPr>
        <w:t>КазНПУ</w:t>
      </w:r>
      <w:proofErr w:type="spellEnd"/>
      <w:r w:rsidRPr="00A96A1A">
        <w:rPr>
          <w:rStyle w:val="af8"/>
          <w:i w:val="0"/>
          <w:sz w:val="28"/>
          <w:szCs w:val="28"/>
        </w:rPr>
        <w:t xml:space="preserve"> им. Абая. Серия Психология</w:t>
      </w:r>
      <w:r w:rsidRPr="00A96A1A">
        <w:rPr>
          <w:sz w:val="28"/>
          <w:szCs w:val="28"/>
        </w:rPr>
        <w:t>. – 2021. – № 4(69). – С. 41–51.</w:t>
      </w:r>
    </w:p>
    <w:p w14:paraId="2D7EED70" w14:textId="77777777" w:rsidR="00012A66" w:rsidRPr="00012A66" w:rsidRDefault="00012A66" w:rsidP="00012A66">
      <w:pPr>
        <w:pStyle w:val="af6"/>
        <w:numPr>
          <w:ilvl w:val="0"/>
          <w:numId w:val="36"/>
        </w:numPr>
        <w:tabs>
          <w:tab w:val="left" w:pos="1134"/>
        </w:tabs>
        <w:spacing w:before="0" w:after="0"/>
        <w:ind w:left="0" w:firstLine="709"/>
        <w:jc w:val="both"/>
        <w:rPr>
          <w:sz w:val="28"/>
          <w:szCs w:val="28"/>
        </w:rPr>
      </w:pPr>
      <w:r w:rsidRPr="00451F2C">
        <w:rPr>
          <w:sz w:val="28"/>
          <w:szCs w:val="28"/>
        </w:rPr>
        <w:t xml:space="preserve">Ким А.М. Эмоциональный интеллект тренера и преподавателя физвоспитания. – Алматы: </w:t>
      </w:r>
      <w:proofErr w:type="spellStart"/>
      <w:r w:rsidRPr="00451F2C">
        <w:rPr>
          <w:sz w:val="28"/>
          <w:szCs w:val="28"/>
        </w:rPr>
        <w:t>Қазақ</w:t>
      </w:r>
      <w:proofErr w:type="spellEnd"/>
      <w:r w:rsidRPr="00451F2C">
        <w:rPr>
          <w:sz w:val="28"/>
          <w:szCs w:val="28"/>
        </w:rPr>
        <w:t xml:space="preserve"> </w:t>
      </w:r>
      <w:proofErr w:type="spellStart"/>
      <w:r w:rsidRPr="00451F2C">
        <w:rPr>
          <w:sz w:val="28"/>
          <w:szCs w:val="28"/>
        </w:rPr>
        <w:t>университеті</w:t>
      </w:r>
      <w:proofErr w:type="spellEnd"/>
      <w:r w:rsidR="00A62DA0">
        <w:rPr>
          <w:sz w:val="28"/>
          <w:szCs w:val="28"/>
        </w:rPr>
        <w:t>.-</w:t>
      </w:r>
      <w:r w:rsidRPr="00451F2C">
        <w:rPr>
          <w:sz w:val="28"/>
          <w:szCs w:val="28"/>
        </w:rPr>
        <w:t xml:space="preserve"> 2015. – 180 с.</w:t>
      </w:r>
    </w:p>
    <w:p w14:paraId="7967A784"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Сардарова</w:t>
      </w:r>
      <w:proofErr w:type="spellEnd"/>
      <w:r w:rsidRPr="00451F2C">
        <w:rPr>
          <w:sz w:val="28"/>
          <w:szCs w:val="28"/>
        </w:rPr>
        <w:t xml:space="preserve"> Ж.И., </w:t>
      </w:r>
      <w:proofErr w:type="spellStart"/>
      <w:r w:rsidRPr="00451F2C">
        <w:rPr>
          <w:sz w:val="28"/>
          <w:szCs w:val="28"/>
        </w:rPr>
        <w:t>Аутаева</w:t>
      </w:r>
      <w:proofErr w:type="spellEnd"/>
      <w:r w:rsidRPr="00451F2C">
        <w:rPr>
          <w:sz w:val="28"/>
          <w:szCs w:val="28"/>
        </w:rPr>
        <w:t xml:space="preserve"> А.Н., </w:t>
      </w:r>
      <w:proofErr w:type="spellStart"/>
      <w:r w:rsidRPr="00451F2C">
        <w:rPr>
          <w:sz w:val="28"/>
          <w:szCs w:val="28"/>
        </w:rPr>
        <w:t>Рсалдинова</w:t>
      </w:r>
      <w:proofErr w:type="spellEnd"/>
      <w:r w:rsidRPr="00451F2C">
        <w:rPr>
          <w:sz w:val="28"/>
          <w:szCs w:val="28"/>
        </w:rPr>
        <w:t xml:space="preserve"> А.К., </w:t>
      </w:r>
      <w:proofErr w:type="spellStart"/>
      <w:r w:rsidRPr="00451F2C">
        <w:rPr>
          <w:sz w:val="28"/>
          <w:szCs w:val="28"/>
        </w:rPr>
        <w:t>Кемешева</w:t>
      </w:r>
      <w:proofErr w:type="spellEnd"/>
      <w:r w:rsidRPr="00451F2C">
        <w:rPr>
          <w:sz w:val="28"/>
          <w:szCs w:val="28"/>
        </w:rPr>
        <w:t xml:space="preserve"> А.М. Эмоциональный интеллект как основной показатель готовности современных педагогов к профессиональной деятельности в условиях цифровизации и инклюзивного образования // Вестник Казахского национального университета им. аль-Фараби. Серия «Педагогические науки». – 2021. - № 2(67). – С. 28-37.</w:t>
      </w:r>
    </w:p>
    <w:p w14:paraId="18927E3F" w14:textId="77777777" w:rsidR="00BF30D1" w:rsidRPr="00451F2C" w:rsidRDefault="00BF30D1" w:rsidP="00451F2C">
      <w:pPr>
        <w:pStyle w:val="af6"/>
        <w:numPr>
          <w:ilvl w:val="0"/>
          <w:numId w:val="36"/>
        </w:numPr>
        <w:tabs>
          <w:tab w:val="left" w:pos="1134"/>
        </w:tabs>
        <w:spacing w:before="0" w:after="0"/>
        <w:ind w:left="0" w:firstLine="709"/>
        <w:jc w:val="both"/>
        <w:rPr>
          <w:sz w:val="28"/>
          <w:szCs w:val="28"/>
        </w:rPr>
      </w:pPr>
      <w:r w:rsidRPr="00451F2C">
        <w:rPr>
          <w:sz w:val="28"/>
          <w:szCs w:val="28"/>
        </w:rPr>
        <w:t xml:space="preserve">Ахметова Д.Б. Эмоциональный интеллект, компетенции и стратегии обучения: </w:t>
      </w:r>
      <w:proofErr w:type="spellStart"/>
      <w:r w:rsidRPr="00451F2C">
        <w:rPr>
          <w:sz w:val="28"/>
          <w:szCs w:val="28"/>
        </w:rPr>
        <w:t>дис</w:t>
      </w:r>
      <w:proofErr w:type="spellEnd"/>
      <w:r w:rsidRPr="00451F2C">
        <w:rPr>
          <w:sz w:val="28"/>
          <w:szCs w:val="28"/>
        </w:rPr>
        <w:t xml:space="preserve">. ... канд. психол. наук. – Алматы: </w:t>
      </w:r>
      <w:proofErr w:type="spellStart"/>
      <w:r w:rsidRPr="00451F2C">
        <w:rPr>
          <w:sz w:val="28"/>
          <w:szCs w:val="28"/>
        </w:rPr>
        <w:t>КазНПУ</w:t>
      </w:r>
      <w:proofErr w:type="spellEnd"/>
      <w:r w:rsidRPr="00451F2C">
        <w:rPr>
          <w:sz w:val="28"/>
          <w:szCs w:val="28"/>
        </w:rPr>
        <w:t xml:space="preserve"> им. Абая</w:t>
      </w:r>
      <w:r w:rsidR="00A62DA0">
        <w:rPr>
          <w:sz w:val="28"/>
          <w:szCs w:val="28"/>
        </w:rPr>
        <w:t>.-</w:t>
      </w:r>
      <w:r w:rsidRPr="00451F2C">
        <w:rPr>
          <w:sz w:val="28"/>
          <w:szCs w:val="28"/>
        </w:rPr>
        <w:t xml:space="preserve"> 2018. – 143 с.</w:t>
      </w:r>
    </w:p>
    <w:p w14:paraId="47020423" w14:textId="77777777" w:rsidR="00BF30D1" w:rsidRPr="00451F2C" w:rsidRDefault="00A647F9"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t>Аймаганбетова</w:t>
      </w:r>
      <w:proofErr w:type="spellEnd"/>
      <w:r w:rsidRPr="00451F2C">
        <w:rPr>
          <w:sz w:val="28"/>
          <w:szCs w:val="28"/>
        </w:rPr>
        <w:t xml:space="preserve"> </w:t>
      </w:r>
      <w:r w:rsidRPr="00451F2C">
        <w:rPr>
          <w:sz w:val="28"/>
          <w:szCs w:val="28"/>
          <w:lang w:val="kk-KZ"/>
        </w:rPr>
        <w:t>А</w:t>
      </w:r>
      <w:r w:rsidR="00BF30D1" w:rsidRPr="00451F2C">
        <w:rPr>
          <w:sz w:val="28"/>
          <w:szCs w:val="28"/>
        </w:rPr>
        <w:t>.Х. Кросс-культурное исследование религиозных предпочтений и ориентаций казахстанской молодежи в контексте нарастания угрозы религиозного терроризма и экстремизма. – Алматы</w:t>
      </w:r>
      <w:r w:rsidR="00D83BCD">
        <w:rPr>
          <w:sz w:val="28"/>
          <w:szCs w:val="28"/>
        </w:rPr>
        <w:t>.-</w:t>
      </w:r>
      <w:r w:rsidR="00BF30D1" w:rsidRPr="00451F2C">
        <w:rPr>
          <w:sz w:val="28"/>
          <w:szCs w:val="28"/>
        </w:rPr>
        <w:t xml:space="preserve"> 2015–2017.</w:t>
      </w:r>
    </w:p>
    <w:p w14:paraId="336596F8" w14:textId="77777777" w:rsidR="00BF30D1" w:rsidRDefault="00A647F9" w:rsidP="00451F2C">
      <w:pPr>
        <w:pStyle w:val="af6"/>
        <w:numPr>
          <w:ilvl w:val="0"/>
          <w:numId w:val="36"/>
        </w:numPr>
        <w:tabs>
          <w:tab w:val="left" w:pos="1134"/>
        </w:tabs>
        <w:spacing w:before="0" w:after="0"/>
        <w:ind w:left="0" w:firstLine="709"/>
        <w:jc w:val="both"/>
        <w:rPr>
          <w:sz w:val="28"/>
          <w:szCs w:val="28"/>
        </w:rPr>
      </w:pPr>
      <w:proofErr w:type="spellStart"/>
      <w:r w:rsidRPr="00451F2C">
        <w:rPr>
          <w:sz w:val="28"/>
          <w:szCs w:val="28"/>
        </w:rPr>
        <w:lastRenderedPageBreak/>
        <w:t>Аймаганбетова</w:t>
      </w:r>
      <w:proofErr w:type="spellEnd"/>
      <w:r w:rsidRPr="00451F2C">
        <w:rPr>
          <w:sz w:val="28"/>
          <w:szCs w:val="28"/>
        </w:rPr>
        <w:t xml:space="preserve"> </w:t>
      </w:r>
      <w:r w:rsidRPr="00451F2C">
        <w:rPr>
          <w:sz w:val="28"/>
          <w:szCs w:val="28"/>
          <w:lang w:val="kk-KZ"/>
        </w:rPr>
        <w:t>А</w:t>
      </w:r>
      <w:r w:rsidR="00BF30D1" w:rsidRPr="00451F2C">
        <w:rPr>
          <w:sz w:val="28"/>
          <w:szCs w:val="28"/>
        </w:rPr>
        <w:t xml:space="preserve">.Х. Социально-психологические феномены проявлений эмоционального благополучия лиц пожилого возраста в </w:t>
      </w:r>
      <w:proofErr w:type="spellStart"/>
      <w:r w:rsidR="00BF30D1" w:rsidRPr="00451F2C">
        <w:rPr>
          <w:sz w:val="28"/>
          <w:szCs w:val="28"/>
        </w:rPr>
        <w:t>интра</w:t>
      </w:r>
      <w:proofErr w:type="spellEnd"/>
      <w:r w:rsidR="00BF30D1" w:rsidRPr="00451F2C">
        <w:rPr>
          <w:sz w:val="28"/>
          <w:szCs w:val="28"/>
        </w:rPr>
        <w:t xml:space="preserve">-культурном аспекте // Вестник </w:t>
      </w:r>
      <w:proofErr w:type="spellStart"/>
      <w:r w:rsidR="00BF30D1" w:rsidRPr="00451F2C">
        <w:rPr>
          <w:sz w:val="28"/>
          <w:szCs w:val="28"/>
        </w:rPr>
        <w:t>КазНПУ</w:t>
      </w:r>
      <w:proofErr w:type="spellEnd"/>
      <w:r w:rsidR="00BF30D1" w:rsidRPr="00451F2C">
        <w:rPr>
          <w:sz w:val="28"/>
          <w:szCs w:val="28"/>
        </w:rPr>
        <w:t xml:space="preserve"> им. Абая. Серия: Психология. – 2022. – №3(61). – С. 73–79.</w:t>
      </w:r>
    </w:p>
    <w:p w14:paraId="5B5D8348" w14:textId="77777777" w:rsidR="00E6779C" w:rsidRPr="00451F2C" w:rsidRDefault="00E6779C" w:rsidP="00E6779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451F2C">
        <w:rPr>
          <w:rFonts w:ascii="Times New Roman" w:hAnsi="Times New Roman" w:cs="Times New Roman"/>
          <w:sz w:val="28"/>
          <w:szCs w:val="28"/>
        </w:rPr>
        <w:t>Мадалиева</w:t>
      </w:r>
      <w:proofErr w:type="spellEnd"/>
      <w:r w:rsidRPr="00451F2C">
        <w:rPr>
          <w:rFonts w:ascii="Times New Roman" w:hAnsi="Times New Roman" w:cs="Times New Roman"/>
          <w:sz w:val="28"/>
          <w:szCs w:val="28"/>
        </w:rPr>
        <w:t xml:space="preserve"> З.Б., </w:t>
      </w:r>
      <w:proofErr w:type="spellStart"/>
      <w:r w:rsidRPr="00451F2C">
        <w:rPr>
          <w:rFonts w:ascii="Times New Roman" w:hAnsi="Times New Roman" w:cs="Times New Roman"/>
          <w:sz w:val="28"/>
          <w:szCs w:val="28"/>
        </w:rPr>
        <w:t>Садвакасова</w:t>
      </w:r>
      <w:proofErr w:type="spellEnd"/>
      <w:r w:rsidRPr="00451F2C">
        <w:rPr>
          <w:rFonts w:ascii="Times New Roman" w:hAnsi="Times New Roman" w:cs="Times New Roman"/>
          <w:sz w:val="28"/>
          <w:szCs w:val="28"/>
        </w:rPr>
        <w:t xml:space="preserve"> З.М., Касен Г.А., Садыкова Н.М., </w:t>
      </w:r>
      <w:proofErr w:type="spellStart"/>
      <w:r w:rsidRPr="00451F2C">
        <w:rPr>
          <w:rFonts w:ascii="Times New Roman" w:hAnsi="Times New Roman" w:cs="Times New Roman"/>
          <w:sz w:val="28"/>
          <w:szCs w:val="28"/>
        </w:rPr>
        <w:t>Баймолдина</w:t>
      </w:r>
      <w:proofErr w:type="spellEnd"/>
      <w:r w:rsidRPr="00451F2C">
        <w:rPr>
          <w:rFonts w:ascii="Times New Roman" w:hAnsi="Times New Roman" w:cs="Times New Roman"/>
          <w:sz w:val="28"/>
          <w:szCs w:val="28"/>
        </w:rPr>
        <w:t xml:space="preserve"> Л.О. Теория и практика распознавания негативных эмоциональных состояний в прикладной психологии // </w:t>
      </w:r>
      <w:r w:rsidRPr="00BE1FA7">
        <w:rPr>
          <w:rStyle w:val="af8"/>
          <w:rFonts w:ascii="Times New Roman" w:hAnsi="Times New Roman" w:cs="Times New Roman"/>
          <w:i w:val="0"/>
          <w:sz w:val="28"/>
          <w:szCs w:val="28"/>
        </w:rPr>
        <w:t xml:space="preserve">Вестник </w:t>
      </w:r>
      <w:proofErr w:type="spellStart"/>
      <w:r w:rsidRPr="00BE1FA7">
        <w:rPr>
          <w:rStyle w:val="af8"/>
          <w:rFonts w:ascii="Times New Roman" w:hAnsi="Times New Roman" w:cs="Times New Roman"/>
          <w:i w:val="0"/>
          <w:sz w:val="28"/>
          <w:szCs w:val="28"/>
        </w:rPr>
        <w:t>КазНПУ</w:t>
      </w:r>
      <w:proofErr w:type="spellEnd"/>
      <w:r w:rsidRPr="00BE1FA7">
        <w:rPr>
          <w:rStyle w:val="af8"/>
          <w:rFonts w:ascii="Times New Roman" w:hAnsi="Times New Roman" w:cs="Times New Roman"/>
          <w:i w:val="0"/>
          <w:sz w:val="28"/>
          <w:szCs w:val="28"/>
        </w:rPr>
        <w:t xml:space="preserve"> им. Абая. Серия: Психология.</w:t>
      </w:r>
      <w:r w:rsidRPr="00BE1FA7">
        <w:rPr>
          <w:rFonts w:ascii="Times New Roman" w:hAnsi="Times New Roman" w:cs="Times New Roman"/>
          <w:i/>
          <w:sz w:val="28"/>
          <w:szCs w:val="28"/>
        </w:rPr>
        <w:t xml:space="preserve"> </w:t>
      </w:r>
      <w:r w:rsidRPr="00451F2C">
        <w:rPr>
          <w:rFonts w:ascii="Times New Roman" w:hAnsi="Times New Roman" w:cs="Times New Roman"/>
          <w:sz w:val="28"/>
          <w:szCs w:val="28"/>
        </w:rPr>
        <w:t xml:space="preserve">– 2022. – № 72 (3). – С. 45–53. DOI: 10.51889/1420.2022.35.12.007. – URL: </w:t>
      </w:r>
      <w:hyperlink r:id="rId42" w:tgtFrame="_new" w:history="1">
        <w:r w:rsidRPr="00451F2C">
          <w:rPr>
            <w:rStyle w:val="a4"/>
            <w:rFonts w:ascii="Times New Roman" w:hAnsi="Times New Roman" w:cs="Times New Roman"/>
            <w:sz w:val="28"/>
            <w:szCs w:val="28"/>
          </w:rPr>
          <w:t>https://bulletin-psychology.kaznpu.kz</w:t>
        </w:r>
      </w:hyperlink>
    </w:p>
    <w:p w14:paraId="2D823D2B" w14:textId="77777777" w:rsidR="00E6779C" w:rsidRPr="00FF7300" w:rsidRDefault="00E6779C" w:rsidP="00E6779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451F2C">
        <w:rPr>
          <w:rFonts w:ascii="Times New Roman" w:hAnsi="Times New Roman" w:cs="Times New Roman"/>
          <w:sz w:val="28"/>
          <w:szCs w:val="28"/>
        </w:rPr>
        <w:t xml:space="preserve"> </w:t>
      </w:r>
      <w:proofErr w:type="spellStart"/>
      <w:r w:rsidRPr="00451F2C">
        <w:rPr>
          <w:rFonts w:ascii="Times New Roman" w:hAnsi="Times New Roman" w:cs="Times New Roman"/>
          <w:sz w:val="28"/>
          <w:szCs w:val="28"/>
        </w:rPr>
        <w:t>Кудайбергенова</w:t>
      </w:r>
      <w:proofErr w:type="spellEnd"/>
      <w:r w:rsidRPr="00451F2C">
        <w:rPr>
          <w:rFonts w:ascii="Times New Roman" w:hAnsi="Times New Roman" w:cs="Times New Roman"/>
          <w:sz w:val="28"/>
          <w:szCs w:val="28"/>
        </w:rPr>
        <w:t xml:space="preserve"> С.К., </w:t>
      </w:r>
      <w:proofErr w:type="spellStart"/>
      <w:r w:rsidRPr="00451F2C">
        <w:rPr>
          <w:rFonts w:ascii="Times New Roman" w:hAnsi="Times New Roman" w:cs="Times New Roman"/>
          <w:sz w:val="28"/>
          <w:szCs w:val="28"/>
        </w:rPr>
        <w:t>Мадалиева</w:t>
      </w:r>
      <w:proofErr w:type="spellEnd"/>
      <w:r w:rsidRPr="00451F2C">
        <w:rPr>
          <w:rFonts w:ascii="Times New Roman" w:hAnsi="Times New Roman" w:cs="Times New Roman"/>
          <w:sz w:val="28"/>
          <w:szCs w:val="28"/>
        </w:rPr>
        <w:t xml:space="preserve"> З.Б., </w:t>
      </w:r>
      <w:proofErr w:type="spellStart"/>
      <w:r w:rsidRPr="00451F2C">
        <w:rPr>
          <w:rFonts w:ascii="Times New Roman" w:hAnsi="Times New Roman" w:cs="Times New Roman"/>
          <w:sz w:val="28"/>
          <w:szCs w:val="28"/>
        </w:rPr>
        <w:t>Алкамбаев</w:t>
      </w:r>
      <w:proofErr w:type="spellEnd"/>
      <w:r w:rsidRPr="00451F2C">
        <w:rPr>
          <w:rFonts w:ascii="Times New Roman" w:hAnsi="Times New Roman" w:cs="Times New Roman"/>
          <w:sz w:val="28"/>
          <w:szCs w:val="28"/>
        </w:rPr>
        <w:t xml:space="preserve"> К., </w:t>
      </w:r>
      <w:proofErr w:type="spellStart"/>
      <w:r w:rsidRPr="00451F2C">
        <w:rPr>
          <w:rFonts w:ascii="Times New Roman" w:hAnsi="Times New Roman" w:cs="Times New Roman"/>
          <w:sz w:val="28"/>
          <w:szCs w:val="28"/>
        </w:rPr>
        <w:t>Адиев</w:t>
      </w:r>
      <w:proofErr w:type="spellEnd"/>
      <w:r w:rsidRPr="00451F2C">
        <w:rPr>
          <w:rFonts w:ascii="Times New Roman" w:hAnsi="Times New Roman" w:cs="Times New Roman"/>
          <w:sz w:val="28"/>
          <w:szCs w:val="28"/>
        </w:rPr>
        <w:t xml:space="preserve"> А.С. Исследование взаимосвязи депрессии и личностных особенностей // </w:t>
      </w:r>
      <w:r w:rsidRPr="00BE1FA7">
        <w:rPr>
          <w:rStyle w:val="af8"/>
          <w:rFonts w:ascii="Times New Roman" w:hAnsi="Times New Roman" w:cs="Times New Roman"/>
          <w:i w:val="0"/>
          <w:sz w:val="28"/>
          <w:szCs w:val="28"/>
        </w:rPr>
        <w:t xml:space="preserve">Bulletin </w:t>
      </w:r>
      <w:proofErr w:type="spellStart"/>
      <w:r w:rsidRPr="00BE1FA7">
        <w:rPr>
          <w:rStyle w:val="af8"/>
          <w:rFonts w:ascii="Times New Roman" w:hAnsi="Times New Roman" w:cs="Times New Roman"/>
          <w:i w:val="0"/>
          <w:sz w:val="28"/>
          <w:szCs w:val="28"/>
        </w:rPr>
        <w:t>of</w:t>
      </w:r>
      <w:proofErr w:type="spellEnd"/>
      <w:r w:rsidRPr="00BE1FA7">
        <w:rPr>
          <w:rStyle w:val="af8"/>
          <w:rFonts w:ascii="Times New Roman" w:hAnsi="Times New Roman" w:cs="Times New Roman"/>
          <w:i w:val="0"/>
          <w:sz w:val="28"/>
          <w:szCs w:val="28"/>
        </w:rPr>
        <w:t xml:space="preserve"> Science </w:t>
      </w:r>
      <w:proofErr w:type="spellStart"/>
      <w:r w:rsidRPr="00BE1FA7">
        <w:rPr>
          <w:rStyle w:val="af8"/>
          <w:rFonts w:ascii="Times New Roman" w:hAnsi="Times New Roman" w:cs="Times New Roman"/>
          <w:i w:val="0"/>
          <w:sz w:val="28"/>
          <w:szCs w:val="28"/>
        </w:rPr>
        <w:t>and</w:t>
      </w:r>
      <w:proofErr w:type="spellEnd"/>
      <w:r w:rsidRPr="00BE1FA7">
        <w:rPr>
          <w:rStyle w:val="af8"/>
          <w:rFonts w:ascii="Times New Roman" w:hAnsi="Times New Roman" w:cs="Times New Roman"/>
          <w:i w:val="0"/>
          <w:sz w:val="28"/>
          <w:szCs w:val="28"/>
        </w:rPr>
        <w:t xml:space="preserve"> </w:t>
      </w:r>
      <w:proofErr w:type="spellStart"/>
      <w:r w:rsidRPr="00BE1FA7">
        <w:rPr>
          <w:rStyle w:val="af8"/>
          <w:rFonts w:ascii="Times New Roman" w:hAnsi="Times New Roman" w:cs="Times New Roman"/>
          <w:i w:val="0"/>
          <w:sz w:val="28"/>
          <w:szCs w:val="28"/>
        </w:rPr>
        <w:t>Pedagogy</w:t>
      </w:r>
      <w:proofErr w:type="spellEnd"/>
      <w:r w:rsidRPr="00451F2C">
        <w:rPr>
          <w:rStyle w:val="af8"/>
          <w:rFonts w:ascii="Times New Roman" w:hAnsi="Times New Roman" w:cs="Times New Roman"/>
          <w:sz w:val="28"/>
          <w:szCs w:val="28"/>
        </w:rPr>
        <w:t>.</w:t>
      </w:r>
      <w:r w:rsidRPr="00451F2C">
        <w:rPr>
          <w:rFonts w:ascii="Times New Roman" w:hAnsi="Times New Roman" w:cs="Times New Roman"/>
          <w:sz w:val="28"/>
          <w:szCs w:val="28"/>
        </w:rPr>
        <w:t xml:space="preserve"> – 2020. – № 5. – С. 259–269. – URL: </w:t>
      </w:r>
      <w:hyperlink r:id="rId43" w:tgtFrame="_new" w:history="1">
        <w:r w:rsidRPr="00451F2C">
          <w:rPr>
            <w:rStyle w:val="a4"/>
            <w:rFonts w:ascii="Times New Roman" w:hAnsi="Times New Roman" w:cs="Times New Roman"/>
            <w:sz w:val="28"/>
            <w:szCs w:val="28"/>
          </w:rPr>
          <w:t>https://journals.nauka-nanrk.kz</w:t>
        </w:r>
      </w:hyperlink>
      <w:r w:rsidR="00890C4B" w:rsidRPr="00890C4B">
        <w:t xml:space="preserve">. </w:t>
      </w:r>
    </w:p>
    <w:p w14:paraId="7871768E" w14:textId="77777777" w:rsidR="00FF7300" w:rsidRPr="00FF7300" w:rsidRDefault="00FF7300" w:rsidP="00E6779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FF7300">
        <w:rPr>
          <w:rFonts w:ascii="Times New Roman" w:hAnsi="Times New Roman" w:cs="Times New Roman"/>
          <w:sz w:val="28"/>
          <w:szCs w:val="28"/>
          <w:lang w:val="en-US"/>
        </w:rPr>
        <w:t>Kustubayeva</w:t>
      </w:r>
      <w:proofErr w:type="spellEnd"/>
      <w:r w:rsidRPr="00FF7300">
        <w:rPr>
          <w:rFonts w:ascii="Times New Roman" w:hAnsi="Times New Roman" w:cs="Times New Roman"/>
          <w:sz w:val="28"/>
          <w:szCs w:val="28"/>
          <w:lang w:val="en-US"/>
        </w:rPr>
        <w:t xml:space="preserve"> A., </w:t>
      </w:r>
      <w:proofErr w:type="spellStart"/>
      <w:r w:rsidRPr="00FF7300">
        <w:rPr>
          <w:rFonts w:ascii="Times New Roman" w:hAnsi="Times New Roman" w:cs="Times New Roman"/>
          <w:sz w:val="28"/>
          <w:szCs w:val="28"/>
          <w:lang w:val="en-US"/>
        </w:rPr>
        <w:t>Zholdassova</w:t>
      </w:r>
      <w:proofErr w:type="spellEnd"/>
      <w:r w:rsidRPr="00FF7300">
        <w:rPr>
          <w:rFonts w:ascii="Times New Roman" w:hAnsi="Times New Roman" w:cs="Times New Roman"/>
          <w:sz w:val="28"/>
          <w:szCs w:val="28"/>
          <w:lang w:val="en-US"/>
        </w:rPr>
        <w:t xml:space="preserve"> M., Matthews G., &amp; Nelson E. Lyapunov Exponent of Theta Rhythm as a Marker of Depression During Attentional Network Test // Biological Psychiatry. – 2021. - № 89(9). </w:t>
      </w:r>
      <w:r w:rsidR="00890C4B">
        <w:rPr>
          <w:rFonts w:ascii="Times New Roman" w:hAnsi="Times New Roman" w:cs="Times New Roman"/>
          <w:sz w:val="28"/>
          <w:szCs w:val="28"/>
          <w:lang w:val="kk-KZ"/>
        </w:rPr>
        <w:t>–</w:t>
      </w:r>
      <w:r w:rsidRPr="00FF7300">
        <w:rPr>
          <w:rFonts w:ascii="Times New Roman" w:hAnsi="Times New Roman" w:cs="Times New Roman"/>
          <w:sz w:val="28"/>
          <w:szCs w:val="28"/>
          <w:lang w:val="kk-KZ"/>
        </w:rPr>
        <w:t xml:space="preserve"> </w:t>
      </w:r>
      <w:r w:rsidRPr="00FF7300">
        <w:rPr>
          <w:rFonts w:ascii="Times New Roman" w:hAnsi="Times New Roman" w:cs="Times New Roman"/>
          <w:sz w:val="28"/>
          <w:szCs w:val="28"/>
          <w:lang w:val="en-US"/>
        </w:rPr>
        <w:t>164</w:t>
      </w:r>
      <w:r w:rsidR="00890C4B">
        <w:rPr>
          <w:rFonts w:ascii="Times New Roman" w:hAnsi="Times New Roman" w:cs="Times New Roman"/>
          <w:sz w:val="28"/>
          <w:szCs w:val="28"/>
          <w:lang w:val="en-US"/>
        </w:rPr>
        <w:t xml:space="preserve"> p</w:t>
      </w:r>
      <w:r w:rsidRPr="00FF7300">
        <w:rPr>
          <w:rFonts w:ascii="Times New Roman" w:hAnsi="Times New Roman" w:cs="Times New Roman"/>
          <w:sz w:val="28"/>
          <w:szCs w:val="28"/>
          <w:lang w:val="en-US"/>
        </w:rPr>
        <w:t>.</w:t>
      </w:r>
    </w:p>
    <w:p w14:paraId="33DE20EB" w14:textId="77777777" w:rsidR="00E6779C" w:rsidRPr="00FF7300" w:rsidRDefault="00E6779C" w:rsidP="00FF7300">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451F2C">
        <w:rPr>
          <w:rFonts w:ascii="Times New Roman" w:hAnsi="Times New Roman" w:cs="Times New Roman"/>
          <w:sz w:val="28"/>
          <w:szCs w:val="28"/>
        </w:rPr>
        <w:t>Кустубаева</w:t>
      </w:r>
      <w:proofErr w:type="spellEnd"/>
      <w:r w:rsidRPr="00451F2C">
        <w:rPr>
          <w:rFonts w:ascii="Times New Roman" w:hAnsi="Times New Roman" w:cs="Times New Roman"/>
          <w:sz w:val="28"/>
          <w:szCs w:val="28"/>
        </w:rPr>
        <w:t xml:space="preserve"> А.М., </w:t>
      </w:r>
      <w:proofErr w:type="spellStart"/>
      <w:r w:rsidRPr="00451F2C">
        <w:rPr>
          <w:rFonts w:ascii="Times New Roman" w:hAnsi="Times New Roman" w:cs="Times New Roman"/>
          <w:sz w:val="28"/>
          <w:szCs w:val="28"/>
        </w:rPr>
        <w:t>Кудайбергенова</w:t>
      </w:r>
      <w:proofErr w:type="spellEnd"/>
      <w:r w:rsidRPr="00451F2C">
        <w:rPr>
          <w:rFonts w:ascii="Times New Roman" w:hAnsi="Times New Roman" w:cs="Times New Roman"/>
          <w:sz w:val="28"/>
          <w:szCs w:val="28"/>
        </w:rPr>
        <w:t xml:space="preserve"> С.К., </w:t>
      </w:r>
      <w:proofErr w:type="spellStart"/>
      <w:r w:rsidRPr="00451F2C">
        <w:rPr>
          <w:rFonts w:ascii="Times New Roman" w:hAnsi="Times New Roman" w:cs="Times New Roman"/>
          <w:sz w:val="28"/>
          <w:szCs w:val="28"/>
        </w:rPr>
        <w:t>Жолдасова</w:t>
      </w:r>
      <w:proofErr w:type="spellEnd"/>
      <w:r w:rsidRPr="00451F2C">
        <w:rPr>
          <w:rFonts w:ascii="Times New Roman" w:hAnsi="Times New Roman" w:cs="Times New Roman"/>
          <w:sz w:val="28"/>
          <w:szCs w:val="28"/>
        </w:rPr>
        <w:t xml:space="preserve"> М.К., </w:t>
      </w:r>
      <w:proofErr w:type="spellStart"/>
      <w:r w:rsidRPr="00451F2C">
        <w:rPr>
          <w:rFonts w:ascii="Times New Roman" w:hAnsi="Times New Roman" w:cs="Times New Roman"/>
          <w:sz w:val="28"/>
          <w:szCs w:val="28"/>
        </w:rPr>
        <w:t>Камзанова</w:t>
      </w:r>
      <w:proofErr w:type="spellEnd"/>
      <w:r w:rsidRPr="00451F2C">
        <w:rPr>
          <w:rFonts w:ascii="Times New Roman" w:hAnsi="Times New Roman" w:cs="Times New Roman"/>
          <w:sz w:val="28"/>
          <w:szCs w:val="28"/>
        </w:rPr>
        <w:t xml:space="preserve"> А.Т., </w:t>
      </w:r>
      <w:proofErr w:type="spellStart"/>
      <w:r w:rsidRPr="00451F2C">
        <w:rPr>
          <w:rFonts w:ascii="Times New Roman" w:hAnsi="Times New Roman" w:cs="Times New Roman"/>
          <w:sz w:val="28"/>
          <w:szCs w:val="28"/>
        </w:rPr>
        <w:t>Мадалиева</w:t>
      </w:r>
      <w:proofErr w:type="spellEnd"/>
      <w:r w:rsidRPr="00451F2C">
        <w:rPr>
          <w:rFonts w:ascii="Times New Roman" w:hAnsi="Times New Roman" w:cs="Times New Roman"/>
          <w:sz w:val="28"/>
          <w:szCs w:val="28"/>
        </w:rPr>
        <w:t xml:space="preserve"> З.Б., </w:t>
      </w:r>
      <w:proofErr w:type="spellStart"/>
      <w:r w:rsidRPr="00451F2C">
        <w:rPr>
          <w:rFonts w:ascii="Times New Roman" w:hAnsi="Times New Roman" w:cs="Times New Roman"/>
          <w:sz w:val="28"/>
          <w:szCs w:val="28"/>
        </w:rPr>
        <w:t>Борбасова</w:t>
      </w:r>
      <w:proofErr w:type="spellEnd"/>
      <w:r w:rsidRPr="00451F2C">
        <w:rPr>
          <w:rFonts w:ascii="Times New Roman" w:hAnsi="Times New Roman" w:cs="Times New Roman"/>
          <w:sz w:val="28"/>
          <w:szCs w:val="28"/>
        </w:rPr>
        <w:t xml:space="preserve"> Г.Н. Психофизиологические диагностические исследования эмоциональных и депрессивных состояний </w:t>
      </w:r>
      <w:r w:rsidRPr="00451F2C">
        <w:rPr>
          <w:rFonts w:ascii="Times New Roman" w:hAnsi="Times New Roman" w:cs="Times New Roman"/>
          <w:i/>
          <w:sz w:val="28"/>
          <w:szCs w:val="28"/>
        </w:rPr>
        <w:t xml:space="preserve">// </w:t>
      </w:r>
      <w:r w:rsidRPr="00451F2C">
        <w:rPr>
          <w:rStyle w:val="af8"/>
          <w:rFonts w:ascii="Times New Roman" w:hAnsi="Times New Roman" w:cs="Times New Roman"/>
          <w:i w:val="0"/>
          <w:sz w:val="28"/>
          <w:szCs w:val="28"/>
        </w:rPr>
        <w:t xml:space="preserve">Вестник </w:t>
      </w:r>
      <w:proofErr w:type="spellStart"/>
      <w:r w:rsidRPr="00451F2C">
        <w:rPr>
          <w:rStyle w:val="af8"/>
          <w:rFonts w:ascii="Times New Roman" w:hAnsi="Times New Roman" w:cs="Times New Roman"/>
          <w:i w:val="0"/>
          <w:sz w:val="28"/>
          <w:szCs w:val="28"/>
        </w:rPr>
        <w:t>КазНУ</w:t>
      </w:r>
      <w:proofErr w:type="spellEnd"/>
      <w:r w:rsidRPr="00451F2C">
        <w:rPr>
          <w:rStyle w:val="af8"/>
          <w:rFonts w:ascii="Times New Roman" w:hAnsi="Times New Roman" w:cs="Times New Roman"/>
          <w:i w:val="0"/>
          <w:sz w:val="28"/>
          <w:szCs w:val="28"/>
        </w:rPr>
        <w:t>. Серия</w:t>
      </w:r>
      <w:r w:rsidRPr="00166E0E">
        <w:rPr>
          <w:rStyle w:val="af8"/>
          <w:rFonts w:ascii="Times New Roman" w:hAnsi="Times New Roman" w:cs="Times New Roman"/>
          <w:i w:val="0"/>
          <w:sz w:val="28"/>
          <w:szCs w:val="28"/>
        </w:rPr>
        <w:t xml:space="preserve">: </w:t>
      </w:r>
      <w:r w:rsidRPr="00451F2C">
        <w:rPr>
          <w:rStyle w:val="af8"/>
          <w:rFonts w:ascii="Times New Roman" w:hAnsi="Times New Roman" w:cs="Times New Roman"/>
          <w:i w:val="0"/>
          <w:sz w:val="28"/>
          <w:szCs w:val="28"/>
        </w:rPr>
        <w:t>психология</w:t>
      </w:r>
      <w:r w:rsidRPr="00166E0E">
        <w:rPr>
          <w:rStyle w:val="af8"/>
          <w:rFonts w:ascii="Times New Roman" w:hAnsi="Times New Roman" w:cs="Times New Roman"/>
          <w:i w:val="0"/>
          <w:sz w:val="28"/>
          <w:szCs w:val="28"/>
        </w:rPr>
        <w:t xml:space="preserve"> </w:t>
      </w:r>
      <w:r w:rsidRPr="00451F2C">
        <w:rPr>
          <w:rStyle w:val="af8"/>
          <w:rFonts w:ascii="Times New Roman" w:hAnsi="Times New Roman" w:cs="Times New Roman"/>
          <w:i w:val="0"/>
          <w:sz w:val="28"/>
          <w:szCs w:val="28"/>
        </w:rPr>
        <w:t>и</w:t>
      </w:r>
      <w:r w:rsidRPr="00166E0E">
        <w:rPr>
          <w:rStyle w:val="af8"/>
          <w:rFonts w:ascii="Times New Roman" w:hAnsi="Times New Roman" w:cs="Times New Roman"/>
          <w:i w:val="0"/>
          <w:sz w:val="28"/>
          <w:szCs w:val="28"/>
        </w:rPr>
        <w:t xml:space="preserve"> </w:t>
      </w:r>
      <w:r w:rsidRPr="00451F2C">
        <w:rPr>
          <w:rStyle w:val="af8"/>
          <w:rFonts w:ascii="Times New Roman" w:hAnsi="Times New Roman" w:cs="Times New Roman"/>
          <w:i w:val="0"/>
          <w:sz w:val="28"/>
          <w:szCs w:val="28"/>
        </w:rPr>
        <w:t>социология</w:t>
      </w:r>
      <w:r w:rsidRPr="00166E0E">
        <w:rPr>
          <w:rStyle w:val="af8"/>
          <w:rFonts w:ascii="Times New Roman" w:hAnsi="Times New Roman" w:cs="Times New Roman"/>
          <w:i w:val="0"/>
          <w:sz w:val="28"/>
          <w:szCs w:val="28"/>
        </w:rPr>
        <w:t>.</w:t>
      </w:r>
      <w:r w:rsidRPr="00166E0E">
        <w:rPr>
          <w:rFonts w:ascii="Times New Roman" w:hAnsi="Times New Roman" w:cs="Times New Roman"/>
          <w:i/>
          <w:sz w:val="28"/>
          <w:szCs w:val="28"/>
        </w:rPr>
        <w:t xml:space="preserve"> </w:t>
      </w:r>
      <w:r w:rsidRPr="00166E0E">
        <w:rPr>
          <w:rFonts w:ascii="Times New Roman" w:hAnsi="Times New Roman" w:cs="Times New Roman"/>
          <w:sz w:val="28"/>
          <w:szCs w:val="28"/>
        </w:rPr>
        <w:t xml:space="preserve">— 2018. — </w:t>
      </w:r>
      <w:r w:rsidRPr="00451F2C">
        <w:rPr>
          <w:rFonts w:ascii="Times New Roman" w:hAnsi="Times New Roman" w:cs="Times New Roman"/>
          <w:sz w:val="28"/>
          <w:szCs w:val="28"/>
        </w:rPr>
        <w:t>Т</w:t>
      </w:r>
      <w:r w:rsidRPr="00166E0E">
        <w:rPr>
          <w:rFonts w:ascii="Times New Roman" w:hAnsi="Times New Roman" w:cs="Times New Roman"/>
          <w:sz w:val="28"/>
          <w:szCs w:val="28"/>
        </w:rPr>
        <w:t xml:space="preserve">. 65. — № 2. — </w:t>
      </w:r>
      <w:r w:rsidRPr="00451F2C">
        <w:rPr>
          <w:rFonts w:ascii="Times New Roman" w:hAnsi="Times New Roman" w:cs="Times New Roman"/>
          <w:sz w:val="28"/>
          <w:szCs w:val="28"/>
        </w:rPr>
        <w:t>С</w:t>
      </w:r>
      <w:r w:rsidRPr="00166E0E">
        <w:rPr>
          <w:rFonts w:ascii="Times New Roman" w:hAnsi="Times New Roman" w:cs="Times New Roman"/>
          <w:sz w:val="28"/>
          <w:szCs w:val="28"/>
        </w:rPr>
        <w:t xml:space="preserve">. 46-52. </w:t>
      </w:r>
    </w:p>
    <w:p w14:paraId="6BA1B09C" w14:textId="77777777" w:rsidR="00BF30D1" w:rsidRPr="00451F2C" w:rsidRDefault="00012A66" w:rsidP="00451F2C">
      <w:pPr>
        <w:pStyle w:val="af6"/>
        <w:numPr>
          <w:ilvl w:val="0"/>
          <w:numId w:val="36"/>
        </w:numPr>
        <w:tabs>
          <w:tab w:val="left" w:pos="1134"/>
        </w:tabs>
        <w:spacing w:before="0" w:after="0"/>
        <w:ind w:left="0" w:firstLine="709"/>
        <w:jc w:val="both"/>
        <w:rPr>
          <w:sz w:val="28"/>
          <w:szCs w:val="28"/>
          <w:lang w:val="en-US"/>
        </w:rPr>
      </w:pPr>
      <w:r w:rsidRPr="00012A66">
        <w:rPr>
          <w:sz w:val="28"/>
          <w:szCs w:val="28"/>
          <w:lang w:val="en-US"/>
        </w:rPr>
        <w:t xml:space="preserve">  </w:t>
      </w:r>
      <w:proofErr w:type="spellStart"/>
      <w:r w:rsidR="00BF30D1" w:rsidRPr="00451F2C">
        <w:rPr>
          <w:sz w:val="28"/>
          <w:szCs w:val="28"/>
          <w:lang w:val="en-US"/>
        </w:rPr>
        <w:t>Zholdassova</w:t>
      </w:r>
      <w:proofErr w:type="spellEnd"/>
      <w:r w:rsidR="00BF30D1" w:rsidRPr="00451F2C">
        <w:rPr>
          <w:sz w:val="28"/>
          <w:szCs w:val="28"/>
          <w:lang w:val="en-US"/>
        </w:rPr>
        <w:t xml:space="preserve"> M.K., Matthews G., </w:t>
      </w:r>
      <w:proofErr w:type="spellStart"/>
      <w:r w:rsidR="00BF30D1" w:rsidRPr="00451F2C">
        <w:rPr>
          <w:sz w:val="28"/>
          <w:szCs w:val="28"/>
          <w:lang w:val="en-US"/>
        </w:rPr>
        <w:t>Kustubayeva</w:t>
      </w:r>
      <w:proofErr w:type="spellEnd"/>
      <w:r w:rsidR="00BF30D1" w:rsidRPr="00451F2C">
        <w:rPr>
          <w:sz w:val="28"/>
          <w:szCs w:val="28"/>
          <w:lang w:val="en-US"/>
        </w:rPr>
        <w:t xml:space="preserve"> A.M., &amp; </w:t>
      </w:r>
      <w:proofErr w:type="spellStart"/>
      <w:r w:rsidR="00BF30D1" w:rsidRPr="00451F2C">
        <w:rPr>
          <w:sz w:val="28"/>
          <w:szCs w:val="28"/>
          <w:lang w:val="en-US"/>
        </w:rPr>
        <w:t>Jakupov</w:t>
      </w:r>
      <w:proofErr w:type="spellEnd"/>
      <w:r w:rsidR="00BF30D1" w:rsidRPr="00451F2C">
        <w:rPr>
          <w:sz w:val="28"/>
          <w:szCs w:val="28"/>
          <w:lang w:val="en-US"/>
        </w:rPr>
        <w:t xml:space="preserve"> S.M. The Cognitive Neuroscience of Vigilance – A Test of Temporal Decrement in the Attention Networks Test (ANT) // World Academy of Science, Engineering and Technology International Journal of Social, Behavioral, Educational, Economic, Business and Industrial Engineering. - 2012. - № 6(5).</w:t>
      </w:r>
    </w:p>
    <w:p w14:paraId="35013753" w14:textId="77777777" w:rsidR="00BF30D1" w:rsidRPr="00451F2C" w:rsidRDefault="00BF30D1" w:rsidP="00451F2C">
      <w:pPr>
        <w:pStyle w:val="af6"/>
        <w:numPr>
          <w:ilvl w:val="0"/>
          <w:numId w:val="36"/>
        </w:numPr>
        <w:tabs>
          <w:tab w:val="left" w:pos="1134"/>
        </w:tabs>
        <w:spacing w:before="0" w:after="0"/>
        <w:ind w:left="0" w:firstLine="709"/>
        <w:jc w:val="both"/>
        <w:rPr>
          <w:sz w:val="28"/>
          <w:szCs w:val="28"/>
          <w:lang w:val="en-US"/>
        </w:rPr>
      </w:pPr>
      <w:r w:rsidRPr="00451F2C">
        <w:rPr>
          <w:sz w:val="28"/>
          <w:szCs w:val="28"/>
          <w:lang w:val="en-US"/>
        </w:rPr>
        <w:t xml:space="preserve"> </w:t>
      </w:r>
      <w:proofErr w:type="spellStart"/>
      <w:r w:rsidRPr="00451F2C">
        <w:rPr>
          <w:sz w:val="28"/>
          <w:szCs w:val="28"/>
          <w:lang w:val="en-US"/>
        </w:rPr>
        <w:t>Zholdassova</w:t>
      </w:r>
      <w:proofErr w:type="spellEnd"/>
      <w:r w:rsidRPr="00451F2C">
        <w:rPr>
          <w:sz w:val="28"/>
          <w:szCs w:val="28"/>
          <w:lang w:val="en-US"/>
        </w:rPr>
        <w:t xml:space="preserve"> M., </w:t>
      </w:r>
      <w:proofErr w:type="spellStart"/>
      <w:r w:rsidRPr="00451F2C">
        <w:rPr>
          <w:sz w:val="28"/>
          <w:szCs w:val="28"/>
          <w:lang w:val="en-US"/>
        </w:rPr>
        <w:t>Kustubayeva</w:t>
      </w:r>
      <w:proofErr w:type="spellEnd"/>
      <w:r w:rsidRPr="00451F2C">
        <w:rPr>
          <w:sz w:val="28"/>
          <w:szCs w:val="28"/>
          <w:lang w:val="en-US"/>
        </w:rPr>
        <w:t xml:space="preserve"> A., Matthews G. The ANT Executive Control Index: No Evidence for Temporal Decrement // Human Factors. – 2019. - № 63(2). – </w:t>
      </w:r>
      <w:r w:rsidR="00235705">
        <w:rPr>
          <w:sz w:val="28"/>
          <w:szCs w:val="28"/>
          <w:lang w:val="kk-KZ"/>
        </w:rPr>
        <w:t>Р</w:t>
      </w:r>
      <w:r w:rsidRPr="00451F2C">
        <w:rPr>
          <w:sz w:val="28"/>
          <w:szCs w:val="28"/>
          <w:lang w:val="en-US"/>
        </w:rPr>
        <w:t xml:space="preserve">. 254-273. </w:t>
      </w:r>
      <w:hyperlink r:id="rId44" w:tgtFrame="_new" w:history="1">
        <w:r w:rsidRPr="00451F2C">
          <w:rPr>
            <w:rStyle w:val="a4"/>
            <w:sz w:val="28"/>
            <w:szCs w:val="28"/>
            <w:lang w:val="en-US"/>
          </w:rPr>
          <w:t>https://doi.org/10.1177/0018720819880058</w:t>
        </w:r>
      </w:hyperlink>
      <w:r w:rsidRPr="00451F2C">
        <w:rPr>
          <w:sz w:val="28"/>
          <w:szCs w:val="28"/>
          <w:lang w:val="en-US"/>
        </w:rPr>
        <w:t>.</w:t>
      </w:r>
    </w:p>
    <w:p w14:paraId="0AB43F4D" w14:textId="77777777" w:rsidR="00BF30D1" w:rsidRPr="00FF7300"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proofErr w:type="spellStart"/>
      <w:r w:rsidR="00BF30D1" w:rsidRPr="00451F2C">
        <w:rPr>
          <w:sz w:val="28"/>
          <w:szCs w:val="28"/>
          <w:lang w:val="en-US"/>
        </w:rPr>
        <w:t>Zholdassova</w:t>
      </w:r>
      <w:proofErr w:type="spellEnd"/>
      <w:r w:rsidR="00BF30D1" w:rsidRPr="00451F2C">
        <w:rPr>
          <w:sz w:val="28"/>
          <w:szCs w:val="28"/>
          <w:lang w:val="en-US"/>
        </w:rPr>
        <w:t xml:space="preserve"> M.K., </w:t>
      </w:r>
      <w:proofErr w:type="spellStart"/>
      <w:r w:rsidR="00BF30D1" w:rsidRPr="00451F2C">
        <w:rPr>
          <w:sz w:val="28"/>
          <w:szCs w:val="28"/>
          <w:lang w:val="en-US"/>
        </w:rPr>
        <w:t>Borbasova</w:t>
      </w:r>
      <w:proofErr w:type="spellEnd"/>
      <w:r w:rsidR="00BF30D1" w:rsidRPr="00451F2C">
        <w:rPr>
          <w:sz w:val="28"/>
          <w:szCs w:val="28"/>
          <w:lang w:val="en-US"/>
        </w:rPr>
        <w:t xml:space="preserve"> G</w:t>
      </w:r>
      <w:r w:rsidR="00235705">
        <w:rPr>
          <w:sz w:val="28"/>
          <w:szCs w:val="28"/>
          <w:lang w:val="kk-KZ"/>
        </w:rPr>
        <w:t>.</w:t>
      </w:r>
      <w:r w:rsidR="00BF30D1" w:rsidRPr="00451F2C">
        <w:rPr>
          <w:sz w:val="28"/>
          <w:szCs w:val="28"/>
          <w:lang w:val="en-US"/>
        </w:rPr>
        <w:t xml:space="preserve">N., Matthews G., &amp; </w:t>
      </w:r>
      <w:proofErr w:type="spellStart"/>
      <w:r w:rsidR="00BF30D1" w:rsidRPr="00451F2C">
        <w:rPr>
          <w:sz w:val="28"/>
          <w:szCs w:val="28"/>
          <w:lang w:val="en-US"/>
        </w:rPr>
        <w:t>Kustubayeva</w:t>
      </w:r>
      <w:proofErr w:type="spellEnd"/>
      <w:r w:rsidR="00BF30D1" w:rsidRPr="00451F2C">
        <w:rPr>
          <w:sz w:val="28"/>
          <w:szCs w:val="28"/>
          <w:lang w:val="en-US"/>
        </w:rPr>
        <w:t xml:space="preserve"> A.M. </w:t>
      </w:r>
      <w:proofErr w:type="spellStart"/>
      <w:r w:rsidR="00BF30D1" w:rsidRPr="00451F2C">
        <w:rPr>
          <w:sz w:val="28"/>
          <w:szCs w:val="28"/>
        </w:rPr>
        <w:t>Экзекутивті</w:t>
      </w:r>
      <w:proofErr w:type="spellEnd"/>
      <w:r w:rsidR="00BF30D1" w:rsidRPr="00451F2C">
        <w:rPr>
          <w:sz w:val="28"/>
          <w:szCs w:val="28"/>
          <w:lang w:val="en-US"/>
        </w:rPr>
        <w:t xml:space="preserve"> </w:t>
      </w:r>
      <w:proofErr w:type="spellStart"/>
      <w:r w:rsidR="00BF30D1" w:rsidRPr="00451F2C">
        <w:rPr>
          <w:sz w:val="28"/>
          <w:szCs w:val="28"/>
        </w:rPr>
        <w:t>бақылаудағы</w:t>
      </w:r>
      <w:proofErr w:type="spellEnd"/>
      <w:r w:rsidR="00BF30D1" w:rsidRPr="00451F2C">
        <w:rPr>
          <w:sz w:val="28"/>
          <w:szCs w:val="28"/>
          <w:lang w:val="en-US"/>
        </w:rPr>
        <w:t xml:space="preserve"> </w:t>
      </w:r>
      <w:proofErr w:type="spellStart"/>
      <w:r w:rsidR="00BF30D1" w:rsidRPr="00451F2C">
        <w:rPr>
          <w:sz w:val="28"/>
          <w:szCs w:val="28"/>
        </w:rPr>
        <w:t>индивидуалды</w:t>
      </w:r>
      <w:proofErr w:type="spellEnd"/>
      <w:r w:rsidR="00BF30D1" w:rsidRPr="00451F2C">
        <w:rPr>
          <w:sz w:val="28"/>
          <w:szCs w:val="28"/>
          <w:lang w:val="en-US"/>
        </w:rPr>
        <w:t xml:space="preserve"> </w:t>
      </w:r>
      <w:proofErr w:type="spellStart"/>
      <w:r w:rsidR="00BF30D1" w:rsidRPr="00451F2C">
        <w:rPr>
          <w:sz w:val="28"/>
          <w:szCs w:val="28"/>
        </w:rPr>
        <w:t>ерекшеліктер</w:t>
      </w:r>
      <w:proofErr w:type="spellEnd"/>
      <w:r w:rsidR="00BF30D1" w:rsidRPr="00451F2C">
        <w:rPr>
          <w:sz w:val="28"/>
          <w:szCs w:val="28"/>
          <w:lang w:val="en-US"/>
        </w:rPr>
        <w:t xml:space="preserve">. </w:t>
      </w:r>
      <w:proofErr w:type="spellStart"/>
      <w:r w:rsidR="00BF30D1" w:rsidRPr="00451F2C">
        <w:rPr>
          <w:sz w:val="28"/>
          <w:szCs w:val="28"/>
        </w:rPr>
        <w:t>Әл</w:t>
      </w:r>
      <w:proofErr w:type="spellEnd"/>
      <w:r w:rsidR="00BF30D1" w:rsidRPr="00451F2C">
        <w:rPr>
          <w:sz w:val="28"/>
          <w:szCs w:val="28"/>
          <w:lang w:val="en-US"/>
        </w:rPr>
        <w:t>-</w:t>
      </w:r>
      <w:r w:rsidR="00BF30D1" w:rsidRPr="00451F2C">
        <w:rPr>
          <w:sz w:val="28"/>
          <w:szCs w:val="28"/>
        </w:rPr>
        <w:t>Фараби</w:t>
      </w:r>
      <w:r w:rsidR="00BF30D1" w:rsidRPr="00451F2C">
        <w:rPr>
          <w:sz w:val="28"/>
          <w:szCs w:val="28"/>
          <w:lang w:val="en-US"/>
        </w:rPr>
        <w:t xml:space="preserve"> </w:t>
      </w:r>
      <w:proofErr w:type="spellStart"/>
      <w:r w:rsidR="00BF30D1" w:rsidRPr="00451F2C">
        <w:rPr>
          <w:sz w:val="28"/>
          <w:szCs w:val="28"/>
        </w:rPr>
        <w:t>атындағы</w:t>
      </w:r>
      <w:proofErr w:type="spellEnd"/>
      <w:r w:rsidR="00BF30D1" w:rsidRPr="00451F2C">
        <w:rPr>
          <w:sz w:val="28"/>
          <w:szCs w:val="28"/>
          <w:lang w:val="en-US"/>
        </w:rPr>
        <w:t xml:space="preserve"> </w:t>
      </w:r>
      <w:proofErr w:type="spellStart"/>
      <w:r w:rsidR="00BF30D1" w:rsidRPr="00451F2C">
        <w:rPr>
          <w:sz w:val="28"/>
          <w:szCs w:val="28"/>
        </w:rPr>
        <w:t>Қазақ</w:t>
      </w:r>
      <w:proofErr w:type="spellEnd"/>
      <w:r w:rsidR="00BF30D1" w:rsidRPr="00451F2C">
        <w:rPr>
          <w:sz w:val="28"/>
          <w:szCs w:val="28"/>
          <w:lang w:val="en-US"/>
        </w:rPr>
        <w:t xml:space="preserve"> </w:t>
      </w:r>
      <w:proofErr w:type="spellStart"/>
      <w:r w:rsidR="00BF30D1" w:rsidRPr="00451F2C">
        <w:rPr>
          <w:sz w:val="28"/>
          <w:szCs w:val="28"/>
        </w:rPr>
        <w:t>Ұлттық</w:t>
      </w:r>
      <w:proofErr w:type="spellEnd"/>
      <w:r w:rsidR="00BF30D1" w:rsidRPr="00451F2C">
        <w:rPr>
          <w:sz w:val="28"/>
          <w:szCs w:val="28"/>
          <w:lang w:val="en-US"/>
        </w:rPr>
        <w:t xml:space="preserve"> </w:t>
      </w:r>
      <w:proofErr w:type="spellStart"/>
      <w:r w:rsidR="00BF30D1" w:rsidRPr="00451F2C">
        <w:rPr>
          <w:sz w:val="28"/>
          <w:szCs w:val="28"/>
        </w:rPr>
        <w:t>Университеті</w:t>
      </w:r>
      <w:proofErr w:type="spellEnd"/>
      <w:r w:rsidR="005B5CED">
        <w:rPr>
          <w:sz w:val="28"/>
          <w:szCs w:val="28"/>
        </w:rPr>
        <w:t>.-</w:t>
      </w:r>
      <w:r w:rsidR="00BF30D1" w:rsidRPr="00451F2C">
        <w:rPr>
          <w:sz w:val="28"/>
          <w:szCs w:val="28"/>
          <w:lang w:val="en-US"/>
        </w:rPr>
        <w:t xml:space="preserve"> 2019. - № 74.</w:t>
      </w:r>
    </w:p>
    <w:p w14:paraId="3FED1FC6" w14:textId="77777777" w:rsidR="00FF7300" w:rsidRPr="00FF7300" w:rsidRDefault="00FF7300" w:rsidP="00FF7300">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hAnsi="Times New Roman" w:cs="Times New Roman"/>
          <w:sz w:val="28"/>
          <w:szCs w:val="28"/>
          <w:lang w:val="en-US"/>
        </w:rPr>
        <w:t>Kustubaeva</w:t>
      </w:r>
      <w:proofErr w:type="spellEnd"/>
      <w:r w:rsidRPr="00451F2C">
        <w:rPr>
          <w:rFonts w:ascii="Times New Roman" w:hAnsi="Times New Roman" w:cs="Times New Roman"/>
          <w:sz w:val="28"/>
          <w:szCs w:val="28"/>
          <w:lang w:val="en-US"/>
        </w:rPr>
        <w:t xml:space="preserve"> A.M., </w:t>
      </w:r>
      <w:proofErr w:type="spellStart"/>
      <w:r w:rsidRPr="00451F2C">
        <w:rPr>
          <w:rFonts w:ascii="Times New Roman" w:hAnsi="Times New Roman" w:cs="Times New Roman"/>
          <w:sz w:val="28"/>
          <w:szCs w:val="28"/>
          <w:lang w:val="en-US"/>
        </w:rPr>
        <w:t>Tulegenova</w:t>
      </w:r>
      <w:proofErr w:type="spellEnd"/>
      <w:r w:rsidRPr="00451F2C">
        <w:rPr>
          <w:rFonts w:ascii="Times New Roman" w:hAnsi="Times New Roman" w:cs="Times New Roman"/>
          <w:sz w:val="28"/>
          <w:szCs w:val="28"/>
          <w:lang w:val="en-US"/>
        </w:rPr>
        <w:t xml:space="preserve"> A.A., </w:t>
      </w:r>
      <w:proofErr w:type="spellStart"/>
      <w:r w:rsidRPr="00451F2C">
        <w:rPr>
          <w:rFonts w:ascii="Times New Roman" w:hAnsi="Times New Roman" w:cs="Times New Roman"/>
          <w:sz w:val="28"/>
          <w:szCs w:val="28"/>
          <w:lang w:val="en-US"/>
        </w:rPr>
        <w:t>Zholdasova</w:t>
      </w:r>
      <w:proofErr w:type="spellEnd"/>
      <w:r w:rsidRPr="00451F2C">
        <w:rPr>
          <w:rFonts w:ascii="Times New Roman" w:hAnsi="Times New Roman" w:cs="Times New Roman"/>
          <w:sz w:val="28"/>
          <w:szCs w:val="28"/>
          <w:lang w:val="en-US"/>
        </w:rPr>
        <w:t xml:space="preserve"> M.K., </w:t>
      </w:r>
      <w:proofErr w:type="spellStart"/>
      <w:r w:rsidRPr="00451F2C">
        <w:rPr>
          <w:rFonts w:ascii="Times New Roman" w:hAnsi="Times New Roman" w:cs="Times New Roman"/>
          <w:sz w:val="28"/>
          <w:szCs w:val="28"/>
          <w:lang w:val="en-US"/>
        </w:rPr>
        <w:t>Kamzanova</w:t>
      </w:r>
      <w:proofErr w:type="spellEnd"/>
      <w:r w:rsidRPr="00451F2C">
        <w:rPr>
          <w:rFonts w:ascii="Times New Roman" w:hAnsi="Times New Roman" w:cs="Times New Roman"/>
          <w:sz w:val="28"/>
          <w:szCs w:val="28"/>
          <w:lang w:val="en-US"/>
        </w:rPr>
        <w:t xml:space="preserve"> A.T. </w:t>
      </w:r>
      <w:r w:rsidRPr="00451F2C">
        <w:rPr>
          <w:rStyle w:val="af8"/>
          <w:rFonts w:ascii="Times New Roman" w:hAnsi="Times New Roman" w:cs="Times New Roman"/>
          <w:i w:val="0"/>
          <w:sz w:val="28"/>
          <w:szCs w:val="28"/>
          <w:lang w:val="en-US"/>
        </w:rPr>
        <w:t>Emotional and Cognitive Self-Regulation.</w:t>
      </w:r>
      <w:r w:rsidRPr="00451F2C">
        <w:rPr>
          <w:rFonts w:ascii="Times New Roman" w:hAnsi="Times New Roman" w:cs="Times New Roman"/>
          <w:i/>
          <w:sz w:val="28"/>
          <w:szCs w:val="28"/>
          <w:lang w:val="en-US"/>
        </w:rPr>
        <w:t xml:space="preserve"> // </w:t>
      </w:r>
      <w:r w:rsidRPr="00451F2C">
        <w:rPr>
          <w:rStyle w:val="af8"/>
          <w:rFonts w:ascii="Times New Roman" w:hAnsi="Times New Roman" w:cs="Times New Roman"/>
          <w:i w:val="0"/>
          <w:sz w:val="28"/>
          <w:szCs w:val="28"/>
          <w:lang w:val="en-US"/>
        </w:rPr>
        <w:t>Proceedings of the International Conference on Cognitive Science.</w:t>
      </w:r>
      <w:r w:rsidRPr="00451F2C">
        <w:rPr>
          <w:rFonts w:ascii="Times New Roman" w:hAnsi="Times New Roman" w:cs="Times New Roman"/>
          <w:sz w:val="28"/>
          <w:szCs w:val="28"/>
          <w:lang w:val="en-US"/>
        </w:rPr>
        <w:t xml:space="preserve"> – 2013. – Vol. 12. – P. 65–70.</w:t>
      </w:r>
    </w:p>
    <w:p w14:paraId="06E8CE9E" w14:textId="77777777" w:rsidR="00BF30D1" w:rsidRPr="001041AE" w:rsidRDefault="00E6779C" w:rsidP="00451F2C">
      <w:pPr>
        <w:pStyle w:val="af6"/>
        <w:numPr>
          <w:ilvl w:val="0"/>
          <w:numId w:val="36"/>
        </w:numPr>
        <w:tabs>
          <w:tab w:val="left" w:pos="1134"/>
        </w:tabs>
        <w:spacing w:before="0" w:after="0"/>
        <w:ind w:left="0" w:firstLine="709"/>
        <w:jc w:val="both"/>
        <w:rPr>
          <w:sz w:val="28"/>
          <w:szCs w:val="28"/>
        </w:rPr>
      </w:pPr>
      <w:r w:rsidRPr="00692B8A">
        <w:rPr>
          <w:sz w:val="28"/>
          <w:szCs w:val="28"/>
          <w:lang w:val="en-US"/>
        </w:rPr>
        <w:t xml:space="preserve"> </w:t>
      </w:r>
      <w:proofErr w:type="spellStart"/>
      <w:r w:rsidR="00BF30D1" w:rsidRPr="00451F2C">
        <w:rPr>
          <w:sz w:val="28"/>
          <w:szCs w:val="28"/>
        </w:rPr>
        <w:t>Ерденова</w:t>
      </w:r>
      <w:proofErr w:type="spellEnd"/>
      <w:r w:rsidR="00BF30D1" w:rsidRPr="00451F2C">
        <w:rPr>
          <w:sz w:val="28"/>
          <w:szCs w:val="28"/>
        </w:rPr>
        <w:t xml:space="preserve"> М.Б., &amp; </w:t>
      </w:r>
      <w:proofErr w:type="spellStart"/>
      <w:r w:rsidR="00BF30D1" w:rsidRPr="00451F2C">
        <w:rPr>
          <w:sz w:val="28"/>
          <w:szCs w:val="28"/>
        </w:rPr>
        <w:t>Кустубаева</w:t>
      </w:r>
      <w:proofErr w:type="spellEnd"/>
      <w:r w:rsidR="00BF30D1" w:rsidRPr="00451F2C">
        <w:rPr>
          <w:sz w:val="28"/>
          <w:szCs w:val="28"/>
        </w:rPr>
        <w:t xml:space="preserve"> А.М. Психогенетические и психофизиологические маркеры когнитивных способностей // </w:t>
      </w:r>
      <w:proofErr w:type="spellStart"/>
      <w:r w:rsidR="00BF30D1" w:rsidRPr="00451F2C">
        <w:rPr>
          <w:sz w:val="28"/>
          <w:szCs w:val="28"/>
        </w:rPr>
        <w:t>ҚазҰУ</w:t>
      </w:r>
      <w:proofErr w:type="spellEnd"/>
      <w:r w:rsidR="00BF30D1" w:rsidRPr="00451F2C">
        <w:rPr>
          <w:sz w:val="28"/>
          <w:szCs w:val="28"/>
        </w:rPr>
        <w:t xml:space="preserve"> </w:t>
      </w:r>
      <w:proofErr w:type="spellStart"/>
      <w:r w:rsidR="00BF30D1" w:rsidRPr="00451F2C">
        <w:rPr>
          <w:sz w:val="28"/>
          <w:szCs w:val="28"/>
        </w:rPr>
        <w:t>Хабаршысы</w:t>
      </w:r>
      <w:proofErr w:type="spellEnd"/>
      <w:r w:rsidR="00BF30D1" w:rsidRPr="00451F2C">
        <w:rPr>
          <w:sz w:val="28"/>
          <w:szCs w:val="28"/>
        </w:rPr>
        <w:t xml:space="preserve">. Психология </w:t>
      </w:r>
      <w:proofErr w:type="spellStart"/>
      <w:r w:rsidR="00BF30D1" w:rsidRPr="00451F2C">
        <w:rPr>
          <w:sz w:val="28"/>
          <w:szCs w:val="28"/>
        </w:rPr>
        <w:t>және</w:t>
      </w:r>
      <w:proofErr w:type="spellEnd"/>
      <w:r w:rsidR="00BF30D1" w:rsidRPr="00451F2C">
        <w:rPr>
          <w:sz w:val="28"/>
          <w:szCs w:val="28"/>
        </w:rPr>
        <w:t xml:space="preserve"> </w:t>
      </w:r>
      <w:proofErr w:type="spellStart"/>
      <w:r w:rsidR="00BF30D1" w:rsidRPr="00451F2C">
        <w:rPr>
          <w:sz w:val="28"/>
          <w:szCs w:val="28"/>
        </w:rPr>
        <w:t>әлеуметтану</w:t>
      </w:r>
      <w:proofErr w:type="spellEnd"/>
      <w:r w:rsidR="00BF30D1" w:rsidRPr="00451F2C">
        <w:rPr>
          <w:sz w:val="28"/>
          <w:szCs w:val="28"/>
        </w:rPr>
        <w:t xml:space="preserve"> </w:t>
      </w:r>
      <w:proofErr w:type="spellStart"/>
      <w:r w:rsidR="00BF30D1" w:rsidRPr="00451F2C">
        <w:rPr>
          <w:sz w:val="28"/>
          <w:szCs w:val="28"/>
        </w:rPr>
        <w:t>сериясы</w:t>
      </w:r>
      <w:proofErr w:type="spellEnd"/>
      <w:r w:rsidR="00BF30D1" w:rsidRPr="00451F2C">
        <w:rPr>
          <w:sz w:val="28"/>
          <w:szCs w:val="28"/>
        </w:rPr>
        <w:t xml:space="preserve">. – 2019. - № 69(2). – С. 35–43. </w:t>
      </w:r>
      <w:hyperlink r:id="rId45" w:tgtFrame="_new" w:history="1">
        <w:r w:rsidR="00BF30D1" w:rsidRPr="00451F2C">
          <w:rPr>
            <w:rStyle w:val="a4"/>
            <w:sz w:val="28"/>
            <w:szCs w:val="28"/>
          </w:rPr>
          <w:t>https://doi.org/10.26577/JPsS.2019.v69.i2.05</w:t>
        </w:r>
      </w:hyperlink>
    </w:p>
    <w:p w14:paraId="2C4B3527" w14:textId="77777777" w:rsidR="001041AE" w:rsidRDefault="001041AE" w:rsidP="00451F2C">
      <w:pPr>
        <w:pStyle w:val="af6"/>
        <w:numPr>
          <w:ilvl w:val="0"/>
          <w:numId w:val="36"/>
        </w:numPr>
        <w:tabs>
          <w:tab w:val="left" w:pos="1134"/>
        </w:tabs>
        <w:spacing w:before="0" w:after="0"/>
        <w:ind w:left="0" w:firstLine="709"/>
        <w:jc w:val="both"/>
        <w:rPr>
          <w:sz w:val="28"/>
          <w:szCs w:val="28"/>
        </w:rPr>
      </w:pPr>
      <w:r>
        <w:t xml:space="preserve"> </w:t>
      </w:r>
      <w:r w:rsidRPr="00F7751B">
        <w:rPr>
          <w:bCs/>
          <w:color w:val="000000"/>
          <w:sz w:val="28"/>
          <w:szCs w:val="28"/>
        </w:rPr>
        <w:t xml:space="preserve">Валеева Е.В., Романова Е.К., Сафонов А.М., </w:t>
      </w:r>
      <w:proofErr w:type="spellStart"/>
      <w:r w:rsidRPr="00F7751B">
        <w:rPr>
          <w:bCs/>
          <w:color w:val="000000"/>
          <w:sz w:val="28"/>
          <w:szCs w:val="28"/>
        </w:rPr>
        <w:t>Ерденова</w:t>
      </w:r>
      <w:proofErr w:type="spellEnd"/>
      <w:r w:rsidRPr="00F7751B">
        <w:rPr>
          <w:bCs/>
          <w:color w:val="000000"/>
          <w:sz w:val="28"/>
          <w:szCs w:val="28"/>
        </w:rPr>
        <w:t xml:space="preserve"> М.Б., Ахметов И.И. </w:t>
      </w:r>
      <w:r w:rsidRPr="00F7751B">
        <w:rPr>
          <w:sz w:val="28"/>
          <w:szCs w:val="28"/>
        </w:rPr>
        <w:t xml:space="preserve">Ассоциация полиморфизма rs6265 гена BDNF и rs1800497 гена ANKK1 с когнитивными способностями лицеистов </w:t>
      </w:r>
      <w:r w:rsidRPr="00F7751B">
        <w:rPr>
          <w:i/>
          <w:sz w:val="28"/>
          <w:szCs w:val="28"/>
        </w:rPr>
        <w:t xml:space="preserve">// </w:t>
      </w:r>
      <w:r w:rsidRPr="00F7751B">
        <w:rPr>
          <w:rStyle w:val="af8"/>
          <w:i w:val="0"/>
          <w:sz w:val="28"/>
          <w:szCs w:val="28"/>
        </w:rPr>
        <w:t>Сборник тезисов III Международной школы-конференции студентов, аспирантов и молодых ученых</w:t>
      </w:r>
      <w:r w:rsidRPr="00F7751B">
        <w:rPr>
          <w:rStyle w:val="af8"/>
          <w:sz w:val="28"/>
          <w:szCs w:val="28"/>
        </w:rPr>
        <w:t xml:space="preserve"> </w:t>
      </w:r>
      <w:r w:rsidRPr="00F7751B">
        <w:rPr>
          <w:rStyle w:val="af8"/>
          <w:i w:val="0"/>
          <w:sz w:val="28"/>
          <w:szCs w:val="28"/>
        </w:rPr>
        <w:t>«Материалы и технологии XXI века»</w:t>
      </w:r>
      <w:r w:rsidRPr="00F7751B">
        <w:rPr>
          <w:i/>
          <w:sz w:val="28"/>
          <w:szCs w:val="28"/>
        </w:rPr>
        <w:t>.</w:t>
      </w:r>
      <w:r w:rsidR="005B5CED">
        <w:rPr>
          <w:sz w:val="28"/>
          <w:szCs w:val="28"/>
        </w:rPr>
        <w:t xml:space="preserve"> – К.-2018 </w:t>
      </w:r>
      <w:r w:rsidRPr="00F7751B">
        <w:rPr>
          <w:sz w:val="28"/>
          <w:szCs w:val="28"/>
        </w:rPr>
        <w:t>. –  19</w:t>
      </w:r>
      <w:r w:rsidR="00890C4B" w:rsidRPr="00890C4B">
        <w:rPr>
          <w:sz w:val="28"/>
          <w:szCs w:val="28"/>
        </w:rPr>
        <w:t xml:space="preserve"> </w:t>
      </w:r>
      <w:r w:rsidR="00890C4B">
        <w:rPr>
          <w:sz w:val="28"/>
          <w:szCs w:val="28"/>
          <w:lang w:val="en-US"/>
        </w:rPr>
        <w:t>c</w:t>
      </w:r>
      <w:r w:rsidRPr="00F7751B">
        <w:rPr>
          <w:sz w:val="28"/>
          <w:szCs w:val="28"/>
        </w:rPr>
        <w:t>.</w:t>
      </w:r>
    </w:p>
    <w:p w14:paraId="5C42E405" w14:textId="77777777" w:rsidR="00653A2B" w:rsidRPr="00653A2B" w:rsidRDefault="00653A2B" w:rsidP="00653A2B">
      <w:pPr>
        <w:pStyle w:val="af6"/>
        <w:numPr>
          <w:ilvl w:val="0"/>
          <w:numId w:val="36"/>
        </w:numPr>
        <w:tabs>
          <w:tab w:val="left" w:pos="1134"/>
        </w:tabs>
        <w:spacing w:before="0" w:after="0"/>
        <w:ind w:left="0" w:firstLine="709"/>
        <w:jc w:val="both"/>
        <w:rPr>
          <w:sz w:val="28"/>
          <w:szCs w:val="28"/>
        </w:rPr>
      </w:pPr>
      <w:r w:rsidRPr="00AF03AE">
        <w:rPr>
          <w:sz w:val="28"/>
          <w:szCs w:val="28"/>
        </w:rPr>
        <w:lastRenderedPageBreak/>
        <w:t xml:space="preserve">  </w:t>
      </w:r>
      <w:proofErr w:type="spellStart"/>
      <w:r w:rsidRPr="00F7751B">
        <w:rPr>
          <w:bCs/>
          <w:color w:val="000000"/>
          <w:sz w:val="28"/>
          <w:szCs w:val="28"/>
        </w:rPr>
        <w:t>Ерденова</w:t>
      </w:r>
      <w:proofErr w:type="spellEnd"/>
      <w:r w:rsidRPr="00F7751B">
        <w:rPr>
          <w:bCs/>
          <w:color w:val="000000"/>
          <w:sz w:val="28"/>
          <w:szCs w:val="28"/>
        </w:rPr>
        <w:t xml:space="preserve"> М</w:t>
      </w:r>
      <w:r w:rsidR="005B5CED">
        <w:rPr>
          <w:bCs/>
          <w:color w:val="000000"/>
          <w:sz w:val="28"/>
          <w:szCs w:val="28"/>
        </w:rPr>
        <w:t>.</w:t>
      </w:r>
      <w:r w:rsidRPr="00F7751B">
        <w:rPr>
          <w:bCs/>
          <w:color w:val="000000"/>
          <w:sz w:val="28"/>
          <w:szCs w:val="28"/>
        </w:rPr>
        <w:t xml:space="preserve">, </w:t>
      </w:r>
      <w:proofErr w:type="spellStart"/>
      <w:r w:rsidRPr="00F7751B">
        <w:rPr>
          <w:bCs/>
          <w:color w:val="000000"/>
          <w:sz w:val="28"/>
          <w:szCs w:val="28"/>
        </w:rPr>
        <w:t>Джарлыгапова</w:t>
      </w:r>
      <w:proofErr w:type="spellEnd"/>
      <w:r w:rsidRPr="00F7751B">
        <w:rPr>
          <w:bCs/>
          <w:color w:val="000000"/>
          <w:sz w:val="28"/>
          <w:szCs w:val="28"/>
        </w:rPr>
        <w:t xml:space="preserve"> А., </w:t>
      </w:r>
      <w:proofErr w:type="spellStart"/>
      <w:r w:rsidRPr="00F7751B">
        <w:rPr>
          <w:bCs/>
          <w:color w:val="000000"/>
          <w:sz w:val="28"/>
          <w:szCs w:val="28"/>
        </w:rPr>
        <w:t>Камзанова</w:t>
      </w:r>
      <w:proofErr w:type="spellEnd"/>
      <w:r w:rsidRPr="00F7751B">
        <w:rPr>
          <w:bCs/>
          <w:color w:val="000000"/>
          <w:sz w:val="28"/>
          <w:szCs w:val="28"/>
        </w:rPr>
        <w:t xml:space="preserve"> А.Т., </w:t>
      </w:r>
      <w:proofErr w:type="spellStart"/>
      <w:r w:rsidRPr="00F7751B">
        <w:rPr>
          <w:bCs/>
          <w:color w:val="000000"/>
          <w:sz w:val="28"/>
          <w:szCs w:val="28"/>
        </w:rPr>
        <w:t>Кустубаева</w:t>
      </w:r>
      <w:proofErr w:type="spellEnd"/>
      <w:r w:rsidRPr="00F7751B">
        <w:rPr>
          <w:bCs/>
          <w:color w:val="000000"/>
          <w:sz w:val="28"/>
          <w:szCs w:val="28"/>
        </w:rPr>
        <w:t xml:space="preserve"> А.М. </w:t>
      </w:r>
      <w:r w:rsidRPr="00F7751B">
        <w:rPr>
          <w:sz w:val="28"/>
          <w:szCs w:val="28"/>
        </w:rPr>
        <w:t xml:space="preserve">Возрастные особенности интеллектуальных способностей детей </w:t>
      </w:r>
      <w:r w:rsidRPr="00F7751B">
        <w:rPr>
          <w:i/>
          <w:sz w:val="28"/>
          <w:szCs w:val="28"/>
        </w:rPr>
        <w:t xml:space="preserve">// </w:t>
      </w:r>
      <w:r w:rsidRPr="00F7751B">
        <w:rPr>
          <w:rStyle w:val="af8"/>
          <w:i w:val="0"/>
          <w:sz w:val="28"/>
          <w:szCs w:val="28"/>
        </w:rPr>
        <w:t xml:space="preserve">Материалы Международной научной конференции студентов и молодых ученых «Фараби </w:t>
      </w:r>
      <w:proofErr w:type="spellStart"/>
      <w:r w:rsidRPr="00F7751B">
        <w:rPr>
          <w:rStyle w:val="af8"/>
          <w:i w:val="0"/>
          <w:sz w:val="28"/>
          <w:szCs w:val="28"/>
        </w:rPr>
        <w:t>Әлемі</w:t>
      </w:r>
      <w:proofErr w:type="spellEnd"/>
      <w:r w:rsidRPr="00F7751B">
        <w:rPr>
          <w:rStyle w:val="af8"/>
          <w:i w:val="0"/>
          <w:sz w:val="28"/>
          <w:szCs w:val="28"/>
        </w:rPr>
        <w:t>»</w:t>
      </w:r>
      <w:r w:rsidRPr="00F7751B">
        <w:rPr>
          <w:i/>
          <w:sz w:val="28"/>
          <w:szCs w:val="28"/>
        </w:rPr>
        <w:t>.</w:t>
      </w:r>
      <w:r w:rsidR="005B5CED">
        <w:rPr>
          <w:sz w:val="28"/>
          <w:szCs w:val="28"/>
        </w:rPr>
        <w:t xml:space="preserve"> – А.- 2020</w:t>
      </w:r>
      <w:r w:rsidRPr="00F7751B">
        <w:rPr>
          <w:sz w:val="28"/>
          <w:szCs w:val="28"/>
        </w:rPr>
        <w:t>. – Т. 2. – С. 86–90.</w:t>
      </w:r>
    </w:p>
    <w:p w14:paraId="0D327F44" w14:textId="77777777" w:rsidR="00AF03AE" w:rsidRPr="00D609F1" w:rsidRDefault="00AF03AE" w:rsidP="00AF03AE">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Ahmetov</w:t>
      </w:r>
      <w:proofErr w:type="spellEnd"/>
      <w:r w:rsidRPr="00451F2C">
        <w:rPr>
          <w:rFonts w:ascii="Times New Roman" w:eastAsia="Times New Roman" w:hAnsi="Times New Roman" w:cs="Times New Roman"/>
          <w:sz w:val="28"/>
          <w:szCs w:val="28"/>
          <w:lang w:val="en-US" w:eastAsia="ru-RU"/>
        </w:rPr>
        <w:t xml:space="preserve"> I.I. et al. KIBRA Gene Variant Is Associated with Ability in Chess and Science // G</w:t>
      </w:r>
      <w:r w:rsidR="005B5CED">
        <w:rPr>
          <w:rFonts w:ascii="Times New Roman" w:eastAsia="Times New Roman" w:hAnsi="Times New Roman" w:cs="Times New Roman"/>
          <w:sz w:val="28"/>
          <w:szCs w:val="28"/>
          <w:lang w:val="en-US" w:eastAsia="ru-RU"/>
        </w:rPr>
        <w:t>enes (Basel). – 2023. – № 14(1)</w:t>
      </w:r>
      <w:r w:rsidR="005B5CED" w:rsidRPr="005B5CED">
        <w:rPr>
          <w:rFonts w:ascii="Times New Roman" w:eastAsia="Times New Roman" w:hAnsi="Times New Roman" w:cs="Times New Roman"/>
          <w:sz w:val="28"/>
          <w:szCs w:val="28"/>
          <w:lang w:val="en-US" w:eastAsia="ru-RU"/>
        </w:rPr>
        <w:t>.-</w:t>
      </w:r>
      <w:r w:rsidR="00890C4B">
        <w:rPr>
          <w:rFonts w:ascii="Times New Roman" w:eastAsia="Times New Roman" w:hAnsi="Times New Roman" w:cs="Times New Roman"/>
          <w:sz w:val="28"/>
          <w:szCs w:val="28"/>
          <w:lang w:val="en-US" w:eastAsia="ru-RU"/>
        </w:rPr>
        <w:t xml:space="preserve"> </w:t>
      </w:r>
      <w:r w:rsidRPr="00451F2C">
        <w:rPr>
          <w:rFonts w:ascii="Times New Roman" w:eastAsia="Times New Roman" w:hAnsi="Times New Roman" w:cs="Times New Roman"/>
          <w:sz w:val="28"/>
          <w:szCs w:val="28"/>
          <w:lang w:val="en-US" w:eastAsia="ru-RU"/>
        </w:rPr>
        <w:t>204</w:t>
      </w:r>
      <w:r w:rsidR="005B5CED" w:rsidRPr="005B5CED">
        <w:rPr>
          <w:rFonts w:ascii="Times New Roman" w:eastAsia="Times New Roman" w:hAnsi="Times New Roman" w:cs="Times New Roman"/>
          <w:sz w:val="28"/>
          <w:szCs w:val="28"/>
          <w:lang w:val="en-US" w:eastAsia="ru-RU"/>
        </w:rPr>
        <w:t xml:space="preserve"> </w:t>
      </w:r>
      <w:r w:rsidR="005B5CED">
        <w:rPr>
          <w:rFonts w:ascii="Times New Roman" w:eastAsia="Times New Roman" w:hAnsi="Times New Roman" w:cs="Times New Roman"/>
          <w:sz w:val="28"/>
          <w:szCs w:val="28"/>
          <w:lang w:eastAsia="ru-RU"/>
        </w:rPr>
        <w:t>р</w:t>
      </w:r>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doi</w:t>
      </w:r>
      <w:proofErr w:type="spellEnd"/>
      <w:r w:rsidRPr="00451F2C">
        <w:rPr>
          <w:rFonts w:ascii="Times New Roman" w:eastAsia="Times New Roman" w:hAnsi="Times New Roman" w:cs="Times New Roman"/>
          <w:sz w:val="28"/>
          <w:szCs w:val="28"/>
          <w:lang w:val="en-US" w:eastAsia="ru-RU"/>
        </w:rPr>
        <w:t>: 10.3390/genes14010204.</w:t>
      </w:r>
    </w:p>
    <w:p w14:paraId="6549194F" w14:textId="77777777" w:rsidR="00D609F1" w:rsidRPr="00AF03AE" w:rsidRDefault="00D609F1" w:rsidP="00AF03AE">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F7751B">
        <w:rPr>
          <w:rFonts w:ascii="Times New Roman" w:hAnsi="Times New Roman" w:cs="Times New Roman"/>
          <w:sz w:val="28"/>
          <w:szCs w:val="28"/>
          <w:lang w:val="en-US"/>
        </w:rPr>
        <w:t xml:space="preserve">Association Between Genetically Predicted Memory and Self-Reported Foreign Language Proficiency </w:t>
      </w:r>
      <w:r w:rsidRPr="00F7751B">
        <w:rPr>
          <w:rFonts w:ascii="Times New Roman" w:hAnsi="Times New Roman" w:cs="Times New Roman"/>
          <w:i/>
          <w:sz w:val="28"/>
          <w:szCs w:val="28"/>
          <w:lang w:val="en-US"/>
        </w:rPr>
        <w:t xml:space="preserve">// </w:t>
      </w:r>
      <w:r w:rsidRPr="00F7751B">
        <w:rPr>
          <w:rStyle w:val="af8"/>
          <w:rFonts w:ascii="Times New Roman" w:hAnsi="Times New Roman" w:cs="Times New Roman"/>
          <w:i w:val="0"/>
          <w:sz w:val="28"/>
          <w:szCs w:val="28"/>
          <w:lang w:val="en-US"/>
        </w:rPr>
        <w:t>Genes</w:t>
      </w:r>
      <w:r w:rsidRPr="00F7751B">
        <w:rPr>
          <w:rFonts w:ascii="Times New Roman" w:hAnsi="Times New Roman" w:cs="Times New Roman"/>
          <w:i/>
          <w:sz w:val="28"/>
          <w:szCs w:val="28"/>
          <w:lang w:val="en-US"/>
        </w:rPr>
        <w:t>.</w:t>
      </w:r>
      <w:r w:rsidRPr="00F7751B">
        <w:rPr>
          <w:rFonts w:ascii="Times New Roman" w:hAnsi="Times New Roman" w:cs="Times New Roman"/>
          <w:sz w:val="28"/>
          <w:szCs w:val="28"/>
          <w:lang w:val="en-US"/>
        </w:rPr>
        <w:t xml:space="preserve"> – 2025. – </w:t>
      </w:r>
      <w:r w:rsidRPr="00F7751B">
        <w:rPr>
          <w:rFonts w:ascii="Times New Roman" w:hAnsi="Times New Roman" w:cs="Times New Roman"/>
          <w:sz w:val="28"/>
          <w:szCs w:val="28"/>
        </w:rPr>
        <w:t>Т</w:t>
      </w:r>
      <w:r w:rsidRPr="00F7751B">
        <w:rPr>
          <w:rFonts w:ascii="Times New Roman" w:hAnsi="Times New Roman" w:cs="Times New Roman"/>
          <w:sz w:val="28"/>
          <w:szCs w:val="28"/>
          <w:lang w:val="en-US"/>
        </w:rPr>
        <w:t>. 16, № 5. – 589</w:t>
      </w:r>
      <w:r w:rsidR="00890C4B">
        <w:rPr>
          <w:rFonts w:ascii="Times New Roman" w:hAnsi="Times New Roman" w:cs="Times New Roman"/>
          <w:sz w:val="28"/>
          <w:szCs w:val="28"/>
          <w:lang w:val="en-US"/>
        </w:rPr>
        <w:t xml:space="preserve"> p</w:t>
      </w:r>
      <w:r w:rsidRPr="00F7751B">
        <w:rPr>
          <w:rFonts w:ascii="Times New Roman" w:hAnsi="Times New Roman" w:cs="Times New Roman"/>
          <w:sz w:val="28"/>
          <w:szCs w:val="28"/>
          <w:lang w:val="en-US"/>
        </w:rPr>
        <w:t>.  DOI: 10.3390/genes16050589.</w:t>
      </w:r>
    </w:p>
    <w:p w14:paraId="405CE216" w14:textId="77777777" w:rsidR="001041AE" w:rsidRPr="00C45974" w:rsidRDefault="001041AE" w:rsidP="00653A2B">
      <w:pPr>
        <w:pStyle w:val="af6"/>
        <w:numPr>
          <w:ilvl w:val="0"/>
          <w:numId w:val="36"/>
        </w:numPr>
        <w:tabs>
          <w:tab w:val="left" w:pos="1134"/>
        </w:tabs>
        <w:spacing w:before="0" w:after="0"/>
        <w:ind w:left="0" w:firstLine="709"/>
        <w:jc w:val="both"/>
        <w:rPr>
          <w:sz w:val="28"/>
          <w:szCs w:val="28"/>
        </w:rPr>
      </w:pPr>
      <w:r w:rsidRPr="00E4493B">
        <w:rPr>
          <w:sz w:val="28"/>
          <w:szCs w:val="28"/>
        </w:rPr>
        <w:t xml:space="preserve">  </w:t>
      </w:r>
      <w:proofErr w:type="spellStart"/>
      <w:r w:rsidRPr="00F7751B">
        <w:rPr>
          <w:color w:val="222222"/>
          <w:sz w:val="28"/>
          <w:szCs w:val="28"/>
          <w:shd w:val="clear" w:color="auto" w:fill="FFFFFF"/>
        </w:rPr>
        <w:t>Ерденова</w:t>
      </w:r>
      <w:proofErr w:type="spellEnd"/>
      <w:r w:rsidRPr="00F7751B">
        <w:rPr>
          <w:color w:val="222222"/>
          <w:sz w:val="28"/>
          <w:szCs w:val="28"/>
          <w:shd w:val="clear" w:color="auto" w:fill="FFFFFF"/>
        </w:rPr>
        <w:t xml:space="preserve">, М., </w:t>
      </w:r>
      <w:proofErr w:type="spellStart"/>
      <w:r w:rsidRPr="00F7751B">
        <w:rPr>
          <w:color w:val="222222"/>
          <w:sz w:val="28"/>
          <w:szCs w:val="28"/>
          <w:shd w:val="clear" w:color="auto" w:fill="FFFFFF"/>
        </w:rPr>
        <w:t>Датхабаева</w:t>
      </w:r>
      <w:proofErr w:type="spellEnd"/>
      <w:r w:rsidRPr="00F7751B">
        <w:rPr>
          <w:color w:val="222222"/>
          <w:sz w:val="28"/>
          <w:szCs w:val="28"/>
          <w:shd w:val="clear" w:color="auto" w:fill="FFFFFF"/>
        </w:rPr>
        <w:t xml:space="preserve">, Г., </w:t>
      </w:r>
      <w:proofErr w:type="spellStart"/>
      <w:r w:rsidRPr="00F7751B">
        <w:rPr>
          <w:color w:val="222222"/>
          <w:sz w:val="28"/>
          <w:szCs w:val="28"/>
          <w:shd w:val="clear" w:color="auto" w:fill="FFFFFF"/>
        </w:rPr>
        <w:t>Жолдасова</w:t>
      </w:r>
      <w:proofErr w:type="spellEnd"/>
      <w:r w:rsidRPr="00F7751B">
        <w:rPr>
          <w:color w:val="222222"/>
          <w:sz w:val="28"/>
          <w:szCs w:val="28"/>
          <w:shd w:val="clear" w:color="auto" w:fill="FFFFFF"/>
        </w:rPr>
        <w:t xml:space="preserve">, М., Ахметов, И., &amp; </w:t>
      </w:r>
      <w:proofErr w:type="spellStart"/>
      <w:r w:rsidRPr="00F7751B">
        <w:rPr>
          <w:color w:val="222222"/>
          <w:sz w:val="28"/>
          <w:szCs w:val="28"/>
          <w:shd w:val="clear" w:color="auto" w:fill="FFFFFF"/>
        </w:rPr>
        <w:t>Кустубаева</w:t>
      </w:r>
      <w:proofErr w:type="spellEnd"/>
      <w:r w:rsidRPr="00F7751B">
        <w:rPr>
          <w:color w:val="222222"/>
          <w:sz w:val="28"/>
          <w:szCs w:val="28"/>
          <w:shd w:val="clear" w:color="auto" w:fill="FFFFFF"/>
        </w:rPr>
        <w:t>, А. </w:t>
      </w:r>
      <w:r w:rsidRPr="00F7751B">
        <w:rPr>
          <w:color w:val="212529"/>
          <w:sz w:val="28"/>
          <w:szCs w:val="28"/>
          <w:shd w:val="clear" w:color="auto" w:fill="FFFFFF"/>
        </w:rPr>
        <w:t xml:space="preserve"> </w:t>
      </w:r>
      <w:proofErr w:type="spellStart"/>
      <w:r w:rsidRPr="00F7751B">
        <w:rPr>
          <w:sz w:val="28"/>
          <w:szCs w:val="28"/>
        </w:rPr>
        <w:t>Жасөспірімдердің</w:t>
      </w:r>
      <w:proofErr w:type="spellEnd"/>
      <w:r w:rsidRPr="00F7751B">
        <w:rPr>
          <w:sz w:val="28"/>
          <w:szCs w:val="28"/>
        </w:rPr>
        <w:t xml:space="preserve"> </w:t>
      </w:r>
      <w:proofErr w:type="spellStart"/>
      <w:r w:rsidRPr="00F7751B">
        <w:rPr>
          <w:sz w:val="28"/>
          <w:szCs w:val="28"/>
        </w:rPr>
        <w:t>эмоцияны</w:t>
      </w:r>
      <w:proofErr w:type="spellEnd"/>
      <w:r w:rsidRPr="00F7751B">
        <w:rPr>
          <w:sz w:val="28"/>
          <w:szCs w:val="28"/>
        </w:rPr>
        <w:t xml:space="preserve"> </w:t>
      </w:r>
      <w:proofErr w:type="spellStart"/>
      <w:r w:rsidRPr="00F7751B">
        <w:rPr>
          <w:sz w:val="28"/>
          <w:szCs w:val="28"/>
        </w:rPr>
        <w:t>реттеу</w:t>
      </w:r>
      <w:proofErr w:type="spellEnd"/>
      <w:r w:rsidRPr="00F7751B">
        <w:rPr>
          <w:sz w:val="28"/>
          <w:szCs w:val="28"/>
        </w:rPr>
        <w:t xml:space="preserve"> </w:t>
      </w:r>
      <w:proofErr w:type="spellStart"/>
      <w:r w:rsidRPr="00F7751B">
        <w:rPr>
          <w:sz w:val="28"/>
          <w:szCs w:val="28"/>
        </w:rPr>
        <w:t>стратегиясына</w:t>
      </w:r>
      <w:proofErr w:type="spellEnd"/>
      <w:r w:rsidRPr="00F7751B">
        <w:rPr>
          <w:sz w:val="28"/>
          <w:szCs w:val="28"/>
        </w:rPr>
        <w:t xml:space="preserve"> </w:t>
      </w:r>
      <w:proofErr w:type="spellStart"/>
      <w:r w:rsidRPr="00F7751B">
        <w:rPr>
          <w:sz w:val="28"/>
          <w:szCs w:val="28"/>
        </w:rPr>
        <w:t>басымдық</w:t>
      </w:r>
      <w:proofErr w:type="spellEnd"/>
      <w:r w:rsidRPr="00F7751B">
        <w:rPr>
          <w:sz w:val="28"/>
          <w:szCs w:val="28"/>
        </w:rPr>
        <w:t xml:space="preserve"> </w:t>
      </w:r>
      <w:proofErr w:type="spellStart"/>
      <w:r w:rsidRPr="00F7751B">
        <w:rPr>
          <w:sz w:val="28"/>
          <w:szCs w:val="28"/>
        </w:rPr>
        <w:t>беруі</w:t>
      </w:r>
      <w:proofErr w:type="spellEnd"/>
      <w:r w:rsidRPr="00F7751B">
        <w:rPr>
          <w:sz w:val="28"/>
          <w:szCs w:val="28"/>
        </w:rPr>
        <w:t xml:space="preserve"> </w:t>
      </w:r>
      <w:proofErr w:type="spellStart"/>
      <w:r w:rsidRPr="00F7751B">
        <w:rPr>
          <w:sz w:val="28"/>
          <w:szCs w:val="28"/>
        </w:rPr>
        <w:t>және</w:t>
      </w:r>
      <w:proofErr w:type="spellEnd"/>
      <w:r w:rsidRPr="00F7751B">
        <w:rPr>
          <w:sz w:val="28"/>
          <w:szCs w:val="28"/>
        </w:rPr>
        <w:t xml:space="preserve"> </w:t>
      </w:r>
      <w:proofErr w:type="spellStart"/>
      <w:r w:rsidRPr="00F7751B">
        <w:rPr>
          <w:sz w:val="28"/>
          <w:szCs w:val="28"/>
        </w:rPr>
        <w:t>эмоциялық</w:t>
      </w:r>
      <w:proofErr w:type="spellEnd"/>
      <w:r w:rsidRPr="00F7751B">
        <w:rPr>
          <w:sz w:val="28"/>
          <w:szCs w:val="28"/>
        </w:rPr>
        <w:t xml:space="preserve"> интеллект </w:t>
      </w:r>
      <w:r w:rsidRPr="00F7751B">
        <w:rPr>
          <w:i/>
          <w:sz w:val="28"/>
          <w:szCs w:val="28"/>
        </w:rPr>
        <w:t xml:space="preserve">// </w:t>
      </w:r>
      <w:r w:rsidRPr="00F7751B">
        <w:rPr>
          <w:rStyle w:val="af8"/>
          <w:i w:val="0"/>
          <w:sz w:val="28"/>
          <w:szCs w:val="28"/>
        </w:rPr>
        <w:t xml:space="preserve">Вестник </w:t>
      </w:r>
      <w:proofErr w:type="spellStart"/>
      <w:r w:rsidRPr="00F7751B">
        <w:rPr>
          <w:rStyle w:val="af8"/>
          <w:i w:val="0"/>
          <w:sz w:val="28"/>
          <w:szCs w:val="28"/>
        </w:rPr>
        <w:t>КазНУ</w:t>
      </w:r>
      <w:proofErr w:type="spellEnd"/>
      <w:r w:rsidRPr="00F7751B">
        <w:rPr>
          <w:rStyle w:val="af8"/>
          <w:i w:val="0"/>
          <w:sz w:val="28"/>
          <w:szCs w:val="28"/>
        </w:rPr>
        <w:t xml:space="preserve">. Серия психологии и </w:t>
      </w:r>
      <w:r w:rsidRPr="00C45974">
        <w:rPr>
          <w:rStyle w:val="af8"/>
          <w:i w:val="0"/>
          <w:sz w:val="28"/>
          <w:szCs w:val="28"/>
        </w:rPr>
        <w:t>социологии</w:t>
      </w:r>
      <w:r w:rsidRPr="00C45974">
        <w:rPr>
          <w:i/>
          <w:sz w:val="28"/>
          <w:szCs w:val="28"/>
        </w:rPr>
        <w:t>.</w:t>
      </w:r>
      <w:r w:rsidRPr="00C45974">
        <w:rPr>
          <w:sz w:val="28"/>
          <w:szCs w:val="28"/>
        </w:rPr>
        <w:t xml:space="preserve"> – 2023. – № 4(87). – С. 14–24. – DOI: 10.26577/JPsS.2023.v87.i4.02.</w:t>
      </w:r>
    </w:p>
    <w:p w14:paraId="465A3F88" w14:textId="77777777" w:rsidR="00A97023" w:rsidRPr="00C45974" w:rsidRDefault="00BF04BC" w:rsidP="00A97023">
      <w:pPr>
        <w:pStyle w:val="af6"/>
        <w:numPr>
          <w:ilvl w:val="0"/>
          <w:numId w:val="36"/>
        </w:numPr>
        <w:tabs>
          <w:tab w:val="left" w:pos="1134"/>
        </w:tabs>
        <w:spacing w:before="0" w:after="0"/>
        <w:ind w:left="0" w:firstLine="709"/>
        <w:jc w:val="both"/>
        <w:rPr>
          <w:sz w:val="28"/>
          <w:szCs w:val="28"/>
          <w:lang w:val="en-US"/>
        </w:rPr>
      </w:pPr>
      <w:r>
        <w:rPr>
          <w:sz w:val="28"/>
          <w:szCs w:val="28"/>
          <w:lang w:val="en-US"/>
        </w:rPr>
        <w:t xml:space="preserve">  McDaniel</w:t>
      </w:r>
      <w:r w:rsidR="00A1770D" w:rsidRPr="00C45974">
        <w:rPr>
          <w:sz w:val="28"/>
          <w:szCs w:val="28"/>
          <w:lang w:val="en-US"/>
        </w:rPr>
        <w:t xml:space="preserve"> M. Big-brained people are smarter: a meta-analysis of the relationship between in vivo brain volume and intelligence // In</w:t>
      </w:r>
      <w:r>
        <w:rPr>
          <w:sz w:val="28"/>
          <w:szCs w:val="28"/>
          <w:lang w:val="en-US"/>
        </w:rPr>
        <w:t xml:space="preserve">telligence. – 2005. – № 33. – </w:t>
      </w:r>
      <w:r>
        <w:rPr>
          <w:sz w:val="28"/>
          <w:szCs w:val="28"/>
        </w:rPr>
        <w:t>Р</w:t>
      </w:r>
      <w:r w:rsidR="00A1770D" w:rsidRPr="00C45974">
        <w:rPr>
          <w:sz w:val="28"/>
          <w:szCs w:val="28"/>
          <w:lang w:val="en-US"/>
        </w:rPr>
        <w:t xml:space="preserve">. 337–346. </w:t>
      </w:r>
      <w:proofErr w:type="spellStart"/>
      <w:r w:rsidR="00A1770D" w:rsidRPr="00C45974">
        <w:rPr>
          <w:sz w:val="28"/>
          <w:szCs w:val="28"/>
          <w:lang w:val="en-US"/>
        </w:rPr>
        <w:t>doi</w:t>
      </w:r>
      <w:proofErr w:type="spellEnd"/>
      <w:r w:rsidR="00A1770D" w:rsidRPr="00C45974">
        <w:rPr>
          <w:sz w:val="28"/>
          <w:szCs w:val="28"/>
          <w:lang w:val="en-US"/>
        </w:rPr>
        <w:t>: 10.1016/j.intell.2004.11.005.</w:t>
      </w:r>
    </w:p>
    <w:p w14:paraId="0F442092" w14:textId="77777777" w:rsidR="00A97023" w:rsidRPr="00C45974" w:rsidRDefault="00A97023" w:rsidP="00F757C5">
      <w:pPr>
        <w:pStyle w:val="af6"/>
        <w:numPr>
          <w:ilvl w:val="0"/>
          <w:numId w:val="36"/>
        </w:numPr>
        <w:tabs>
          <w:tab w:val="left" w:pos="1134"/>
        </w:tabs>
        <w:spacing w:before="0" w:after="0"/>
        <w:ind w:left="0" w:firstLine="709"/>
        <w:jc w:val="both"/>
        <w:rPr>
          <w:sz w:val="28"/>
          <w:szCs w:val="28"/>
          <w:lang w:val="en-US"/>
        </w:rPr>
      </w:pPr>
      <w:r w:rsidRPr="00C45974">
        <w:rPr>
          <w:sz w:val="28"/>
          <w:szCs w:val="28"/>
          <w:lang w:val="en-US"/>
        </w:rPr>
        <w:t xml:space="preserve">  </w:t>
      </w:r>
      <w:proofErr w:type="spellStart"/>
      <w:r w:rsidRPr="00C45974">
        <w:rPr>
          <w:sz w:val="28"/>
          <w:szCs w:val="28"/>
          <w:lang w:val="en-US"/>
        </w:rPr>
        <w:t>Pietschnig</w:t>
      </w:r>
      <w:proofErr w:type="spellEnd"/>
      <w:r w:rsidRPr="00C45974">
        <w:rPr>
          <w:sz w:val="28"/>
          <w:szCs w:val="28"/>
          <w:lang w:val="en-US"/>
        </w:rPr>
        <w:t xml:space="preserve">, J., </w:t>
      </w:r>
      <w:proofErr w:type="spellStart"/>
      <w:r w:rsidRPr="00C45974">
        <w:rPr>
          <w:sz w:val="28"/>
          <w:szCs w:val="28"/>
          <w:lang w:val="en-US"/>
        </w:rPr>
        <w:t>Penke</w:t>
      </w:r>
      <w:proofErr w:type="spellEnd"/>
      <w:r w:rsidRPr="00C45974">
        <w:rPr>
          <w:sz w:val="28"/>
          <w:szCs w:val="28"/>
          <w:lang w:val="en-US"/>
        </w:rPr>
        <w:t xml:space="preserve">, L., </w:t>
      </w:r>
      <w:proofErr w:type="spellStart"/>
      <w:r w:rsidRPr="00C45974">
        <w:rPr>
          <w:sz w:val="28"/>
          <w:szCs w:val="28"/>
          <w:lang w:val="en-US"/>
        </w:rPr>
        <w:t>Wicherts</w:t>
      </w:r>
      <w:proofErr w:type="spellEnd"/>
      <w:r w:rsidRPr="00C45974">
        <w:rPr>
          <w:sz w:val="28"/>
          <w:szCs w:val="28"/>
          <w:lang w:val="en-US"/>
        </w:rPr>
        <w:t xml:space="preserve">, J. M., </w:t>
      </w:r>
      <w:proofErr w:type="spellStart"/>
      <w:r w:rsidRPr="00C45974">
        <w:rPr>
          <w:sz w:val="28"/>
          <w:szCs w:val="28"/>
          <w:lang w:val="en-US"/>
        </w:rPr>
        <w:t>Zeiler</w:t>
      </w:r>
      <w:proofErr w:type="spellEnd"/>
      <w:r w:rsidRPr="00C45974">
        <w:rPr>
          <w:sz w:val="28"/>
          <w:szCs w:val="28"/>
          <w:lang w:val="en-US"/>
        </w:rPr>
        <w:t xml:space="preserve">, M., and </w:t>
      </w:r>
      <w:proofErr w:type="spellStart"/>
      <w:r w:rsidRPr="00C45974">
        <w:rPr>
          <w:sz w:val="28"/>
          <w:szCs w:val="28"/>
          <w:lang w:val="en-US"/>
        </w:rPr>
        <w:t>Voracek</w:t>
      </w:r>
      <w:proofErr w:type="spellEnd"/>
      <w:r w:rsidRPr="00C45974">
        <w:rPr>
          <w:sz w:val="28"/>
          <w:szCs w:val="28"/>
          <w:lang w:val="en-US"/>
        </w:rPr>
        <w:t xml:space="preserve">, M. Meta-analysis of associations between human brain volume and intelligence differences: how strong are they and what do they mean? // </w:t>
      </w:r>
      <w:proofErr w:type="spellStart"/>
      <w:r w:rsidRPr="00C45974">
        <w:rPr>
          <w:sz w:val="28"/>
          <w:szCs w:val="28"/>
          <w:lang w:val="en-US"/>
        </w:rPr>
        <w:t>Neurosci</w:t>
      </w:r>
      <w:proofErr w:type="spellEnd"/>
      <w:r w:rsidRPr="00C45974">
        <w:rPr>
          <w:sz w:val="28"/>
          <w:szCs w:val="28"/>
          <w:lang w:val="en-US"/>
        </w:rPr>
        <w:t xml:space="preserve">. </w:t>
      </w:r>
      <w:proofErr w:type="spellStart"/>
      <w:r w:rsidRPr="00C45974">
        <w:rPr>
          <w:sz w:val="28"/>
          <w:szCs w:val="28"/>
          <w:lang w:val="en-US"/>
        </w:rPr>
        <w:t>Bio</w:t>
      </w:r>
      <w:r w:rsidR="00BF04BC">
        <w:rPr>
          <w:sz w:val="28"/>
          <w:szCs w:val="28"/>
          <w:lang w:val="en-US"/>
        </w:rPr>
        <w:t>behav</w:t>
      </w:r>
      <w:proofErr w:type="spellEnd"/>
      <w:r w:rsidR="00BF04BC">
        <w:rPr>
          <w:sz w:val="28"/>
          <w:szCs w:val="28"/>
          <w:lang w:val="en-US"/>
        </w:rPr>
        <w:t xml:space="preserve">. Rev. - 2015. - № 57. - </w:t>
      </w:r>
      <w:r w:rsidR="00BF04BC">
        <w:rPr>
          <w:sz w:val="28"/>
          <w:szCs w:val="28"/>
        </w:rPr>
        <w:t>Р</w:t>
      </w:r>
      <w:r w:rsidRPr="00C45974">
        <w:rPr>
          <w:sz w:val="28"/>
          <w:szCs w:val="28"/>
          <w:lang w:val="en-US"/>
        </w:rPr>
        <w:t xml:space="preserve">. 411–432. </w:t>
      </w:r>
      <w:proofErr w:type="spellStart"/>
      <w:r w:rsidRPr="00C45974">
        <w:rPr>
          <w:sz w:val="28"/>
          <w:szCs w:val="28"/>
          <w:lang w:val="en-US"/>
        </w:rPr>
        <w:t>doi</w:t>
      </w:r>
      <w:proofErr w:type="spellEnd"/>
      <w:r w:rsidRPr="00C45974">
        <w:rPr>
          <w:sz w:val="28"/>
          <w:szCs w:val="28"/>
          <w:lang w:val="en-US"/>
        </w:rPr>
        <w:t>: 10.1016/j.neubiorev.2015.09.017.</w:t>
      </w:r>
    </w:p>
    <w:p w14:paraId="43A2448D" w14:textId="77777777" w:rsidR="00BF30D1" w:rsidRPr="00451F2C" w:rsidRDefault="00F757C5" w:rsidP="00451F2C">
      <w:pPr>
        <w:pStyle w:val="af6"/>
        <w:numPr>
          <w:ilvl w:val="0"/>
          <w:numId w:val="36"/>
        </w:numPr>
        <w:tabs>
          <w:tab w:val="left" w:pos="1134"/>
        </w:tabs>
        <w:spacing w:before="0" w:after="0"/>
        <w:ind w:left="0" w:firstLine="709"/>
        <w:jc w:val="both"/>
        <w:rPr>
          <w:sz w:val="28"/>
          <w:szCs w:val="28"/>
          <w:lang w:val="en-US"/>
        </w:rPr>
      </w:pPr>
      <w:r w:rsidRPr="00F757C5">
        <w:rPr>
          <w:sz w:val="28"/>
          <w:szCs w:val="28"/>
          <w:lang w:val="en-US"/>
        </w:rPr>
        <w:t xml:space="preserve"> </w:t>
      </w:r>
      <w:proofErr w:type="spellStart"/>
      <w:r w:rsidR="00BF30D1" w:rsidRPr="00451F2C">
        <w:rPr>
          <w:sz w:val="28"/>
          <w:szCs w:val="28"/>
          <w:lang w:val="en-US"/>
        </w:rPr>
        <w:t>Malanchini</w:t>
      </w:r>
      <w:proofErr w:type="spellEnd"/>
      <w:r w:rsidR="00BF30D1" w:rsidRPr="00451F2C">
        <w:rPr>
          <w:sz w:val="28"/>
          <w:szCs w:val="28"/>
          <w:lang w:val="en-US"/>
        </w:rPr>
        <w:t xml:space="preserve"> M., </w:t>
      </w:r>
      <w:proofErr w:type="spellStart"/>
      <w:r w:rsidR="00BF30D1" w:rsidRPr="00451F2C">
        <w:rPr>
          <w:sz w:val="28"/>
          <w:szCs w:val="28"/>
          <w:lang w:val="en-US"/>
        </w:rPr>
        <w:t>Allegrini</w:t>
      </w:r>
      <w:proofErr w:type="spellEnd"/>
      <w:r w:rsidR="00BF30D1" w:rsidRPr="00451F2C">
        <w:rPr>
          <w:sz w:val="28"/>
          <w:szCs w:val="28"/>
          <w:lang w:val="en-US"/>
        </w:rPr>
        <w:t xml:space="preserve"> A.G., Nivard M.G. et al. Genetic associations between non-cognitive skills and academic achievement over development // Nat Hum </w:t>
      </w:r>
      <w:proofErr w:type="spellStart"/>
      <w:r w:rsidR="00BF30D1" w:rsidRPr="00451F2C">
        <w:rPr>
          <w:sz w:val="28"/>
          <w:szCs w:val="28"/>
          <w:lang w:val="en-US"/>
        </w:rPr>
        <w:t>Behav</w:t>
      </w:r>
      <w:proofErr w:type="spellEnd"/>
      <w:r w:rsidR="00BF30D1" w:rsidRPr="00451F2C">
        <w:rPr>
          <w:sz w:val="28"/>
          <w:szCs w:val="28"/>
          <w:lang w:val="en-US"/>
        </w:rPr>
        <w:t xml:space="preserve">. – 2024. - № 8. – </w:t>
      </w:r>
      <w:r w:rsidR="00235705">
        <w:rPr>
          <w:sz w:val="28"/>
          <w:szCs w:val="28"/>
          <w:lang w:val="kk-KZ"/>
        </w:rPr>
        <w:t>Р</w:t>
      </w:r>
      <w:r w:rsidR="00BF30D1" w:rsidRPr="00451F2C">
        <w:rPr>
          <w:sz w:val="28"/>
          <w:szCs w:val="28"/>
          <w:lang w:val="en-US"/>
        </w:rPr>
        <w:t>. 2034–2046. https://doi.org/10.1038/s41562-024-01967-9.</w:t>
      </w:r>
    </w:p>
    <w:p w14:paraId="432CA1F3" w14:textId="77777777" w:rsidR="00BF30D1" w:rsidRPr="00451F2C"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proofErr w:type="spellStart"/>
      <w:r w:rsidR="00BF30D1" w:rsidRPr="00451F2C">
        <w:rPr>
          <w:sz w:val="28"/>
          <w:szCs w:val="28"/>
          <w:lang w:val="en-US"/>
        </w:rPr>
        <w:t>Allegrini</w:t>
      </w:r>
      <w:proofErr w:type="spellEnd"/>
      <w:r w:rsidR="00BF30D1" w:rsidRPr="00451F2C">
        <w:rPr>
          <w:sz w:val="28"/>
          <w:szCs w:val="28"/>
          <w:lang w:val="en-US"/>
        </w:rPr>
        <w:t xml:space="preserve"> A.G., </w:t>
      </w:r>
      <w:proofErr w:type="spellStart"/>
      <w:r w:rsidR="00BF30D1" w:rsidRPr="00451F2C">
        <w:rPr>
          <w:sz w:val="28"/>
          <w:szCs w:val="28"/>
          <w:lang w:val="en-US"/>
        </w:rPr>
        <w:t>Selzam</w:t>
      </w:r>
      <w:proofErr w:type="spellEnd"/>
      <w:r w:rsidR="00BF30D1" w:rsidRPr="00451F2C">
        <w:rPr>
          <w:sz w:val="28"/>
          <w:szCs w:val="28"/>
          <w:lang w:val="en-US"/>
        </w:rPr>
        <w:t xml:space="preserve"> S., </w:t>
      </w:r>
      <w:proofErr w:type="spellStart"/>
      <w:r w:rsidR="00BF30D1" w:rsidRPr="00451F2C">
        <w:rPr>
          <w:sz w:val="28"/>
          <w:szCs w:val="28"/>
          <w:lang w:val="en-US"/>
        </w:rPr>
        <w:t>Rimfeld</w:t>
      </w:r>
      <w:proofErr w:type="spellEnd"/>
      <w:r w:rsidR="00BF30D1" w:rsidRPr="00451F2C">
        <w:rPr>
          <w:sz w:val="28"/>
          <w:szCs w:val="28"/>
          <w:lang w:val="en-US"/>
        </w:rPr>
        <w:t xml:space="preserve"> K. et al. Genomic prediction of cognitive traits in childhood and adolescence // Mol Psychiatry. – 2019. - № 24. – </w:t>
      </w:r>
      <w:r w:rsidR="00235705">
        <w:rPr>
          <w:sz w:val="28"/>
          <w:szCs w:val="28"/>
          <w:lang w:val="kk-KZ"/>
        </w:rPr>
        <w:t>Р</w:t>
      </w:r>
      <w:r w:rsidR="00BF30D1" w:rsidRPr="00451F2C">
        <w:rPr>
          <w:sz w:val="28"/>
          <w:szCs w:val="28"/>
          <w:lang w:val="en-US"/>
        </w:rPr>
        <w:t>. 819–827. https://doi.org/10.1038/s41380-019-0394-4.</w:t>
      </w:r>
    </w:p>
    <w:p w14:paraId="224DC11E" w14:textId="77777777" w:rsidR="00BF30D1" w:rsidRPr="00451F2C"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proofErr w:type="spellStart"/>
      <w:r w:rsidR="00BF30D1" w:rsidRPr="00451F2C">
        <w:rPr>
          <w:sz w:val="28"/>
          <w:szCs w:val="28"/>
          <w:lang w:val="en-US"/>
        </w:rPr>
        <w:t>Papassotiropoulos</w:t>
      </w:r>
      <w:proofErr w:type="spellEnd"/>
      <w:r w:rsidR="00BF30D1" w:rsidRPr="00451F2C">
        <w:rPr>
          <w:sz w:val="28"/>
          <w:szCs w:val="28"/>
          <w:lang w:val="en-US"/>
        </w:rPr>
        <w:t xml:space="preserve"> A., Stephan D.A., </w:t>
      </w:r>
      <w:proofErr w:type="spellStart"/>
      <w:r w:rsidR="00BF30D1" w:rsidRPr="00451F2C">
        <w:rPr>
          <w:sz w:val="28"/>
          <w:szCs w:val="28"/>
          <w:lang w:val="en-US"/>
        </w:rPr>
        <w:t>Huentelman</w:t>
      </w:r>
      <w:proofErr w:type="spellEnd"/>
      <w:r w:rsidR="00BF30D1" w:rsidRPr="00451F2C">
        <w:rPr>
          <w:sz w:val="28"/>
          <w:szCs w:val="28"/>
          <w:lang w:val="en-US"/>
        </w:rPr>
        <w:t xml:space="preserve"> M.J. et al. Common </w:t>
      </w:r>
      <w:proofErr w:type="spellStart"/>
      <w:r w:rsidR="00BF30D1" w:rsidRPr="00451F2C">
        <w:rPr>
          <w:sz w:val="28"/>
          <w:szCs w:val="28"/>
          <w:lang w:val="en-US"/>
        </w:rPr>
        <w:t>Kibra</w:t>
      </w:r>
      <w:proofErr w:type="spellEnd"/>
      <w:r w:rsidR="00BF30D1" w:rsidRPr="00451F2C">
        <w:rPr>
          <w:sz w:val="28"/>
          <w:szCs w:val="28"/>
          <w:lang w:val="en-US"/>
        </w:rPr>
        <w:t xml:space="preserve"> alleles are associated with human memory performance // Sci</w:t>
      </w:r>
      <w:r w:rsidR="00BF04BC">
        <w:rPr>
          <w:sz w:val="28"/>
          <w:szCs w:val="28"/>
          <w:lang w:val="en-US"/>
        </w:rPr>
        <w:t>ence. - 2006. - V. 314. - № 57</w:t>
      </w:r>
      <w:r w:rsidR="00BF30D1" w:rsidRPr="00451F2C">
        <w:rPr>
          <w:sz w:val="28"/>
          <w:szCs w:val="28"/>
          <w:lang w:val="en-US"/>
        </w:rPr>
        <w:t xml:space="preserve">. - </w:t>
      </w:r>
      <w:r w:rsidR="00235705">
        <w:rPr>
          <w:sz w:val="28"/>
          <w:szCs w:val="28"/>
          <w:lang w:val="kk-KZ"/>
        </w:rPr>
        <w:t>Р</w:t>
      </w:r>
      <w:r w:rsidR="00BF30D1" w:rsidRPr="00451F2C">
        <w:rPr>
          <w:sz w:val="28"/>
          <w:szCs w:val="28"/>
          <w:lang w:val="en-US"/>
        </w:rPr>
        <w:t>. 475–478.</w:t>
      </w:r>
    </w:p>
    <w:p w14:paraId="1BF66D93" w14:textId="77777777" w:rsidR="00BF30D1" w:rsidRPr="00451F2C"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r w:rsidR="00BF30D1" w:rsidRPr="00451F2C">
        <w:rPr>
          <w:sz w:val="28"/>
          <w:szCs w:val="28"/>
          <w:lang w:val="en-US"/>
        </w:rPr>
        <w:t xml:space="preserve">Need A.C., </w:t>
      </w:r>
      <w:proofErr w:type="spellStart"/>
      <w:r w:rsidR="00BF30D1" w:rsidRPr="00451F2C">
        <w:rPr>
          <w:sz w:val="28"/>
          <w:szCs w:val="28"/>
          <w:lang w:val="en-US"/>
        </w:rPr>
        <w:t>Attix</w:t>
      </w:r>
      <w:proofErr w:type="spellEnd"/>
      <w:r w:rsidR="00BF30D1" w:rsidRPr="00451F2C">
        <w:rPr>
          <w:sz w:val="28"/>
          <w:szCs w:val="28"/>
          <w:lang w:val="en-US"/>
        </w:rPr>
        <w:t xml:space="preserve"> D.K., McEvoy J.M. et al. A genome wide study of common SNPs and CNVs in cognitive performance in the CANTAB // Hum. Mol. Genet. - 2009. - V. 18. - № 23. - </w:t>
      </w:r>
      <w:r w:rsidR="00235705">
        <w:rPr>
          <w:sz w:val="28"/>
          <w:szCs w:val="28"/>
          <w:lang w:val="kk-KZ"/>
        </w:rPr>
        <w:t>Р</w:t>
      </w:r>
      <w:r w:rsidR="00BF30D1" w:rsidRPr="00451F2C">
        <w:rPr>
          <w:sz w:val="28"/>
          <w:szCs w:val="28"/>
          <w:lang w:val="en-US"/>
        </w:rPr>
        <w:t>. 4650–4661.</w:t>
      </w:r>
    </w:p>
    <w:p w14:paraId="57D6536D" w14:textId="77777777" w:rsidR="00BF30D1" w:rsidRPr="00451F2C"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proofErr w:type="spellStart"/>
      <w:r w:rsidR="00BF30D1" w:rsidRPr="00451F2C">
        <w:rPr>
          <w:sz w:val="28"/>
          <w:szCs w:val="28"/>
          <w:lang w:val="en-US"/>
        </w:rPr>
        <w:t>Milnik</w:t>
      </w:r>
      <w:proofErr w:type="spellEnd"/>
      <w:r w:rsidR="00BF30D1" w:rsidRPr="00451F2C">
        <w:rPr>
          <w:sz w:val="28"/>
          <w:szCs w:val="28"/>
          <w:lang w:val="en-US"/>
        </w:rPr>
        <w:t xml:space="preserve"> A., Heck A., Vogler C. et al. Association of KIBRA with episodic and working memory: a </w:t>
      </w:r>
      <w:proofErr w:type="spellStart"/>
      <w:r w:rsidR="00BF30D1" w:rsidRPr="00451F2C">
        <w:rPr>
          <w:sz w:val="28"/>
          <w:szCs w:val="28"/>
          <w:lang w:val="en-US"/>
        </w:rPr>
        <w:t>metaanalysis</w:t>
      </w:r>
      <w:proofErr w:type="spellEnd"/>
      <w:r w:rsidR="00BF30D1" w:rsidRPr="00451F2C">
        <w:rPr>
          <w:sz w:val="28"/>
          <w:szCs w:val="28"/>
          <w:lang w:val="en-US"/>
        </w:rPr>
        <w:t xml:space="preserve"> // Am. J. Med. Genet. B. </w:t>
      </w:r>
      <w:proofErr w:type="spellStart"/>
      <w:r w:rsidR="00BF30D1" w:rsidRPr="00451F2C">
        <w:rPr>
          <w:sz w:val="28"/>
          <w:szCs w:val="28"/>
          <w:lang w:val="en-US"/>
        </w:rPr>
        <w:t>Neuropsychiatr</w:t>
      </w:r>
      <w:proofErr w:type="spellEnd"/>
      <w:r w:rsidR="00BF30D1" w:rsidRPr="00451F2C">
        <w:rPr>
          <w:sz w:val="28"/>
          <w:szCs w:val="28"/>
          <w:lang w:val="en-US"/>
        </w:rPr>
        <w:t>. Genet. - 2012. - V</w:t>
      </w:r>
      <w:r w:rsidR="00890C4B">
        <w:rPr>
          <w:sz w:val="28"/>
          <w:szCs w:val="28"/>
          <w:lang w:val="en-US"/>
        </w:rPr>
        <w:t>ol</w:t>
      </w:r>
      <w:r w:rsidR="00BF30D1" w:rsidRPr="00451F2C">
        <w:rPr>
          <w:sz w:val="28"/>
          <w:szCs w:val="28"/>
          <w:lang w:val="en-US"/>
        </w:rPr>
        <w:t xml:space="preserve">. 159B. - № 8. - </w:t>
      </w:r>
      <w:r w:rsidR="00235705">
        <w:rPr>
          <w:sz w:val="28"/>
          <w:szCs w:val="28"/>
          <w:lang w:val="kk-KZ"/>
        </w:rPr>
        <w:t>Р</w:t>
      </w:r>
      <w:r w:rsidR="00BF30D1" w:rsidRPr="00451F2C">
        <w:rPr>
          <w:sz w:val="28"/>
          <w:szCs w:val="28"/>
          <w:lang w:val="en-US"/>
        </w:rPr>
        <w:t>. 958–969.</w:t>
      </w:r>
    </w:p>
    <w:p w14:paraId="544B712F" w14:textId="77777777" w:rsidR="00BF30D1" w:rsidRPr="00451F2C" w:rsidRDefault="00E6779C" w:rsidP="00451F2C">
      <w:pPr>
        <w:pStyle w:val="af6"/>
        <w:numPr>
          <w:ilvl w:val="0"/>
          <w:numId w:val="36"/>
        </w:numPr>
        <w:tabs>
          <w:tab w:val="left" w:pos="1134"/>
        </w:tabs>
        <w:spacing w:before="0" w:after="0"/>
        <w:ind w:left="0" w:firstLine="709"/>
        <w:jc w:val="both"/>
        <w:rPr>
          <w:sz w:val="28"/>
          <w:szCs w:val="28"/>
          <w:lang w:val="en-US"/>
        </w:rPr>
      </w:pPr>
      <w:r w:rsidRPr="00E6779C">
        <w:rPr>
          <w:sz w:val="28"/>
          <w:szCs w:val="28"/>
          <w:lang w:val="en-US"/>
        </w:rPr>
        <w:t xml:space="preserve">  </w:t>
      </w:r>
      <w:proofErr w:type="spellStart"/>
      <w:r w:rsidR="00BF30D1" w:rsidRPr="00451F2C">
        <w:rPr>
          <w:sz w:val="28"/>
          <w:szCs w:val="28"/>
          <w:lang w:val="en-US"/>
        </w:rPr>
        <w:t>Piras</w:t>
      </w:r>
      <w:proofErr w:type="spellEnd"/>
      <w:r w:rsidR="00BF30D1" w:rsidRPr="00451F2C">
        <w:rPr>
          <w:sz w:val="28"/>
          <w:szCs w:val="28"/>
          <w:lang w:val="en-US"/>
        </w:rPr>
        <w:t xml:space="preserve"> I.S., </w:t>
      </w:r>
      <w:proofErr w:type="spellStart"/>
      <w:r w:rsidR="00BF30D1" w:rsidRPr="00451F2C">
        <w:rPr>
          <w:sz w:val="28"/>
          <w:szCs w:val="28"/>
          <w:lang w:val="en-US"/>
        </w:rPr>
        <w:t>Krate</w:t>
      </w:r>
      <w:proofErr w:type="spellEnd"/>
      <w:r w:rsidR="00BF30D1" w:rsidRPr="00451F2C">
        <w:rPr>
          <w:sz w:val="28"/>
          <w:szCs w:val="28"/>
          <w:lang w:val="en-US"/>
        </w:rPr>
        <w:t xml:space="preserve"> J., </w:t>
      </w:r>
      <w:proofErr w:type="spellStart"/>
      <w:r w:rsidR="00BF30D1" w:rsidRPr="00451F2C">
        <w:rPr>
          <w:sz w:val="28"/>
          <w:szCs w:val="28"/>
          <w:lang w:val="en-US"/>
        </w:rPr>
        <w:t>Schrauwen</w:t>
      </w:r>
      <w:proofErr w:type="spellEnd"/>
      <w:r w:rsidR="00BF30D1" w:rsidRPr="00451F2C">
        <w:rPr>
          <w:sz w:val="28"/>
          <w:szCs w:val="28"/>
          <w:lang w:val="en-US"/>
        </w:rPr>
        <w:t xml:space="preserve"> I. et al. Whole transcriptome profiling of the human hippocampus suggests an involvement of the KIBRA rs17070145 polymorphism in differential activation of the MAPK signaling pathway // Hippocampus. - 2017. - V</w:t>
      </w:r>
      <w:r w:rsidR="00890C4B">
        <w:rPr>
          <w:sz w:val="28"/>
          <w:szCs w:val="28"/>
          <w:lang w:val="en-US"/>
        </w:rPr>
        <w:t>ol</w:t>
      </w:r>
      <w:r w:rsidR="00BF30D1" w:rsidRPr="00451F2C">
        <w:rPr>
          <w:sz w:val="28"/>
          <w:szCs w:val="28"/>
          <w:lang w:val="en-US"/>
        </w:rPr>
        <w:t xml:space="preserve">. 27. - № 7. - </w:t>
      </w:r>
      <w:r w:rsidR="00235705">
        <w:rPr>
          <w:sz w:val="28"/>
          <w:szCs w:val="28"/>
          <w:lang w:val="kk-KZ"/>
        </w:rPr>
        <w:t>Р</w:t>
      </w:r>
      <w:r w:rsidR="00BF30D1" w:rsidRPr="00451F2C">
        <w:rPr>
          <w:sz w:val="28"/>
          <w:szCs w:val="28"/>
          <w:lang w:val="en-US"/>
        </w:rPr>
        <w:t>. 784–793.</w:t>
      </w:r>
    </w:p>
    <w:p w14:paraId="6D420A30"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Zlomuzica</w:t>
      </w:r>
      <w:proofErr w:type="spellEnd"/>
      <w:r w:rsidRPr="00451F2C">
        <w:rPr>
          <w:sz w:val="28"/>
          <w:szCs w:val="28"/>
          <w:lang w:val="en-US"/>
        </w:rPr>
        <w:t xml:space="preserve"> A., </w:t>
      </w:r>
      <w:proofErr w:type="spellStart"/>
      <w:r w:rsidRPr="00451F2C">
        <w:rPr>
          <w:sz w:val="28"/>
          <w:szCs w:val="28"/>
          <w:lang w:val="en-US"/>
        </w:rPr>
        <w:t>Preusser</w:t>
      </w:r>
      <w:proofErr w:type="spellEnd"/>
      <w:r w:rsidRPr="00451F2C">
        <w:rPr>
          <w:sz w:val="28"/>
          <w:szCs w:val="28"/>
          <w:lang w:val="en-US"/>
        </w:rPr>
        <w:t xml:space="preserve"> F., Roberts S. et al. The role of KIBRA in reconstructive episodic memory // Mol</w:t>
      </w:r>
      <w:r w:rsidR="00BF04BC">
        <w:rPr>
          <w:sz w:val="28"/>
          <w:szCs w:val="28"/>
          <w:lang w:val="en-US"/>
        </w:rPr>
        <w:t>. Med. - 2018. - V</w:t>
      </w:r>
      <w:r w:rsidR="00890C4B">
        <w:rPr>
          <w:sz w:val="28"/>
          <w:szCs w:val="28"/>
          <w:lang w:val="en-US"/>
        </w:rPr>
        <w:t>ol</w:t>
      </w:r>
      <w:r w:rsidR="00BF04BC">
        <w:rPr>
          <w:sz w:val="28"/>
          <w:szCs w:val="28"/>
          <w:lang w:val="en-US"/>
        </w:rPr>
        <w:t>. 24</w:t>
      </w:r>
      <w:r w:rsidR="00BF04BC" w:rsidRPr="00BF04BC">
        <w:rPr>
          <w:sz w:val="28"/>
          <w:szCs w:val="28"/>
          <w:lang w:val="en-US"/>
        </w:rPr>
        <w:t>.-</w:t>
      </w:r>
      <w:r w:rsidRPr="00451F2C">
        <w:rPr>
          <w:sz w:val="28"/>
          <w:szCs w:val="28"/>
          <w:lang w:val="en-US"/>
        </w:rPr>
        <w:t xml:space="preserve"> 7</w:t>
      </w:r>
      <w:r w:rsidR="00BF04BC">
        <w:rPr>
          <w:sz w:val="28"/>
          <w:szCs w:val="28"/>
        </w:rPr>
        <w:t>р</w:t>
      </w:r>
      <w:r w:rsidRPr="00451F2C">
        <w:rPr>
          <w:sz w:val="28"/>
          <w:szCs w:val="28"/>
          <w:lang w:val="en-US"/>
        </w:rPr>
        <w:t>.</w:t>
      </w:r>
    </w:p>
    <w:p w14:paraId="198DC5C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lastRenderedPageBreak/>
        <w:t xml:space="preserve">Lee S.E., West K.P., Cole R.N. et al. General intelligence is associated with subclinical inflammation in Nepalese children: A population-based plasma proteomics study // Brain. </w:t>
      </w:r>
      <w:proofErr w:type="spellStart"/>
      <w:r w:rsidRPr="00451F2C">
        <w:rPr>
          <w:sz w:val="28"/>
          <w:szCs w:val="28"/>
          <w:lang w:val="en-US"/>
        </w:rPr>
        <w:t>Behav</w:t>
      </w:r>
      <w:proofErr w:type="spellEnd"/>
      <w:r w:rsidRPr="00451F2C">
        <w:rPr>
          <w:sz w:val="28"/>
          <w:szCs w:val="28"/>
          <w:lang w:val="en-US"/>
        </w:rPr>
        <w:t>. Immun. - 2016. - V</w:t>
      </w:r>
      <w:r w:rsidR="00890C4B">
        <w:rPr>
          <w:sz w:val="28"/>
          <w:szCs w:val="28"/>
          <w:lang w:val="en-US"/>
        </w:rPr>
        <w:t>ol</w:t>
      </w:r>
      <w:r w:rsidRPr="00451F2C">
        <w:rPr>
          <w:sz w:val="28"/>
          <w:szCs w:val="28"/>
          <w:lang w:val="en-US"/>
        </w:rPr>
        <w:t xml:space="preserve">. 56. - </w:t>
      </w:r>
      <w:r w:rsidR="00235705">
        <w:rPr>
          <w:sz w:val="28"/>
          <w:szCs w:val="28"/>
          <w:lang w:val="kk-KZ"/>
        </w:rPr>
        <w:t>Р</w:t>
      </w:r>
      <w:r w:rsidRPr="00451F2C">
        <w:rPr>
          <w:sz w:val="28"/>
          <w:szCs w:val="28"/>
          <w:lang w:val="en-US"/>
        </w:rPr>
        <w:t>. 253–263.</w:t>
      </w:r>
    </w:p>
    <w:p w14:paraId="6EE94453"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Davies G., </w:t>
      </w:r>
      <w:proofErr w:type="spellStart"/>
      <w:r w:rsidRPr="00451F2C">
        <w:rPr>
          <w:sz w:val="28"/>
          <w:szCs w:val="28"/>
          <w:lang w:val="en-US"/>
        </w:rPr>
        <w:t>Tenesa</w:t>
      </w:r>
      <w:proofErr w:type="spellEnd"/>
      <w:r w:rsidRPr="00451F2C">
        <w:rPr>
          <w:sz w:val="28"/>
          <w:szCs w:val="28"/>
          <w:lang w:val="en-US"/>
        </w:rPr>
        <w:t xml:space="preserve"> A., Payton A., Yang J., Harris S.E., </w:t>
      </w:r>
      <w:proofErr w:type="spellStart"/>
      <w:r w:rsidRPr="00451F2C">
        <w:rPr>
          <w:sz w:val="28"/>
          <w:szCs w:val="28"/>
          <w:lang w:val="en-US"/>
        </w:rPr>
        <w:t>Liewald</w:t>
      </w:r>
      <w:proofErr w:type="spellEnd"/>
      <w:r w:rsidRPr="00451F2C">
        <w:rPr>
          <w:sz w:val="28"/>
          <w:szCs w:val="28"/>
          <w:lang w:val="en-US"/>
        </w:rPr>
        <w:t xml:space="preserve"> D., et al. Genome-wide association studies establish that human intelligence is highly heritable and polygenic // Mol Psychiatry. – 2011. – № 16(10). - </w:t>
      </w:r>
      <w:r w:rsidR="00235705">
        <w:rPr>
          <w:sz w:val="28"/>
          <w:szCs w:val="28"/>
          <w:lang w:val="kk-KZ"/>
        </w:rPr>
        <w:t>Р</w:t>
      </w:r>
      <w:r w:rsidRPr="00451F2C">
        <w:rPr>
          <w:sz w:val="28"/>
          <w:szCs w:val="28"/>
          <w:lang w:val="en-US"/>
        </w:rPr>
        <w:t>. 996–1005. doi:10.1038/mp.2011.85.</w:t>
      </w:r>
    </w:p>
    <w:p w14:paraId="05EF069D"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Plomin R., </w:t>
      </w:r>
      <w:proofErr w:type="spellStart"/>
      <w:r w:rsidRPr="00451F2C">
        <w:rPr>
          <w:sz w:val="28"/>
          <w:szCs w:val="28"/>
          <w:lang w:val="en-US"/>
        </w:rPr>
        <w:t>Kovas</w:t>
      </w:r>
      <w:proofErr w:type="spellEnd"/>
      <w:r w:rsidRPr="00451F2C">
        <w:rPr>
          <w:sz w:val="28"/>
          <w:szCs w:val="28"/>
          <w:lang w:val="en-US"/>
        </w:rPr>
        <w:t xml:space="preserve"> Y. Generalist genes and learning disabilities // Psychol. Bull. – 2005. – V</w:t>
      </w:r>
      <w:r w:rsidR="00890C4B">
        <w:rPr>
          <w:sz w:val="28"/>
          <w:szCs w:val="28"/>
          <w:lang w:val="en-US"/>
        </w:rPr>
        <w:t>ol</w:t>
      </w:r>
      <w:r w:rsidRPr="00451F2C">
        <w:rPr>
          <w:sz w:val="28"/>
          <w:szCs w:val="28"/>
          <w:lang w:val="en-US"/>
        </w:rPr>
        <w:t xml:space="preserve">. 131. – </w:t>
      </w:r>
      <w:r w:rsidR="00235705">
        <w:rPr>
          <w:sz w:val="28"/>
          <w:szCs w:val="28"/>
          <w:lang w:val="kk-KZ"/>
        </w:rPr>
        <w:t>Р</w:t>
      </w:r>
      <w:r w:rsidRPr="00451F2C">
        <w:rPr>
          <w:sz w:val="28"/>
          <w:szCs w:val="28"/>
          <w:lang w:val="en-US"/>
        </w:rPr>
        <w:t>. 592–617.</w:t>
      </w:r>
    </w:p>
    <w:p w14:paraId="3DDD5C39"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Chow B.W., Ho C.S., Wong, S. W. et al. Generalist genes and cognitive abilities in Chinese twins // Dev. Sci. – 2013. – V</w:t>
      </w:r>
      <w:r w:rsidR="00890C4B">
        <w:rPr>
          <w:sz w:val="28"/>
          <w:szCs w:val="28"/>
          <w:lang w:val="en-US"/>
        </w:rPr>
        <w:t>ol</w:t>
      </w:r>
      <w:r w:rsidRPr="00451F2C">
        <w:rPr>
          <w:sz w:val="28"/>
          <w:szCs w:val="28"/>
          <w:lang w:val="en-US"/>
        </w:rPr>
        <w:t xml:space="preserve">. 16. – </w:t>
      </w:r>
      <w:r w:rsidR="00235705">
        <w:rPr>
          <w:sz w:val="28"/>
          <w:szCs w:val="28"/>
          <w:lang w:val="kk-KZ"/>
        </w:rPr>
        <w:t>Р</w:t>
      </w:r>
      <w:r w:rsidRPr="00451F2C">
        <w:rPr>
          <w:sz w:val="28"/>
          <w:szCs w:val="28"/>
          <w:lang w:val="en-US"/>
        </w:rPr>
        <w:t>. 260–268.</w:t>
      </w:r>
    </w:p>
    <w:p w14:paraId="7027D07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Butcher L.M., Davis O.S., Craig I.W., Plomin R. Genome-wide quantitative trait locus association scan of general cognitive ability using pooled DNA and 500K single nucleotide polymorphism microarrays // Genes Brain. </w:t>
      </w:r>
      <w:proofErr w:type="spellStart"/>
      <w:r w:rsidRPr="00451F2C">
        <w:rPr>
          <w:sz w:val="28"/>
          <w:szCs w:val="28"/>
          <w:lang w:val="en-US"/>
        </w:rPr>
        <w:t>Behav</w:t>
      </w:r>
      <w:proofErr w:type="spellEnd"/>
      <w:r w:rsidRPr="00451F2C">
        <w:rPr>
          <w:sz w:val="28"/>
          <w:szCs w:val="28"/>
          <w:lang w:val="en-US"/>
        </w:rPr>
        <w:t>. - 2008. - V</w:t>
      </w:r>
      <w:r w:rsidR="00890C4B">
        <w:rPr>
          <w:sz w:val="28"/>
          <w:szCs w:val="28"/>
          <w:lang w:val="en-US"/>
        </w:rPr>
        <w:t>ol</w:t>
      </w:r>
      <w:r w:rsidRPr="00451F2C">
        <w:rPr>
          <w:sz w:val="28"/>
          <w:szCs w:val="28"/>
          <w:lang w:val="en-US"/>
        </w:rPr>
        <w:t xml:space="preserve">. 7. - № 4. - </w:t>
      </w:r>
      <w:r w:rsidR="00235705">
        <w:rPr>
          <w:sz w:val="28"/>
          <w:szCs w:val="28"/>
          <w:lang w:val="kk-KZ"/>
        </w:rPr>
        <w:t>Р</w:t>
      </w:r>
      <w:r w:rsidRPr="00451F2C">
        <w:rPr>
          <w:sz w:val="28"/>
          <w:szCs w:val="28"/>
          <w:lang w:val="en-US"/>
        </w:rPr>
        <w:t>. 435–446.</w:t>
      </w:r>
    </w:p>
    <w:p w14:paraId="42757CA9"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Benyamin B., </w:t>
      </w:r>
      <w:proofErr w:type="spellStart"/>
      <w:r w:rsidRPr="00451F2C">
        <w:rPr>
          <w:sz w:val="28"/>
          <w:szCs w:val="28"/>
          <w:lang w:val="en-US"/>
        </w:rPr>
        <w:t>Pourcain</w:t>
      </w:r>
      <w:proofErr w:type="spellEnd"/>
      <w:r w:rsidRPr="00451F2C">
        <w:rPr>
          <w:sz w:val="28"/>
          <w:szCs w:val="28"/>
          <w:lang w:val="en-US"/>
        </w:rPr>
        <w:t xml:space="preserve"> B., Davis O.S. et al. Childhood intelligence is heritable, highly polygenic and associated with FNBP1L // Mol. Psychiatry. - 2014. - V</w:t>
      </w:r>
      <w:r w:rsidR="00890C4B">
        <w:rPr>
          <w:sz w:val="28"/>
          <w:szCs w:val="28"/>
          <w:lang w:val="en-US"/>
        </w:rPr>
        <w:t>ol</w:t>
      </w:r>
      <w:r w:rsidRPr="00451F2C">
        <w:rPr>
          <w:sz w:val="28"/>
          <w:szCs w:val="28"/>
          <w:lang w:val="en-US"/>
        </w:rPr>
        <w:t xml:space="preserve">. 19. - № 2. - </w:t>
      </w:r>
      <w:r w:rsidR="00235705">
        <w:rPr>
          <w:sz w:val="28"/>
          <w:szCs w:val="28"/>
          <w:lang w:val="kk-KZ"/>
        </w:rPr>
        <w:t>Р</w:t>
      </w:r>
      <w:r w:rsidRPr="00451F2C">
        <w:rPr>
          <w:sz w:val="28"/>
          <w:szCs w:val="28"/>
          <w:lang w:val="en-US"/>
        </w:rPr>
        <w:t>. 253–258.</w:t>
      </w:r>
    </w:p>
    <w:p w14:paraId="303C3CFB"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Christoforou</w:t>
      </w:r>
      <w:proofErr w:type="spellEnd"/>
      <w:r w:rsidRPr="00451F2C">
        <w:rPr>
          <w:sz w:val="28"/>
          <w:szCs w:val="28"/>
          <w:lang w:val="en-US"/>
        </w:rPr>
        <w:t xml:space="preserve"> A., Espeseth T., Davies G. et al. GWAS-based pathway analysis differentiates between fluid and crystallized intelligence // Genes Brain. </w:t>
      </w:r>
      <w:proofErr w:type="spellStart"/>
      <w:r w:rsidRPr="00451F2C">
        <w:rPr>
          <w:sz w:val="28"/>
          <w:szCs w:val="28"/>
          <w:lang w:val="en-US"/>
        </w:rPr>
        <w:t>Behav</w:t>
      </w:r>
      <w:proofErr w:type="spellEnd"/>
      <w:r w:rsidRPr="00451F2C">
        <w:rPr>
          <w:sz w:val="28"/>
          <w:szCs w:val="28"/>
          <w:lang w:val="en-US"/>
        </w:rPr>
        <w:t xml:space="preserve">. - 2014. - V. 13. - № 7. - </w:t>
      </w:r>
      <w:r w:rsidR="00235705">
        <w:rPr>
          <w:sz w:val="28"/>
          <w:szCs w:val="28"/>
          <w:lang w:val="kk-KZ"/>
        </w:rPr>
        <w:t>Р</w:t>
      </w:r>
      <w:r w:rsidRPr="00451F2C">
        <w:rPr>
          <w:sz w:val="28"/>
          <w:szCs w:val="28"/>
          <w:lang w:val="en-US"/>
        </w:rPr>
        <w:t>. 663–674.</w:t>
      </w:r>
    </w:p>
    <w:p w14:paraId="11FC3E01" w14:textId="77777777" w:rsidR="00BF30D1"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Lee J.J., </w:t>
      </w:r>
      <w:proofErr w:type="spellStart"/>
      <w:r w:rsidRPr="00451F2C">
        <w:rPr>
          <w:sz w:val="28"/>
          <w:szCs w:val="28"/>
          <w:lang w:val="en-US"/>
        </w:rPr>
        <w:t>Wedow</w:t>
      </w:r>
      <w:proofErr w:type="spellEnd"/>
      <w:r w:rsidRPr="00451F2C">
        <w:rPr>
          <w:sz w:val="28"/>
          <w:szCs w:val="28"/>
          <w:lang w:val="en-US"/>
        </w:rPr>
        <w:t xml:space="preserve"> R., </w:t>
      </w:r>
      <w:proofErr w:type="spellStart"/>
      <w:r w:rsidRPr="00451F2C">
        <w:rPr>
          <w:sz w:val="28"/>
          <w:szCs w:val="28"/>
          <w:lang w:val="en-US"/>
        </w:rPr>
        <w:t>Okbay</w:t>
      </w:r>
      <w:proofErr w:type="spellEnd"/>
      <w:r w:rsidRPr="00451F2C">
        <w:rPr>
          <w:sz w:val="28"/>
          <w:szCs w:val="28"/>
          <w:lang w:val="en-US"/>
        </w:rPr>
        <w:t xml:space="preserve"> A. et al. Gene discovery and polygenic prediction from a genome-wide association study of educational attainment in 1.1 million individuals // Nat. Genet. – 2018. – V</w:t>
      </w:r>
      <w:r w:rsidR="00890C4B">
        <w:rPr>
          <w:sz w:val="28"/>
          <w:szCs w:val="28"/>
          <w:lang w:val="en-US"/>
        </w:rPr>
        <w:t>ol</w:t>
      </w:r>
      <w:r w:rsidRPr="00451F2C">
        <w:rPr>
          <w:sz w:val="28"/>
          <w:szCs w:val="28"/>
          <w:lang w:val="en-US"/>
        </w:rPr>
        <w:t xml:space="preserve">. 50. – </w:t>
      </w:r>
      <w:r w:rsidR="00235705">
        <w:rPr>
          <w:sz w:val="28"/>
          <w:szCs w:val="28"/>
          <w:lang w:val="kk-KZ"/>
        </w:rPr>
        <w:t>Р</w:t>
      </w:r>
      <w:r w:rsidRPr="00451F2C">
        <w:rPr>
          <w:sz w:val="28"/>
          <w:szCs w:val="28"/>
          <w:lang w:val="en-US"/>
        </w:rPr>
        <w:t>. 1112–1121.</w:t>
      </w:r>
    </w:p>
    <w:p w14:paraId="14E37785" w14:textId="77777777" w:rsidR="009D2192" w:rsidRPr="001730FF" w:rsidRDefault="009D2192" w:rsidP="00451F2C">
      <w:pPr>
        <w:pStyle w:val="af6"/>
        <w:numPr>
          <w:ilvl w:val="0"/>
          <w:numId w:val="36"/>
        </w:numPr>
        <w:spacing w:before="0" w:after="0"/>
        <w:ind w:left="0" w:firstLine="709"/>
        <w:jc w:val="both"/>
        <w:rPr>
          <w:sz w:val="28"/>
          <w:szCs w:val="28"/>
          <w:lang w:val="en-US"/>
        </w:rPr>
      </w:pPr>
      <w:r w:rsidRPr="001730FF">
        <w:rPr>
          <w:sz w:val="28"/>
          <w:szCs w:val="28"/>
          <w:lang w:val="en-US"/>
        </w:rPr>
        <w:t xml:space="preserve">Lee S.H., </w:t>
      </w:r>
      <w:proofErr w:type="spellStart"/>
      <w:r w:rsidRPr="001730FF">
        <w:rPr>
          <w:sz w:val="28"/>
          <w:szCs w:val="28"/>
          <w:lang w:val="en-US"/>
        </w:rPr>
        <w:t>DeCandia</w:t>
      </w:r>
      <w:proofErr w:type="spellEnd"/>
      <w:r w:rsidRPr="001730FF">
        <w:rPr>
          <w:sz w:val="28"/>
          <w:szCs w:val="28"/>
          <w:lang w:val="en-US"/>
        </w:rPr>
        <w:t xml:space="preserve"> T.R., </w:t>
      </w:r>
      <w:proofErr w:type="spellStart"/>
      <w:r w:rsidRPr="001730FF">
        <w:rPr>
          <w:sz w:val="28"/>
          <w:szCs w:val="28"/>
          <w:lang w:val="en-US"/>
        </w:rPr>
        <w:t>Ripke</w:t>
      </w:r>
      <w:proofErr w:type="spellEnd"/>
      <w:r w:rsidRPr="001730FF">
        <w:rPr>
          <w:sz w:val="28"/>
          <w:szCs w:val="28"/>
          <w:lang w:val="en-US"/>
        </w:rPr>
        <w:t xml:space="preserve"> S., Yang J., et al. Estimating the proportion of variation in general intelligence explained by common SNPs // Molecular Psychiatry. – 2012. – Vol. 17. – P. 857–865.</w:t>
      </w:r>
    </w:p>
    <w:p w14:paraId="756CE3E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Gurney M.E. Genetic association of </w:t>
      </w:r>
      <w:proofErr w:type="spellStart"/>
      <w:r w:rsidRPr="00451F2C">
        <w:rPr>
          <w:sz w:val="28"/>
          <w:szCs w:val="28"/>
          <w:lang w:val="en-US"/>
        </w:rPr>
        <w:t>phosphodiesterases</w:t>
      </w:r>
      <w:proofErr w:type="spellEnd"/>
      <w:r w:rsidRPr="00451F2C">
        <w:rPr>
          <w:sz w:val="28"/>
          <w:szCs w:val="28"/>
          <w:lang w:val="en-US"/>
        </w:rPr>
        <w:t xml:space="preserve"> with human cognitive performance // Frontiers in Molecular Neuroscience. – 2019. – V. 12. doi:10.3389/fnmol.2019.00022.</w:t>
      </w:r>
    </w:p>
    <w:p w14:paraId="6D703D21"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Davies G., Armstrong N., Bis J.C. et al. Genetic contributions to variation in general cognitive function: a meta-analysis of genome-wide association studies in the CHARGE consortium (N = 53949) // Molecular Psychiatry. - 2015. - V</w:t>
      </w:r>
      <w:r w:rsidR="00890C4B">
        <w:rPr>
          <w:sz w:val="28"/>
          <w:szCs w:val="28"/>
          <w:lang w:val="en-US"/>
        </w:rPr>
        <w:t>ol</w:t>
      </w:r>
      <w:r w:rsidRPr="00451F2C">
        <w:rPr>
          <w:sz w:val="28"/>
          <w:szCs w:val="28"/>
          <w:lang w:val="en-US"/>
        </w:rPr>
        <w:t xml:space="preserve">. 20. - № 2. - </w:t>
      </w:r>
      <w:r w:rsidR="00235705">
        <w:rPr>
          <w:sz w:val="28"/>
          <w:szCs w:val="28"/>
          <w:lang w:val="kk-KZ"/>
        </w:rPr>
        <w:t>Р</w:t>
      </w:r>
      <w:r w:rsidRPr="00451F2C">
        <w:rPr>
          <w:sz w:val="28"/>
          <w:szCs w:val="28"/>
          <w:lang w:val="en-US"/>
        </w:rPr>
        <w:t>. 183–192.</w:t>
      </w:r>
    </w:p>
    <w:p w14:paraId="05E612F4"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Trampush</w:t>
      </w:r>
      <w:proofErr w:type="spellEnd"/>
      <w:r w:rsidRPr="00451F2C">
        <w:rPr>
          <w:sz w:val="28"/>
          <w:szCs w:val="28"/>
          <w:lang w:val="en-US"/>
        </w:rPr>
        <w:t xml:space="preserve"> J.W., Yang M.L. Z., Yu J. et al. GWAS meta-analysis reveals novel loci and genetic correlates for general cognitive function: a report from the COGENT consortium // Molecular Psychiatry. - 2017. - V</w:t>
      </w:r>
      <w:r w:rsidR="00890C4B">
        <w:rPr>
          <w:sz w:val="28"/>
          <w:szCs w:val="28"/>
          <w:lang w:val="en-US"/>
        </w:rPr>
        <w:t>ol</w:t>
      </w:r>
      <w:r w:rsidRPr="00451F2C">
        <w:rPr>
          <w:sz w:val="28"/>
          <w:szCs w:val="28"/>
          <w:lang w:val="en-US"/>
        </w:rPr>
        <w:t xml:space="preserve">. 22. - № 3. - </w:t>
      </w:r>
      <w:r w:rsidR="00235705">
        <w:rPr>
          <w:sz w:val="28"/>
          <w:szCs w:val="28"/>
          <w:lang w:val="kk-KZ"/>
        </w:rPr>
        <w:t>Р</w:t>
      </w:r>
      <w:r w:rsidRPr="00451F2C">
        <w:rPr>
          <w:sz w:val="28"/>
          <w:szCs w:val="28"/>
          <w:lang w:val="en-US"/>
        </w:rPr>
        <w:t>. 1651–1652. doi:10.1038/mp.2016.244.</w:t>
      </w:r>
    </w:p>
    <w:p w14:paraId="6671C6C5"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Davies G., Lam M., </w:t>
      </w:r>
      <w:proofErr w:type="spellStart"/>
      <w:r w:rsidRPr="00451F2C">
        <w:rPr>
          <w:sz w:val="28"/>
          <w:szCs w:val="28"/>
          <w:lang w:val="en-US"/>
        </w:rPr>
        <w:t>Herris</w:t>
      </w:r>
      <w:proofErr w:type="spellEnd"/>
      <w:r w:rsidRPr="00451F2C">
        <w:rPr>
          <w:sz w:val="28"/>
          <w:szCs w:val="28"/>
          <w:lang w:val="en-US"/>
        </w:rPr>
        <w:t xml:space="preserve"> S.E. et al. Study of 300,486 individuals identifies 148 independent genetic loci influencing general cognitive function // Nature Communications. - 2019. - V</w:t>
      </w:r>
      <w:r w:rsidR="00890C4B">
        <w:rPr>
          <w:sz w:val="28"/>
          <w:szCs w:val="28"/>
          <w:lang w:val="en-US"/>
        </w:rPr>
        <w:t>ol</w:t>
      </w:r>
      <w:r w:rsidRPr="00451F2C">
        <w:rPr>
          <w:sz w:val="28"/>
          <w:szCs w:val="28"/>
          <w:lang w:val="en-US"/>
        </w:rPr>
        <w:t>. 9. - № 1. doi:10.1038/s41467-019-10160-w.</w:t>
      </w:r>
    </w:p>
    <w:p w14:paraId="35E3733F"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Rodriguez F.S., </w:t>
      </w:r>
      <w:proofErr w:type="spellStart"/>
      <w:r w:rsidRPr="00451F2C">
        <w:rPr>
          <w:sz w:val="28"/>
          <w:szCs w:val="28"/>
          <w:lang w:val="en-US"/>
        </w:rPr>
        <w:t>Schroeter</w:t>
      </w:r>
      <w:proofErr w:type="spellEnd"/>
      <w:r w:rsidRPr="00451F2C">
        <w:rPr>
          <w:sz w:val="28"/>
          <w:szCs w:val="28"/>
          <w:lang w:val="en-US"/>
        </w:rPr>
        <w:t xml:space="preserve"> M.L., </w:t>
      </w:r>
      <w:proofErr w:type="spellStart"/>
      <w:r w:rsidRPr="00451F2C">
        <w:rPr>
          <w:sz w:val="28"/>
          <w:szCs w:val="28"/>
          <w:lang w:val="en-US"/>
        </w:rPr>
        <w:t>Arélin</w:t>
      </w:r>
      <w:proofErr w:type="spellEnd"/>
      <w:r w:rsidRPr="00451F2C">
        <w:rPr>
          <w:sz w:val="28"/>
          <w:szCs w:val="28"/>
          <w:lang w:val="en-US"/>
        </w:rPr>
        <w:t xml:space="preserve"> K., Witte A.V., Baber R., Burkhardt R., </w:t>
      </w:r>
      <w:proofErr w:type="spellStart"/>
      <w:r w:rsidRPr="00451F2C">
        <w:rPr>
          <w:sz w:val="28"/>
          <w:szCs w:val="28"/>
          <w:lang w:val="en-US"/>
        </w:rPr>
        <w:t>Enge</w:t>
      </w:r>
      <w:proofErr w:type="spellEnd"/>
      <w:r w:rsidRPr="00451F2C">
        <w:rPr>
          <w:sz w:val="28"/>
          <w:szCs w:val="28"/>
          <w:lang w:val="en-US"/>
        </w:rPr>
        <w:t xml:space="preserve">, C., </w:t>
      </w:r>
      <w:proofErr w:type="spellStart"/>
      <w:r w:rsidRPr="00451F2C">
        <w:rPr>
          <w:sz w:val="28"/>
          <w:szCs w:val="28"/>
          <w:lang w:val="en-US"/>
        </w:rPr>
        <w:t>Löer</w:t>
      </w:r>
      <w:proofErr w:type="spellEnd"/>
      <w:r w:rsidRPr="00451F2C">
        <w:rPr>
          <w:sz w:val="28"/>
          <w:szCs w:val="28"/>
          <w:lang w:val="en-US"/>
        </w:rPr>
        <w:t xml:space="preserve"> M., </w:t>
      </w:r>
      <w:proofErr w:type="spellStart"/>
      <w:r w:rsidRPr="00451F2C">
        <w:rPr>
          <w:sz w:val="28"/>
          <w:szCs w:val="28"/>
          <w:lang w:val="en-US"/>
        </w:rPr>
        <w:t>Thiery</w:t>
      </w:r>
      <w:proofErr w:type="spellEnd"/>
      <w:r w:rsidRPr="00451F2C">
        <w:rPr>
          <w:sz w:val="28"/>
          <w:szCs w:val="28"/>
          <w:lang w:val="en-US"/>
        </w:rPr>
        <w:t xml:space="preserve"> J., </w:t>
      </w:r>
      <w:proofErr w:type="spellStart"/>
      <w:r w:rsidRPr="00451F2C">
        <w:rPr>
          <w:sz w:val="28"/>
          <w:szCs w:val="28"/>
          <w:lang w:val="en-US"/>
        </w:rPr>
        <w:t>Villringer</w:t>
      </w:r>
      <w:proofErr w:type="spellEnd"/>
      <w:r w:rsidRPr="00451F2C">
        <w:rPr>
          <w:sz w:val="28"/>
          <w:szCs w:val="28"/>
          <w:lang w:val="en-US"/>
        </w:rPr>
        <w:t xml:space="preserve"> A., Luck T., Riedel-Heller S.G. APOE ε4-genotype and lifestyle interaction on cognitive performance: results of the </w:t>
      </w:r>
      <w:r w:rsidRPr="00451F2C">
        <w:rPr>
          <w:sz w:val="28"/>
          <w:szCs w:val="28"/>
          <w:lang w:val="en-US"/>
        </w:rPr>
        <w:lastRenderedPageBreak/>
        <w:t xml:space="preserve">LIFE-Adult-study // Health Psychol. - 2018. - № 37(2). - </w:t>
      </w:r>
      <w:r w:rsidR="00235705">
        <w:rPr>
          <w:sz w:val="28"/>
          <w:szCs w:val="28"/>
          <w:lang w:val="kk-KZ"/>
        </w:rPr>
        <w:t>Р</w:t>
      </w:r>
      <w:r w:rsidRPr="00451F2C">
        <w:rPr>
          <w:sz w:val="28"/>
          <w:szCs w:val="28"/>
          <w:lang w:val="en-US"/>
        </w:rPr>
        <w:t>. 194-205. doi:10.1037/hea0000515.</w:t>
      </w:r>
    </w:p>
    <w:p w14:paraId="71C8FF24"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Davis A.A., Inman C.E., </w:t>
      </w:r>
      <w:proofErr w:type="spellStart"/>
      <w:r w:rsidRPr="00451F2C">
        <w:rPr>
          <w:sz w:val="28"/>
          <w:szCs w:val="28"/>
          <w:lang w:val="en-US"/>
        </w:rPr>
        <w:t>Wargel</w:t>
      </w:r>
      <w:proofErr w:type="spellEnd"/>
      <w:r w:rsidRPr="00451F2C">
        <w:rPr>
          <w:sz w:val="28"/>
          <w:szCs w:val="28"/>
          <w:lang w:val="en-US"/>
        </w:rPr>
        <w:t xml:space="preserve"> Z.M., Dube U., </w:t>
      </w:r>
      <w:proofErr w:type="spellStart"/>
      <w:r w:rsidRPr="00451F2C">
        <w:rPr>
          <w:sz w:val="28"/>
          <w:szCs w:val="28"/>
          <w:lang w:val="en-US"/>
        </w:rPr>
        <w:t>Freeberg</w:t>
      </w:r>
      <w:proofErr w:type="spellEnd"/>
      <w:r w:rsidRPr="00451F2C">
        <w:rPr>
          <w:sz w:val="28"/>
          <w:szCs w:val="28"/>
          <w:lang w:val="en-US"/>
        </w:rPr>
        <w:t xml:space="preserve"> B.M., </w:t>
      </w:r>
      <w:proofErr w:type="spellStart"/>
      <w:r w:rsidRPr="00451F2C">
        <w:rPr>
          <w:sz w:val="28"/>
          <w:szCs w:val="28"/>
          <w:lang w:val="en-US"/>
        </w:rPr>
        <w:t>Galluppi</w:t>
      </w:r>
      <w:proofErr w:type="spellEnd"/>
      <w:r w:rsidRPr="00451F2C">
        <w:rPr>
          <w:sz w:val="28"/>
          <w:szCs w:val="28"/>
          <w:lang w:val="en-US"/>
        </w:rPr>
        <w:t xml:space="preserve"> A., Haines J.N., </w:t>
      </w:r>
      <w:proofErr w:type="spellStart"/>
      <w:r w:rsidRPr="00451F2C">
        <w:rPr>
          <w:sz w:val="28"/>
          <w:szCs w:val="28"/>
          <w:lang w:val="en-US"/>
        </w:rPr>
        <w:t>Dhavale</w:t>
      </w:r>
      <w:proofErr w:type="spellEnd"/>
      <w:r w:rsidRPr="00451F2C">
        <w:rPr>
          <w:sz w:val="28"/>
          <w:szCs w:val="28"/>
          <w:lang w:val="en-US"/>
        </w:rPr>
        <w:t xml:space="preserve"> D.D., Miller R., Choudhury F.A., Sullivan P.M., </w:t>
      </w:r>
      <w:proofErr w:type="spellStart"/>
      <w:r w:rsidRPr="00451F2C">
        <w:rPr>
          <w:sz w:val="28"/>
          <w:szCs w:val="28"/>
          <w:lang w:val="en-US"/>
        </w:rPr>
        <w:t>Cruchaga</w:t>
      </w:r>
      <w:proofErr w:type="spellEnd"/>
      <w:r w:rsidRPr="00451F2C">
        <w:rPr>
          <w:sz w:val="28"/>
          <w:szCs w:val="28"/>
          <w:lang w:val="en-US"/>
        </w:rPr>
        <w:t xml:space="preserve"> C., Perlmutter J.S., Ulrich J.D., Benitez B.A., </w:t>
      </w:r>
      <w:proofErr w:type="spellStart"/>
      <w:r w:rsidRPr="00451F2C">
        <w:rPr>
          <w:sz w:val="28"/>
          <w:szCs w:val="28"/>
          <w:lang w:val="en-US"/>
        </w:rPr>
        <w:t>Kotzbauer</w:t>
      </w:r>
      <w:proofErr w:type="spellEnd"/>
      <w:r w:rsidRPr="00451F2C">
        <w:rPr>
          <w:sz w:val="28"/>
          <w:szCs w:val="28"/>
          <w:lang w:val="en-US"/>
        </w:rPr>
        <w:t xml:space="preserve"> P.T., Holtzman D.M. APOE genotype regulates pathology and disease progression in </w:t>
      </w:r>
      <w:proofErr w:type="spellStart"/>
      <w:r w:rsidRPr="00451F2C">
        <w:rPr>
          <w:sz w:val="28"/>
          <w:szCs w:val="28"/>
          <w:lang w:val="en-US"/>
        </w:rPr>
        <w:t>synucleinopathy</w:t>
      </w:r>
      <w:proofErr w:type="spellEnd"/>
      <w:r w:rsidRPr="00451F2C">
        <w:rPr>
          <w:sz w:val="28"/>
          <w:szCs w:val="28"/>
          <w:lang w:val="en-US"/>
        </w:rPr>
        <w:t xml:space="preserve"> // Sci. Transl. </w:t>
      </w:r>
      <w:r w:rsidR="00BF04BC">
        <w:rPr>
          <w:sz w:val="28"/>
          <w:szCs w:val="28"/>
          <w:lang w:val="en-US"/>
        </w:rPr>
        <w:t>Med. - 2020. - № 12(529). – 306</w:t>
      </w:r>
      <w:r w:rsidR="00BF04BC">
        <w:rPr>
          <w:sz w:val="28"/>
          <w:szCs w:val="28"/>
        </w:rPr>
        <w:t xml:space="preserve"> р</w:t>
      </w:r>
      <w:r w:rsidRPr="00451F2C">
        <w:rPr>
          <w:sz w:val="28"/>
          <w:szCs w:val="28"/>
          <w:lang w:val="en-US"/>
        </w:rPr>
        <w:t>. doi:10.1126/scitranslmed.aay3069.</w:t>
      </w:r>
    </w:p>
    <w:p w14:paraId="46F0FE51" w14:textId="77777777" w:rsidR="00BF30D1" w:rsidRPr="00451F2C" w:rsidRDefault="00BF04BC" w:rsidP="00451F2C">
      <w:pPr>
        <w:pStyle w:val="af6"/>
        <w:numPr>
          <w:ilvl w:val="0"/>
          <w:numId w:val="36"/>
        </w:numPr>
        <w:spacing w:before="0" w:after="0"/>
        <w:ind w:left="0" w:firstLine="709"/>
        <w:jc w:val="both"/>
        <w:rPr>
          <w:sz w:val="28"/>
          <w:szCs w:val="28"/>
          <w:lang w:val="en-US"/>
        </w:rPr>
      </w:pPr>
      <w:r>
        <w:rPr>
          <w:sz w:val="28"/>
          <w:szCs w:val="28"/>
          <w:lang w:val="en-US"/>
        </w:rPr>
        <w:t>Cherrie M.P</w:t>
      </w:r>
      <w:r w:rsidR="00BF30D1" w:rsidRPr="00451F2C">
        <w:rPr>
          <w:sz w:val="28"/>
          <w:szCs w:val="28"/>
          <w:lang w:val="en-US"/>
        </w:rPr>
        <w:t xml:space="preserve">., </w:t>
      </w:r>
      <w:proofErr w:type="spellStart"/>
      <w:r w:rsidR="00BF30D1" w:rsidRPr="00451F2C">
        <w:rPr>
          <w:sz w:val="28"/>
          <w:szCs w:val="28"/>
          <w:lang w:val="en-US"/>
        </w:rPr>
        <w:t>Shortt</w:t>
      </w:r>
      <w:proofErr w:type="spellEnd"/>
      <w:r w:rsidR="00BF30D1" w:rsidRPr="00451F2C">
        <w:rPr>
          <w:sz w:val="28"/>
          <w:szCs w:val="28"/>
          <w:lang w:val="en-US"/>
        </w:rPr>
        <w:t xml:space="preserve"> N.K., Mitchell R.J., Taylor A.M., Redmond P., Thompson C.W., Starr J.M., Deary I.J., Pearce J.R. Green space and cognitive ageing: a retrospective life course analysis in the Lothian Birth Cohort 1936 // Soc. Sci. Med. - 2018. - № 196. - </w:t>
      </w:r>
      <w:r w:rsidR="00235705">
        <w:rPr>
          <w:sz w:val="28"/>
          <w:szCs w:val="28"/>
          <w:lang w:val="kk-KZ"/>
        </w:rPr>
        <w:t>Р</w:t>
      </w:r>
      <w:r w:rsidR="00BF30D1" w:rsidRPr="00451F2C">
        <w:rPr>
          <w:sz w:val="28"/>
          <w:szCs w:val="28"/>
          <w:lang w:val="en-US"/>
        </w:rPr>
        <w:t xml:space="preserve">. 56-65. </w:t>
      </w:r>
      <w:proofErr w:type="spellStart"/>
      <w:r w:rsidR="00BF30D1" w:rsidRPr="00451F2C">
        <w:rPr>
          <w:sz w:val="28"/>
          <w:szCs w:val="28"/>
          <w:lang w:val="en-US"/>
        </w:rPr>
        <w:t>doi</w:t>
      </w:r>
      <w:proofErr w:type="spellEnd"/>
      <w:r w:rsidR="00BF30D1" w:rsidRPr="00451F2C">
        <w:rPr>
          <w:sz w:val="28"/>
          <w:szCs w:val="28"/>
          <w:lang w:val="en-US"/>
        </w:rPr>
        <w:t>: 10.1016/j.socscimed.2017.10.038.</w:t>
      </w:r>
    </w:p>
    <w:p w14:paraId="2659352E"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Dadvand</w:t>
      </w:r>
      <w:proofErr w:type="spellEnd"/>
      <w:r w:rsidRPr="00451F2C">
        <w:rPr>
          <w:sz w:val="28"/>
          <w:szCs w:val="28"/>
          <w:lang w:val="en-US"/>
        </w:rPr>
        <w:t xml:space="preserve"> P., </w:t>
      </w:r>
      <w:proofErr w:type="spellStart"/>
      <w:r w:rsidRPr="00451F2C">
        <w:rPr>
          <w:sz w:val="28"/>
          <w:szCs w:val="28"/>
          <w:lang w:val="en-US"/>
        </w:rPr>
        <w:t>Nieuwenhuijsen</w:t>
      </w:r>
      <w:proofErr w:type="spellEnd"/>
      <w:r w:rsidRPr="00451F2C">
        <w:rPr>
          <w:sz w:val="28"/>
          <w:szCs w:val="28"/>
          <w:lang w:val="en-US"/>
        </w:rPr>
        <w:t xml:space="preserve"> M.J., </w:t>
      </w:r>
      <w:proofErr w:type="spellStart"/>
      <w:r w:rsidRPr="00451F2C">
        <w:rPr>
          <w:sz w:val="28"/>
          <w:szCs w:val="28"/>
          <w:lang w:val="en-US"/>
        </w:rPr>
        <w:t>Esnaola</w:t>
      </w:r>
      <w:proofErr w:type="spellEnd"/>
      <w:r w:rsidRPr="00451F2C">
        <w:rPr>
          <w:sz w:val="28"/>
          <w:szCs w:val="28"/>
          <w:lang w:val="en-US"/>
        </w:rPr>
        <w:t xml:space="preserve"> M., </w:t>
      </w:r>
      <w:proofErr w:type="spellStart"/>
      <w:r w:rsidRPr="00451F2C">
        <w:rPr>
          <w:sz w:val="28"/>
          <w:szCs w:val="28"/>
          <w:lang w:val="en-US"/>
        </w:rPr>
        <w:t>Forns</w:t>
      </w:r>
      <w:proofErr w:type="spellEnd"/>
      <w:r w:rsidRPr="00451F2C">
        <w:rPr>
          <w:sz w:val="28"/>
          <w:szCs w:val="28"/>
          <w:lang w:val="en-US"/>
        </w:rPr>
        <w:t xml:space="preserve"> J., </w:t>
      </w:r>
      <w:proofErr w:type="spellStart"/>
      <w:r w:rsidRPr="00451F2C">
        <w:rPr>
          <w:sz w:val="28"/>
          <w:szCs w:val="28"/>
          <w:lang w:val="en-US"/>
        </w:rPr>
        <w:t>Basagaña</w:t>
      </w:r>
      <w:proofErr w:type="spellEnd"/>
      <w:r w:rsidRPr="00451F2C">
        <w:rPr>
          <w:sz w:val="28"/>
          <w:szCs w:val="28"/>
          <w:lang w:val="en-US"/>
        </w:rPr>
        <w:t xml:space="preserve"> X., Alvarez-</w:t>
      </w:r>
      <w:proofErr w:type="spellStart"/>
      <w:r w:rsidRPr="00451F2C">
        <w:rPr>
          <w:sz w:val="28"/>
          <w:szCs w:val="28"/>
          <w:lang w:val="en-US"/>
        </w:rPr>
        <w:t>Pedrerol</w:t>
      </w:r>
      <w:proofErr w:type="spellEnd"/>
      <w:r w:rsidRPr="00451F2C">
        <w:rPr>
          <w:sz w:val="28"/>
          <w:szCs w:val="28"/>
          <w:lang w:val="en-US"/>
        </w:rPr>
        <w:t xml:space="preserve"> M., Rivas I., López-Vicente M., De Castro Pascual M., </w:t>
      </w:r>
      <w:proofErr w:type="spellStart"/>
      <w:r w:rsidRPr="00451F2C">
        <w:rPr>
          <w:sz w:val="28"/>
          <w:szCs w:val="28"/>
          <w:lang w:val="en-US"/>
        </w:rPr>
        <w:t>Su</w:t>
      </w:r>
      <w:proofErr w:type="spellEnd"/>
      <w:r w:rsidRPr="00451F2C">
        <w:rPr>
          <w:sz w:val="28"/>
          <w:szCs w:val="28"/>
          <w:lang w:val="en-US"/>
        </w:rPr>
        <w:t xml:space="preserve"> J., Jerrett M., Querol X., </w:t>
      </w:r>
      <w:proofErr w:type="spellStart"/>
      <w:r w:rsidRPr="00451F2C">
        <w:rPr>
          <w:sz w:val="28"/>
          <w:szCs w:val="28"/>
          <w:lang w:val="en-US"/>
        </w:rPr>
        <w:t>Sunyer</w:t>
      </w:r>
      <w:proofErr w:type="spellEnd"/>
      <w:r w:rsidRPr="00451F2C">
        <w:rPr>
          <w:sz w:val="28"/>
          <w:szCs w:val="28"/>
          <w:lang w:val="en-US"/>
        </w:rPr>
        <w:t xml:space="preserve"> J. Green spaces and cognitive development in primary schoolchildren // Proc. Natl. Acad. Sci. USA. - 2015. - № 112(26). - </w:t>
      </w:r>
      <w:r w:rsidR="00235705">
        <w:rPr>
          <w:sz w:val="28"/>
          <w:szCs w:val="28"/>
          <w:lang w:val="kk-KZ"/>
        </w:rPr>
        <w:t>Р</w:t>
      </w:r>
      <w:r w:rsidRPr="00451F2C">
        <w:rPr>
          <w:sz w:val="28"/>
          <w:szCs w:val="28"/>
          <w:lang w:val="en-US"/>
        </w:rPr>
        <w:t xml:space="preserve">. 7937-7942. </w:t>
      </w:r>
      <w:proofErr w:type="spellStart"/>
      <w:r w:rsidRPr="00451F2C">
        <w:rPr>
          <w:sz w:val="28"/>
          <w:szCs w:val="28"/>
          <w:lang w:val="en-US"/>
        </w:rPr>
        <w:t>doi</w:t>
      </w:r>
      <w:proofErr w:type="spellEnd"/>
      <w:r w:rsidRPr="00451F2C">
        <w:rPr>
          <w:sz w:val="28"/>
          <w:szCs w:val="28"/>
          <w:lang w:val="en-US"/>
        </w:rPr>
        <w:t>: 10.1073/pnas.1503402112.</w:t>
      </w:r>
    </w:p>
    <w:p w14:paraId="4759F1B0"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Dadvand</w:t>
      </w:r>
      <w:proofErr w:type="spellEnd"/>
      <w:r w:rsidRPr="00451F2C">
        <w:rPr>
          <w:sz w:val="28"/>
          <w:szCs w:val="28"/>
          <w:lang w:val="en-US"/>
        </w:rPr>
        <w:t xml:space="preserve"> P., Pujol J., </w:t>
      </w:r>
      <w:proofErr w:type="spellStart"/>
      <w:r w:rsidRPr="00451F2C">
        <w:rPr>
          <w:sz w:val="28"/>
          <w:szCs w:val="28"/>
          <w:lang w:val="en-US"/>
        </w:rPr>
        <w:t>Macià</w:t>
      </w:r>
      <w:proofErr w:type="spellEnd"/>
      <w:r w:rsidRPr="00451F2C">
        <w:rPr>
          <w:sz w:val="28"/>
          <w:szCs w:val="28"/>
          <w:lang w:val="en-US"/>
        </w:rPr>
        <w:t xml:space="preserve"> D., Martínez-</w:t>
      </w:r>
      <w:proofErr w:type="spellStart"/>
      <w:r w:rsidRPr="00451F2C">
        <w:rPr>
          <w:sz w:val="28"/>
          <w:szCs w:val="28"/>
          <w:lang w:val="en-US"/>
        </w:rPr>
        <w:t>Vilavella</w:t>
      </w:r>
      <w:proofErr w:type="spellEnd"/>
      <w:r w:rsidRPr="00451F2C">
        <w:rPr>
          <w:sz w:val="28"/>
          <w:szCs w:val="28"/>
          <w:lang w:val="en-US"/>
        </w:rPr>
        <w:t xml:space="preserve"> G., Blanco-</w:t>
      </w:r>
      <w:proofErr w:type="spellStart"/>
      <w:r w:rsidRPr="00451F2C">
        <w:rPr>
          <w:sz w:val="28"/>
          <w:szCs w:val="28"/>
          <w:lang w:val="en-US"/>
        </w:rPr>
        <w:t>Hinojo</w:t>
      </w:r>
      <w:proofErr w:type="spellEnd"/>
      <w:r w:rsidRPr="00451F2C">
        <w:rPr>
          <w:sz w:val="28"/>
          <w:szCs w:val="28"/>
          <w:lang w:val="en-US"/>
        </w:rPr>
        <w:t xml:space="preserve"> L., </w:t>
      </w:r>
      <w:proofErr w:type="spellStart"/>
      <w:r w:rsidRPr="00451F2C">
        <w:rPr>
          <w:sz w:val="28"/>
          <w:szCs w:val="28"/>
          <w:lang w:val="en-US"/>
        </w:rPr>
        <w:t>Mortamais</w:t>
      </w:r>
      <w:proofErr w:type="spellEnd"/>
      <w:r w:rsidRPr="00451F2C">
        <w:rPr>
          <w:sz w:val="28"/>
          <w:szCs w:val="28"/>
          <w:lang w:val="en-US"/>
        </w:rPr>
        <w:t xml:space="preserve"> M., Alvarez-</w:t>
      </w:r>
      <w:proofErr w:type="spellStart"/>
      <w:r w:rsidRPr="00451F2C">
        <w:rPr>
          <w:sz w:val="28"/>
          <w:szCs w:val="28"/>
          <w:lang w:val="en-US"/>
        </w:rPr>
        <w:t>Pedrerol</w:t>
      </w:r>
      <w:proofErr w:type="spellEnd"/>
      <w:r w:rsidRPr="00451F2C">
        <w:rPr>
          <w:sz w:val="28"/>
          <w:szCs w:val="28"/>
          <w:lang w:val="en-US"/>
        </w:rPr>
        <w:t xml:space="preserve"> M., </w:t>
      </w:r>
      <w:proofErr w:type="spellStart"/>
      <w:r w:rsidRPr="00451F2C">
        <w:rPr>
          <w:sz w:val="28"/>
          <w:szCs w:val="28"/>
          <w:lang w:val="en-US"/>
        </w:rPr>
        <w:t>Fenoll</w:t>
      </w:r>
      <w:proofErr w:type="spellEnd"/>
      <w:r w:rsidRPr="00451F2C">
        <w:rPr>
          <w:sz w:val="28"/>
          <w:szCs w:val="28"/>
          <w:lang w:val="en-US"/>
        </w:rPr>
        <w:t xml:space="preserve"> R., </w:t>
      </w:r>
      <w:proofErr w:type="spellStart"/>
      <w:r w:rsidRPr="00451F2C">
        <w:rPr>
          <w:sz w:val="28"/>
          <w:szCs w:val="28"/>
          <w:lang w:val="en-US"/>
        </w:rPr>
        <w:t>Esnaola</w:t>
      </w:r>
      <w:proofErr w:type="spellEnd"/>
      <w:r w:rsidRPr="00451F2C">
        <w:rPr>
          <w:sz w:val="28"/>
          <w:szCs w:val="28"/>
          <w:lang w:val="en-US"/>
        </w:rPr>
        <w:t xml:space="preserve"> M., Dalmau-Bueno A., López-Vicente M., </w:t>
      </w:r>
      <w:proofErr w:type="spellStart"/>
      <w:r w:rsidRPr="00451F2C">
        <w:rPr>
          <w:sz w:val="28"/>
          <w:szCs w:val="28"/>
          <w:lang w:val="en-US"/>
        </w:rPr>
        <w:t>Basagaña</w:t>
      </w:r>
      <w:proofErr w:type="spellEnd"/>
      <w:r w:rsidRPr="00451F2C">
        <w:rPr>
          <w:sz w:val="28"/>
          <w:szCs w:val="28"/>
          <w:lang w:val="en-US"/>
        </w:rPr>
        <w:t xml:space="preserve"> X., Jerrett M., </w:t>
      </w:r>
      <w:proofErr w:type="spellStart"/>
      <w:r w:rsidRPr="00451F2C">
        <w:rPr>
          <w:sz w:val="28"/>
          <w:szCs w:val="28"/>
          <w:lang w:val="en-US"/>
        </w:rPr>
        <w:t>Nieuwenhuijsen</w:t>
      </w:r>
      <w:proofErr w:type="spellEnd"/>
      <w:r w:rsidRPr="00451F2C">
        <w:rPr>
          <w:sz w:val="28"/>
          <w:szCs w:val="28"/>
          <w:lang w:val="en-US"/>
        </w:rPr>
        <w:t xml:space="preserve"> M.J., </w:t>
      </w:r>
      <w:proofErr w:type="spellStart"/>
      <w:r w:rsidRPr="00451F2C">
        <w:rPr>
          <w:sz w:val="28"/>
          <w:szCs w:val="28"/>
          <w:lang w:val="en-US"/>
        </w:rPr>
        <w:t>Sunyer</w:t>
      </w:r>
      <w:proofErr w:type="spellEnd"/>
      <w:r w:rsidRPr="00451F2C">
        <w:rPr>
          <w:sz w:val="28"/>
          <w:szCs w:val="28"/>
          <w:lang w:val="en-US"/>
        </w:rPr>
        <w:t xml:space="preserve"> J. The association between lifelong greenspace exposure and 3-dimensional brain magnetic resonance imaging in Barcelona schoolchildren // Environ. Health </w:t>
      </w:r>
      <w:proofErr w:type="spellStart"/>
      <w:r w:rsidRPr="00451F2C">
        <w:rPr>
          <w:sz w:val="28"/>
          <w:szCs w:val="28"/>
          <w:lang w:val="en-US"/>
        </w:rPr>
        <w:t>Perspect</w:t>
      </w:r>
      <w:proofErr w:type="spellEnd"/>
      <w:r w:rsidRPr="00451F2C">
        <w:rPr>
          <w:sz w:val="28"/>
          <w:szCs w:val="28"/>
          <w:lang w:val="en-US"/>
        </w:rPr>
        <w:t xml:space="preserve">. - 2018. - № 126(2). - </w:t>
      </w:r>
      <w:r w:rsidR="00235705">
        <w:rPr>
          <w:sz w:val="28"/>
          <w:szCs w:val="28"/>
          <w:lang w:val="kk-KZ"/>
        </w:rPr>
        <w:t>Р</w:t>
      </w:r>
      <w:r w:rsidRPr="00451F2C">
        <w:rPr>
          <w:sz w:val="28"/>
          <w:szCs w:val="28"/>
          <w:lang w:val="en-US"/>
        </w:rPr>
        <w:t xml:space="preserve">. 027012. </w:t>
      </w:r>
      <w:proofErr w:type="spellStart"/>
      <w:r w:rsidRPr="00451F2C">
        <w:rPr>
          <w:sz w:val="28"/>
          <w:szCs w:val="28"/>
          <w:lang w:val="en-US"/>
        </w:rPr>
        <w:t>doi</w:t>
      </w:r>
      <w:proofErr w:type="spellEnd"/>
      <w:r w:rsidRPr="00451F2C">
        <w:rPr>
          <w:sz w:val="28"/>
          <w:szCs w:val="28"/>
          <w:lang w:val="en-US"/>
        </w:rPr>
        <w:t>: 10.1289/EHP1876.</w:t>
      </w:r>
    </w:p>
    <w:p w14:paraId="6099CDD1"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Mancabelli</w:t>
      </w:r>
      <w:proofErr w:type="spellEnd"/>
      <w:r w:rsidRPr="00451F2C">
        <w:rPr>
          <w:sz w:val="28"/>
          <w:szCs w:val="28"/>
          <w:lang w:val="en-US"/>
        </w:rPr>
        <w:t xml:space="preserve"> L., Milani C., </w:t>
      </w:r>
      <w:proofErr w:type="spellStart"/>
      <w:r w:rsidRPr="00451F2C">
        <w:rPr>
          <w:sz w:val="28"/>
          <w:szCs w:val="28"/>
          <w:lang w:val="en-US"/>
        </w:rPr>
        <w:t>Lugli</w:t>
      </w:r>
      <w:proofErr w:type="spellEnd"/>
      <w:r w:rsidRPr="00451F2C">
        <w:rPr>
          <w:sz w:val="28"/>
          <w:szCs w:val="28"/>
          <w:lang w:val="en-US"/>
        </w:rPr>
        <w:t xml:space="preserve"> G.A., </w:t>
      </w:r>
      <w:proofErr w:type="spellStart"/>
      <w:r w:rsidRPr="00451F2C">
        <w:rPr>
          <w:sz w:val="28"/>
          <w:szCs w:val="28"/>
          <w:lang w:val="en-US"/>
        </w:rPr>
        <w:t>Turroni</w:t>
      </w:r>
      <w:proofErr w:type="spellEnd"/>
      <w:r w:rsidRPr="00451F2C">
        <w:rPr>
          <w:sz w:val="28"/>
          <w:szCs w:val="28"/>
          <w:lang w:val="en-US"/>
        </w:rPr>
        <w:t xml:space="preserve"> F., </w:t>
      </w:r>
      <w:proofErr w:type="spellStart"/>
      <w:r w:rsidRPr="00451F2C">
        <w:rPr>
          <w:sz w:val="28"/>
          <w:szCs w:val="28"/>
          <w:lang w:val="en-US"/>
        </w:rPr>
        <w:t>Ferrario</w:t>
      </w:r>
      <w:proofErr w:type="spellEnd"/>
      <w:r w:rsidRPr="00451F2C">
        <w:rPr>
          <w:sz w:val="28"/>
          <w:szCs w:val="28"/>
          <w:lang w:val="en-US"/>
        </w:rPr>
        <w:t xml:space="preserve"> C., van </w:t>
      </w:r>
      <w:proofErr w:type="spellStart"/>
      <w:r w:rsidRPr="00451F2C">
        <w:rPr>
          <w:sz w:val="28"/>
          <w:szCs w:val="28"/>
          <w:lang w:val="en-US"/>
        </w:rPr>
        <w:t>Sinderem</w:t>
      </w:r>
      <w:proofErr w:type="spellEnd"/>
      <w:r w:rsidRPr="00451F2C">
        <w:rPr>
          <w:sz w:val="28"/>
          <w:szCs w:val="28"/>
          <w:lang w:val="en-US"/>
        </w:rPr>
        <w:t xml:space="preserve"> D., Ventura M. Meta-analysis of the human gut microbiome from urbanized and pre-agricultural populations // Environ. Microbiol. - 2017. - № 19(4). - </w:t>
      </w:r>
      <w:r w:rsidR="00235705">
        <w:rPr>
          <w:sz w:val="28"/>
          <w:szCs w:val="28"/>
          <w:lang w:val="kk-KZ"/>
        </w:rPr>
        <w:t>Р</w:t>
      </w:r>
      <w:r w:rsidRPr="00451F2C">
        <w:rPr>
          <w:sz w:val="28"/>
          <w:szCs w:val="28"/>
          <w:lang w:val="en-US"/>
        </w:rPr>
        <w:t xml:space="preserve">. 1379-1390. </w:t>
      </w:r>
      <w:proofErr w:type="spellStart"/>
      <w:r w:rsidRPr="00451F2C">
        <w:rPr>
          <w:sz w:val="28"/>
          <w:szCs w:val="28"/>
          <w:lang w:val="en-US"/>
        </w:rPr>
        <w:t>doi</w:t>
      </w:r>
      <w:proofErr w:type="spellEnd"/>
      <w:r w:rsidRPr="00451F2C">
        <w:rPr>
          <w:sz w:val="28"/>
          <w:szCs w:val="28"/>
          <w:lang w:val="en-US"/>
        </w:rPr>
        <w:t>: 10.1111/1462-2920.13692.</w:t>
      </w:r>
    </w:p>
    <w:p w14:paraId="0779C5D0"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Lee B.K., Glass T.A., Wand G.S., McAtee M.J., </w:t>
      </w:r>
      <w:proofErr w:type="spellStart"/>
      <w:r w:rsidRPr="00451F2C">
        <w:rPr>
          <w:sz w:val="28"/>
          <w:szCs w:val="28"/>
          <w:lang w:val="en-US"/>
        </w:rPr>
        <w:t>Bandeen</w:t>
      </w:r>
      <w:proofErr w:type="spellEnd"/>
      <w:r w:rsidRPr="00451F2C">
        <w:rPr>
          <w:sz w:val="28"/>
          <w:szCs w:val="28"/>
          <w:lang w:val="en-US"/>
        </w:rPr>
        <w:t xml:space="preserve">-Roche K., </w:t>
      </w:r>
      <w:proofErr w:type="spellStart"/>
      <w:r w:rsidRPr="00451F2C">
        <w:rPr>
          <w:sz w:val="28"/>
          <w:szCs w:val="28"/>
          <w:lang w:val="en-US"/>
        </w:rPr>
        <w:t>Bolla</w:t>
      </w:r>
      <w:proofErr w:type="spellEnd"/>
      <w:r w:rsidRPr="00451F2C">
        <w:rPr>
          <w:sz w:val="28"/>
          <w:szCs w:val="28"/>
          <w:lang w:val="en-US"/>
        </w:rPr>
        <w:t xml:space="preserve"> K.I., Schwartz B.S. Apolipoprotein E genotype, cortisol, and cognitive function in community-dwelling older adults. Am. J. Psychiatry. - 2008. - № 165(11). - </w:t>
      </w:r>
      <w:r w:rsidR="00235705">
        <w:rPr>
          <w:sz w:val="28"/>
          <w:szCs w:val="28"/>
          <w:lang w:val="kk-KZ"/>
        </w:rPr>
        <w:t>Р</w:t>
      </w:r>
      <w:r w:rsidRPr="00451F2C">
        <w:rPr>
          <w:sz w:val="28"/>
          <w:szCs w:val="28"/>
          <w:lang w:val="en-US"/>
        </w:rPr>
        <w:t>. 1456-1464. doi:10.1176/appi.ajp.2008.07091532.</w:t>
      </w:r>
    </w:p>
    <w:p w14:paraId="65A66BD7"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Zabaneh</w:t>
      </w:r>
      <w:proofErr w:type="spellEnd"/>
      <w:r w:rsidRPr="00451F2C">
        <w:rPr>
          <w:sz w:val="28"/>
          <w:szCs w:val="28"/>
          <w:lang w:val="en-US"/>
        </w:rPr>
        <w:t xml:space="preserve"> D., </w:t>
      </w:r>
      <w:proofErr w:type="spellStart"/>
      <w:r w:rsidRPr="00451F2C">
        <w:rPr>
          <w:sz w:val="28"/>
          <w:szCs w:val="28"/>
          <w:lang w:val="en-US"/>
        </w:rPr>
        <w:t>Krapohl</w:t>
      </w:r>
      <w:proofErr w:type="spellEnd"/>
      <w:r w:rsidRPr="00451F2C">
        <w:rPr>
          <w:sz w:val="28"/>
          <w:szCs w:val="28"/>
          <w:lang w:val="en-US"/>
        </w:rPr>
        <w:t xml:space="preserve"> E., Gaspar H. A. et al. A genome-wide association study for extremely high intelligence // Mol. Psychiatry. – 2018. – V</w:t>
      </w:r>
      <w:r w:rsidR="00890C4B">
        <w:rPr>
          <w:sz w:val="28"/>
          <w:szCs w:val="28"/>
          <w:lang w:val="en-US"/>
        </w:rPr>
        <w:t>ol</w:t>
      </w:r>
      <w:r w:rsidRPr="00451F2C">
        <w:rPr>
          <w:sz w:val="28"/>
          <w:szCs w:val="28"/>
          <w:lang w:val="en-US"/>
        </w:rPr>
        <w:t xml:space="preserve">. 23. – </w:t>
      </w:r>
      <w:r w:rsidR="00235705">
        <w:rPr>
          <w:sz w:val="28"/>
          <w:szCs w:val="28"/>
          <w:lang w:val="kk-KZ"/>
        </w:rPr>
        <w:t>Р</w:t>
      </w:r>
      <w:r w:rsidRPr="00451F2C">
        <w:rPr>
          <w:sz w:val="28"/>
          <w:szCs w:val="28"/>
          <w:lang w:val="en-US"/>
        </w:rPr>
        <w:t>. 1226–1232.</w:t>
      </w:r>
    </w:p>
    <w:p w14:paraId="3C84088C"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Rietveld C.A., Esko T., Davies G. et al. Common genetic variants associated with cognitive performance identified using the proxy-phenotype method // Proceedings of the National Academy of Sciences. – 2014. – V</w:t>
      </w:r>
      <w:r w:rsidR="00890C4B">
        <w:rPr>
          <w:sz w:val="28"/>
          <w:szCs w:val="28"/>
          <w:lang w:val="en-US"/>
        </w:rPr>
        <w:t>ol</w:t>
      </w:r>
      <w:r w:rsidRPr="00451F2C">
        <w:rPr>
          <w:sz w:val="28"/>
          <w:szCs w:val="28"/>
          <w:lang w:val="en-US"/>
        </w:rPr>
        <w:t xml:space="preserve">. 111. – </w:t>
      </w:r>
      <w:r w:rsidR="00235705">
        <w:rPr>
          <w:sz w:val="28"/>
          <w:szCs w:val="28"/>
          <w:lang w:val="kk-KZ"/>
        </w:rPr>
        <w:t>Р</w:t>
      </w:r>
      <w:r w:rsidRPr="00451F2C">
        <w:rPr>
          <w:sz w:val="28"/>
          <w:szCs w:val="28"/>
          <w:lang w:val="en-US"/>
        </w:rPr>
        <w:t>. 13790–13794. doi:10.1073/pnas.1404623111.</w:t>
      </w:r>
    </w:p>
    <w:p w14:paraId="3048BCD9"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Wang J.J., and </w:t>
      </w:r>
      <w:proofErr w:type="spellStart"/>
      <w:r w:rsidRPr="00451F2C">
        <w:rPr>
          <w:sz w:val="28"/>
          <w:szCs w:val="28"/>
          <w:lang w:val="en-US"/>
        </w:rPr>
        <w:t>Feigenson</w:t>
      </w:r>
      <w:proofErr w:type="spellEnd"/>
      <w:r w:rsidRPr="00451F2C">
        <w:rPr>
          <w:sz w:val="28"/>
          <w:szCs w:val="28"/>
          <w:lang w:val="en-US"/>
        </w:rPr>
        <w:t xml:space="preserve"> L. Is empiricism innate? Preference for nurture over nature in People’s beliefs about the origins of human knowledge // Open Mind. - 2019. - № 3. - </w:t>
      </w:r>
      <w:r w:rsidR="00235705">
        <w:rPr>
          <w:sz w:val="28"/>
          <w:szCs w:val="28"/>
          <w:lang w:val="kk-KZ"/>
        </w:rPr>
        <w:t>Р</w:t>
      </w:r>
      <w:r w:rsidRPr="00451F2C">
        <w:rPr>
          <w:sz w:val="28"/>
          <w:szCs w:val="28"/>
          <w:lang w:val="en-US"/>
        </w:rPr>
        <w:t xml:space="preserve">. 89–100. </w:t>
      </w:r>
      <w:proofErr w:type="spellStart"/>
      <w:r w:rsidRPr="00451F2C">
        <w:rPr>
          <w:sz w:val="28"/>
          <w:szCs w:val="28"/>
          <w:lang w:val="en-US"/>
        </w:rPr>
        <w:t>doi</w:t>
      </w:r>
      <w:proofErr w:type="spellEnd"/>
      <w:r w:rsidRPr="00451F2C">
        <w:rPr>
          <w:sz w:val="28"/>
          <w:szCs w:val="28"/>
          <w:lang w:val="en-US"/>
        </w:rPr>
        <w:t>: 10.1162/opmi_a_00028.</w:t>
      </w:r>
    </w:p>
    <w:p w14:paraId="7181B070"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Carruthers P. How mindreading might mislead cognitive science // J. Conscious. Stud. - 2020. - № 27. - </w:t>
      </w:r>
      <w:r w:rsidR="00235705">
        <w:rPr>
          <w:sz w:val="28"/>
          <w:szCs w:val="28"/>
          <w:lang w:val="kk-KZ"/>
        </w:rPr>
        <w:t>Р</w:t>
      </w:r>
      <w:r w:rsidRPr="00451F2C">
        <w:rPr>
          <w:sz w:val="28"/>
          <w:szCs w:val="28"/>
          <w:lang w:val="en-US"/>
        </w:rPr>
        <w:t>. 195–219.</w:t>
      </w:r>
    </w:p>
    <w:p w14:paraId="175AB033" w14:textId="77777777" w:rsidR="00E53884" w:rsidRPr="00451F2C" w:rsidRDefault="00E53884" w:rsidP="00E53884">
      <w:pPr>
        <w:pStyle w:val="af6"/>
        <w:numPr>
          <w:ilvl w:val="0"/>
          <w:numId w:val="36"/>
        </w:numPr>
        <w:spacing w:before="0" w:after="0"/>
        <w:ind w:left="0" w:firstLine="709"/>
        <w:jc w:val="both"/>
        <w:rPr>
          <w:sz w:val="28"/>
          <w:szCs w:val="28"/>
          <w:lang w:val="en-US"/>
        </w:rPr>
      </w:pPr>
      <w:proofErr w:type="spellStart"/>
      <w:r w:rsidRPr="00451F2C">
        <w:rPr>
          <w:sz w:val="28"/>
          <w:szCs w:val="28"/>
          <w:lang w:val="en-US"/>
        </w:rPr>
        <w:lastRenderedPageBreak/>
        <w:t>Berent</w:t>
      </w:r>
      <w:proofErr w:type="spellEnd"/>
      <w:r w:rsidRPr="00451F2C">
        <w:rPr>
          <w:sz w:val="28"/>
          <w:szCs w:val="28"/>
          <w:lang w:val="en-US"/>
        </w:rPr>
        <w:t xml:space="preserve"> I., Platt M., and </w:t>
      </w:r>
      <w:proofErr w:type="spellStart"/>
      <w:r w:rsidRPr="00451F2C">
        <w:rPr>
          <w:sz w:val="28"/>
          <w:szCs w:val="28"/>
          <w:lang w:val="en-US"/>
        </w:rPr>
        <w:t>Sandoboe</w:t>
      </w:r>
      <w:proofErr w:type="spellEnd"/>
      <w:r w:rsidRPr="00451F2C">
        <w:rPr>
          <w:sz w:val="28"/>
          <w:szCs w:val="28"/>
          <w:lang w:val="en-US"/>
        </w:rPr>
        <w:t xml:space="preserve"> G.M. People’s intuitions about innateness // Open. Mind. - 2019. - № 3. - </w:t>
      </w:r>
      <w:r>
        <w:rPr>
          <w:sz w:val="28"/>
          <w:szCs w:val="28"/>
          <w:lang w:val="kk-KZ"/>
        </w:rPr>
        <w:t>Р</w:t>
      </w:r>
      <w:r w:rsidRPr="00451F2C">
        <w:rPr>
          <w:sz w:val="28"/>
          <w:szCs w:val="28"/>
          <w:lang w:val="en-US"/>
        </w:rPr>
        <w:t xml:space="preserve">. 101–114. </w:t>
      </w:r>
      <w:proofErr w:type="spellStart"/>
      <w:r w:rsidRPr="00451F2C">
        <w:rPr>
          <w:sz w:val="28"/>
          <w:szCs w:val="28"/>
          <w:lang w:val="en-US"/>
        </w:rPr>
        <w:t>doi</w:t>
      </w:r>
      <w:proofErr w:type="spellEnd"/>
      <w:r w:rsidRPr="00451F2C">
        <w:rPr>
          <w:sz w:val="28"/>
          <w:szCs w:val="28"/>
          <w:lang w:val="en-US"/>
        </w:rPr>
        <w:t>: 10.1162/opmi_a_00029.</w:t>
      </w:r>
    </w:p>
    <w:p w14:paraId="0D266395"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Claro S., </w:t>
      </w:r>
      <w:proofErr w:type="spellStart"/>
      <w:r w:rsidRPr="00451F2C">
        <w:rPr>
          <w:sz w:val="28"/>
          <w:szCs w:val="28"/>
          <w:lang w:val="en-US"/>
        </w:rPr>
        <w:t>Paunesku</w:t>
      </w:r>
      <w:proofErr w:type="spellEnd"/>
      <w:r w:rsidRPr="00451F2C">
        <w:rPr>
          <w:sz w:val="28"/>
          <w:szCs w:val="28"/>
          <w:lang w:val="en-US"/>
        </w:rPr>
        <w:t xml:space="preserve"> D., and Dweck C.S. Growth mindset tempers the effects of poverty on academic achievement. Proc. Natl. Acad. Sci. U. S. A. - 2016. - № 113. - </w:t>
      </w:r>
      <w:r w:rsidR="00BF7BED">
        <w:rPr>
          <w:sz w:val="28"/>
          <w:szCs w:val="28"/>
          <w:lang w:val="kk-KZ"/>
        </w:rPr>
        <w:t>Р</w:t>
      </w:r>
      <w:r w:rsidRPr="00451F2C">
        <w:rPr>
          <w:sz w:val="28"/>
          <w:szCs w:val="28"/>
          <w:lang w:val="en-US"/>
        </w:rPr>
        <w:t xml:space="preserve">. 8664–8668. </w:t>
      </w:r>
      <w:proofErr w:type="spellStart"/>
      <w:r w:rsidRPr="00451F2C">
        <w:rPr>
          <w:sz w:val="28"/>
          <w:szCs w:val="28"/>
          <w:lang w:val="en-US"/>
        </w:rPr>
        <w:t>doi</w:t>
      </w:r>
      <w:proofErr w:type="spellEnd"/>
      <w:r w:rsidRPr="00451F2C">
        <w:rPr>
          <w:sz w:val="28"/>
          <w:szCs w:val="28"/>
          <w:lang w:val="en-US"/>
        </w:rPr>
        <w:t>: 10.1073/pnas.1608207113.</w:t>
      </w:r>
    </w:p>
    <w:p w14:paraId="14C6F072"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Meng X., Wang J.J., Yoshikawa Y., Ishiguro H. and </w:t>
      </w:r>
      <w:proofErr w:type="spellStart"/>
      <w:r w:rsidRPr="00451F2C">
        <w:rPr>
          <w:sz w:val="28"/>
          <w:szCs w:val="28"/>
          <w:lang w:val="en-US"/>
        </w:rPr>
        <w:t>Itakura</w:t>
      </w:r>
      <w:proofErr w:type="spellEnd"/>
      <w:r w:rsidRPr="00451F2C">
        <w:rPr>
          <w:sz w:val="28"/>
          <w:szCs w:val="28"/>
          <w:lang w:val="en-US"/>
        </w:rPr>
        <w:t xml:space="preserve"> S. A cross-cultural investigation of people’s intuitive beliefs about the origins of cognition // Front. Psychol. - 2022. - № 13: 974434. </w:t>
      </w:r>
      <w:proofErr w:type="spellStart"/>
      <w:r w:rsidRPr="00451F2C">
        <w:rPr>
          <w:sz w:val="28"/>
          <w:szCs w:val="28"/>
          <w:lang w:val="en-US"/>
        </w:rPr>
        <w:t>doi</w:t>
      </w:r>
      <w:proofErr w:type="spellEnd"/>
      <w:r w:rsidRPr="00451F2C">
        <w:rPr>
          <w:sz w:val="28"/>
          <w:szCs w:val="28"/>
          <w:lang w:val="en-US"/>
        </w:rPr>
        <w:t>: 10.3389/fpsyg.2022.974434.</w:t>
      </w:r>
    </w:p>
    <w:p w14:paraId="2F030A6D"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Fan J., Gu X., Guise K.G., Liu X., Fossella J., Wang H., &amp; Posner M</w:t>
      </w:r>
      <w:r w:rsidR="000764B9">
        <w:rPr>
          <w:sz w:val="28"/>
          <w:szCs w:val="28"/>
          <w:lang w:val="kk-KZ"/>
        </w:rPr>
        <w:t>.</w:t>
      </w:r>
      <w:r w:rsidRPr="00451F2C">
        <w:rPr>
          <w:sz w:val="28"/>
          <w:szCs w:val="28"/>
          <w:lang w:val="en-US"/>
        </w:rPr>
        <w:t xml:space="preserve">I. Testing the behavioral interaction and integration of attentional networks // Brain and Cognition. – 2009. - № 70(2). – </w:t>
      </w:r>
      <w:r w:rsidR="000764B9">
        <w:rPr>
          <w:sz w:val="28"/>
          <w:szCs w:val="28"/>
          <w:lang w:val="kk-KZ"/>
        </w:rPr>
        <w:t>Р</w:t>
      </w:r>
      <w:r w:rsidRPr="00451F2C">
        <w:rPr>
          <w:sz w:val="28"/>
          <w:szCs w:val="28"/>
          <w:lang w:val="en-US"/>
        </w:rPr>
        <w:t>. 209–220.</w:t>
      </w:r>
    </w:p>
    <w:p w14:paraId="22B3B63D"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Rueda M.R., Fan J., </w:t>
      </w:r>
      <w:proofErr w:type="spellStart"/>
      <w:r w:rsidRPr="00451F2C">
        <w:rPr>
          <w:sz w:val="28"/>
          <w:szCs w:val="28"/>
          <w:lang w:val="en-US"/>
        </w:rPr>
        <w:t>McCandliss</w:t>
      </w:r>
      <w:proofErr w:type="spellEnd"/>
      <w:r w:rsidRPr="00451F2C">
        <w:rPr>
          <w:sz w:val="28"/>
          <w:szCs w:val="28"/>
          <w:lang w:val="en-US"/>
        </w:rPr>
        <w:t xml:space="preserve"> B.D., </w:t>
      </w:r>
      <w:proofErr w:type="spellStart"/>
      <w:r w:rsidRPr="00451F2C">
        <w:rPr>
          <w:sz w:val="28"/>
          <w:szCs w:val="28"/>
          <w:lang w:val="en-US"/>
        </w:rPr>
        <w:t>Halparin</w:t>
      </w:r>
      <w:proofErr w:type="spellEnd"/>
      <w:r w:rsidRPr="00451F2C">
        <w:rPr>
          <w:sz w:val="28"/>
          <w:szCs w:val="28"/>
          <w:lang w:val="en-US"/>
        </w:rPr>
        <w:t xml:space="preserve"> J.D., Gruber D.B., </w:t>
      </w:r>
      <w:proofErr w:type="spellStart"/>
      <w:r w:rsidRPr="00451F2C">
        <w:rPr>
          <w:sz w:val="28"/>
          <w:szCs w:val="28"/>
          <w:lang w:val="en-US"/>
        </w:rPr>
        <w:t>Pappert</w:t>
      </w:r>
      <w:proofErr w:type="spellEnd"/>
      <w:r w:rsidRPr="00451F2C">
        <w:rPr>
          <w:sz w:val="28"/>
          <w:szCs w:val="28"/>
          <w:lang w:val="en-US"/>
        </w:rPr>
        <w:t xml:space="preserve"> L.E., &amp; Posner M.I. Development of attentional networks in childhood // </w:t>
      </w:r>
      <w:proofErr w:type="spellStart"/>
      <w:r w:rsidRPr="00451F2C">
        <w:rPr>
          <w:sz w:val="28"/>
          <w:szCs w:val="28"/>
          <w:lang w:val="en-US"/>
        </w:rPr>
        <w:t>Neuropsychologia</w:t>
      </w:r>
      <w:proofErr w:type="spellEnd"/>
      <w:r w:rsidRPr="00451F2C">
        <w:rPr>
          <w:sz w:val="28"/>
          <w:szCs w:val="28"/>
          <w:lang w:val="en-US"/>
        </w:rPr>
        <w:t xml:space="preserve">. – 2004. - № 42(8). – </w:t>
      </w:r>
      <w:r w:rsidR="000764B9">
        <w:rPr>
          <w:sz w:val="28"/>
          <w:szCs w:val="28"/>
          <w:lang w:val="kk-KZ"/>
        </w:rPr>
        <w:t>Р</w:t>
      </w:r>
      <w:r w:rsidRPr="00451F2C">
        <w:rPr>
          <w:sz w:val="28"/>
          <w:szCs w:val="28"/>
          <w:lang w:val="en-US"/>
        </w:rPr>
        <w:t>. 1029–1040.</w:t>
      </w:r>
    </w:p>
    <w:p w14:paraId="6363164E"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Posner M.I., Rothbart M.K. Developing attention: Behavioral and brain mechanisms // Annual Review of Psychology. – 2007. – Vol. 58. – P. 1–23. – DOI: 10.1146/annurev.psych.58.110405.085513.</w:t>
      </w:r>
    </w:p>
    <w:p w14:paraId="6B5B8780"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Rothbart M.K., Posner M.I. Genes and experience in the development of executive attention and effortful control // New dir. child </w:t>
      </w:r>
      <w:proofErr w:type="spellStart"/>
      <w:r w:rsidRPr="00451F2C">
        <w:rPr>
          <w:sz w:val="28"/>
          <w:szCs w:val="28"/>
          <w:lang w:val="en-US"/>
        </w:rPr>
        <w:t>adolesc</w:t>
      </w:r>
      <w:proofErr w:type="spellEnd"/>
      <w:r w:rsidRPr="00451F2C">
        <w:rPr>
          <w:sz w:val="28"/>
          <w:szCs w:val="28"/>
          <w:lang w:val="en-US"/>
        </w:rPr>
        <w:t xml:space="preserve"> dev. – 2005. </w:t>
      </w:r>
      <w:r w:rsidR="00890C4B">
        <w:rPr>
          <w:sz w:val="28"/>
          <w:szCs w:val="28"/>
          <w:lang w:val="en-US"/>
        </w:rPr>
        <w:t>– Vol.</w:t>
      </w:r>
      <w:r w:rsidRPr="00451F2C">
        <w:rPr>
          <w:sz w:val="28"/>
          <w:szCs w:val="28"/>
          <w:lang w:val="en-US"/>
        </w:rPr>
        <w:t xml:space="preserve"> (109)</w:t>
      </w:r>
      <w:r w:rsidR="00890C4B">
        <w:rPr>
          <w:sz w:val="28"/>
          <w:szCs w:val="28"/>
          <w:lang w:val="en-US"/>
        </w:rPr>
        <w:t>. – P.</w:t>
      </w:r>
      <w:r w:rsidRPr="00451F2C">
        <w:rPr>
          <w:sz w:val="28"/>
          <w:szCs w:val="28"/>
          <w:lang w:val="en-US"/>
        </w:rPr>
        <w:t>101-</w:t>
      </w:r>
      <w:r w:rsidR="00890C4B">
        <w:rPr>
          <w:sz w:val="28"/>
          <w:szCs w:val="28"/>
          <w:lang w:val="en-US"/>
        </w:rPr>
        <w:t>10</w:t>
      </w:r>
      <w:r w:rsidRPr="00451F2C">
        <w:rPr>
          <w:sz w:val="28"/>
          <w:szCs w:val="28"/>
          <w:lang w:val="en-US"/>
        </w:rPr>
        <w:t>8. DOI: 10.1002/cd.142</w:t>
      </w:r>
    </w:p>
    <w:p w14:paraId="316A192F"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Rothbart M.K. Becoming who we are: Temperament and personality in development. Guilford Press</w:t>
      </w:r>
      <w:r w:rsidR="00BF04BC">
        <w:rPr>
          <w:sz w:val="28"/>
          <w:szCs w:val="28"/>
        </w:rPr>
        <w:t>.-</w:t>
      </w:r>
      <w:r w:rsidRPr="00451F2C">
        <w:rPr>
          <w:sz w:val="28"/>
          <w:szCs w:val="28"/>
          <w:lang w:val="en-US"/>
        </w:rPr>
        <w:t xml:space="preserve"> 2011.</w:t>
      </w:r>
    </w:p>
    <w:p w14:paraId="4E54F844"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W</w:t>
      </w:r>
      <w:r w:rsidR="00890C4B">
        <w:rPr>
          <w:sz w:val="28"/>
          <w:szCs w:val="28"/>
          <w:lang w:val="en-US"/>
        </w:rPr>
        <w:t>.</w:t>
      </w:r>
      <w:r w:rsidRPr="00451F2C">
        <w:rPr>
          <w:sz w:val="28"/>
          <w:szCs w:val="28"/>
          <w:lang w:val="en-US"/>
        </w:rPr>
        <w:t>J</w:t>
      </w:r>
      <w:r w:rsidR="00890C4B">
        <w:rPr>
          <w:sz w:val="28"/>
          <w:szCs w:val="28"/>
          <w:lang w:val="en-US"/>
        </w:rPr>
        <w:t>.</w:t>
      </w:r>
      <w:r w:rsidRPr="00451F2C">
        <w:rPr>
          <w:sz w:val="28"/>
          <w:szCs w:val="28"/>
          <w:lang w:val="en-US"/>
        </w:rPr>
        <w:t xml:space="preserve"> IV Clinical Use and Interpretation. Scientist-Practitioner Perspectives. 1st Edition</w:t>
      </w:r>
      <w:r w:rsidR="00BF04BC" w:rsidRPr="000546B8">
        <w:rPr>
          <w:sz w:val="28"/>
          <w:szCs w:val="28"/>
          <w:lang w:val="en-US"/>
        </w:rPr>
        <w:t>.-</w:t>
      </w:r>
      <w:r w:rsidRPr="00451F2C">
        <w:rPr>
          <w:sz w:val="28"/>
          <w:szCs w:val="28"/>
          <w:lang w:val="en-US"/>
        </w:rPr>
        <w:t xml:space="preserve"> 2016. </w:t>
      </w:r>
      <w:r w:rsidR="000764B9">
        <w:rPr>
          <w:sz w:val="28"/>
          <w:szCs w:val="28"/>
          <w:lang w:val="en-US"/>
        </w:rPr>
        <w:t>–</w:t>
      </w:r>
      <w:r w:rsidRPr="00451F2C">
        <w:rPr>
          <w:sz w:val="28"/>
          <w:szCs w:val="28"/>
          <w:lang w:val="en-US"/>
        </w:rPr>
        <w:t xml:space="preserve"> </w:t>
      </w:r>
      <w:r w:rsidR="000764B9">
        <w:rPr>
          <w:sz w:val="28"/>
          <w:szCs w:val="28"/>
          <w:lang w:val="kk-KZ"/>
        </w:rPr>
        <w:t xml:space="preserve"> </w:t>
      </w:r>
      <w:r w:rsidRPr="00451F2C">
        <w:rPr>
          <w:sz w:val="28"/>
          <w:szCs w:val="28"/>
          <w:lang w:val="en-US"/>
        </w:rPr>
        <w:t>434</w:t>
      </w:r>
      <w:r w:rsidR="00BF04BC">
        <w:rPr>
          <w:sz w:val="28"/>
          <w:szCs w:val="28"/>
        </w:rPr>
        <w:t xml:space="preserve"> р</w:t>
      </w:r>
      <w:r w:rsidRPr="00451F2C">
        <w:rPr>
          <w:sz w:val="28"/>
          <w:szCs w:val="28"/>
          <w:lang w:val="en-US"/>
        </w:rPr>
        <w:t>.</w:t>
      </w:r>
    </w:p>
    <w:p w14:paraId="2CC51A87"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Woodcock Johnson Tests of Cognitive Abilities, Fourth Edition // In: </w:t>
      </w:r>
      <w:proofErr w:type="spellStart"/>
      <w:r w:rsidRPr="00451F2C">
        <w:rPr>
          <w:sz w:val="28"/>
          <w:szCs w:val="28"/>
          <w:lang w:val="en-US"/>
        </w:rPr>
        <w:t>Volkmar</w:t>
      </w:r>
      <w:proofErr w:type="spellEnd"/>
      <w:r w:rsidRPr="00451F2C">
        <w:rPr>
          <w:sz w:val="28"/>
          <w:szCs w:val="28"/>
          <w:lang w:val="en-US"/>
        </w:rPr>
        <w:t xml:space="preserve">, F.R. (eds) Encyclopedia of Autism Spectrum Disorders. Springer, Cham, 2021. </w:t>
      </w:r>
      <w:hyperlink r:id="rId46" w:tgtFrame="_new" w:history="1">
        <w:r w:rsidRPr="00451F2C">
          <w:rPr>
            <w:rStyle w:val="a4"/>
            <w:sz w:val="28"/>
            <w:szCs w:val="28"/>
            <w:lang w:val="en-US"/>
          </w:rPr>
          <w:t>https://doi.org/10.1007/978-3-319-91280-6_301836</w:t>
        </w:r>
      </w:hyperlink>
      <w:r w:rsidRPr="00451F2C">
        <w:rPr>
          <w:sz w:val="28"/>
          <w:szCs w:val="28"/>
          <w:lang w:val="en-US"/>
        </w:rPr>
        <w:t>.</w:t>
      </w:r>
    </w:p>
    <w:p w14:paraId="20976E02"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Zimprich</w:t>
      </w:r>
      <w:proofErr w:type="spellEnd"/>
      <w:r w:rsidRPr="00451F2C">
        <w:rPr>
          <w:sz w:val="28"/>
          <w:szCs w:val="28"/>
          <w:lang w:val="en-US"/>
        </w:rPr>
        <w:t xml:space="preserve"> D., Martin M., </w:t>
      </w:r>
      <w:proofErr w:type="spellStart"/>
      <w:r w:rsidRPr="00451F2C">
        <w:rPr>
          <w:sz w:val="28"/>
          <w:szCs w:val="28"/>
          <w:lang w:val="en-US"/>
        </w:rPr>
        <w:t>Kliegel</w:t>
      </w:r>
      <w:proofErr w:type="spellEnd"/>
      <w:r w:rsidRPr="00451F2C">
        <w:rPr>
          <w:sz w:val="28"/>
          <w:szCs w:val="28"/>
          <w:lang w:val="en-US"/>
        </w:rPr>
        <w:t xml:space="preserve"> M., </w:t>
      </w:r>
      <w:proofErr w:type="spellStart"/>
      <w:r w:rsidRPr="00451F2C">
        <w:rPr>
          <w:sz w:val="28"/>
          <w:szCs w:val="28"/>
          <w:lang w:val="en-US"/>
        </w:rPr>
        <w:t>Dellenbach</w:t>
      </w:r>
      <w:proofErr w:type="spellEnd"/>
      <w:r w:rsidRPr="00451F2C">
        <w:rPr>
          <w:sz w:val="28"/>
          <w:szCs w:val="28"/>
          <w:lang w:val="en-US"/>
        </w:rPr>
        <w:t xml:space="preserve"> M. Cognitive Abilities in Old Age: Results from the Zurich Longitudinal Study on Cognitive Aging // Swiss Journal of Psychology. - 2008. - № 67(3). - </w:t>
      </w:r>
      <w:r w:rsidR="000764B9">
        <w:rPr>
          <w:sz w:val="28"/>
          <w:szCs w:val="28"/>
          <w:lang w:val="kk-KZ"/>
        </w:rPr>
        <w:t>Р</w:t>
      </w:r>
      <w:r w:rsidRPr="00451F2C">
        <w:rPr>
          <w:sz w:val="28"/>
          <w:szCs w:val="28"/>
          <w:lang w:val="en-US"/>
        </w:rPr>
        <w:t>. 177-195. doi:10.1024/1421-0185.67.3.177.</w:t>
      </w:r>
    </w:p>
    <w:p w14:paraId="6C6408B5"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1C24F9">
        <w:rPr>
          <w:sz w:val="28"/>
          <w:szCs w:val="28"/>
          <w:lang w:val="en-US"/>
        </w:rPr>
        <w:t>Martin</w:t>
      </w:r>
      <w:r w:rsidRPr="00451F2C">
        <w:rPr>
          <w:sz w:val="28"/>
          <w:szCs w:val="28"/>
          <w:lang w:val="en-US"/>
        </w:rPr>
        <w:t xml:space="preserve"> M., </w:t>
      </w:r>
      <w:proofErr w:type="spellStart"/>
      <w:r w:rsidRPr="00451F2C">
        <w:rPr>
          <w:sz w:val="28"/>
          <w:szCs w:val="28"/>
          <w:lang w:val="en-US"/>
        </w:rPr>
        <w:t>Zimprich</w:t>
      </w:r>
      <w:proofErr w:type="spellEnd"/>
      <w:r w:rsidRPr="00451F2C">
        <w:rPr>
          <w:sz w:val="28"/>
          <w:szCs w:val="28"/>
          <w:lang w:val="en-US"/>
        </w:rPr>
        <w:t xml:space="preserve"> D. Cognitive development in midlife // In S.L. Willis &amp; M. Martin (Eds.), Middle adulthood: A lifespan perspective</w:t>
      </w:r>
      <w:r w:rsidR="000764B9">
        <w:rPr>
          <w:sz w:val="28"/>
          <w:szCs w:val="28"/>
          <w:lang w:val="kk-KZ"/>
        </w:rPr>
        <w:t>. -</w:t>
      </w:r>
      <w:r w:rsidRPr="00451F2C">
        <w:rPr>
          <w:sz w:val="28"/>
          <w:szCs w:val="28"/>
          <w:lang w:val="en-US"/>
        </w:rPr>
        <w:t xml:space="preserve"> 2005.</w:t>
      </w:r>
      <w:r w:rsidR="000764B9">
        <w:rPr>
          <w:sz w:val="28"/>
          <w:szCs w:val="28"/>
          <w:lang w:val="kk-KZ"/>
        </w:rPr>
        <w:t xml:space="preserve"> -</w:t>
      </w:r>
      <w:r w:rsidRPr="00451F2C">
        <w:rPr>
          <w:sz w:val="28"/>
          <w:szCs w:val="28"/>
          <w:lang w:val="en-US"/>
        </w:rPr>
        <w:t xml:space="preserve"> </w:t>
      </w:r>
      <w:r w:rsidR="000764B9">
        <w:rPr>
          <w:sz w:val="28"/>
          <w:szCs w:val="28"/>
          <w:lang w:val="kk-KZ"/>
        </w:rPr>
        <w:t>Р</w:t>
      </w:r>
      <w:r w:rsidRPr="00451F2C">
        <w:rPr>
          <w:sz w:val="28"/>
          <w:szCs w:val="28"/>
          <w:lang w:val="en-US"/>
        </w:rPr>
        <w:t>. 179–206.</w:t>
      </w:r>
    </w:p>
    <w:p w14:paraId="54AEFA9E"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Ghisletta</w:t>
      </w:r>
      <w:proofErr w:type="spellEnd"/>
      <w:r w:rsidRPr="00451F2C">
        <w:rPr>
          <w:sz w:val="28"/>
          <w:szCs w:val="28"/>
          <w:lang w:val="en-US"/>
        </w:rPr>
        <w:t xml:space="preserve"> P., de </w:t>
      </w:r>
      <w:proofErr w:type="spellStart"/>
      <w:r w:rsidRPr="00451F2C">
        <w:rPr>
          <w:sz w:val="28"/>
          <w:szCs w:val="28"/>
          <w:lang w:val="en-US"/>
        </w:rPr>
        <w:t>Ribaupierre</w:t>
      </w:r>
      <w:proofErr w:type="spellEnd"/>
      <w:r w:rsidRPr="00451F2C">
        <w:rPr>
          <w:sz w:val="28"/>
          <w:szCs w:val="28"/>
          <w:lang w:val="en-US"/>
        </w:rPr>
        <w:t xml:space="preserve"> A. A dynamic investigation of cognitive dedifferentiation with control for retest: Evidence from the Swiss Interdisciplinary Longitudinal Study on the Oldest Old // Psychology and Aging. - 2005. - № 20. - </w:t>
      </w:r>
      <w:r w:rsidR="000764B9">
        <w:rPr>
          <w:sz w:val="28"/>
          <w:szCs w:val="28"/>
          <w:lang w:val="kk-KZ"/>
        </w:rPr>
        <w:t>Р</w:t>
      </w:r>
      <w:r w:rsidRPr="00451F2C">
        <w:rPr>
          <w:sz w:val="28"/>
          <w:szCs w:val="28"/>
          <w:lang w:val="en-US"/>
        </w:rPr>
        <w:t>. 671–682.</w:t>
      </w:r>
    </w:p>
    <w:p w14:paraId="57D16AC5"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Baltes</w:t>
      </w:r>
      <w:proofErr w:type="spellEnd"/>
      <w:r w:rsidRPr="00451F2C">
        <w:rPr>
          <w:sz w:val="28"/>
          <w:szCs w:val="28"/>
          <w:lang w:val="en-US"/>
        </w:rPr>
        <w:t xml:space="preserve"> P.B.,  </w:t>
      </w:r>
      <w:proofErr w:type="spellStart"/>
      <w:r w:rsidRPr="00451F2C">
        <w:rPr>
          <w:sz w:val="28"/>
          <w:szCs w:val="28"/>
          <w:lang w:val="en-US"/>
        </w:rPr>
        <w:t>Lindenberger</w:t>
      </w:r>
      <w:proofErr w:type="spellEnd"/>
      <w:r w:rsidRPr="00451F2C">
        <w:rPr>
          <w:sz w:val="28"/>
          <w:szCs w:val="28"/>
          <w:lang w:val="en-US"/>
        </w:rPr>
        <w:t xml:space="preserve"> U. Emergence of a powerful connection between sensory and cognitive functions across the adult life span: A new window to the study of cognitive aging? // Psychology and Aging. - 1997. - № 12. - </w:t>
      </w:r>
      <w:r w:rsidR="000764B9">
        <w:rPr>
          <w:sz w:val="28"/>
          <w:szCs w:val="28"/>
          <w:lang w:val="kk-KZ"/>
        </w:rPr>
        <w:t>Р</w:t>
      </w:r>
      <w:r w:rsidRPr="00451F2C">
        <w:rPr>
          <w:sz w:val="28"/>
          <w:szCs w:val="28"/>
          <w:lang w:val="en-US"/>
        </w:rPr>
        <w:t>. 12–21.</w:t>
      </w:r>
    </w:p>
    <w:p w14:paraId="17F9EC93"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Sidenkova</w:t>
      </w:r>
      <w:proofErr w:type="spellEnd"/>
      <w:r w:rsidRPr="00451F2C">
        <w:rPr>
          <w:sz w:val="28"/>
          <w:szCs w:val="28"/>
          <w:lang w:val="en-US"/>
        </w:rPr>
        <w:t xml:space="preserve"> A., </w:t>
      </w:r>
      <w:proofErr w:type="spellStart"/>
      <w:r w:rsidRPr="00451F2C">
        <w:rPr>
          <w:sz w:val="28"/>
          <w:szCs w:val="28"/>
          <w:lang w:val="en-US"/>
        </w:rPr>
        <w:t>Sorokina</w:t>
      </w:r>
      <w:proofErr w:type="spellEnd"/>
      <w:r w:rsidRPr="00451F2C">
        <w:rPr>
          <w:sz w:val="28"/>
          <w:szCs w:val="28"/>
          <w:lang w:val="en-US"/>
        </w:rPr>
        <w:t xml:space="preserve"> A., Litvinenko V., </w:t>
      </w:r>
      <w:proofErr w:type="spellStart"/>
      <w:r w:rsidRPr="00451F2C">
        <w:rPr>
          <w:sz w:val="28"/>
          <w:szCs w:val="28"/>
          <w:lang w:val="en-US"/>
        </w:rPr>
        <w:t>Novoselov</w:t>
      </w:r>
      <w:proofErr w:type="spellEnd"/>
      <w:r w:rsidRPr="00451F2C">
        <w:rPr>
          <w:sz w:val="28"/>
          <w:szCs w:val="28"/>
          <w:lang w:val="en-US"/>
        </w:rPr>
        <w:t xml:space="preserve"> A., Serdyuk O. Age-specific changes in cognitive function // BIO Web of Conferences 22, 01015. 2020. </w:t>
      </w:r>
      <w:hyperlink r:id="rId47" w:tgtFrame="_new" w:history="1">
        <w:r w:rsidRPr="00451F2C">
          <w:rPr>
            <w:rStyle w:val="a4"/>
            <w:sz w:val="28"/>
            <w:szCs w:val="28"/>
            <w:lang w:val="en-US"/>
          </w:rPr>
          <w:t>https://doi.org/10.1051/bioconf/20202201015</w:t>
        </w:r>
      </w:hyperlink>
      <w:r w:rsidRPr="00451F2C">
        <w:rPr>
          <w:sz w:val="28"/>
          <w:szCs w:val="28"/>
          <w:lang w:val="en-US"/>
        </w:rPr>
        <w:t>.</w:t>
      </w:r>
    </w:p>
    <w:p w14:paraId="69F5712E"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lang w:val="en-US"/>
        </w:rPr>
        <w:lastRenderedPageBreak/>
        <w:t xml:space="preserve">Stern Y. What is cognitive reserve? Theory and research application of the reserve concept // J. Int. </w:t>
      </w:r>
      <w:proofErr w:type="spellStart"/>
      <w:r w:rsidRPr="00451F2C">
        <w:rPr>
          <w:sz w:val="28"/>
          <w:szCs w:val="28"/>
        </w:rPr>
        <w:t>Neuropsychol</w:t>
      </w:r>
      <w:proofErr w:type="spellEnd"/>
      <w:r w:rsidRPr="00451F2C">
        <w:rPr>
          <w:sz w:val="28"/>
          <w:szCs w:val="28"/>
        </w:rPr>
        <w:t xml:space="preserve">. </w:t>
      </w:r>
      <w:proofErr w:type="spellStart"/>
      <w:r w:rsidRPr="00451F2C">
        <w:rPr>
          <w:sz w:val="28"/>
          <w:szCs w:val="28"/>
        </w:rPr>
        <w:t>Soc</w:t>
      </w:r>
      <w:proofErr w:type="spellEnd"/>
      <w:r w:rsidRPr="00451F2C">
        <w:rPr>
          <w:sz w:val="28"/>
          <w:szCs w:val="28"/>
        </w:rPr>
        <w:t xml:space="preserve">. - 2002. - № 3. - </w:t>
      </w:r>
      <w:r w:rsidR="000764B9">
        <w:rPr>
          <w:sz w:val="28"/>
          <w:szCs w:val="28"/>
          <w:lang w:val="kk-KZ"/>
        </w:rPr>
        <w:t>Р</w:t>
      </w:r>
      <w:r w:rsidRPr="00451F2C">
        <w:rPr>
          <w:sz w:val="28"/>
          <w:szCs w:val="28"/>
        </w:rPr>
        <w:t>. 448–460.</w:t>
      </w:r>
    </w:p>
    <w:p w14:paraId="0803F13E"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Tucker A.M., and Stern Y. Cognitive reserve in aging // </w:t>
      </w:r>
      <w:proofErr w:type="spellStart"/>
      <w:r w:rsidRPr="00451F2C">
        <w:rPr>
          <w:sz w:val="28"/>
          <w:szCs w:val="28"/>
          <w:lang w:val="en-US"/>
        </w:rPr>
        <w:t>Curr</w:t>
      </w:r>
      <w:proofErr w:type="spellEnd"/>
      <w:r w:rsidRPr="00451F2C">
        <w:rPr>
          <w:sz w:val="28"/>
          <w:szCs w:val="28"/>
          <w:lang w:val="en-US"/>
        </w:rPr>
        <w:t xml:space="preserve">. Alzheimer Res. - 2011. - № 8. - </w:t>
      </w:r>
      <w:r w:rsidR="000764B9">
        <w:rPr>
          <w:sz w:val="28"/>
          <w:szCs w:val="28"/>
          <w:lang w:val="kk-KZ"/>
        </w:rPr>
        <w:t>Р</w:t>
      </w:r>
      <w:r w:rsidRPr="00451F2C">
        <w:rPr>
          <w:sz w:val="28"/>
          <w:szCs w:val="28"/>
          <w:lang w:val="en-US"/>
        </w:rPr>
        <w:t xml:space="preserve">. 354–360. </w:t>
      </w:r>
      <w:proofErr w:type="spellStart"/>
      <w:r w:rsidRPr="00451F2C">
        <w:rPr>
          <w:sz w:val="28"/>
          <w:szCs w:val="28"/>
          <w:lang w:val="en-US"/>
        </w:rPr>
        <w:t>doi</w:t>
      </w:r>
      <w:proofErr w:type="spellEnd"/>
      <w:r w:rsidRPr="00451F2C">
        <w:rPr>
          <w:sz w:val="28"/>
          <w:szCs w:val="28"/>
          <w:lang w:val="en-US"/>
        </w:rPr>
        <w:t>: 10.2174/156720511795745320.</w:t>
      </w:r>
    </w:p>
    <w:p w14:paraId="1A4A90D9"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lang w:val="en-US"/>
        </w:rPr>
        <w:t>Kujawski</w:t>
      </w:r>
      <w:proofErr w:type="spellEnd"/>
      <w:r w:rsidRPr="00451F2C">
        <w:rPr>
          <w:sz w:val="28"/>
          <w:szCs w:val="28"/>
          <w:lang w:val="en-US"/>
        </w:rPr>
        <w:t xml:space="preserve"> S., </w:t>
      </w:r>
      <w:proofErr w:type="spellStart"/>
      <w:r w:rsidRPr="00451F2C">
        <w:rPr>
          <w:sz w:val="28"/>
          <w:szCs w:val="28"/>
          <w:lang w:val="en-US"/>
        </w:rPr>
        <w:t>Kujawska</w:t>
      </w:r>
      <w:proofErr w:type="spellEnd"/>
      <w:r w:rsidRPr="00451F2C">
        <w:rPr>
          <w:sz w:val="28"/>
          <w:szCs w:val="28"/>
          <w:lang w:val="en-US"/>
        </w:rPr>
        <w:t xml:space="preserve"> A., </w:t>
      </w:r>
      <w:proofErr w:type="spellStart"/>
      <w:r w:rsidRPr="00451F2C">
        <w:rPr>
          <w:sz w:val="28"/>
          <w:szCs w:val="28"/>
          <w:lang w:val="en-US"/>
        </w:rPr>
        <w:t>Perkowski</w:t>
      </w:r>
      <w:proofErr w:type="spellEnd"/>
      <w:r w:rsidRPr="00451F2C">
        <w:rPr>
          <w:sz w:val="28"/>
          <w:szCs w:val="28"/>
          <w:lang w:val="en-US"/>
        </w:rPr>
        <w:t xml:space="preserve"> R., </w:t>
      </w:r>
      <w:proofErr w:type="spellStart"/>
      <w:r w:rsidRPr="00451F2C">
        <w:rPr>
          <w:sz w:val="28"/>
          <w:szCs w:val="28"/>
          <w:lang w:val="en-US"/>
        </w:rPr>
        <w:t>Androsiuk-Perkowska</w:t>
      </w:r>
      <w:proofErr w:type="spellEnd"/>
      <w:r w:rsidRPr="00451F2C">
        <w:rPr>
          <w:sz w:val="28"/>
          <w:szCs w:val="28"/>
          <w:lang w:val="en-US"/>
        </w:rPr>
        <w:t xml:space="preserve"> J., </w:t>
      </w:r>
      <w:proofErr w:type="spellStart"/>
      <w:r w:rsidRPr="00451F2C">
        <w:rPr>
          <w:sz w:val="28"/>
          <w:szCs w:val="28"/>
          <w:lang w:val="en-US"/>
        </w:rPr>
        <w:t>Hajec</w:t>
      </w:r>
      <w:proofErr w:type="spellEnd"/>
      <w:r w:rsidRPr="00451F2C">
        <w:rPr>
          <w:sz w:val="28"/>
          <w:szCs w:val="28"/>
          <w:lang w:val="en-US"/>
        </w:rPr>
        <w:t xml:space="preserve"> W., </w:t>
      </w:r>
      <w:proofErr w:type="spellStart"/>
      <w:r w:rsidRPr="00451F2C">
        <w:rPr>
          <w:sz w:val="28"/>
          <w:szCs w:val="28"/>
          <w:lang w:val="en-US"/>
        </w:rPr>
        <w:t>Kwiatkowska</w:t>
      </w:r>
      <w:proofErr w:type="spellEnd"/>
      <w:r w:rsidRPr="00451F2C">
        <w:rPr>
          <w:sz w:val="28"/>
          <w:szCs w:val="28"/>
          <w:lang w:val="en-US"/>
        </w:rPr>
        <w:t xml:space="preserve"> M., </w:t>
      </w:r>
      <w:proofErr w:type="spellStart"/>
      <w:r w:rsidRPr="00451F2C">
        <w:rPr>
          <w:sz w:val="28"/>
          <w:szCs w:val="28"/>
          <w:lang w:val="en-US"/>
        </w:rPr>
        <w:t>Skierkowska</w:t>
      </w:r>
      <w:proofErr w:type="spellEnd"/>
      <w:r w:rsidRPr="00451F2C">
        <w:rPr>
          <w:sz w:val="28"/>
          <w:szCs w:val="28"/>
          <w:lang w:val="en-US"/>
        </w:rPr>
        <w:t xml:space="preserve"> N., </w:t>
      </w:r>
      <w:proofErr w:type="spellStart"/>
      <w:r w:rsidRPr="00451F2C">
        <w:rPr>
          <w:sz w:val="28"/>
          <w:szCs w:val="28"/>
          <w:lang w:val="en-US"/>
        </w:rPr>
        <w:t>Husejko</w:t>
      </w:r>
      <w:proofErr w:type="spellEnd"/>
      <w:r w:rsidRPr="00451F2C">
        <w:rPr>
          <w:sz w:val="28"/>
          <w:szCs w:val="28"/>
          <w:lang w:val="en-US"/>
        </w:rPr>
        <w:t xml:space="preserve"> J., </w:t>
      </w:r>
      <w:proofErr w:type="spellStart"/>
      <w:r w:rsidRPr="00451F2C">
        <w:rPr>
          <w:sz w:val="28"/>
          <w:szCs w:val="28"/>
          <w:lang w:val="en-US"/>
        </w:rPr>
        <w:t>Bieniek</w:t>
      </w:r>
      <w:proofErr w:type="spellEnd"/>
      <w:r w:rsidRPr="00451F2C">
        <w:rPr>
          <w:sz w:val="28"/>
          <w:szCs w:val="28"/>
          <w:lang w:val="en-US"/>
        </w:rPr>
        <w:t xml:space="preserve"> D., Newton J.L., Morten K.J., </w:t>
      </w:r>
      <w:proofErr w:type="spellStart"/>
      <w:r w:rsidRPr="00451F2C">
        <w:rPr>
          <w:sz w:val="28"/>
          <w:szCs w:val="28"/>
          <w:lang w:val="en-US"/>
        </w:rPr>
        <w:t>Zalewski</w:t>
      </w:r>
      <w:proofErr w:type="spellEnd"/>
      <w:r w:rsidRPr="00451F2C">
        <w:rPr>
          <w:sz w:val="28"/>
          <w:szCs w:val="28"/>
          <w:lang w:val="en-US"/>
        </w:rPr>
        <w:t xml:space="preserve"> P. and </w:t>
      </w:r>
      <w:proofErr w:type="spellStart"/>
      <w:r w:rsidRPr="00451F2C">
        <w:rPr>
          <w:sz w:val="28"/>
          <w:szCs w:val="28"/>
          <w:lang w:val="en-US"/>
        </w:rPr>
        <w:t>Kędziora-Kornatowska</w:t>
      </w:r>
      <w:proofErr w:type="spellEnd"/>
      <w:r w:rsidRPr="00451F2C">
        <w:rPr>
          <w:sz w:val="28"/>
          <w:szCs w:val="28"/>
          <w:lang w:val="en-US"/>
        </w:rPr>
        <w:t xml:space="preserve"> K. Cognitive Function Changes in Older People. Results of Second Wave of Cognition of Older People, Education, Recreational Activities, Nutrition, Comorbidities, Functional Capacity Studies (COPERNICUS) // Front. </w:t>
      </w:r>
      <w:proofErr w:type="spellStart"/>
      <w:r w:rsidRPr="00451F2C">
        <w:rPr>
          <w:sz w:val="28"/>
          <w:szCs w:val="28"/>
        </w:rPr>
        <w:t>A</w:t>
      </w:r>
      <w:r w:rsidR="00BF04BC">
        <w:rPr>
          <w:sz w:val="28"/>
          <w:szCs w:val="28"/>
        </w:rPr>
        <w:t>ging</w:t>
      </w:r>
      <w:proofErr w:type="spellEnd"/>
      <w:r w:rsidR="00BF04BC">
        <w:rPr>
          <w:sz w:val="28"/>
          <w:szCs w:val="28"/>
        </w:rPr>
        <w:t xml:space="preserve"> </w:t>
      </w:r>
      <w:proofErr w:type="spellStart"/>
      <w:r w:rsidR="00BF04BC">
        <w:rPr>
          <w:sz w:val="28"/>
          <w:szCs w:val="28"/>
        </w:rPr>
        <w:t>Neurosci</w:t>
      </w:r>
      <w:proofErr w:type="spellEnd"/>
      <w:r w:rsidR="00BF04BC">
        <w:rPr>
          <w:sz w:val="28"/>
          <w:szCs w:val="28"/>
        </w:rPr>
        <w:t>. - 2021. - № 13.- Р. 6</w:t>
      </w:r>
      <w:r w:rsidRPr="00451F2C">
        <w:rPr>
          <w:sz w:val="28"/>
          <w:szCs w:val="28"/>
        </w:rPr>
        <w:t>5</w:t>
      </w:r>
      <w:r w:rsidR="00BF04BC">
        <w:rPr>
          <w:sz w:val="28"/>
          <w:szCs w:val="28"/>
        </w:rPr>
        <w:t>-</w:t>
      </w:r>
      <w:r w:rsidRPr="00451F2C">
        <w:rPr>
          <w:sz w:val="28"/>
          <w:szCs w:val="28"/>
        </w:rPr>
        <w:t xml:space="preserve">70. </w:t>
      </w:r>
      <w:proofErr w:type="spellStart"/>
      <w:r w:rsidRPr="00451F2C">
        <w:rPr>
          <w:sz w:val="28"/>
          <w:szCs w:val="28"/>
        </w:rPr>
        <w:t>doi</w:t>
      </w:r>
      <w:proofErr w:type="spellEnd"/>
      <w:r w:rsidRPr="00451F2C">
        <w:rPr>
          <w:sz w:val="28"/>
          <w:szCs w:val="28"/>
        </w:rPr>
        <w:t>: 10.3389/fnagi.2021.653570.</w:t>
      </w:r>
    </w:p>
    <w:p w14:paraId="39A38696"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Idowu M.I. and </w:t>
      </w:r>
      <w:proofErr w:type="spellStart"/>
      <w:r w:rsidRPr="00451F2C">
        <w:rPr>
          <w:sz w:val="28"/>
          <w:szCs w:val="28"/>
          <w:lang w:val="en-US"/>
        </w:rPr>
        <w:t>Szameitat</w:t>
      </w:r>
      <w:proofErr w:type="spellEnd"/>
      <w:r w:rsidRPr="00451F2C">
        <w:rPr>
          <w:sz w:val="28"/>
          <w:szCs w:val="28"/>
          <w:lang w:val="en-US"/>
        </w:rPr>
        <w:t xml:space="preserve"> A.J. Executive function abilities in cognitively healthy young and older adults — A cross-sectional study // Front. </w:t>
      </w:r>
      <w:r w:rsidR="00BF04BC">
        <w:rPr>
          <w:sz w:val="28"/>
          <w:szCs w:val="28"/>
          <w:lang w:val="en-US"/>
        </w:rPr>
        <w:t xml:space="preserve">Aging </w:t>
      </w:r>
      <w:proofErr w:type="spellStart"/>
      <w:r w:rsidR="00BF04BC">
        <w:rPr>
          <w:sz w:val="28"/>
          <w:szCs w:val="28"/>
          <w:lang w:val="en-US"/>
        </w:rPr>
        <w:t>Neurosci</w:t>
      </w:r>
      <w:proofErr w:type="spellEnd"/>
      <w:r w:rsidR="00BF04BC">
        <w:rPr>
          <w:sz w:val="28"/>
          <w:szCs w:val="28"/>
          <w:lang w:val="en-US"/>
        </w:rPr>
        <w:t>. - 2023. - № 15</w:t>
      </w:r>
      <w:r w:rsidR="00BF04BC">
        <w:rPr>
          <w:sz w:val="28"/>
          <w:szCs w:val="28"/>
        </w:rPr>
        <w:t xml:space="preserve">.- Р. </w:t>
      </w:r>
      <w:r w:rsidRPr="00451F2C">
        <w:rPr>
          <w:sz w:val="28"/>
          <w:szCs w:val="28"/>
          <w:lang w:val="en-US"/>
        </w:rPr>
        <w:t>976</w:t>
      </w:r>
      <w:r w:rsidR="00BF04BC">
        <w:rPr>
          <w:sz w:val="28"/>
          <w:szCs w:val="28"/>
        </w:rPr>
        <w:t>-</w:t>
      </w:r>
      <w:r w:rsidRPr="00451F2C">
        <w:rPr>
          <w:sz w:val="28"/>
          <w:szCs w:val="28"/>
          <w:lang w:val="en-US"/>
        </w:rPr>
        <w:t xml:space="preserve">915. </w:t>
      </w:r>
      <w:proofErr w:type="spellStart"/>
      <w:r w:rsidRPr="00451F2C">
        <w:rPr>
          <w:sz w:val="28"/>
          <w:szCs w:val="28"/>
          <w:lang w:val="en-US"/>
        </w:rPr>
        <w:t>doi</w:t>
      </w:r>
      <w:proofErr w:type="spellEnd"/>
      <w:r w:rsidRPr="00451F2C">
        <w:rPr>
          <w:sz w:val="28"/>
          <w:szCs w:val="28"/>
          <w:lang w:val="en-US"/>
        </w:rPr>
        <w:t>: 10.3389/fnagi.2023.976915.</w:t>
      </w:r>
    </w:p>
    <w:p w14:paraId="516EF35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Finkel D., Reynolds C.A., McArdle J.J., et al. Latent growth curve analyses of accelerating decline in cognitive abilities in late adulthood // Dev Psychol. - 2003. - № 39. </w:t>
      </w:r>
      <w:r w:rsidR="000764B9">
        <w:rPr>
          <w:sz w:val="28"/>
          <w:szCs w:val="28"/>
          <w:lang w:val="kk-KZ"/>
        </w:rPr>
        <w:t>- Р</w:t>
      </w:r>
      <w:r w:rsidRPr="00451F2C">
        <w:rPr>
          <w:sz w:val="28"/>
          <w:szCs w:val="28"/>
          <w:lang w:val="en-US"/>
        </w:rPr>
        <w:t>. 535–50. doi:10.1037/0012-1649.39.3.535.</w:t>
      </w:r>
    </w:p>
    <w:p w14:paraId="287A626B"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McCarrey</w:t>
      </w:r>
      <w:proofErr w:type="spellEnd"/>
      <w:r w:rsidRPr="00451F2C">
        <w:rPr>
          <w:sz w:val="28"/>
          <w:szCs w:val="28"/>
          <w:lang w:val="en-US"/>
        </w:rPr>
        <w:t xml:space="preserve"> A.C., An Y., </w:t>
      </w:r>
      <w:proofErr w:type="spellStart"/>
      <w:r w:rsidRPr="00451F2C">
        <w:rPr>
          <w:sz w:val="28"/>
          <w:szCs w:val="28"/>
          <w:lang w:val="en-US"/>
        </w:rPr>
        <w:t>Kitner-Triolo</w:t>
      </w:r>
      <w:proofErr w:type="spellEnd"/>
      <w:r w:rsidRPr="00451F2C">
        <w:rPr>
          <w:sz w:val="28"/>
          <w:szCs w:val="28"/>
          <w:lang w:val="en-US"/>
        </w:rPr>
        <w:t xml:space="preserve"> M.H., et al. Sex differences in cognitive trajectories in clinically normal older adults // Psychol Aging. 2016. - </w:t>
      </w:r>
      <w:r w:rsidR="000764B9">
        <w:rPr>
          <w:sz w:val="28"/>
          <w:szCs w:val="28"/>
          <w:lang w:val="kk-KZ"/>
        </w:rPr>
        <w:t>№</w:t>
      </w:r>
      <w:r w:rsidRPr="00451F2C">
        <w:rPr>
          <w:sz w:val="28"/>
          <w:szCs w:val="28"/>
          <w:lang w:val="en-US"/>
        </w:rPr>
        <w:t xml:space="preserve">31. - </w:t>
      </w:r>
      <w:r w:rsidR="000764B9">
        <w:rPr>
          <w:sz w:val="28"/>
          <w:szCs w:val="28"/>
          <w:lang w:val="kk-KZ"/>
        </w:rPr>
        <w:t>Р</w:t>
      </w:r>
      <w:r w:rsidRPr="00451F2C">
        <w:rPr>
          <w:sz w:val="28"/>
          <w:szCs w:val="28"/>
          <w:lang w:val="en-US"/>
        </w:rPr>
        <w:t>. 166–75. doi:10.1037/pag0000070.</w:t>
      </w:r>
    </w:p>
    <w:p w14:paraId="7A1E687A"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Ritchie S.J., Tucker-</w:t>
      </w:r>
      <w:proofErr w:type="spellStart"/>
      <w:r w:rsidRPr="00451F2C">
        <w:rPr>
          <w:sz w:val="28"/>
          <w:szCs w:val="28"/>
          <w:lang w:val="en-US"/>
        </w:rPr>
        <w:t>Drob</w:t>
      </w:r>
      <w:proofErr w:type="spellEnd"/>
      <w:r w:rsidRPr="00451F2C">
        <w:rPr>
          <w:sz w:val="28"/>
          <w:szCs w:val="28"/>
          <w:lang w:val="en-US"/>
        </w:rPr>
        <w:t xml:space="preserve"> E.M., Cox S.R., et al. Predictors of ageing-related decline across multiple cognitive functions // Intelligence. - 2016. - № 59. - </w:t>
      </w:r>
      <w:r w:rsidR="000764B9">
        <w:rPr>
          <w:sz w:val="28"/>
          <w:szCs w:val="28"/>
          <w:lang w:val="kk-KZ"/>
        </w:rPr>
        <w:t>Р</w:t>
      </w:r>
      <w:r w:rsidRPr="00451F2C">
        <w:rPr>
          <w:sz w:val="28"/>
          <w:szCs w:val="28"/>
          <w:lang w:val="en-US"/>
        </w:rPr>
        <w:t>. 115–26. doi:10.1016/j.intell.2016.08.007.</w:t>
      </w:r>
    </w:p>
    <w:p w14:paraId="7B9B06B4"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Lyu</w:t>
      </w:r>
      <w:proofErr w:type="spellEnd"/>
      <w:r w:rsidRPr="00451F2C">
        <w:rPr>
          <w:sz w:val="28"/>
          <w:szCs w:val="28"/>
          <w:lang w:val="en-US"/>
        </w:rPr>
        <w:t xml:space="preserve"> J., Burr J. A. Socioeconomic status across the life course and cognitive function among older adults: an examination of the latency, pathways, and accumulation hypotheses // J Aging Health. - 2016. - № 28. doi:10.1177/0898264315585504.</w:t>
      </w:r>
    </w:p>
    <w:p w14:paraId="055D274C"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Salthouse T.A. When does age-related cognitive decline begin? // </w:t>
      </w:r>
      <w:proofErr w:type="spellStart"/>
      <w:r w:rsidRPr="00451F2C">
        <w:rPr>
          <w:sz w:val="28"/>
          <w:szCs w:val="28"/>
          <w:lang w:val="en-US"/>
        </w:rPr>
        <w:t>Neurobiol</w:t>
      </w:r>
      <w:proofErr w:type="spellEnd"/>
      <w:r w:rsidRPr="00451F2C">
        <w:rPr>
          <w:sz w:val="28"/>
          <w:szCs w:val="28"/>
          <w:lang w:val="en-US"/>
        </w:rPr>
        <w:t xml:space="preserve"> Aging. - 2009. - № 30. - </w:t>
      </w:r>
      <w:r w:rsidR="000764B9">
        <w:rPr>
          <w:sz w:val="28"/>
          <w:szCs w:val="28"/>
          <w:lang w:val="kk-KZ"/>
        </w:rPr>
        <w:t>Р</w:t>
      </w:r>
      <w:r w:rsidRPr="00451F2C">
        <w:rPr>
          <w:sz w:val="28"/>
          <w:szCs w:val="28"/>
          <w:lang w:val="en-US"/>
        </w:rPr>
        <w:t>. 507–14. doi:10.1016/</w:t>
      </w:r>
      <w:proofErr w:type="spellStart"/>
      <w:r w:rsidRPr="00451F2C">
        <w:rPr>
          <w:sz w:val="28"/>
          <w:szCs w:val="28"/>
          <w:lang w:val="en-US"/>
        </w:rPr>
        <w:t>j.neurobiolaging</w:t>
      </w:r>
      <w:proofErr w:type="spellEnd"/>
      <w:r w:rsidRPr="00451F2C">
        <w:rPr>
          <w:sz w:val="28"/>
          <w:szCs w:val="28"/>
          <w:lang w:val="en-US"/>
        </w:rPr>
        <w:t>.</w:t>
      </w:r>
      <w:r w:rsidR="00890C4B">
        <w:rPr>
          <w:sz w:val="28"/>
          <w:szCs w:val="28"/>
          <w:lang w:val="en-US"/>
        </w:rPr>
        <w:t xml:space="preserve"> </w:t>
      </w:r>
      <w:r w:rsidRPr="00451F2C">
        <w:rPr>
          <w:sz w:val="28"/>
          <w:szCs w:val="28"/>
          <w:lang w:val="en-US"/>
        </w:rPr>
        <w:t>2008.09.023.</w:t>
      </w:r>
    </w:p>
    <w:p w14:paraId="61B9447B"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Sonnega</w:t>
      </w:r>
      <w:proofErr w:type="spellEnd"/>
      <w:r w:rsidRPr="00451F2C">
        <w:rPr>
          <w:sz w:val="28"/>
          <w:szCs w:val="28"/>
          <w:lang w:val="en-US"/>
        </w:rPr>
        <w:t xml:space="preserve"> A., </w:t>
      </w:r>
      <w:proofErr w:type="spellStart"/>
      <w:r w:rsidRPr="00451F2C">
        <w:rPr>
          <w:sz w:val="28"/>
          <w:szCs w:val="28"/>
          <w:lang w:val="en-US"/>
        </w:rPr>
        <w:t>Faul</w:t>
      </w:r>
      <w:proofErr w:type="spellEnd"/>
      <w:r w:rsidRPr="00451F2C">
        <w:rPr>
          <w:sz w:val="28"/>
          <w:szCs w:val="28"/>
          <w:lang w:val="en-US"/>
        </w:rPr>
        <w:t xml:space="preserve"> J.D., </w:t>
      </w:r>
      <w:proofErr w:type="spellStart"/>
      <w:r w:rsidRPr="00451F2C">
        <w:rPr>
          <w:sz w:val="28"/>
          <w:szCs w:val="28"/>
          <w:lang w:val="en-US"/>
        </w:rPr>
        <w:t>Ofstedal</w:t>
      </w:r>
      <w:proofErr w:type="spellEnd"/>
      <w:r w:rsidRPr="00451F2C">
        <w:rPr>
          <w:sz w:val="28"/>
          <w:szCs w:val="28"/>
          <w:lang w:val="en-US"/>
        </w:rPr>
        <w:t xml:space="preserve"> M.B., et al. Cohort Profile: the Health and Retirement Study (HRS) // Int J Epidemiol. - 2014. - № 43. - </w:t>
      </w:r>
      <w:r w:rsidR="000764B9">
        <w:rPr>
          <w:sz w:val="28"/>
          <w:szCs w:val="28"/>
          <w:lang w:val="kk-KZ"/>
        </w:rPr>
        <w:t>Р</w:t>
      </w:r>
      <w:r w:rsidRPr="00451F2C">
        <w:rPr>
          <w:sz w:val="28"/>
          <w:szCs w:val="28"/>
          <w:lang w:val="en-US"/>
        </w:rPr>
        <w:t>. 576–85. doi:10.1093/</w:t>
      </w:r>
      <w:proofErr w:type="spellStart"/>
      <w:r w:rsidRPr="00451F2C">
        <w:rPr>
          <w:sz w:val="28"/>
          <w:szCs w:val="28"/>
          <w:lang w:val="en-US"/>
        </w:rPr>
        <w:t>ije</w:t>
      </w:r>
      <w:proofErr w:type="spellEnd"/>
      <w:r w:rsidRPr="00451F2C">
        <w:rPr>
          <w:sz w:val="28"/>
          <w:szCs w:val="28"/>
          <w:lang w:val="en-US"/>
        </w:rPr>
        <w:t>/dyu067.</w:t>
      </w:r>
    </w:p>
    <w:p w14:paraId="1B851387"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Steptoe A., Breeze E., Banks J., et al. Cohort profile: the English longitudinal study of ageing // Int J Epidemiol. - 2013. - № 42. - </w:t>
      </w:r>
      <w:r w:rsidR="000764B9">
        <w:rPr>
          <w:sz w:val="28"/>
          <w:szCs w:val="28"/>
          <w:lang w:val="kk-KZ"/>
        </w:rPr>
        <w:t>Р</w:t>
      </w:r>
      <w:r w:rsidRPr="00451F2C">
        <w:rPr>
          <w:sz w:val="28"/>
          <w:szCs w:val="28"/>
          <w:lang w:val="en-US"/>
        </w:rPr>
        <w:t>. 1640–8. doi:10.1093/</w:t>
      </w:r>
      <w:proofErr w:type="spellStart"/>
      <w:r w:rsidRPr="00451F2C">
        <w:rPr>
          <w:sz w:val="28"/>
          <w:szCs w:val="28"/>
          <w:lang w:val="en-US"/>
        </w:rPr>
        <w:t>ije</w:t>
      </w:r>
      <w:proofErr w:type="spellEnd"/>
      <w:r w:rsidRPr="00451F2C">
        <w:rPr>
          <w:sz w:val="28"/>
          <w:szCs w:val="28"/>
          <w:lang w:val="en-US"/>
        </w:rPr>
        <w:t>/dys168.</w:t>
      </w:r>
    </w:p>
    <w:p w14:paraId="5B4AEAA6"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Zaninotto</w:t>
      </w:r>
      <w:proofErr w:type="spellEnd"/>
      <w:r w:rsidRPr="00451F2C">
        <w:rPr>
          <w:sz w:val="28"/>
          <w:szCs w:val="28"/>
          <w:lang w:val="en-US"/>
        </w:rPr>
        <w:t xml:space="preserve"> P., Batty G.D., </w:t>
      </w:r>
      <w:proofErr w:type="spellStart"/>
      <w:r w:rsidRPr="00451F2C">
        <w:rPr>
          <w:sz w:val="28"/>
          <w:szCs w:val="28"/>
          <w:lang w:val="en-US"/>
        </w:rPr>
        <w:t>Allerhand</w:t>
      </w:r>
      <w:proofErr w:type="spellEnd"/>
      <w:r w:rsidRPr="00451F2C">
        <w:rPr>
          <w:sz w:val="28"/>
          <w:szCs w:val="28"/>
          <w:lang w:val="en-US"/>
        </w:rPr>
        <w:t xml:space="preserve"> M., et al. Cognitive function trajectories and their determinants in older people: 8 years of follow-up in the English Longitudinal Study of Ageing // J Epidemiol Community Health. - 2018. - № 72. - </w:t>
      </w:r>
      <w:r w:rsidR="000764B9">
        <w:rPr>
          <w:sz w:val="28"/>
          <w:szCs w:val="28"/>
          <w:lang w:val="kk-KZ"/>
        </w:rPr>
        <w:t>Р</w:t>
      </w:r>
      <w:r w:rsidRPr="00451F2C">
        <w:rPr>
          <w:sz w:val="28"/>
          <w:szCs w:val="28"/>
          <w:lang w:val="en-US"/>
        </w:rPr>
        <w:t>. 685–694.</w:t>
      </w:r>
    </w:p>
    <w:p w14:paraId="6418BC84" w14:textId="77777777" w:rsidR="00BF30D1" w:rsidRPr="000764B9"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Bulut</w:t>
      </w:r>
      <w:proofErr w:type="spellEnd"/>
      <w:r w:rsidRPr="00451F2C">
        <w:rPr>
          <w:sz w:val="28"/>
          <w:szCs w:val="28"/>
          <w:lang w:val="en-US"/>
        </w:rPr>
        <w:t xml:space="preserve"> O., Cormier D.C., Aquilina A.M., and </w:t>
      </w:r>
      <w:proofErr w:type="spellStart"/>
      <w:r w:rsidRPr="00451F2C">
        <w:rPr>
          <w:sz w:val="28"/>
          <w:szCs w:val="28"/>
          <w:lang w:val="en-US"/>
        </w:rPr>
        <w:t>Bulut</w:t>
      </w:r>
      <w:proofErr w:type="spellEnd"/>
      <w:r w:rsidRPr="00451F2C">
        <w:rPr>
          <w:sz w:val="28"/>
          <w:szCs w:val="28"/>
          <w:lang w:val="en-US"/>
        </w:rPr>
        <w:t xml:space="preserve"> H.C. Age and Sex Invariance of the Woodcock-Johnson IV Tests of Cognitive Abilities: Evidence from Psychometric Network Modeling // J. </w:t>
      </w:r>
      <w:proofErr w:type="spellStart"/>
      <w:r w:rsidRPr="00451F2C">
        <w:rPr>
          <w:sz w:val="28"/>
          <w:szCs w:val="28"/>
          <w:lang w:val="en-US"/>
        </w:rPr>
        <w:t>Intell</w:t>
      </w:r>
      <w:proofErr w:type="spellEnd"/>
      <w:r w:rsidRPr="00451F2C">
        <w:rPr>
          <w:sz w:val="28"/>
          <w:szCs w:val="28"/>
          <w:lang w:val="en-US"/>
        </w:rPr>
        <w:t xml:space="preserve">. - 2021. - № 9(3). </w:t>
      </w:r>
      <w:r w:rsidR="00890C4B">
        <w:rPr>
          <w:sz w:val="28"/>
          <w:szCs w:val="28"/>
          <w:lang w:val="en-US"/>
        </w:rPr>
        <w:t>–</w:t>
      </w:r>
      <w:r w:rsidRPr="00451F2C">
        <w:rPr>
          <w:sz w:val="28"/>
          <w:szCs w:val="28"/>
          <w:lang w:val="en-US"/>
        </w:rPr>
        <w:t xml:space="preserve"> 35</w:t>
      </w:r>
      <w:r w:rsidR="00890C4B">
        <w:rPr>
          <w:sz w:val="28"/>
          <w:szCs w:val="28"/>
          <w:lang w:val="en-US"/>
        </w:rPr>
        <w:t xml:space="preserve"> p</w:t>
      </w:r>
      <w:r w:rsidRPr="00451F2C">
        <w:rPr>
          <w:sz w:val="28"/>
          <w:szCs w:val="28"/>
          <w:lang w:val="en-US"/>
        </w:rPr>
        <w:t xml:space="preserve">. </w:t>
      </w:r>
      <w:hyperlink r:id="rId48" w:tgtFrame="_new" w:history="1">
        <w:r w:rsidRPr="000764B9">
          <w:rPr>
            <w:rStyle w:val="a4"/>
            <w:sz w:val="28"/>
            <w:szCs w:val="28"/>
            <w:lang w:val="en-US"/>
          </w:rPr>
          <w:t>https://doi.org/10.3390/jintelligence9030035</w:t>
        </w:r>
      </w:hyperlink>
      <w:r w:rsidRPr="000764B9">
        <w:rPr>
          <w:sz w:val="28"/>
          <w:szCs w:val="28"/>
          <w:lang w:val="en-US"/>
        </w:rPr>
        <w:t>.</w:t>
      </w:r>
    </w:p>
    <w:p w14:paraId="24050878"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lastRenderedPageBreak/>
        <w:t xml:space="preserve">Тихомирова Т.Н., </w:t>
      </w:r>
      <w:proofErr w:type="spellStart"/>
      <w:r w:rsidRPr="00451F2C">
        <w:rPr>
          <w:sz w:val="28"/>
          <w:szCs w:val="28"/>
        </w:rPr>
        <w:t>Ковас</w:t>
      </w:r>
      <w:proofErr w:type="spellEnd"/>
      <w:r w:rsidRPr="00451F2C">
        <w:rPr>
          <w:sz w:val="28"/>
          <w:szCs w:val="28"/>
        </w:rPr>
        <w:t xml:space="preserve"> Ю.В. Роль когнитивных показателей учащихся старшего школьного возраста в успешности решения математических заданий // Знание. Понимание. Умение. – 2012. – № 2. – С. 237–244.</w:t>
      </w:r>
    </w:p>
    <w:p w14:paraId="7022A860"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rPr>
        <w:t>Веракса</w:t>
      </w:r>
      <w:proofErr w:type="spellEnd"/>
      <w:r w:rsidRPr="00451F2C">
        <w:rPr>
          <w:sz w:val="28"/>
          <w:szCs w:val="28"/>
        </w:rPr>
        <w:t xml:space="preserve"> Н.Е., Айрапетян З.В., Алмазова О.В., Тарасова К.С. Развитие формально-логического и диалектического мышления у детей 5—8 лет // Культурно-историческая психология. - 2022. - Том 18. - № 4. - С. 4—14. </w:t>
      </w:r>
      <w:hyperlink r:id="rId49" w:tgtFrame="_new" w:history="1">
        <w:r w:rsidRPr="00451F2C">
          <w:rPr>
            <w:rStyle w:val="a4"/>
            <w:sz w:val="28"/>
            <w:szCs w:val="28"/>
          </w:rPr>
          <w:t>https://doi.org/10.17759/chp.2022180401</w:t>
        </w:r>
      </w:hyperlink>
      <w:r w:rsidRPr="00451F2C">
        <w:rPr>
          <w:sz w:val="28"/>
          <w:szCs w:val="28"/>
        </w:rPr>
        <w:t>.</w:t>
      </w:r>
    </w:p>
    <w:p w14:paraId="7CA26155"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lang w:val="en-US"/>
        </w:rPr>
        <w:t>Liashenko</w:t>
      </w:r>
      <w:proofErr w:type="spellEnd"/>
      <w:r w:rsidRPr="00451F2C">
        <w:rPr>
          <w:sz w:val="28"/>
          <w:szCs w:val="28"/>
          <w:lang w:val="en-US"/>
        </w:rPr>
        <w:t xml:space="preserve"> A.K., </w:t>
      </w:r>
      <w:proofErr w:type="spellStart"/>
      <w:r w:rsidRPr="00451F2C">
        <w:rPr>
          <w:sz w:val="28"/>
          <w:szCs w:val="28"/>
          <w:lang w:val="en-US"/>
        </w:rPr>
        <w:t>Tyuleneva</w:t>
      </w:r>
      <w:proofErr w:type="spellEnd"/>
      <w:r w:rsidRPr="00451F2C">
        <w:rPr>
          <w:sz w:val="28"/>
          <w:szCs w:val="28"/>
          <w:lang w:val="en-US"/>
        </w:rPr>
        <w:t xml:space="preserve"> T.A., </w:t>
      </w:r>
      <w:proofErr w:type="spellStart"/>
      <w:r w:rsidRPr="00451F2C">
        <w:rPr>
          <w:sz w:val="28"/>
          <w:szCs w:val="28"/>
          <w:lang w:val="en-US"/>
        </w:rPr>
        <w:t>Arsalidou</w:t>
      </w:r>
      <w:proofErr w:type="spellEnd"/>
      <w:r w:rsidRPr="00451F2C">
        <w:rPr>
          <w:sz w:val="28"/>
          <w:szCs w:val="28"/>
          <w:lang w:val="en-US"/>
        </w:rPr>
        <w:t xml:space="preserve"> M. Mental-attentional capacity and cognitively gifted children in Russia // </w:t>
      </w:r>
      <w:r w:rsidRPr="00451F2C">
        <w:rPr>
          <w:sz w:val="28"/>
          <w:szCs w:val="28"/>
        </w:rPr>
        <w:t>Когнитивная</w:t>
      </w:r>
      <w:r w:rsidRPr="00451F2C">
        <w:rPr>
          <w:sz w:val="28"/>
          <w:szCs w:val="28"/>
          <w:lang w:val="en-US"/>
        </w:rPr>
        <w:t xml:space="preserve"> </w:t>
      </w:r>
      <w:r w:rsidRPr="00451F2C">
        <w:rPr>
          <w:sz w:val="28"/>
          <w:szCs w:val="28"/>
        </w:rPr>
        <w:t>наука</w:t>
      </w:r>
      <w:r w:rsidRPr="00451F2C">
        <w:rPr>
          <w:sz w:val="28"/>
          <w:szCs w:val="28"/>
          <w:lang w:val="en-US"/>
        </w:rPr>
        <w:t xml:space="preserve"> </w:t>
      </w:r>
      <w:r w:rsidRPr="00451F2C">
        <w:rPr>
          <w:sz w:val="28"/>
          <w:szCs w:val="28"/>
        </w:rPr>
        <w:t>в</w:t>
      </w:r>
      <w:r w:rsidRPr="00451F2C">
        <w:rPr>
          <w:sz w:val="28"/>
          <w:szCs w:val="28"/>
          <w:lang w:val="en-US"/>
        </w:rPr>
        <w:t xml:space="preserve"> </w:t>
      </w:r>
      <w:r w:rsidRPr="00451F2C">
        <w:rPr>
          <w:sz w:val="28"/>
          <w:szCs w:val="28"/>
        </w:rPr>
        <w:t>Москве</w:t>
      </w:r>
      <w:r w:rsidRPr="00451F2C">
        <w:rPr>
          <w:sz w:val="28"/>
          <w:szCs w:val="28"/>
          <w:lang w:val="en-US"/>
        </w:rPr>
        <w:t xml:space="preserve">: </w:t>
      </w:r>
      <w:r w:rsidRPr="00451F2C">
        <w:rPr>
          <w:sz w:val="28"/>
          <w:szCs w:val="28"/>
        </w:rPr>
        <w:t>новые</w:t>
      </w:r>
      <w:r w:rsidRPr="00451F2C">
        <w:rPr>
          <w:sz w:val="28"/>
          <w:szCs w:val="28"/>
          <w:lang w:val="en-US"/>
        </w:rPr>
        <w:t xml:space="preserve"> </w:t>
      </w:r>
      <w:r w:rsidRPr="00451F2C">
        <w:rPr>
          <w:sz w:val="28"/>
          <w:szCs w:val="28"/>
        </w:rPr>
        <w:t>исследования</w:t>
      </w:r>
      <w:r w:rsidRPr="00451F2C">
        <w:rPr>
          <w:sz w:val="28"/>
          <w:szCs w:val="28"/>
          <w:lang w:val="en-US"/>
        </w:rPr>
        <w:t xml:space="preserve">. </w:t>
      </w:r>
      <w:r w:rsidRPr="00451F2C">
        <w:rPr>
          <w:sz w:val="28"/>
          <w:szCs w:val="28"/>
        </w:rPr>
        <w:t xml:space="preserve">Материалы конференции 19 июня 2019 г. Под ред. Е.В. </w:t>
      </w:r>
      <w:proofErr w:type="spellStart"/>
      <w:r w:rsidRPr="00451F2C">
        <w:rPr>
          <w:sz w:val="28"/>
          <w:szCs w:val="28"/>
        </w:rPr>
        <w:t>Печенковой</w:t>
      </w:r>
      <w:proofErr w:type="spellEnd"/>
      <w:r w:rsidRPr="00451F2C">
        <w:rPr>
          <w:sz w:val="28"/>
          <w:szCs w:val="28"/>
        </w:rPr>
        <w:t xml:space="preserve">, М.В. </w:t>
      </w:r>
      <w:proofErr w:type="spellStart"/>
      <w:r w:rsidRPr="00451F2C">
        <w:rPr>
          <w:sz w:val="28"/>
          <w:szCs w:val="28"/>
        </w:rPr>
        <w:t>Фаликман</w:t>
      </w:r>
      <w:proofErr w:type="spellEnd"/>
      <w:r w:rsidRPr="00451F2C">
        <w:rPr>
          <w:sz w:val="28"/>
          <w:szCs w:val="28"/>
        </w:rPr>
        <w:t xml:space="preserve">. – М.: ООО «Буки Веди», </w:t>
      </w:r>
      <w:proofErr w:type="spellStart"/>
      <w:r w:rsidRPr="00451F2C">
        <w:rPr>
          <w:sz w:val="28"/>
          <w:szCs w:val="28"/>
        </w:rPr>
        <w:t>ИППиП</w:t>
      </w:r>
      <w:proofErr w:type="spellEnd"/>
      <w:r w:rsidR="000764B9">
        <w:rPr>
          <w:sz w:val="28"/>
          <w:szCs w:val="28"/>
          <w:lang w:val="kk-KZ"/>
        </w:rPr>
        <w:t>. -</w:t>
      </w:r>
      <w:r w:rsidRPr="00451F2C">
        <w:rPr>
          <w:sz w:val="28"/>
          <w:szCs w:val="28"/>
        </w:rPr>
        <w:t xml:space="preserve"> 2019. </w:t>
      </w:r>
      <w:r w:rsidR="000764B9">
        <w:rPr>
          <w:sz w:val="28"/>
          <w:szCs w:val="28"/>
          <w:lang w:val="kk-KZ"/>
        </w:rPr>
        <w:t xml:space="preserve">- </w:t>
      </w:r>
      <w:r w:rsidRPr="00451F2C">
        <w:rPr>
          <w:sz w:val="28"/>
          <w:szCs w:val="28"/>
        </w:rPr>
        <w:t>С. 29-34.</w:t>
      </w:r>
    </w:p>
    <w:p w14:paraId="7C7D00D2"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Lupart</w:t>
      </w:r>
      <w:proofErr w:type="spellEnd"/>
      <w:r w:rsidRPr="00451F2C">
        <w:rPr>
          <w:sz w:val="28"/>
          <w:szCs w:val="28"/>
          <w:lang w:val="en-US"/>
        </w:rPr>
        <w:t xml:space="preserve"> Y.L., </w:t>
      </w:r>
      <w:proofErr w:type="spellStart"/>
      <w:r w:rsidRPr="00451F2C">
        <w:rPr>
          <w:sz w:val="28"/>
          <w:szCs w:val="28"/>
          <w:lang w:val="en-US"/>
        </w:rPr>
        <w:t>Pyryt</w:t>
      </w:r>
      <w:proofErr w:type="spellEnd"/>
      <w:r w:rsidRPr="00451F2C">
        <w:rPr>
          <w:sz w:val="28"/>
          <w:szCs w:val="28"/>
          <w:lang w:val="en-US"/>
        </w:rPr>
        <w:t xml:space="preserve"> M.C. Hidden gifted students: underachiever prevalence and profile // Journal for the education of the gifted. - 1996. - № 20. - </w:t>
      </w:r>
      <w:r w:rsidR="000764B9">
        <w:rPr>
          <w:sz w:val="28"/>
          <w:szCs w:val="28"/>
          <w:lang w:val="kk-KZ"/>
        </w:rPr>
        <w:t>Р</w:t>
      </w:r>
      <w:r w:rsidRPr="00451F2C">
        <w:rPr>
          <w:sz w:val="28"/>
          <w:szCs w:val="28"/>
          <w:lang w:val="en-US"/>
        </w:rPr>
        <w:t>. 36–53.</w:t>
      </w:r>
    </w:p>
    <w:p w14:paraId="62957DBC"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Von Stumm S., and Ackerman Ph. L. </w:t>
      </w:r>
      <w:proofErr w:type="spellStart"/>
      <w:r w:rsidRPr="00451F2C">
        <w:rPr>
          <w:sz w:val="28"/>
          <w:szCs w:val="28"/>
          <w:lang w:val="en-US"/>
        </w:rPr>
        <w:t>Inversión</w:t>
      </w:r>
      <w:proofErr w:type="spellEnd"/>
      <w:r w:rsidRPr="00451F2C">
        <w:rPr>
          <w:sz w:val="28"/>
          <w:szCs w:val="28"/>
          <w:lang w:val="en-US"/>
        </w:rPr>
        <w:t xml:space="preserve"> e </w:t>
      </w:r>
      <w:proofErr w:type="spellStart"/>
      <w:r w:rsidRPr="00451F2C">
        <w:rPr>
          <w:sz w:val="28"/>
          <w:szCs w:val="28"/>
          <w:lang w:val="en-US"/>
        </w:rPr>
        <w:t>intelecto</w:t>
      </w:r>
      <w:proofErr w:type="spellEnd"/>
      <w:r w:rsidRPr="00451F2C">
        <w:rPr>
          <w:sz w:val="28"/>
          <w:szCs w:val="28"/>
          <w:lang w:val="en-US"/>
        </w:rPr>
        <w:t xml:space="preserve">: Una </w:t>
      </w:r>
      <w:proofErr w:type="spellStart"/>
      <w:r w:rsidRPr="00451F2C">
        <w:rPr>
          <w:sz w:val="28"/>
          <w:szCs w:val="28"/>
          <w:lang w:val="en-US"/>
        </w:rPr>
        <w:t>revisión</w:t>
      </w:r>
      <w:proofErr w:type="spellEnd"/>
      <w:r w:rsidRPr="00451F2C">
        <w:rPr>
          <w:sz w:val="28"/>
          <w:szCs w:val="28"/>
          <w:lang w:val="en-US"/>
        </w:rPr>
        <w:t xml:space="preserve"> y meta-</w:t>
      </w:r>
      <w:proofErr w:type="spellStart"/>
      <w:r w:rsidRPr="00451F2C">
        <w:rPr>
          <w:sz w:val="28"/>
          <w:szCs w:val="28"/>
          <w:lang w:val="en-US"/>
        </w:rPr>
        <w:t>análisis</w:t>
      </w:r>
      <w:proofErr w:type="spellEnd"/>
      <w:r w:rsidRPr="00451F2C">
        <w:rPr>
          <w:sz w:val="28"/>
          <w:szCs w:val="28"/>
          <w:lang w:val="en-US"/>
        </w:rPr>
        <w:t xml:space="preserve"> // Psychological Bulletin. - 2013. - № 139. - </w:t>
      </w:r>
      <w:r w:rsidR="00202991">
        <w:rPr>
          <w:sz w:val="28"/>
          <w:szCs w:val="28"/>
          <w:lang w:val="kk-KZ"/>
        </w:rPr>
        <w:t>Р</w:t>
      </w:r>
      <w:r w:rsidRPr="00451F2C">
        <w:rPr>
          <w:sz w:val="28"/>
          <w:szCs w:val="28"/>
          <w:lang w:val="en-US"/>
        </w:rPr>
        <w:t>. 841–69.</w:t>
      </w:r>
    </w:p>
    <w:p w14:paraId="1C05827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Balkis M. </w:t>
      </w:r>
      <w:proofErr w:type="spellStart"/>
      <w:r w:rsidRPr="00451F2C">
        <w:rPr>
          <w:sz w:val="28"/>
          <w:szCs w:val="28"/>
          <w:lang w:val="en-US"/>
        </w:rPr>
        <w:t>Desmotivación</w:t>
      </w:r>
      <w:proofErr w:type="spellEnd"/>
      <w:r w:rsidRPr="00451F2C">
        <w:rPr>
          <w:sz w:val="28"/>
          <w:szCs w:val="28"/>
          <w:lang w:val="en-US"/>
        </w:rPr>
        <w:t xml:space="preserve"> </w:t>
      </w:r>
      <w:proofErr w:type="spellStart"/>
      <w:r w:rsidRPr="00451F2C">
        <w:rPr>
          <w:sz w:val="28"/>
          <w:szCs w:val="28"/>
          <w:lang w:val="en-US"/>
        </w:rPr>
        <w:t>académica</w:t>
      </w:r>
      <w:proofErr w:type="spellEnd"/>
      <w:r w:rsidRPr="00451F2C">
        <w:rPr>
          <w:sz w:val="28"/>
          <w:szCs w:val="28"/>
          <w:lang w:val="en-US"/>
        </w:rPr>
        <w:t xml:space="preserve"> e </w:t>
      </w:r>
      <w:proofErr w:type="spellStart"/>
      <w:r w:rsidRPr="00451F2C">
        <w:rPr>
          <w:sz w:val="28"/>
          <w:szCs w:val="28"/>
          <w:lang w:val="en-US"/>
        </w:rPr>
        <w:t>intención</w:t>
      </w:r>
      <w:proofErr w:type="spellEnd"/>
      <w:r w:rsidRPr="00451F2C">
        <w:rPr>
          <w:sz w:val="28"/>
          <w:szCs w:val="28"/>
          <w:lang w:val="en-US"/>
        </w:rPr>
        <w:t xml:space="preserve"> de </w:t>
      </w:r>
      <w:proofErr w:type="spellStart"/>
      <w:r w:rsidRPr="00451F2C">
        <w:rPr>
          <w:sz w:val="28"/>
          <w:szCs w:val="28"/>
          <w:lang w:val="en-US"/>
        </w:rPr>
        <w:t>abandono</w:t>
      </w:r>
      <w:proofErr w:type="spellEnd"/>
      <w:r w:rsidRPr="00451F2C">
        <w:rPr>
          <w:sz w:val="28"/>
          <w:szCs w:val="28"/>
          <w:lang w:val="en-US"/>
        </w:rPr>
        <w:t xml:space="preserve"> escolar: El </w:t>
      </w:r>
      <w:proofErr w:type="spellStart"/>
      <w:r w:rsidRPr="00451F2C">
        <w:rPr>
          <w:sz w:val="28"/>
          <w:szCs w:val="28"/>
          <w:lang w:val="en-US"/>
        </w:rPr>
        <w:t>papel</w:t>
      </w:r>
      <w:proofErr w:type="spellEnd"/>
      <w:r w:rsidRPr="00451F2C">
        <w:rPr>
          <w:sz w:val="28"/>
          <w:szCs w:val="28"/>
          <w:lang w:val="en-US"/>
        </w:rPr>
        <w:t xml:space="preserve"> </w:t>
      </w:r>
      <w:proofErr w:type="spellStart"/>
      <w:r w:rsidRPr="00451F2C">
        <w:rPr>
          <w:sz w:val="28"/>
          <w:szCs w:val="28"/>
          <w:lang w:val="en-US"/>
        </w:rPr>
        <w:t>mediador</w:t>
      </w:r>
      <w:proofErr w:type="spellEnd"/>
      <w:r w:rsidRPr="00451F2C">
        <w:rPr>
          <w:sz w:val="28"/>
          <w:szCs w:val="28"/>
          <w:lang w:val="en-US"/>
        </w:rPr>
        <w:t xml:space="preserve"> del </w:t>
      </w:r>
      <w:proofErr w:type="spellStart"/>
      <w:r w:rsidRPr="00451F2C">
        <w:rPr>
          <w:sz w:val="28"/>
          <w:szCs w:val="28"/>
          <w:lang w:val="en-US"/>
        </w:rPr>
        <w:t>logro</w:t>
      </w:r>
      <w:proofErr w:type="spellEnd"/>
      <w:r w:rsidRPr="00451F2C">
        <w:rPr>
          <w:sz w:val="28"/>
          <w:szCs w:val="28"/>
          <w:lang w:val="en-US"/>
        </w:rPr>
        <w:t xml:space="preserve"> </w:t>
      </w:r>
      <w:proofErr w:type="spellStart"/>
      <w:r w:rsidRPr="00451F2C">
        <w:rPr>
          <w:sz w:val="28"/>
          <w:szCs w:val="28"/>
          <w:lang w:val="en-US"/>
        </w:rPr>
        <w:t>académico</w:t>
      </w:r>
      <w:proofErr w:type="spellEnd"/>
      <w:r w:rsidRPr="00451F2C">
        <w:rPr>
          <w:sz w:val="28"/>
          <w:szCs w:val="28"/>
          <w:lang w:val="en-US"/>
        </w:rPr>
        <w:t xml:space="preserve"> y </w:t>
      </w:r>
      <w:proofErr w:type="spellStart"/>
      <w:r w:rsidRPr="00451F2C">
        <w:rPr>
          <w:sz w:val="28"/>
          <w:szCs w:val="28"/>
          <w:lang w:val="en-US"/>
        </w:rPr>
        <w:t>el</w:t>
      </w:r>
      <w:proofErr w:type="spellEnd"/>
      <w:r w:rsidRPr="00451F2C">
        <w:rPr>
          <w:sz w:val="28"/>
          <w:szCs w:val="28"/>
          <w:lang w:val="en-US"/>
        </w:rPr>
        <w:t xml:space="preserve"> </w:t>
      </w:r>
      <w:proofErr w:type="spellStart"/>
      <w:r w:rsidRPr="00451F2C">
        <w:rPr>
          <w:sz w:val="28"/>
          <w:szCs w:val="28"/>
          <w:lang w:val="en-US"/>
        </w:rPr>
        <w:t>absentismo</w:t>
      </w:r>
      <w:proofErr w:type="spellEnd"/>
      <w:r w:rsidRPr="00451F2C">
        <w:rPr>
          <w:sz w:val="28"/>
          <w:szCs w:val="28"/>
          <w:lang w:val="en-US"/>
        </w:rPr>
        <w:t xml:space="preserve"> // Asia Pacific Journal of Education. - 2018. - № 38. - </w:t>
      </w:r>
      <w:r w:rsidR="00202991">
        <w:rPr>
          <w:sz w:val="28"/>
          <w:szCs w:val="28"/>
          <w:lang w:val="kk-KZ"/>
        </w:rPr>
        <w:t>Р</w:t>
      </w:r>
      <w:r w:rsidRPr="00451F2C">
        <w:rPr>
          <w:sz w:val="28"/>
          <w:szCs w:val="28"/>
          <w:lang w:val="en-US"/>
        </w:rPr>
        <w:t>. 257–70.</w:t>
      </w:r>
    </w:p>
    <w:p w14:paraId="1A6B0206"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Martín A.A., and Luna del Castillo J.D.D. </w:t>
      </w:r>
      <w:proofErr w:type="spellStart"/>
      <w:r w:rsidRPr="00451F2C">
        <w:rPr>
          <w:sz w:val="28"/>
          <w:szCs w:val="28"/>
          <w:lang w:val="en-US"/>
        </w:rPr>
        <w:t>Bioestadística</w:t>
      </w:r>
      <w:proofErr w:type="spellEnd"/>
      <w:r w:rsidRPr="00451F2C">
        <w:rPr>
          <w:sz w:val="28"/>
          <w:szCs w:val="28"/>
          <w:lang w:val="en-US"/>
        </w:rPr>
        <w:t xml:space="preserve"> para las </w:t>
      </w:r>
      <w:proofErr w:type="spellStart"/>
      <w:r w:rsidRPr="00451F2C">
        <w:rPr>
          <w:sz w:val="28"/>
          <w:szCs w:val="28"/>
          <w:lang w:val="en-US"/>
        </w:rPr>
        <w:t>Ciencias</w:t>
      </w:r>
      <w:proofErr w:type="spellEnd"/>
      <w:r w:rsidRPr="00451F2C">
        <w:rPr>
          <w:sz w:val="28"/>
          <w:szCs w:val="28"/>
          <w:lang w:val="en-US"/>
        </w:rPr>
        <w:t xml:space="preserve"> de la </w:t>
      </w:r>
      <w:proofErr w:type="spellStart"/>
      <w:r w:rsidRPr="00451F2C">
        <w:rPr>
          <w:sz w:val="28"/>
          <w:szCs w:val="28"/>
          <w:lang w:val="en-US"/>
        </w:rPr>
        <w:t>Salud</w:t>
      </w:r>
      <w:proofErr w:type="spellEnd"/>
      <w:r w:rsidRPr="00451F2C">
        <w:rPr>
          <w:sz w:val="28"/>
          <w:szCs w:val="28"/>
          <w:lang w:val="en-US"/>
        </w:rPr>
        <w:t xml:space="preserve">. </w:t>
      </w:r>
      <w:r w:rsidR="00202991">
        <w:rPr>
          <w:sz w:val="28"/>
          <w:szCs w:val="28"/>
          <w:lang w:val="kk-KZ"/>
        </w:rPr>
        <w:t xml:space="preserve">- </w:t>
      </w:r>
      <w:r w:rsidRPr="00451F2C">
        <w:rPr>
          <w:sz w:val="28"/>
          <w:szCs w:val="28"/>
          <w:lang w:val="en-US"/>
        </w:rPr>
        <w:t xml:space="preserve">Madrid: </w:t>
      </w:r>
      <w:proofErr w:type="spellStart"/>
      <w:r w:rsidRPr="00451F2C">
        <w:rPr>
          <w:sz w:val="28"/>
          <w:szCs w:val="28"/>
          <w:lang w:val="en-US"/>
        </w:rPr>
        <w:t>Capitel</w:t>
      </w:r>
      <w:proofErr w:type="spellEnd"/>
      <w:r w:rsidRPr="00451F2C">
        <w:rPr>
          <w:sz w:val="28"/>
          <w:szCs w:val="28"/>
          <w:lang w:val="en-US"/>
        </w:rPr>
        <w:t xml:space="preserve"> </w:t>
      </w:r>
      <w:proofErr w:type="spellStart"/>
      <w:r w:rsidRPr="00451F2C">
        <w:rPr>
          <w:sz w:val="28"/>
          <w:szCs w:val="28"/>
          <w:lang w:val="en-US"/>
        </w:rPr>
        <w:t>Ediciones</w:t>
      </w:r>
      <w:proofErr w:type="spellEnd"/>
      <w:r w:rsidRPr="00451F2C">
        <w:rPr>
          <w:sz w:val="28"/>
          <w:szCs w:val="28"/>
          <w:lang w:val="en-US"/>
        </w:rPr>
        <w:t xml:space="preserve">, SL. </w:t>
      </w:r>
      <w:r w:rsidR="00202991">
        <w:rPr>
          <w:sz w:val="28"/>
          <w:szCs w:val="28"/>
          <w:lang w:val="kk-KZ"/>
        </w:rPr>
        <w:t xml:space="preserve">- </w:t>
      </w:r>
      <w:r w:rsidRPr="00451F2C">
        <w:rPr>
          <w:sz w:val="28"/>
          <w:szCs w:val="28"/>
          <w:lang w:val="en-US"/>
        </w:rPr>
        <w:t>2004.</w:t>
      </w:r>
    </w:p>
    <w:p w14:paraId="16395E26"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Furnham A., and Cheng H. Childhood Cognitive Ability Predicts Adult Financial Well-Being // Journal of Intelligence. - 2017. - № 5</w:t>
      </w:r>
      <w:r w:rsidR="00202991">
        <w:rPr>
          <w:sz w:val="28"/>
          <w:szCs w:val="28"/>
          <w:lang w:val="kk-KZ"/>
        </w:rPr>
        <w:t>. – Р.</w:t>
      </w:r>
      <w:r w:rsidRPr="00451F2C">
        <w:rPr>
          <w:sz w:val="28"/>
          <w:szCs w:val="28"/>
          <w:lang w:val="en-US"/>
        </w:rPr>
        <w:t xml:space="preserve"> 3. doi:10.3390</w:t>
      </w:r>
      <w:r w:rsidR="00890C4B">
        <w:rPr>
          <w:sz w:val="28"/>
          <w:szCs w:val="28"/>
          <w:lang w:val="en-US"/>
        </w:rPr>
        <w:t xml:space="preserve"> </w:t>
      </w:r>
      <w:r w:rsidRPr="00451F2C">
        <w:rPr>
          <w:sz w:val="28"/>
          <w:szCs w:val="28"/>
          <w:lang w:val="en-US"/>
        </w:rPr>
        <w:t>/jintelligence5010003.</w:t>
      </w:r>
    </w:p>
    <w:p w14:paraId="31DD9399"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C45974">
        <w:rPr>
          <w:sz w:val="28"/>
          <w:szCs w:val="28"/>
          <w:lang w:val="en-US"/>
        </w:rPr>
        <w:t>Gladstone</w:t>
      </w:r>
      <w:r w:rsidRPr="00451F2C">
        <w:rPr>
          <w:sz w:val="28"/>
          <w:szCs w:val="28"/>
          <w:lang w:val="en-US"/>
        </w:rPr>
        <w:t xml:space="preserve"> J., Barrett J.A.M. Understanding the functional form of the relationship between childhood cognitive ability and adult financial well-being </w:t>
      </w:r>
      <w:r w:rsidR="00842C0A">
        <w:rPr>
          <w:sz w:val="28"/>
          <w:szCs w:val="28"/>
          <w:lang w:val="en-US"/>
        </w:rPr>
        <w:t xml:space="preserve">// </w:t>
      </w:r>
      <w:proofErr w:type="spellStart"/>
      <w:r w:rsidR="00842C0A">
        <w:rPr>
          <w:sz w:val="28"/>
          <w:szCs w:val="28"/>
          <w:lang w:val="en-US"/>
        </w:rPr>
        <w:t>PLoS</w:t>
      </w:r>
      <w:proofErr w:type="spellEnd"/>
      <w:r w:rsidR="00842C0A">
        <w:rPr>
          <w:sz w:val="28"/>
          <w:szCs w:val="28"/>
          <w:lang w:val="en-US"/>
        </w:rPr>
        <w:t xml:space="preserve"> ONE. - 2023. - № 18(6)</w:t>
      </w:r>
      <w:r w:rsidR="00842C0A" w:rsidRPr="00842C0A">
        <w:rPr>
          <w:sz w:val="28"/>
          <w:szCs w:val="28"/>
          <w:lang w:val="en-US"/>
        </w:rPr>
        <w:t xml:space="preserve">.-  </w:t>
      </w:r>
      <w:r w:rsidR="00842C0A">
        <w:rPr>
          <w:sz w:val="28"/>
          <w:szCs w:val="28"/>
        </w:rPr>
        <w:t>Р.</w:t>
      </w:r>
      <w:r w:rsidR="00842C0A">
        <w:rPr>
          <w:sz w:val="28"/>
          <w:szCs w:val="28"/>
          <w:lang w:val="en-US"/>
        </w:rPr>
        <w:t>2</w:t>
      </w:r>
      <w:r w:rsidRPr="00451F2C">
        <w:rPr>
          <w:sz w:val="28"/>
          <w:szCs w:val="28"/>
          <w:lang w:val="en-US"/>
        </w:rPr>
        <w:t>5</w:t>
      </w:r>
      <w:r w:rsidR="00842C0A">
        <w:rPr>
          <w:sz w:val="28"/>
          <w:szCs w:val="28"/>
        </w:rPr>
        <w:t>-</w:t>
      </w:r>
      <w:r w:rsidRPr="00451F2C">
        <w:rPr>
          <w:sz w:val="28"/>
          <w:szCs w:val="28"/>
          <w:lang w:val="en-US"/>
        </w:rPr>
        <w:t>99. doi:10.1371/journal.pone.0285199.</w:t>
      </w:r>
    </w:p>
    <w:p w14:paraId="1C742C7A"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Chu F.W., </w:t>
      </w:r>
      <w:proofErr w:type="spellStart"/>
      <w:r w:rsidRPr="00451F2C">
        <w:rPr>
          <w:sz w:val="28"/>
          <w:szCs w:val="28"/>
          <w:lang w:val="en-US"/>
        </w:rPr>
        <w:t>vanMarle</w:t>
      </w:r>
      <w:proofErr w:type="spellEnd"/>
      <w:r w:rsidRPr="00451F2C">
        <w:rPr>
          <w:sz w:val="28"/>
          <w:szCs w:val="28"/>
          <w:lang w:val="en-US"/>
        </w:rPr>
        <w:t xml:space="preserve"> K. and Geary D.C. Predicting Children's Reading and Mathematics Achievement from Early Quantitative Knowledge and Domain-General Cognitive Abilities /</w:t>
      </w:r>
      <w:r w:rsidR="00842C0A">
        <w:rPr>
          <w:sz w:val="28"/>
          <w:szCs w:val="28"/>
          <w:lang w:val="en-US"/>
        </w:rPr>
        <w:t>/ Front. Psychol. – 2016. – № 7</w:t>
      </w:r>
      <w:r w:rsidR="00842C0A">
        <w:rPr>
          <w:sz w:val="28"/>
          <w:szCs w:val="28"/>
        </w:rPr>
        <w:t>.-</w:t>
      </w:r>
      <w:r w:rsidRPr="00451F2C">
        <w:rPr>
          <w:sz w:val="28"/>
          <w:szCs w:val="28"/>
          <w:lang w:val="en-US"/>
        </w:rPr>
        <w:t xml:space="preserve"> 775</w:t>
      </w:r>
      <w:r w:rsidR="00842C0A">
        <w:rPr>
          <w:sz w:val="28"/>
          <w:szCs w:val="28"/>
        </w:rPr>
        <w:t xml:space="preserve"> р</w:t>
      </w:r>
      <w:r w:rsidRPr="00451F2C">
        <w:rPr>
          <w:sz w:val="28"/>
          <w:szCs w:val="28"/>
          <w:lang w:val="en-US"/>
        </w:rPr>
        <w:t xml:space="preserve">. </w:t>
      </w:r>
      <w:proofErr w:type="spellStart"/>
      <w:r w:rsidRPr="00451F2C">
        <w:rPr>
          <w:sz w:val="28"/>
          <w:szCs w:val="28"/>
          <w:lang w:val="en-US"/>
        </w:rPr>
        <w:t>doi</w:t>
      </w:r>
      <w:proofErr w:type="spellEnd"/>
      <w:r w:rsidRPr="00451F2C">
        <w:rPr>
          <w:sz w:val="28"/>
          <w:szCs w:val="28"/>
          <w:lang w:val="en-US"/>
        </w:rPr>
        <w:t>: 10.3389/fpsyg.2016.00775.</w:t>
      </w:r>
    </w:p>
    <w:p w14:paraId="2FDAFA45"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bookmarkStart w:id="68" w:name="_Hlk204201423"/>
      <w:r w:rsidRPr="00451F2C">
        <w:rPr>
          <w:rFonts w:ascii="Times New Roman" w:eastAsia="Times New Roman" w:hAnsi="Times New Roman" w:cs="Times New Roman"/>
          <w:sz w:val="28"/>
          <w:szCs w:val="28"/>
          <w:lang w:val="en-US" w:eastAsia="ru-RU"/>
        </w:rPr>
        <w:t>Davis O.S., Band</w:t>
      </w:r>
      <w:bookmarkEnd w:id="68"/>
      <w:r w:rsidRPr="00451F2C">
        <w:rPr>
          <w:rFonts w:ascii="Times New Roman" w:eastAsia="Times New Roman" w:hAnsi="Times New Roman" w:cs="Times New Roman"/>
          <w:sz w:val="28"/>
          <w:szCs w:val="28"/>
          <w:lang w:val="en-US" w:eastAsia="ru-RU"/>
        </w:rPr>
        <w:t xml:space="preserve">, G., </w:t>
      </w:r>
      <w:proofErr w:type="spellStart"/>
      <w:r w:rsidRPr="00451F2C">
        <w:rPr>
          <w:rFonts w:ascii="Times New Roman" w:eastAsia="Times New Roman" w:hAnsi="Times New Roman" w:cs="Times New Roman"/>
          <w:sz w:val="28"/>
          <w:szCs w:val="28"/>
          <w:lang w:val="en-US" w:eastAsia="ru-RU"/>
        </w:rPr>
        <w:t>Pirinen</w:t>
      </w:r>
      <w:proofErr w:type="spellEnd"/>
      <w:r w:rsidRPr="00451F2C">
        <w:rPr>
          <w:rFonts w:ascii="Times New Roman" w:eastAsia="Times New Roman" w:hAnsi="Times New Roman" w:cs="Times New Roman"/>
          <w:sz w:val="28"/>
          <w:szCs w:val="28"/>
          <w:lang w:val="en-US" w:eastAsia="ru-RU"/>
        </w:rPr>
        <w:t xml:space="preserve">, M. et al. The correlation between reading and mathematics ability at age twelve has a substantial genetic component // Nat. </w:t>
      </w:r>
      <w:proofErr w:type="spellStart"/>
      <w:r w:rsidRPr="00451F2C">
        <w:rPr>
          <w:rFonts w:ascii="Times New Roman" w:eastAsia="Times New Roman" w:hAnsi="Times New Roman" w:cs="Times New Roman"/>
          <w:sz w:val="28"/>
          <w:szCs w:val="28"/>
          <w:lang w:eastAsia="ru-RU"/>
        </w:rPr>
        <w:t>Commun</w:t>
      </w:r>
      <w:proofErr w:type="spellEnd"/>
      <w:r w:rsidRPr="00451F2C">
        <w:rPr>
          <w:rFonts w:ascii="Times New Roman" w:eastAsia="Times New Roman" w:hAnsi="Times New Roman" w:cs="Times New Roman"/>
          <w:sz w:val="28"/>
          <w:szCs w:val="28"/>
          <w:lang w:eastAsia="ru-RU"/>
        </w:rPr>
        <w:t>. – 2014. – V</w:t>
      </w:r>
      <w:proofErr w:type="spellStart"/>
      <w:r w:rsidR="00890C4B">
        <w:rPr>
          <w:rFonts w:ascii="Times New Roman" w:eastAsia="Times New Roman" w:hAnsi="Times New Roman" w:cs="Times New Roman"/>
          <w:sz w:val="28"/>
          <w:szCs w:val="28"/>
          <w:lang w:val="en-US" w:eastAsia="ru-RU"/>
        </w:rPr>
        <w:t>ol</w:t>
      </w:r>
      <w:proofErr w:type="spellEnd"/>
      <w:r w:rsidRPr="00451F2C">
        <w:rPr>
          <w:rFonts w:ascii="Times New Roman" w:eastAsia="Times New Roman" w:hAnsi="Times New Roman" w:cs="Times New Roman"/>
          <w:sz w:val="28"/>
          <w:szCs w:val="28"/>
          <w:lang w:eastAsia="ru-RU"/>
        </w:rPr>
        <w:t>. 5. –  4204</w:t>
      </w:r>
      <w:r w:rsidR="00890C4B">
        <w:rPr>
          <w:rFonts w:ascii="Times New Roman" w:eastAsia="Times New Roman" w:hAnsi="Times New Roman" w:cs="Times New Roman"/>
          <w:sz w:val="28"/>
          <w:szCs w:val="28"/>
          <w:lang w:val="en-US" w:eastAsia="ru-RU"/>
        </w:rPr>
        <w:t xml:space="preserve"> p</w:t>
      </w:r>
      <w:r w:rsidRPr="00451F2C">
        <w:rPr>
          <w:rFonts w:ascii="Times New Roman" w:eastAsia="Times New Roman" w:hAnsi="Times New Roman" w:cs="Times New Roman"/>
          <w:sz w:val="28"/>
          <w:szCs w:val="28"/>
          <w:lang w:eastAsia="ru-RU"/>
        </w:rPr>
        <w:t>.</w:t>
      </w:r>
    </w:p>
    <w:p w14:paraId="7EBFFA83"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Loehlin</w:t>
      </w:r>
      <w:proofErr w:type="spellEnd"/>
      <w:r w:rsidRPr="00451F2C">
        <w:rPr>
          <w:rFonts w:ascii="Times New Roman" w:eastAsia="Times New Roman" w:hAnsi="Times New Roman" w:cs="Times New Roman"/>
          <w:sz w:val="28"/>
          <w:szCs w:val="28"/>
          <w:lang w:val="en-US" w:eastAsia="ru-RU"/>
        </w:rPr>
        <w:t xml:space="preserve"> J.C., Nichols, J. Heredity, environment and personality: A study of 850 sets of twins. – Austin</w:t>
      </w:r>
      <w:r w:rsidR="00842C0A">
        <w:rPr>
          <w:rFonts w:ascii="Times New Roman" w:eastAsia="Times New Roman" w:hAnsi="Times New Roman" w:cs="Times New Roman"/>
          <w:sz w:val="28"/>
          <w:szCs w:val="28"/>
          <w:lang w:val="en-US" w:eastAsia="ru-RU"/>
        </w:rPr>
        <w:t>, TX: University of Texas Press</w:t>
      </w:r>
      <w:r w:rsidR="00842C0A" w:rsidRPr="00842C0A">
        <w:rPr>
          <w:rFonts w:ascii="Times New Roman" w:eastAsia="Times New Roman" w:hAnsi="Times New Roman" w:cs="Times New Roman"/>
          <w:sz w:val="28"/>
          <w:szCs w:val="28"/>
          <w:lang w:val="en-US" w:eastAsia="ru-RU"/>
        </w:rPr>
        <w:t>.-</w:t>
      </w:r>
      <w:r w:rsidRPr="00451F2C">
        <w:rPr>
          <w:rFonts w:ascii="Times New Roman" w:eastAsia="Times New Roman" w:hAnsi="Times New Roman" w:cs="Times New Roman"/>
          <w:sz w:val="28"/>
          <w:szCs w:val="28"/>
          <w:lang w:val="en-US" w:eastAsia="ru-RU"/>
        </w:rPr>
        <w:t xml:space="preserve"> 1976.</w:t>
      </w:r>
    </w:p>
    <w:p w14:paraId="25FA5E71"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Thompson L.A., </w:t>
      </w:r>
      <w:proofErr w:type="spellStart"/>
      <w:r w:rsidRPr="00451F2C">
        <w:rPr>
          <w:rFonts w:ascii="Times New Roman" w:eastAsia="Times New Roman" w:hAnsi="Times New Roman" w:cs="Times New Roman"/>
          <w:sz w:val="28"/>
          <w:szCs w:val="28"/>
          <w:lang w:val="en-US" w:eastAsia="ru-RU"/>
        </w:rPr>
        <w:t>Detterman</w:t>
      </w:r>
      <w:proofErr w:type="spellEnd"/>
      <w:r w:rsidRPr="00451F2C">
        <w:rPr>
          <w:rFonts w:ascii="Times New Roman" w:eastAsia="Times New Roman" w:hAnsi="Times New Roman" w:cs="Times New Roman"/>
          <w:sz w:val="28"/>
          <w:szCs w:val="28"/>
          <w:lang w:val="en-US" w:eastAsia="ru-RU"/>
        </w:rPr>
        <w:t xml:space="preserve"> D.K., Plomin R. Associations between cognitive abilities and scholastic achievement: Genetic overlap but environmental differences // Psychological Science. – 1991.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2. – </w:t>
      </w:r>
      <w:r w:rsidR="00202991">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158–165.</w:t>
      </w:r>
    </w:p>
    <w:p w14:paraId="1105C96E"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Wainwright M.A., Wright M.J., Luciano M., Geffen G.M., Martin N.G. Multivariate genetic analysis of academic skills of the Queensland core skills test and IQ highlight the importance of genetic g // Twin Research and Human Genetics. – 2005.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8. – </w:t>
      </w:r>
      <w:r w:rsidR="00202991">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602–608.</w:t>
      </w:r>
    </w:p>
    <w:p w14:paraId="260D332A"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lastRenderedPageBreak/>
        <w:t xml:space="preserve">Light J.G., </w:t>
      </w:r>
      <w:proofErr w:type="spellStart"/>
      <w:r w:rsidRPr="00451F2C">
        <w:rPr>
          <w:rFonts w:ascii="Times New Roman" w:eastAsia="Times New Roman" w:hAnsi="Times New Roman" w:cs="Times New Roman"/>
          <w:sz w:val="28"/>
          <w:szCs w:val="28"/>
          <w:lang w:val="en-US" w:eastAsia="ru-RU"/>
        </w:rPr>
        <w:t>DeFries</w:t>
      </w:r>
      <w:proofErr w:type="spellEnd"/>
      <w:r w:rsidRPr="00451F2C">
        <w:rPr>
          <w:rFonts w:ascii="Times New Roman" w:eastAsia="Times New Roman" w:hAnsi="Times New Roman" w:cs="Times New Roman"/>
          <w:sz w:val="28"/>
          <w:szCs w:val="28"/>
          <w:lang w:val="en-US" w:eastAsia="ru-RU"/>
        </w:rPr>
        <w:t xml:space="preserve"> J.C., Olson R.K. Multivariate behavioral genetic analysis of achievement and cognitive measures in reading disabled and control twin pairs // Human Biology. – 1998.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70. – </w:t>
      </w:r>
      <w:r w:rsidR="00F10807">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215–237.</w:t>
      </w:r>
    </w:p>
    <w:p w14:paraId="6370A08E"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Stromswold</w:t>
      </w:r>
      <w:proofErr w:type="spellEnd"/>
      <w:r w:rsidRPr="00451F2C">
        <w:rPr>
          <w:rFonts w:ascii="Times New Roman" w:eastAsia="Times New Roman" w:hAnsi="Times New Roman" w:cs="Times New Roman"/>
          <w:sz w:val="28"/>
          <w:szCs w:val="28"/>
          <w:lang w:val="en-US" w:eastAsia="ru-RU"/>
        </w:rPr>
        <w:t xml:space="preserve"> K. The heritability of language: A review and meta-analysis of twin, adoption and linkage studies // Language. – 2001.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77. – </w:t>
      </w:r>
      <w:r w:rsidR="00F10807">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647–723.</w:t>
      </w:r>
    </w:p>
    <w:p w14:paraId="72CC60AB"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451F2C">
        <w:rPr>
          <w:rFonts w:ascii="Times New Roman" w:eastAsia="Times New Roman" w:hAnsi="Times New Roman" w:cs="Times New Roman"/>
          <w:sz w:val="28"/>
          <w:szCs w:val="28"/>
          <w:lang w:eastAsia="ru-RU"/>
        </w:rPr>
        <w:t xml:space="preserve">Шевченко И.Г. Психофизиологические корреляты интеллекта и мотивации достижения у близнецов (ЭЭГ и событийно-связанные потенциалы): </w:t>
      </w:r>
      <w:proofErr w:type="spellStart"/>
      <w:r w:rsidRPr="00451F2C">
        <w:rPr>
          <w:rFonts w:ascii="Times New Roman" w:eastAsia="Times New Roman" w:hAnsi="Times New Roman" w:cs="Times New Roman"/>
          <w:sz w:val="28"/>
          <w:szCs w:val="28"/>
          <w:lang w:eastAsia="ru-RU"/>
        </w:rPr>
        <w:t>автореф</w:t>
      </w:r>
      <w:proofErr w:type="spellEnd"/>
      <w:r w:rsidRPr="00451F2C">
        <w:rPr>
          <w:rFonts w:ascii="Times New Roman" w:eastAsia="Times New Roman" w:hAnsi="Times New Roman" w:cs="Times New Roman"/>
          <w:sz w:val="28"/>
          <w:szCs w:val="28"/>
          <w:lang w:eastAsia="ru-RU"/>
        </w:rPr>
        <w:t xml:space="preserve">. </w:t>
      </w:r>
      <w:proofErr w:type="spellStart"/>
      <w:r w:rsidRPr="00451F2C">
        <w:rPr>
          <w:rFonts w:ascii="Times New Roman" w:eastAsia="Times New Roman" w:hAnsi="Times New Roman" w:cs="Times New Roman"/>
          <w:sz w:val="28"/>
          <w:szCs w:val="28"/>
          <w:lang w:eastAsia="ru-RU"/>
        </w:rPr>
        <w:t>дис</w:t>
      </w:r>
      <w:proofErr w:type="spellEnd"/>
      <w:r w:rsidRPr="00451F2C">
        <w:rPr>
          <w:rFonts w:ascii="Times New Roman" w:eastAsia="Times New Roman" w:hAnsi="Times New Roman" w:cs="Times New Roman"/>
          <w:sz w:val="28"/>
          <w:szCs w:val="28"/>
          <w:lang w:eastAsia="ru-RU"/>
        </w:rPr>
        <w:t xml:space="preserve">. … канд. психол. наук. - </w:t>
      </w:r>
      <w:proofErr w:type="spellStart"/>
      <w:r w:rsidRPr="00451F2C">
        <w:rPr>
          <w:rFonts w:ascii="Times New Roman" w:eastAsia="Times New Roman" w:hAnsi="Times New Roman" w:cs="Times New Roman"/>
          <w:sz w:val="28"/>
          <w:szCs w:val="28"/>
          <w:lang w:eastAsia="ru-RU"/>
        </w:rPr>
        <w:t>Ростов</w:t>
      </w:r>
      <w:proofErr w:type="spellEnd"/>
      <w:r w:rsidRPr="00451F2C">
        <w:rPr>
          <w:rFonts w:ascii="Times New Roman" w:eastAsia="Times New Roman" w:hAnsi="Times New Roman" w:cs="Times New Roman"/>
          <w:sz w:val="28"/>
          <w:szCs w:val="28"/>
          <w:lang w:eastAsia="ru-RU"/>
        </w:rPr>
        <w:t>-на-Дону</w:t>
      </w:r>
      <w:r w:rsidR="00842C0A">
        <w:rPr>
          <w:rFonts w:ascii="Times New Roman" w:eastAsia="Times New Roman" w:hAnsi="Times New Roman" w:cs="Times New Roman"/>
          <w:sz w:val="28"/>
          <w:szCs w:val="28"/>
          <w:lang w:eastAsia="ru-RU"/>
        </w:rPr>
        <w:t>.-</w:t>
      </w:r>
      <w:r w:rsidRPr="00451F2C">
        <w:rPr>
          <w:rFonts w:ascii="Times New Roman" w:eastAsia="Times New Roman" w:hAnsi="Times New Roman" w:cs="Times New Roman"/>
          <w:sz w:val="28"/>
          <w:szCs w:val="28"/>
          <w:lang w:eastAsia="ru-RU"/>
        </w:rPr>
        <w:t xml:space="preserve"> 2006. – 22 с.</w:t>
      </w:r>
    </w:p>
    <w:p w14:paraId="25A56E58"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Deary I.J. The influence of the epsilon 4 allele of the apolipoprotein E gene on childhood IQ, nonverbal reasoning in old age, and lifetime cognitive change // Intelligence. – 2002. – № 31(1). – </w:t>
      </w:r>
      <w:r w:rsidR="00F10807">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85–92.</w:t>
      </w:r>
    </w:p>
    <w:p w14:paraId="5686E0F0"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Posthuma</w:t>
      </w:r>
      <w:proofErr w:type="spellEnd"/>
      <w:r w:rsidRPr="00451F2C">
        <w:rPr>
          <w:rFonts w:ascii="Times New Roman" w:eastAsia="Times New Roman" w:hAnsi="Times New Roman" w:cs="Times New Roman"/>
          <w:sz w:val="28"/>
          <w:szCs w:val="28"/>
          <w:lang w:val="en-US" w:eastAsia="ru-RU"/>
        </w:rPr>
        <w:t xml:space="preserve"> D. The association between brain volume and intelligence is of genetic origin // Nature Neuroscience. – 2002.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5(2). – </w:t>
      </w:r>
      <w:r w:rsidR="00F10807">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83–84.</w:t>
      </w:r>
    </w:p>
    <w:p w14:paraId="0F702F28"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Benyamin B., </w:t>
      </w:r>
      <w:proofErr w:type="spellStart"/>
      <w:r w:rsidRPr="00451F2C">
        <w:rPr>
          <w:rFonts w:ascii="Times New Roman" w:eastAsia="Times New Roman" w:hAnsi="Times New Roman" w:cs="Times New Roman"/>
          <w:sz w:val="28"/>
          <w:szCs w:val="28"/>
          <w:lang w:val="en-US" w:eastAsia="ru-RU"/>
        </w:rPr>
        <w:t>Pourcain</w:t>
      </w:r>
      <w:proofErr w:type="spellEnd"/>
      <w:r w:rsidRPr="00451F2C">
        <w:rPr>
          <w:rFonts w:ascii="Times New Roman" w:eastAsia="Times New Roman" w:hAnsi="Times New Roman" w:cs="Times New Roman"/>
          <w:sz w:val="28"/>
          <w:szCs w:val="28"/>
          <w:lang w:val="en-US" w:eastAsia="ru-RU"/>
        </w:rPr>
        <w:t xml:space="preserve"> B., Davis O.S. et al. Childhood intelligence is heritable, highly polygenic and associated with FNBP1L // Mol. Psychiatry. - 2014.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19. - № 2. - </w:t>
      </w:r>
      <w:r w:rsidR="00F10807">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253–258.</w:t>
      </w:r>
    </w:p>
    <w:p w14:paraId="5DCDCE72"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451F2C">
        <w:rPr>
          <w:rFonts w:ascii="Times New Roman" w:eastAsia="Times New Roman" w:hAnsi="Times New Roman" w:cs="Times New Roman"/>
          <w:sz w:val="28"/>
          <w:szCs w:val="28"/>
          <w:lang w:eastAsia="ru-RU"/>
        </w:rPr>
        <w:t>Гумерова</w:t>
      </w:r>
      <w:proofErr w:type="spellEnd"/>
      <w:r w:rsidRPr="00451F2C">
        <w:rPr>
          <w:rFonts w:ascii="Times New Roman" w:eastAsia="Times New Roman" w:hAnsi="Times New Roman" w:cs="Times New Roman"/>
          <w:sz w:val="28"/>
          <w:szCs w:val="28"/>
          <w:lang w:eastAsia="ru-RU"/>
        </w:rPr>
        <w:t xml:space="preserve"> О.В., Столбова О.В., Зарипова Т.Ю. и др. Молекулярно-генетический анализ ассоциаций полиморфных маркеров генов </w:t>
      </w:r>
      <w:proofErr w:type="spellStart"/>
      <w:r w:rsidRPr="00451F2C">
        <w:rPr>
          <w:rFonts w:ascii="Times New Roman" w:eastAsia="Times New Roman" w:hAnsi="Times New Roman" w:cs="Times New Roman"/>
          <w:sz w:val="28"/>
          <w:szCs w:val="28"/>
          <w:lang w:eastAsia="ru-RU"/>
        </w:rPr>
        <w:t>нейромедиаторных</w:t>
      </w:r>
      <w:proofErr w:type="spellEnd"/>
      <w:r w:rsidRPr="00451F2C">
        <w:rPr>
          <w:rFonts w:ascii="Times New Roman" w:eastAsia="Times New Roman" w:hAnsi="Times New Roman" w:cs="Times New Roman"/>
          <w:sz w:val="28"/>
          <w:szCs w:val="28"/>
          <w:lang w:eastAsia="ru-RU"/>
        </w:rPr>
        <w:t xml:space="preserve"> систем с уровнем интеллектуального развития человека // Вестник Башкирского университета. – 2007. – №1. – С. 39-40.</w:t>
      </w:r>
    </w:p>
    <w:p w14:paraId="3B75DF1B"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Markant</w:t>
      </w:r>
      <w:proofErr w:type="spellEnd"/>
      <w:r w:rsidRPr="00451F2C">
        <w:rPr>
          <w:rFonts w:ascii="Times New Roman" w:eastAsia="Times New Roman" w:hAnsi="Times New Roman" w:cs="Times New Roman"/>
          <w:sz w:val="28"/>
          <w:szCs w:val="28"/>
          <w:lang w:val="en-US" w:eastAsia="ru-RU"/>
        </w:rPr>
        <w:t xml:space="preserve"> J., Cicchetti D., Hetzel S., Thomas K.M. Contributions of COMT Val¹⁵⁸ Met to cognitive stability and flexibility in infancy // Dev Sci. - 2014. - № 17(3).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xml:space="preserve">. 396-411. </w:t>
      </w:r>
      <w:proofErr w:type="spellStart"/>
      <w:r w:rsidRPr="00451F2C">
        <w:rPr>
          <w:rFonts w:ascii="Times New Roman" w:eastAsia="Times New Roman" w:hAnsi="Times New Roman" w:cs="Times New Roman"/>
          <w:sz w:val="28"/>
          <w:szCs w:val="28"/>
          <w:lang w:val="en-US" w:eastAsia="ru-RU"/>
        </w:rPr>
        <w:t>doi</w:t>
      </w:r>
      <w:proofErr w:type="spellEnd"/>
      <w:r w:rsidRPr="00451F2C">
        <w:rPr>
          <w:rFonts w:ascii="Times New Roman" w:eastAsia="Times New Roman" w:hAnsi="Times New Roman" w:cs="Times New Roman"/>
          <w:sz w:val="28"/>
          <w:szCs w:val="28"/>
          <w:lang w:val="en-US" w:eastAsia="ru-RU"/>
        </w:rPr>
        <w:t>: 10.1111/desc.12128.</w:t>
      </w:r>
    </w:p>
    <w:p w14:paraId="33FCD3AB"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Kovas</w:t>
      </w:r>
      <w:proofErr w:type="spellEnd"/>
      <w:r w:rsidRPr="00451F2C">
        <w:rPr>
          <w:rFonts w:ascii="Times New Roman" w:eastAsia="Times New Roman" w:hAnsi="Times New Roman" w:cs="Times New Roman"/>
          <w:sz w:val="28"/>
          <w:szCs w:val="28"/>
          <w:lang w:val="en-US" w:eastAsia="ru-RU"/>
        </w:rPr>
        <w:t xml:space="preserve"> Y., Plomin R. Learning abilities and disabilities: Generalist genes, specialist environments // Current Directions in Psychological Science. – 2007.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16.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284–288.</w:t>
      </w:r>
    </w:p>
    <w:p w14:paraId="05511E31"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Bergen S.E., Gardner C.O., Kendler K.S. Age-related changes in heritability of behavioral phenotypes over adolescence and young adulthood: a meta-analysis // Twin. Res. Hum. Genet. – 2007.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10(3).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423–433.</w:t>
      </w:r>
    </w:p>
    <w:p w14:paraId="13FFF3D4"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Briley D.A., Tucker-</w:t>
      </w:r>
      <w:proofErr w:type="spellStart"/>
      <w:r w:rsidRPr="00451F2C">
        <w:rPr>
          <w:rFonts w:ascii="Times New Roman" w:eastAsia="Times New Roman" w:hAnsi="Times New Roman" w:cs="Times New Roman"/>
          <w:sz w:val="28"/>
          <w:szCs w:val="28"/>
          <w:lang w:val="en-US" w:eastAsia="ru-RU"/>
        </w:rPr>
        <w:t>Drob</w:t>
      </w:r>
      <w:proofErr w:type="spellEnd"/>
      <w:r w:rsidRPr="00451F2C">
        <w:rPr>
          <w:rFonts w:ascii="Times New Roman" w:eastAsia="Times New Roman" w:hAnsi="Times New Roman" w:cs="Times New Roman"/>
          <w:sz w:val="28"/>
          <w:szCs w:val="28"/>
          <w:lang w:val="en-US" w:eastAsia="ru-RU"/>
        </w:rPr>
        <w:t>, E. M. Explaining the increasing heritability of cognitive ability across development: a meta-analysis of longitudinal twin and adoption studies // Psychol. Sci. – 2013.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24.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1704–1713.</w:t>
      </w:r>
    </w:p>
    <w:p w14:paraId="5D39BE11"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Trompet</w:t>
      </w:r>
      <w:proofErr w:type="spellEnd"/>
      <w:r w:rsidRPr="00451F2C">
        <w:rPr>
          <w:rFonts w:ascii="Times New Roman" w:eastAsia="Times New Roman" w:hAnsi="Times New Roman" w:cs="Times New Roman"/>
          <w:sz w:val="28"/>
          <w:szCs w:val="28"/>
          <w:lang w:val="en-US" w:eastAsia="ru-RU"/>
        </w:rPr>
        <w:t xml:space="preserve"> S., de </w:t>
      </w:r>
      <w:proofErr w:type="spellStart"/>
      <w:r w:rsidRPr="00451F2C">
        <w:rPr>
          <w:rFonts w:ascii="Times New Roman" w:eastAsia="Times New Roman" w:hAnsi="Times New Roman" w:cs="Times New Roman"/>
          <w:sz w:val="28"/>
          <w:szCs w:val="28"/>
          <w:lang w:val="en-US" w:eastAsia="ru-RU"/>
        </w:rPr>
        <w:t>Craen</w:t>
      </w:r>
      <w:proofErr w:type="spellEnd"/>
      <w:r w:rsidRPr="00451F2C">
        <w:rPr>
          <w:rFonts w:ascii="Times New Roman" w:eastAsia="Times New Roman" w:hAnsi="Times New Roman" w:cs="Times New Roman"/>
          <w:sz w:val="28"/>
          <w:szCs w:val="28"/>
          <w:lang w:val="en-US" w:eastAsia="ru-RU"/>
        </w:rPr>
        <w:t xml:space="preserve"> A.J., </w:t>
      </w:r>
      <w:proofErr w:type="spellStart"/>
      <w:r w:rsidRPr="00451F2C">
        <w:rPr>
          <w:rFonts w:ascii="Times New Roman" w:eastAsia="Times New Roman" w:hAnsi="Times New Roman" w:cs="Times New Roman"/>
          <w:sz w:val="28"/>
          <w:szCs w:val="28"/>
          <w:lang w:val="en-US" w:eastAsia="ru-RU"/>
        </w:rPr>
        <w:t>Jukema</w:t>
      </w:r>
      <w:proofErr w:type="spellEnd"/>
      <w:r w:rsidRPr="00451F2C">
        <w:rPr>
          <w:rFonts w:ascii="Times New Roman" w:eastAsia="Times New Roman" w:hAnsi="Times New Roman" w:cs="Times New Roman"/>
          <w:sz w:val="28"/>
          <w:szCs w:val="28"/>
          <w:lang w:val="en-US" w:eastAsia="ru-RU"/>
        </w:rPr>
        <w:t xml:space="preserve"> J.W. et al. Variation in the CBP gene involved in epigenetic control associated with cognitive function // </w:t>
      </w:r>
      <w:proofErr w:type="spellStart"/>
      <w:r w:rsidRPr="00451F2C">
        <w:rPr>
          <w:rFonts w:ascii="Times New Roman" w:eastAsia="Times New Roman" w:hAnsi="Times New Roman" w:cs="Times New Roman"/>
          <w:sz w:val="28"/>
          <w:szCs w:val="28"/>
          <w:lang w:val="en-US" w:eastAsia="ru-RU"/>
        </w:rPr>
        <w:t>Neurobiol</w:t>
      </w:r>
      <w:proofErr w:type="spellEnd"/>
      <w:r w:rsidRPr="00451F2C">
        <w:rPr>
          <w:rFonts w:ascii="Times New Roman" w:eastAsia="Times New Roman" w:hAnsi="Times New Roman" w:cs="Times New Roman"/>
          <w:sz w:val="28"/>
          <w:szCs w:val="28"/>
          <w:lang w:val="en-US" w:eastAsia="ru-RU"/>
        </w:rPr>
        <w:t>. Aging. – 2011.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32. – № 3. – 549</w:t>
      </w:r>
      <w:r w:rsidR="00842C0A">
        <w:rPr>
          <w:rFonts w:ascii="Times New Roman" w:eastAsia="Times New Roman" w:hAnsi="Times New Roman" w:cs="Times New Roman"/>
          <w:sz w:val="28"/>
          <w:szCs w:val="28"/>
          <w:lang w:eastAsia="ru-RU"/>
        </w:rPr>
        <w:t xml:space="preserve"> р.</w:t>
      </w:r>
    </w:p>
    <w:p w14:paraId="0B3D78E8"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Porter T., Burnham S.C., Dore V. et al. KIBRA is associated with accelerated cognitive decline and hippocampal atrophy in APOE </w:t>
      </w:r>
      <w:r w:rsidRPr="00451F2C">
        <w:rPr>
          <w:rFonts w:ascii="Times New Roman" w:eastAsia="Times New Roman" w:hAnsi="Times New Roman" w:cs="Times New Roman"/>
          <w:sz w:val="28"/>
          <w:szCs w:val="28"/>
          <w:lang w:eastAsia="ru-RU"/>
        </w:rPr>
        <w:t>ε</w:t>
      </w:r>
      <w:r w:rsidRPr="00451F2C">
        <w:rPr>
          <w:rFonts w:ascii="Times New Roman" w:eastAsia="Times New Roman" w:hAnsi="Times New Roman" w:cs="Times New Roman"/>
          <w:sz w:val="28"/>
          <w:szCs w:val="28"/>
          <w:lang w:val="en-US" w:eastAsia="ru-RU"/>
        </w:rPr>
        <w:t>4-positive cognitively normal adults with high A</w:t>
      </w:r>
      <w:r w:rsidRPr="00451F2C">
        <w:rPr>
          <w:rFonts w:ascii="Times New Roman" w:eastAsia="Times New Roman" w:hAnsi="Times New Roman" w:cs="Times New Roman"/>
          <w:sz w:val="28"/>
          <w:szCs w:val="28"/>
          <w:lang w:eastAsia="ru-RU"/>
        </w:rPr>
        <w:t>β</w:t>
      </w:r>
      <w:r w:rsidRPr="00451F2C">
        <w:rPr>
          <w:rFonts w:ascii="Times New Roman" w:eastAsia="Times New Roman" w:hAnsi="Times New Roman" w:cs="Times New Roman"/>
          <w:sz w:val="28"/>
          <w:szCs w:val="28"/>
          <w:lang w:val="en-US" w:eastAsia="ru-RU"/>
        </w:rPr>
        <w:t>-amyloid burden // Sci. Rep. - 2018.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8. – № 1.</w:t>
      </w:r>
    </w:p>
    <w:p w14:paraId="505410E1"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Beydoun</w:t>
      </w:r>
      <w:proofErr w:type="spellEnd"/>
      <w:r w:rsidRPr="00451F2C">
        <w:rPr>
          <w:rFonts w:ascii="Times New Roman" w:eastAsia="Times New Roman" w:hAnsi="Times New Roman" w:cs="Times New Roman"/>
          <w:sz w:val="28"/>
          <w:szCs w:val="28"/>
          <w:lang w:val="en-US" w:eastAsia="ru-RU"/>
        </w:rPr>
        <w:t xml:space="preserve"> M.A., Ding E.L., </w:t>
      </w:r>
      <w:proofErr w:type="spellStart"/>
      <w:r w:rsidRPr="00451F2C">
        <w:rPr>
          <w:rFonts w:ascii="Times New Roman" w:eastAsia="Times New Roman" w:hAnsi="Times New Roman" w:cs="Times New Roman"/>
          <w:sz w:val="28"/>
          <w:szCs w:val="28"/>
          <w:lang w:val="en-US" w:eastAsia="ru-RU"/>
        </w:rPr>
        <w:t>Beydoun</w:t>
      </w:r>
      <w:proofErr w:type="spellEnd"/>
      <w:r w:rsidRPr="00451F2C">
        <w:rPr>
          <w:rFonts w:ascii="Times New Roman" w:eastAsia="Times New Roman" w:hAnsi="Times New Roman" w:cs="Times New Roman"/>
          <w:sz w:val="28"/>
          <w:szCs w:val="28"/>
          <w:lang w:val="en-US" w:eastAsia="ru-RU"/>
        </w:rPr>
        <w:t xml:space="preserve"> H.A. et al. Vitamin D receptor and </w:t>
      </w:r>
      <w:proofErr w:type="spellStart"/>
      <w:r w:rsidRPr="00451F2C">
        <w:rPr>
          <w:rFonts w:ascii="Times New Roman" w:eastAsia="Times New Roman" w:hAnsi="Times New Roman" w:cs="Times New Roman"/>
          <w:sz w:val="28"/>
          <w:szCs w:val="28"/>
          <w:lang w:val="en-US" w:eastAsia="ru-RU"/>
        </w:rPr>
        <w:t>megalin</w:t>
      </w:r>
      <w:proofErr w:type="spellEnd"/>
      <w:r w:rsidRPr="00451F2C">
        <w:rPr>
          <w:rFonts w:ascii="Times New Roman" w:eastAsia="Times New Roman" w:hAnsi="Times New Roman" w:cs="Times New Roman"/>
          <w:sz w:val="28"/>
          <w:szCs w:val="28"/>
          <w:lang w:val="en-US" w:eastAsia="ru-RU"/>
        </w:rPr>
        <w:t xml:space="preserve"> gene polymorphisms and their associations with longitudinal cognitive change in US adults // Am. J. Clin. </w:t>
      </w:r>
      <w:proofErr w:type="spellStart"/>
      <w:r w:rsidRPr="00451F2C">
        <w:rPr>
          <w:rFonts w:ascii="Times New Roman" w:eastAsia="Times New Roman" w:hAnsi="Times New Roman" w:cs="Times New Roman"/>
          <w:sz w:val="28"/>
          <w:szCs w:val="28"/>
          <w:lang w:val="en-US" w:eastAsia="ru-RU"/>
        </w:rPr>
        <w:t>Nutr</w:t>
      </w:r>
      <w:proofErr w:type="spellEnd"/>
      <w:r w:rsidRPr="00451F2C">
        <w:rPr>
          <w:rFonts w:ascii="Times New Roman" w:eastAsia="Times New Roman" w:hAnsi="Times New Roman" w:cs="Times New Roman"/>
          <w:sz w:val="28"/>
          <w:szCs w:val="28"/>
          <w:lang w:val="en-US" w:eastAsia="ru-RU"/>
        </w:rPr>
        <w:t>. – 2012. – V</w:t>
      </w:r>
      <w:r w:rsidR="00367624">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95. – № 1.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163–178.</w:t>
      </w:r>
    </w:p>
    <w:p w14:paraId="44187535"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lastRenderedPageBreak/>
        <w:t xml:space="preserve">Bradburn S., </w:t>
      </w:r>
      <w:proofErr w:type="spellStart"/>
      <w:r w:rsidRPr="00451F2C">
        <w:rPr>
          <w:rFonts w:ascii="Times New Roman" w:eastAsia="Times New Roman" w:hAnsi="Times New Roman" w:cs="Times New Roman"/>
          <w:sz w:val="28"/>
          <w:szCs w:val="28"/>
          <w:lang w:val="en-US" w:eastAsia="ru-RU"/>
        </w:rPr>
        <w:t>Sarginson</w:t>
      </w:r>
      <w:proofErr w:type="spellEnd"/>
      <w:r w:rsidRPr="00451F2C">
        <w:rPr>
          <w:rFonts w:ascii="Times New Roman" w:eastAsia="Times New Roman" w:hAnsi="Times New Roman" w:cs="Times New Roman"/>
          <w:sz w:val="28"/>
          <w:szCs w:val="28"/>
          <w:lang w:val="en-US" w:eastAsia="ru-RU"/>
        </w:rPr>
        <w:t xml:space="preserve"> J., </w:t>
      </w:r>
      <w:proofErr w:type="spellStart"/>
      <w:r w:rsidRPr="00451F2C">
        <w:rPr>
          <w:rFonts w:ascii="Times New Roman" w:eastAsia="Times New Roman" w:hAnsi="Times New Roman" w:cs="Times New Roman"/>
          <w:sz w:val="28"/>
          <w:szCs w:val="28"/>
          <w:lang w:val="en-US" w:eastAsia="ru-RU"/>
        </w:rPr>
        <w:t>Murgaroyd</w:t>
      </w:r>
      <w:proofErr w:type="spellEnd"/>
      <w:r w:rsidRPr="00451F2C">
        <w:rPr>
          <w:rFonts w:ascii="Times New Roman" w:eastAsia="Times New Roman" w:hAnsi="Times New Roman" w:cs="Times New Roman"/>
          <w:sz w:val="28"/>
          <w:szCs w:val="28"/>
          <w:lang w:val="en-US" w:eastAsia="ru-RU"/>
        </w:rPr>
        <w:t xml:space="preserve"> C.A. Association of peripheral interleukin-6 with global cognitive decline in non-demented adults: A meta-analysis of prospective studies // Front. Aging </w:t>
      </w:r>
      <w:proofErr w:type="spellStart"/>
      <w:r w:rsidRPr="00451F2C">
        <w:rPr>
          <w:rFonts w:ascii="Times New Roman" w:eastAsia="Times New Roman" w:hAnsi="Times New Roman" w:cs="Times New Roman"/>
          <w:sz w:val="28"/>
          <w:szCs w:val="28"/>
          <w:lang w:val="en-US" w:eastAsia="ru-RU"/>
        </w:rPr>
        <w:t>Neurosci</w:t>
      </w:r>
      <w:proofErr w:type="spellEnd"/>
      <w:r w:rsidRPr="00451F2C">
        <w:rPr>
          <w:rFonts w:ascii="Times New Roman" w:eastAsia="Times New Roman" w:hAnsi="Times New Roman" w:cs="Times New Roman"/>
          <w:sz w:val="28"/>
          <w:szCs w:val="28"/>
          <w:lang w:val="en-US" w:eastAsia="ru-RU"/>
        </w:rPr>
        <w:t>. – 2018. – V</w:t>
      </w:r>
      <w:r w:rsidR="00367624">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9.</w:t>
      </w:r>
    </w:p>
    <w:p w14:paraId="79555A8D"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Debette</w:t>
      </w:r>
      <w:proofErr w:type="spellEnd"/>
      <w:r w:rsidRPr="00451F2C">
        <w:rPr>
          <w:rFonts w:ascii="Times New Roman" w:eastAsia="Times New Roman" w:hAnsi="Times New Roman" w:cs="Times New Roman"/>
          <w:sz w:val="28"/>
          <w:szCs w:val="28"/>
          <w:lang w:val="en-US" w:eastAsia="ru-RU"/>
        </w:rPr>
        <w:t xml:space="preserve"> S., Ibrahim </w:t>
      </w:r>
      <w:proofErr w:type="spellStart"/>
      <w:r w:rsidRPr="00451F2C">
        <w:rPr>
          <w:rFonts w:ascii="Times New Roman" w:eastAsia="Times New Roman" w:hAnsi="Times New Roman" w:cs="Times New Roman"/>
          <w:sz w:val="28"/>
          <w:szCs w:val="28"/>
          <w:lang w:val="en-US" w:eastAsia="ru-RU"/>
        </w:rPr>
        <w:t>Verbaas</w:t>
      </w:r>
      <w:proofErr w:type="spellEnd"/>
      <w:r w:rsidRPr="00451F2C">
        <w:rPr>
          <w:rFonts w:ascii="Times New Roman" w:eastAsia="Times New Roman" w:hAnsi="Times New Roman" w:cs="Times New Roman"/>
          <w:sz w:val="28"/>
          <w:szCs w:val="28"/>
          <w:lang w:val="en-US" w:eastAsia="ru-RU"/>
        </w:rPr>
        <w:t xml:space="preserve"> C.A., Bressler J. et al. Genome-wide studies of verbal declarative memory in nondemented older people: the Cohorts for Heart and Aging Research in Genomic </w:t>
      </w:r>
      <w:proofErr w:type="spellStart"/>
      <w:r w:rsidRPr="00451F2C">
        <w:rPr>
          <w:rFonts w:ascii="Times New Roman" w:eastAsia="Times New Roman" w:hAnsi="Times New Roman" w:cs="Times New Roman"/>
          <w:sz w:val="28"/>
          <w:szCs w:val="28"/>
          <w:lang w:val="en-US" w:eastAsia="ru-RU"/>
        </w:rPr>
        <w:t>Epidemiolgy</w:t>
      </w:r>
      <w:proofErr w:type="spellEnd"/>
      <w:r w:rsidRPr="00451F2C">
        <w:rPr>
          <w:rFonts w:ascii="Times New Roman" w:eastAsia="Times New Roman" w:hAnsi="Times New Roman" w:cs="Times New Roman"/>
          <w:sz w:val="28"/>
          <w:szCs w:val="28"/>
          <w:lang w:val="en-US" w:eastAsia="ru-RU"/>
        </w:rPr>
        <w:t xml:space="preserve"> consortium // Biol. Psychiatry. – 2015. – V</w:t>
      </w:r>
      <w:r w:rsidR="00890C4B">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77.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749–763.</w:t>
      </w:r>
    </w:p>
    <w:p w14:paraId="5A7FCD6E"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451F2C">
        <w:rPr>
          <w:rFonts w:ascii="Times New Roman" w:eastAsia="Times New Roman" w:hAnsi="Times New Roman" w:cs="Times New Roman"/>
          <w:sz w:val="28"/>
          <w:szCs w:val="28"/>
          <w:lang w:eastAsia="ru-RU"/>
        </w:rPr>
        <w:t>Исматуллина</w:t>
      </w:r>
      <w:proofErr w:type="spellEnd"/>
      <w:r w:rsidRPr="00451F2C">
        <w:rPr>
          <w:rFonts w:ascii="Times New Roman" w:eastAsia="Times New Roman" w:hAnsi="Times New Roman" w:cs="Times New Roman"/>
          <w:sz w:val="28"/>
          <w:szCs w:val="28"/>
          <w:lang w:eastAsia="ru-RU"/>
        </w:rPr>
        <w:t xml:space="preserve"> В.И. Роль генетических и средовых факторов в индивидуальных различиях планирования при решении когнитивных задач: диссертация канд</w:t>
      </w:r>
      <w:r w:rsidR="00842C0A">
        <w:rPr>
          <w:rFonts w:ascii="Times New Roman" w:eastAsia="Times New Roman" w:hAnsi="Times New Roman" w:cs="Times New Roman"/>
          <w:sz w:val="28"/>
          <w:szCs w:val="28"/>
          <w:lang w:eastAsia="ru-RU"/>
        </w:rPr>
        <w:t>. психол. наук: 19.00.01. - М..-</w:t>
      </w:r>
      <w:r w:rsidRPr="00451F2C">
        <w:rPr>
          <w:rFonts w:ascii="Times New Roman" w:eastAsia="Times New Roman" w:hAnsi="Times New Roman" w:cs="Times New Roman"/>
          <w:sz w:val="28"/>
          <w:szCs w:val="28"/>
          <w:lang w:eastAsia="ru-RU"/>
        </w:rPr>
        <w:t>2013. – 29 с.</w:t>
      </w:r>
    </w:p>
    <w:p w14:paraId="73F8D8B0"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451F2C">
        <w:rPr>
          <w:rFonts w:ascii="Times New Roman" w:eastAsia="Times New Roman" w:hAnsi="Times New Roman" w:cs="Times New Roman"/>
          <w:sz w:val="28"/>
          <w:szCs w:val="28"/>
          <w:lang w:eastAsia="ru-RU"/>
        </w:rPr>
        <w:t xml:space="preserve">Тихомирова Т.Н., </w:t>
      </w:r>
      <w:proofErr w:type="spellStart"/>
      <w:r w:rsidRPr="00451F2C">
        <w:rPr>
          <w:rFonts w:ascii="Times New Roman" w:eastAsia="Times New Roman" w:hAnsi="Times New Roman" w:cs="Times New Roman"/>
          <w:sz w:val="28"/>
          <w:szCs w:val="28"/>
          <w:lang w:eastAsia="ru-RU"/>
        </w:rPr>
        <w:t>Ковас</w:t>
      </w:r>
      <w:proofErr w:type="spellEnd"/>
      <w:r w:rsidR="00166E0E">
        <w:rPr>
          <w:rFonts w:ascii="Times New Roman" w:eastAsia="Times New Roman" w:hAnsi="Times New Roman" w:cs="Times New Roman"/>
          <w:sz w:val="28"/>
          <w:szCs w:val="28"/>
          <w:lang w:val="kk-KZ" w:eastAsia="ru-RU"/>
        </w:rPr>
        <w:t xml:space="preserve"> </w:t>
      </w:r>
      <w:r w:rsidRPr="00451F2C">
        <w:rPr>
          <w:rFonts w:ascii="Times New Roman" w:eastAsia="Times New Roman" w:hAnsi="Times New Roman" w:cs="Times New Roman"/>
          <w:sz w:val="28"/>
          <w:szCs w:val="28"/>
          <w:lang w:eastAsia="ru-RU"/>
        </w:rPr>
        <w:t>Ю.В. Взаимосвязь аспектов социальной среды с показателями интеллекта и креативности детей старшего дошкольного возраста // Психологический журнал. - 2013. - Т. 34. - № 1. - С. 63–73.</w:t>
      </w:r>
    </w:p>
    <w:p w14:paraId="2C9DCF13"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342B86">
        <w:rPr>
          <w:rFonts w:ascii="Times New Roman" w:eastAsia="Times New Roman" w:hAnsi="Times New Roman" w:cs="Times New Roman"/>
          <w:sz w:val="28"/>
          <w:szCs w:val="28"/>
          <w:lang w:eastAsia="ru-RU"/>
        </w:rPr>
        <w:t>Малых</w:t>
      </w:r>
      <w:r w:rsidRPr="00451F2C">
        <w:rPr>
          <w:rFonts w:ascii="Times New Roman" w:eastAsia="Times New Roman" w:hAnsi="Times New Roman" w:cs="Times New Roman"/>
          <w:sz w:val="28"/>
          <w:szCs w:val="28"/>
          <w:lang w:eastAsia="ru-RU"/>
        </w:rPr>
        <w:t xml:space="preserve"> С.Б., Тихомиров Т.Н., </w:t>
      </w:r>
      <w:proofErr w:type="spellStart"/>
      <w:r w:rsidRPr="00451F2C">
        <w:rPr>
          <w:rFonts w:ascii="Times New Roman" w:eastAsia="Times New Roman" w:hAnsi="Times New Roman" w:cs="Times New Roman"/>
          <w:sz w:val="28"/>
          <w:szCs w:val="28"/>
          <w:lang w:eastAsia="ru-RU"/>
        </w:rPr>
        <w:t>Ковас</w:t>
      </w:r>
      <w:proofErr w:type="spellEnd"/>
      <w:r w:rsidRPr="00451F2C">
        <w:rPr>
          <w:rFonts w:ascii="Times New Roman" w:eastAsia="Times New Roman" w:hAnsi="Times New Roman" w:cs="Times New Roman"/>
          <w:sz w:val="28"/>
          <w:szCs w:val="28"/>
          <w:lang w:eastAsia="ru-RU"/>
        </w:rPr>
        <w:t xml:space="preserve"> Ю.В. Индивидуальные различия в способностях к обучению: возможности и перспективы психогенетических исследований // Вопросы образования. - 2012. - № 4. - С. 186-199.</w:t>
      </w:r>
    </w:p>
    <w:p w14:paraId="3D1DDE8C"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Thompson L.A., </w:t>
      </w:r>
      <w:proofErr w:type="spellStart"/>
      <w:r w:rsidRPr="00451F2C">
        <w:rPr>
          <w:rFonts w:ascii="Times New Roman" w:eastAsia="Times New Roman" w:hAnsi="Times New Roman" w:cs="Times New Roman"/>
          <w:sz w:val="28"/>
          <w:szCs w:val="28"/>
          <w:lang w:val="en-US" w:eastAsia="ru-RU"/>
        </w:rPr>
        <w:t>Detterman</w:t>
      </w:r>
      <w:proofErr w:type="spellEnd"/>
      <w:r w:rsidRPr="00451F2C">
        <w:rPr>
          <w:rFonts w:ascii="Times New Roman" w:eastAsia="Times New Roman" w:hAnsi="Times New Roman" w:cs="Times New Roman"/>
          <w:sz w:val="28"/>
          <w:szCs w:val="28"/>
          <w:lang w:val="en-US" w:eastAsia="ru-RU"/>
        </w:rPr>
        <w:t xml:space="preserve"> D.K., Plomin R. Associations between cognitive abilities and scholastic achievement: Genetic overlap but environmental differences // Psychological Science. – 1991. – V</w:t>
      </w:r>
      <w:r w:rsidR="00367624">
        <w:rPr>
          <w:rFonts w:ascii="Times New Roman" w:eastAsia="Times New Roman" w:hAnsi="Times New Roman" w:cs="Times New Roman"/>
          <w:sz w:val="28"/>
          <w:szCs w:val="28"/>
          <w:lang w:val="en-US" w:eastAsia="ru-RU"/>
        </w:rPr>
        <w:t>ol</w:t>
      </w:r>
      <w:r w:rsidRPr="00451F2C">
        <w:rPr>
          <w:rFonts w:ascii="Times New Roman" w:eastAsia="Times New Roman" w:hAnsi="Times New Roman" w:cs="Times New Roman"/>
          <w:sz w:val="28"/>
          <w:szCs w:val="28"/>
          <w:lang w:val="en-US" w:eastAsia="ru-RU"/>
        </w:rPr>
        <w:t xml:space="preserve">. 2.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158–165.</w:t>
      </w:r>
    </w:p>
    <w:p w14:paraId="3DEF881C"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Loehlin</w:t>
      </w:r>
      <w:proofErr w:type="spellEnd"/>
      <w:r w:rsidRPr="00451F2C">
        <w:rPr>
          <w:rFonts w:ascii="Times New Roman" w:eastAsia="Times New Roman" w:hAnsi="Times New Roman" w:cs="Times New Roman"/>
          <w:sz w:val="28"/>
          <w:szCs w:val="28"/>
          <w:lang w:val="en-US" w:eastAsia="ru-RU"/>
        </w:rPr>
        <w:t xml:space="preserve"> J.C., Nichols J. Heredity, environment and personality: A study of 850 sets of twins. – Austin, TX: University of Texas Press</w:t>
      </w:r>
      <w:r w:rsidR="00842C0A" w:rsidRPr="00842C0A">
        <w:rPr>
          <w:rFonts w:ascii="Times New Roman" w:eastAsia="Times New Roman" w:hAnsi="Times New Roman" w:cs="Times New Roman"/>
          <w:sz w:val="28"/>
          <w:szCs w:val="28"/>
          <w:lang w:val="en-US" w:eastAsia="ru-RU"/>
        </w:rPr>
        <w:t>.-</w:t>
      </w:r>
      <w:r w:rsidRPr="00451F2C">
        <w:rPr>
          <w:rFonts w:ascii="Times New Roman" w:eastAsia="Times New Roman" w:hAnsi="Times New Roman" w:cs="Times New Roman"/>
          <w:sz w:val="28"/>
          <w:szCs w:val="28"/>
          <w:lang w:val="en-US" w:eastAsia="ru-RU"/>
        </w:rPr>
        <w:t xml:space="preserve"> 1976.</w:t>
      </w:r>
    </w:p>
    <w:p w14:paraId="29457F8D"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Wainwright M.A., Wright M.J., Luciano M., Geffen G.M., Martin N.G. Multivariate genetic analysis of academic skills of the Queensland core skills test and IQ highlight the importance of genetic g // Twin Research and Human Genetics. – 2005. – V</w:t>
      </w:r>
      <w:r w:rsidR="00890C4B">
        <w:rPr>
          <w:sz w:val="28"/>
          <w:szCs w:val="28"/>
          <w:lang w:val="en-US"/>
        </w:rPr>
        <w:t>ol</w:t>
      </w:r>
      <w:r w:rsidRPr="00451F2C">
        <w:rPr>
          <w:sz w:val="28"/>
          <w:szCs w:val="28"/>
          <w:lang w:val="en-US"/>
        </w:rPr>
        <w:t xml:space="preserve">. 8. – </w:t>
      </w:r>
      <w:r w:rsidR="00166E0E">
        <w:rPr>
          <w:sz w:val="28"/>
          <w:szCs w:val="28"/>
          <w:lang w:val="kk-KZ"/>
        </w:rPr>
        <w:t>Р</w:t>
      </w:r>
      <w:r w:rsidRPr="00451F2C">
        <w:rPr>
          <w:sz w:val="28"/>
          <w:szCs w:val="28"/>
          <w:lang w:val="en-US"/>
        </w:rPr>
        <w:t>. 602–608.</w:t>
      </w:r>
    </w:p>
    <w:p w14:paraId="6A3B14D8"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Чернов Д.Н. Психогенетические исследования речевых и языковых способностей: краткий обзор и перспективы изучения // Современная зарубежная психология. – 2014. – № 2. – С. 5-17.</w:t>
      </w:r>
    </w:p>
    <w:p w14:paraId="779B8D63"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rPr>
        <w:t>Равич</w:t>
      </w:r>
      <w:proofErr w:type="spellEnd"/>
      <w:r w:rsidRPr="00451F2C">
        <w:rPr>
          <w:sz w:val="28"/>
          <w:szCs w:val="28"/>
        </w:rPr>
        <w:t xml:space="preserve">-Щербо И.В., </w:t>
      </w:r>
      <w:proofErr w:type="spellStart"/>
      <w:r w:rsidRPr="00451F2C">
        <w:rPr>
          <w:sz w:val="28"/>
          <w:szCs w:val="28"/>
        </w:rPr>
        <w:t>Марютина</w:t>
      </w:r>
      <w:proofErr w:type="spellEnd"/>
      <w:r w:rsidRPr="00451F2C">
        <w:rPr>
          <w:sz w:val="28"/>
          <w:szCs w:val="28"/>
        </w:rPr>
        <w:t xml:space="preserve"> Т.М., Григорьева Е.П., </w:t>
      </w:r>
      <w:proofErr w:type="spellStart"/>
      <w:r w:rsidRPr="00451F2C">
        <w:rPr>
          <w:sz w:val="28"/>
          <w:szCs w:val="28"/>
        </w:rPr>
        <w:t>Психогенетика</w:t>
      </w:r>
      <w:proofErr w:type="spellEnd"/>
      <w:r w:rsidRPr="00451F2C">
        <w:rPr>
          <w:sz w:val="28"/>
          <w:szCs w:val="28"/>
        </w:rPr>
        <w:t>. - М.: Аспект-Пресс</w:t>
      </w:r>
      <w:r w:rsidR="00842C0A">
        <w:rPr>
          <w:sz w:val="28"/>
          <w:szCs w:val="28"/>
        </w:rPr>
        <w:t>.-</w:t>
      </w:r>
      <w:r w:rsidRPr="00451F2C">
        <w:rPr>
          <w:sz w:val="28"/>
          <w:szCs w:val="28"/>
        </w:rPr>
        <w:t xml:space="preserve"> 2000. - 447 с.</w:t>
      </w:r>
    </w:p>
    <w:p w14:paraId="258C16E3"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Sidles C. and others. Analysis of Navajo Adolescents’ Performances on the Raven Progressive Matrices // Journal of American Indian Education. – 1987. – V</w:t>
      </w:r>
      <w:r w:rsidR="00890C4B">
        <w:rPr>
          <w:sz w:val="28"/>
          <w:szCs w:val="28"/>
          <w:lang w:val="en-US"/>
        </w:rPr>
        <w:t>ol</w:t>
      </w:r>
      <w:r w:rsidRPr="00451F2C">
        <w:rPr>
          <w:sz w:val="28"/>
          <w:szCs w:val="28"/>
          <w:lang w:val="en-US"/>
        </w:rPr>
        <w:t xml:space="preserve">. 27. – № 1. – </w:t>
      </w:r>
      <w:r w:rsidR="00166E0E">
        <w:rPr>
          <w:sz w:val="28"/>
          <w:szCs w:val="28"/>
          <w:lang w:val="kk-KZ"/>
        </w:rPr>
        <w:t>Р</w:t>
      </w:r>
      <w:r w:rsidRPr="00451F2C">
        <w:rPr>
          <w:sz w:val="28"/>
          <w:szCs w:val="28"/>
          <w:lang w:val="en-US"/>
        </w:rPr>
        <w:t>. 1–8.</w:t>
      </w:r>
    </w:p>
    <w:p w14:paraId="0A56C920"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Flynn J.R. What Is Intelligence: Beyond the Flynn </w:t>
      </w:r>
      <w:r w:rsidR="00166E0E">
        <w:rPr>
          <w:sz w:val="28"/>
          <w:szCs w:val="28"/>
          <w:lang w:val="en-US"/>
        </w:rPr>
        <w:t>Effect (expanded paperback ed.)</w:t>
      </w:r>
      <w:r w:rsidR="00166E0E">
        <w:rPr>
          <w:sz w:val="28"/>
          <w:szCs w:val="28"/>
          <w:lang w:val="kk-KZ"/>
        </w:rPr>
        <w:t xml:space="preserve">. - </w:t>
      </w:r>
      <w:r w:rsidRPr="00451F2C">
        <w:rPr>
          <w:sz w:val="28"/>
          <w:szCs w:val="28"/>
          <w:lang w:val="en-US"/>
        </w:rPr>
        <w:t>Cambridge: Cambridge University Press</w:t>
      </w:r>
      <w:r w:rsidR="00842C0A" w:rsidRPr="00842C0A">
        <w:rPr>
          <w:sz w:val="28"/>
          <w:szCs w:val="28"/>
          <w:lang w:val="en-US"/>
        </w:rPr>
        <w:t>.-</w:t>
      </w:r>
      <w:r w:rsidRPr="00451F2C">
        <w:rPr>
          <w:sz w:val="28"/>
          <w:szCs w:val="28"/>
          <w:lang w:val="en-US"/>
        </w:rPr>
        <w:t xml:space="preserve"> 2009. ISBN 978-0-521-74147-7.</w:t>
      </w:r>
    </w:p>
    <w:p w14:paraId="3E6E8F1E"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rPr>
        <w:t>Ганзен</w:t>
      </w:r>
      <w:proofErr w:type="spellEnd"/>
      <w:r w:rsidRPr="00451F2C">
        <w:rPr>
          <w:sz w:val="28"/>
          <w:szCs w:val="28"/>
        </w:rPr>
        <w:t xml:space="preserve"> В.А. Восприятие целостных объектов. — Л.: Изд-во Ленингр. ун-та</w:t>
      </w:r>
      <w:r w:rsidR="00842C0A">
        <w:rPr>
          <w:sz w:val="28"/>
          <w:szCs w:val="28"/>
        </w:rPr>
        <w:t>.-</w:t>
      </w:r>
      <w:r w:rsidRPr="00451F2C">
        <w:rPr>
          <w:sz w:val="28"/>
          <w:szCs w:val="28"/>
        </w:rPr>
        <w:t xml:space="preserve"> 1974. — 152 с.</w:t>
      </w:r>
    </w:p>
    <w:p w14:paraId="3275381B"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rPr>
        <w:t>Ганзен</w:t>
      </w:r>
      <w:proofErr w:type="spellEnd"/>
      <w:r w:rsidRPr="00451F2C">
        <w:rPr>
          <w:sz w:val="28"/>
          <w:szCs w:val="28"/>
        </w:rPr>
        <w:t xml:space="preserve"> В.А. Системные описания в психологии. — Л.: Изд-во ЛГУ, 1984. — 175 с.</w:t>
      </w:r>
    </w:p>
    <w:p w14:paraId="55F64537" w14:textId="77777777" w:rsidR="00BF30D1" w:rsidRPr="00451F2C" w:rsidRDefault="00BF30D1" w:rsidP="00451F2C">
      <w:pPr>
        <w:pStyle w:val="af6"/>
        <w:numPr>
          <w:ilvl w:val="0"/>
          <w:numId w:val="36"/>
        </w:numPr>
        <w:spacing w:before="0" w:after="0"/>
        <w:ind w:left="0" w:firstLine="709"/>
        <w:jc w:val="both"/>
        <w:rPr>
          <w:sz w:val="28"/>
          <w:szCs w:val="28"/>
        </w:rPr>
      </w:pPr>
      <w:proofErr w:type="spellStart"/>
      <w:r w:rsidRPr="00451F2C">
        <w:rPr>
          <w:sz w:val="28"/>
          <w:szCs w:val="28"/>
        </w:rPr>
        <w:t>Шадриков</w:t>
      </w:r>
      <w:proofErr w:type="spellEnd"/>
      <w:r w:rsidRPr="00451F2C">
        <w:rPr>
          <w:sz w:val="28"/>
          <w:szCs w:val="28"/>
        </w:rPr>
        <w:t xml:space="preserve"> В.Д. и др. Познавательные процессы и способности в обучении. — М.: Просвещение</w:t>
      </w:r>
      <w:r w:rsidR="00842C0A">
        <w:rPr>
          <w:sz w:val="28"/>
          <w:szCs w:val="28"/>
        </w:rPr>
        <w:t>.-</w:t>
      </w:r>
      <w:r w:rsidRPr="00451F2C">
        <w:rPr>
          <w:sz w:val="28"/>
          <w:szCs w:val="28"/>
        </w:rPr>
        <w:t xml:space="preserve"> 1990. – 141 с.</w:t>
      </w:r>
    </w:p>
    <w:p w14:paraId="63CA2DEA" w14:textId="77777777" w:rsidR="00BF30D1" w:rsidRPr="00842C0A" w:rsidRDefault="00BF30D1" w:rsidP="00451F2C">
      <w:pPr>
        <w:pStyle w:val="af6"/>
        <w:numPr>
          <w:ilvl w:val="0"/>
          <w:numId w:val="36"/>
        </w:numPr>
        <w:spacing w:before="0" w:after="0"/>
        <w:ind w:left="0" w:firstLine="709"/>
        <w:jc w:val="both"/>
        <w:rPr>
          <w:sz w:val="28"/>
          <w:szCs w:val="28"/>
          <w:lang w:val="en-US"/>
        </w:rPr>
      </w:pPr>
      <w:r w:rsidRPr="00451F2C">
        <w:rPr>
          <w:sz w:val="28"/>
          <w:szCs w:val="28"/>
        </w:rPr>
        <w:lastRenderedPageBreak/>
        <w:t xml:space="preserve">Суворова Г.А. О </w:t>
      </w:r>
      <w:proofErr w:type="spellStart"/>
      <w:r w:rsidRPr="00451F2C">
        <w:rPr>
          <w:sz w:val="28"/>
          <w:szCs w:val="28"/>
        </w:rPr>
        <w:t>системогенетическом</w:t>
      </w:r>
      <w:proofErr w:type="spellEnd"/>
      <w:r w:rsidRPr="00451F2C">
        <w:rPr>
          <w:sz w:val="28"/>
          <w:szCs w:val="28"/>
        </w:rPr>
        <w:t xml:space="preserve"> подходе в психологии // Преподаватель ХХI век. – 2010. – № 2. </w:t>
      </w:r>
      <w:r w:rsidRPr="00842C0A">
        <w:rPr>
          <w:sz w:val="28"/>
          <w:szCs w:val="28"/>
          <w:lang w:val="en-US"/>
        </w:rPr>
        <w:t xml:space="preserve">URL: </w:t>
      </w:r>
      <w:hyperlink r:id="rId50" w:tgtFrame="_new" w:history="1">
        <w:r w:rsidRPr="00842C0A">
          <w:rPr>
            <w:rStyle w:val="a4"/>
            <w:sz w:val="28"/>
            <w:szCs w:val="28"/>
            <w:lang w:val="en-US"/>
          </w:rPr>
          <w:t>https://cyberleninka.ru/article/n/o-sistemogeneticheskom-podhode-v-psihologii</w:t>
        </w:r>
      </w:hyperlink>
      <w:r w:rsidRPr="00842C0A">
        <w:rPr>
          <w:sz w:val="28"/>
          <w:szCs w:val="28"/>
          <w:lang w:val="en-US"/>
        </w:rPr>
        <w:t xml:space="preserve"> </w:t>
      </w:r>
      <w:r w:rsidR="00842C0A" w:rsidRPr="00842C0A">
        <w:rPr>
          <w:sz w:val="28"/>
          <w:szCs w:val="28"/>
          <w:lang w:val="en-US"/>
        </w:rPr>
        <w:t>.</w:t>
      </w:r>
      <w:r w:rsidR="00842C0A">
        <w:rPr>
          <w:sz w:val="28"/>
          <w:szCs w:val="28"/>
          <w:lang w:val="en-US"/>
        </w:rPr>
        <w:t>09.05.2025</w:t>
      </w:r>
      <w:r w:rsidRPr="00842C0A">
        <w:rPr>
          <w:sz w:val="28"/>
          <w:szCs w:val="28"/>
          <w:lang w:val="en-US"/>
        </w:rPr>
        <w:t>.</w:t>
      </w:r>
    </w:p>
    <w:p w14:paraId="5E50492A"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Анохин П.К. Философские аспекты теории функциональной системы: избранные труды / отв. ред. Ф. В. Константинов, Б. Ф. Ломов, В. Б. Швырков; АН ССС</w:t>
      </w:r>
      <w:r w:rsidR="00842C0A">
        <w:rPr>
          <w:sz w:val="28"/>
          <w:szCs w:val="28"/>
        </w:rPr>
        <w:t>Р, Ин-т психологии. – М.: Наука.-</w:t>
      </w:r>
      <w:r w:rsidRPr="00451F2C">
        <w:rPr>
          <w:sz w:val="28"/>
          <w:szCs w:val="28"/>
        </w:rPr>
        <w:t xml:space="preserve"> 1978. – 399 с.</w:t>
      </w:r>
    </w:p>
    <w:p w14:paraId="4913C452"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Панасюк А</w:t>
      </w:r>
      <w:r w:rsidR="00166E0E">
        <w:rPr>
          <w:sz w:val="28"/>
          <w:szCs w:val="28"/>
          <w:lang w:val="kk-KZ"/>
        </w:rPr>
        <w:t>.</w:t>
      </w:r>
      <w:r w:rsidRPr="00451F2C">
        <w:rPr>
          <w:sz w:val="28"/>
          <w:szCs w:val="28"/>
        </w:rPr>
        <w:t>Ю. Адаптированный вариант методики Д. Векслера WISC / Ин-т гигиены детей и подростков, Ленингр. педиатр. мед. ин-т. – М.: 1973. – 79 с.</w:t>
      </w:r>
    </w:p>
    <w:p w14:paraId="165F657E"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Филимоненко Ю.И., Тимофеев В.И. Тест Векслера: диагностика уровня развития интеллекта (взрослый вариант): методическое руководство; ИМАТОН. – Санкт-Петербург: ИМАТОН</w:t>
      </w:r>
      <w:r w:rsidR="00842C0A">
        <w:rPr>
          <w:sz w:val="28"/>
          <w:szCs w:val="28"/>
        </w:rPr>
        <w:t>.-</w:t>
      </w:r>
      <w:r w:rsidRPr="00451F2C">
        <w:rPr>
          <w:sz w:val="28"/>
          <w:szCs w:val="28"/>
        </w:rPr>
        <w:t xml:space="preserve"> 2017. – 109 с.</w:t>
      </w:r>
    </w:p>
    <w:p w14:paraId="64C5553C"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Salovey P., Mayer J.D., Goldman S.L., Turvey C., &amp; </w:t>
      </w:r>
      <w:proofErr w:type="spellStart"/>
      <w:r w:rsidRPr="00451F2C">
        <w:rPr>
          <w:sz w:val="28"/>
          <w:szCs w:val="28"/>
          <w:lang w:val="en-US"/>
        </w:rPr>
        <w:t>Palfai</w:t>
      </w:r>
      <w:proofErr w:type="spellEnd"/>
      <w:r w:rsidRPr="00451F2C">
        <w:rPr>
          <w:sz w:val="28"/>
          <w:szCs w:val="28"/>
          <w:lang w:val="en-US"/>
        </w:rPr>
        <w:t xml:space="preserve"> T.P. Emotional attention, clarity, and repair: exploring emotional intelligence using the trait meta-mood scale // In J. W. Pennebaker (ed.), Emotion, disclosure, and health. 1995. – </w:t>
      </w:r>
      <w:r w:rsidRPr="00451F2C">
        <w:rPr>
          <w:sz w:val="28"/>
          <w:szCs w:val="28"/>
        </w:rPr>
        <w:t>С</w:t>
      </w:r>
      <w:r w:rsidRPr="00451F2C">
        <w:rPr>
          <w:sz w:val="28"/>
          <w:szCs w:val="28"/>
          <w:lang w:val="en-US"/>
        </w:rPr>
        <w:t xml:space="preserve">. 125-154. </w:t>
      </w:r>
      <w:hyperlink r:id="rId51" w:tgtFrame="_new" w:history="1">
        <w:r w:rsidRPr="00451F2C">
          <w:rPr>
            <w:rStyle w:val="a4"/>
            <w:sz w:val="28"/>
            <w:szCs w:val="28"/>
            <w:lang w:val="en-US"/>
          </w:rPr>
          <w:t>http://dx.doi.org/10.1037/10182-006</w:t>
        </w:r>
      </w:hyperlink>
      <w:r w:rsidRPr="00451F2C">
        <w:rPr>
          <w:sz w:val="28"/>
          <w:szCs w:val="28"/>
          <w:lang w:val="en-US"/>
        </w:rPr>
        <w:t>.</w:t>
      </w:r>
    </w:p>
    <w:p w14:paraId="0163BD10"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Gross J.J.,  John O.P. Individual differences in two emotion regulation processes: Implications for affect, relationships, and well-being // Journal of Personality and Social Psychology. – 2003. – № 85. – </w:t>
      </w:r>
      <w:r w:rsidRPr="00451F2C">
        <w:rPr>
          <w:sz w:val="28"/>
          <w:szCs w:val="28"/>
        </w:rPr>
        <w:t>С</w:t>
      </w:r>
      <w:r w:rsidRPr="00451F2C">
        <w:rPr>
          <w:sz w:val="28"/>
          <w:szCs w:val="28"/>
          <w:lang w:val="en-US"/>
        </w:rPr>
        <w:t>. 348-362.</w:t>
      </w:r>
    </w:p>
    <w:p w14:paraId="6A58AF41" w14:textId="77777777" w:rsidR="00BF30D1" w:rsidRPr="00166E0E"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Gouveia V.V. et al. Emotional Regulation Questionnaire (ERQ): Evidence of Construct Validity and Internal Consistency // </w:t>
      </w:r>
      <w:proofErr w:type="spellStart"/>
      <w:r w:rsidRPr="00451F2C">
        <w:rPr>
          <w:sz w:val="28"/>
          <w:szCs w:val="28"/>
          <w:lang w:val="en-US"/>
        </w:rPr>
        <w:t>Psico</w:t>
      </w:r>
      <w:proofErr w:type="spellEnd"/>
      <w:r w:rsidRPr="00451F2C">
        <w:rPr>
          <w:sz w:val="28"/>
          <w:szCs w:val="28"/>
          <w:lang w:val="en-US"/>
        </w:rPr>
        <w:t xml:space="preserve">-USF. – 2018. – № 2(3). – </w:t>
      </w:r>
      <w:r w:rsidR="00166E0E">
        <w:rPr>
          <w:sz w:val="28"/>
          <w:szCs w:val="28"/>
          <w:lang w:val="kk-KZ"/>
        </w:rPr>
        <w:t>Р</w:t>
      </w:r>
      <w:r w:rsidRPr="00451F2C">
        <w:rPr>
          <w:sz w:val="28"/>
          <w:szCs w:val="28"/>
          <w:lang w:val="en-US"/>
        </w:rPr>
        <w:t xml:space="preserve">. 461-471. </w:t>
      </w:r>
      <w:r w:rsidRPr="00166E0E">
        <w:rPr>
          <w:sz w:val="28"/>
          <w:szCs w:val="28"/>
          <w:lang w:val="en-US"/>
        </w:rPr>
        <w:t>DOI: 10.1590/1413-82712018230306.</w:t>
      </w:r>
    </w:p>
    <w:p w14:paraId="67484367"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Психология XXI века: Учебник для вузов / Под ред. В.Н. Дружинина. — М.: ПЕРСЭ</w:t>
      </w:r>
      <w:r w:rsidR="00842C0A">
        <w:rPr>
          <w:sz w:val="28"/>
          <w:szCs w:val="28"/>
        </w:rPr>
        <w:t>.-</w:t>
      </w:r>
      <w:r w:rsidRPr="00451F2C">
        <w:rPr>
          <w:sz w:val="28"/>
          <w:szCs w:val="28"/>
        </w:rPr>
        <w:t>2003. — 863 с.</w:t>
      </w:r>
    </w:p>
    <w:p w14:paraId="5A4EB636"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Slobodskaya</w:t>
      </w:r>
      <w:proofErr w:type="spellEnd"/>
      <w:r w:rsidRPr="00451F2C">
        <w:rPr>
          <w:sz w:val="28"/>
          <w:szCs w:val="28"/>
          <w:lang w:val="en-US"/>
        </w:rPr>
        <w:t xml:space="preserve"> H.R., </w:t>
      </w:r>
      <w:proofErr w:type="spellStart"/>
      <w:r w:rsidRPr="00451F2C">
        <w:rPr>
          <w:sz w:val="28"/>
          <w:szCs w:val="28"/>
          <w:lang w:val="en-US"/>
        </w:rPr>
        <w:t>Zupancic</w:t>
      </w:r>
      <w:proofErr w:type="spellEnd"/>
      <w:r w:rsidRPr="00451F2C">
        <w:rPr>
          <w:sz w:val="28"/>
          <w:szCs w:val="28"/>
          <w:lang w:val="en-US"/>
        </w:rPr>
        <w:t xml:space="preserve"> M. Development and Validation of the Inventory of Child Individual Differences-Short Version in Two Slavic Countries // Studia </w:t>
      </w:r>
      <w:proofErr w:type="spellStart"/>
      <w:r w:rsidRPr="00451F2C">
        <w:rPr>
          <w:sz w:val="28"/>
          <w:szCs w:val="28"/>
          <w:lang w:val="en-US"/>
        </w:rPr>
        <w:t>Psychologica</w:t>
      </w:r>
      <w:proofErr w:type="spellEnd"/>
      <w:r w:rsidRPr="00451F2C">
        <w:rPr>
          <w:sz w:val="28"/>
          <w:szCs w:val="28"/>
          <w:lang w:val="en-US"/>
        </w:rPr>
        <w:t xml:space="preserve">. – 2010. – № 52(1). – </w:t>
      </w:r>
      <w:r w:rsidR="00166E0E">
        <w:rPr>
          <w:sz w:val="28"/>
          <w:szCs w:val="28"/>
          <w:lang w:val="kk-KZ"/>
        </w:rPr>
        <w:t>Р</w:t>
      </w:r>
      <w:r w:rsidRPr="00451F2C">
        <w:rPr>
          <w:sz w:val="28"/>
          <w:szCs w:val="28"/>
          <w:lang w:val="en-US"/>
        </w:rPr>
        <w:t>. 23–39.</w:t>
      </w:r>
    </w:p>
    <w:p w14:paraId="18B10FC2"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Costa P.T. Jr., &amp; McCrae R.R. The NEO-PI/NEO-FFI manual supplement. </w:t>
      </w:r>
      <w:r w:rsidR="00166E0E">
        <w:rPr>
          <w:sz w:val="28"/>
          <w:szCs w:val="28"/>
          <w:lang w:val="kk-KZ"/>
        </w:rPr>
        <w:t xml:space="preserve">- </w:t>
      </w:r>
      <w:r w:rsidRPr="00451F2C">
        <w:rPr>
          <w:sz w:val="28"/>
          <w:szCs w:val="28"/>
          <w:lang w:val="en-US"/>
        </w:rPr>
        <w:t>Odessa, FL: Psychological Assessment Resources</w:t>
      </w:r>
      <w:r w:rsidR="00842C0A" w:rsidRPr="00842C0A">
        <w:rPr>
          <w:sz w:val="28"/>
          <w:szCs w:val="28"/>
          <w:lang w:val="en-US"/>
        </w:rPr>
        <w:t>.-</w:t>
      </w:r>
      <w:r w:rsidRPr="00451F2C">
        <w:rPr>
          <w:sz w:val="28"/>
          <w:szCs w:val="28"/>
          <w:lang w:val="en-US"/>
        </w:rPr>
        <w:t xml:space="preserve"> 1989.</w:t>
      </w:r>
    </w:p>
    <w:p w14:paraId="5BB64CA8"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Robins R.W., Fraley R.C., Roberts B.W., &amp; </w:t>
      </w:r>
      <w:proofErr w:type="spellStart"/>
      <w:r w:rsidRPr="00451F2C">
        <w:rPr>
          <w:sz w:val="28"/>
          <w:szCs w:val="28"/>
          <w:lang w:val="en-US"/>
        </w:rPr>
        <w:t>Trzesniewski</w:t>
      </w:r>
      <w:proofErr w:type="spellEnd"/>
      <w:r w:rsidRPr="00451F2C">
        <w:rPr>
          <w:sz w:val="28"/>
          <w:szCs w:val="28"/>
          <w:lang w:val="en-US"/>
        </w:rPr>
        <w:t xml:space="preserve"> K.H.A longitudinal study of personality change in young adulthood // Journal of Personality. – 2001. – № 69. – </w:t>
      </w:r>
      <w:r w:rsidR="00166E0E">
        <w:rPr>
          <w:sz w:val="28"/>
          <w:szCs w:val="28"/>
          <w:lang w:val="kk-KZ"/>
        </w:rPr>
        <w:t>Р</w:t>
      </w:r>
      <w:r w:rsidRPr="00451F2C">
        <w:rPr>
          <w:sz w:val="28"/>
          <w:szCs w:val="28"/>
          <w:lang w:val="en-US"/>
        </w:rPr>
        <w:t>. 617–640.</w:t>
      </w:r>
    </w:p>
    <w:p w14:paraId="7BA7B84C"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Costa </w:t>
      </w:r>
      <w:proofErr w:type="spellStart"/>
      <w:r w:rsidRPr="00451F2C">
        <w:rPr>
          <w:sz w:val="28"/>
          <w:szCs w:val="28"/>
          <w:lang w:val="en-US"/>
        </w:rPr>
        <w:t>P.T.Jr</w:t>
      </w:r>
      <w:proofErr w:type="spellEnd"/>
      <w:r w:rsidRPr="00451F2C">
        <w:rPr>
          <w:sz w:val="28"/>
          <w:szCs w:val="28"/>
          <w:lang w:val="en-US"/>
        </w:rPr>
        <w:t xml:space="preserve">.,  McCrae R.R. Revised NEO Personality Inventory (NEO-PI-R) and NEO Five-Factor Inventory (NEO-FFI) professional manual. </w:t>
      </w:r>
      <w:r w:rsidR="00166E0E">
        <w:rPr>
          <w:sz w:val="28"/>
          <w:szCs w:val="28"/>
          <w:lang w:val="kk-KZ"/>
        </w:rPr>
        <w:t xml:space="preserve">- </w:t>
      </w:r>
      <w:r w:rsidRPr="00451F2C">
        <w:rPr>
          <w:sz w:val="28"/>
          <w:szCs w:val="28"/>
          <w:lang w:val="en-US"/>
        </w:rPr>
        <w:t>Odessa, FL: Psychological Assessment Resource, 1992.</w:t>
      </w:r>
    </w:p>
    <w:p w14:paraId="6C5631B2" w14:textId="77777777" w:rsidR="00BF30D1" w:rsidRPr="00451F2C" w:rsidRDefault="00BF30D1" w:rsidP="00451F2C">
      <w:pPr>
        <w:pStyle w:val="af6"/>
        <w:numPr>
          <w:ilvl w:val="0"/>
          <w:numId w:val="36"/>
        </w:numPr>
        <w:spacing w:before="0" w:after="0"/>
        <w:ind w:left="0" w:firstLine="709"/>
        <w:jc w:val="both"/>
        <w:rPr>
          <w:sz w:val="28"/>
          <w:szCs w:val="28"/>
          <w:lang w:val="en-US"/>
        </w:rPr>
      </w:pPr>
      <w:proofErr w:type="spellStart"/>
      <w:r w:rsidRPr="00451F2C">
        <w:rPr>
          <w:sz w:val="28"/>
          <w:szCs w:val="28"/>
          <w:lang w:val="en-US"/>
        </w:rPr>
        <w:t>Pytlik</w:t>
      </w:r>
      <w:proofErr w:type="spellEnd"/>
      <w:r w:rsidRPr="00451F2C">
        <w:rPr>
          <w:sz w:val="28"/>
          <w:szCs w:val="28"/>
          <w:lang w:val="en-US"/>
        </w:rPr>
        <w:t xml:space="preserve"> Zillig L.M., </w:t>
      </w:r>
      <w:proofErr w:type="spellStart"/>
      <w:r w:rsidRPr="00451F2C">
        <w:rPr>
          <w:sz w:val="28"/>
          <w:szCs w:val="28"/>
          <w:lang w:val="en-US"/>
        </w:rPr>
        <w:t>Hemenover</w:t>
      </w:r>
      <w:proofErr w:type="spellEnd"/>
      <w:r w:rsidRPr="00451F2C">
        <w:rPr>
          <w:sz w:val="28"/>
          <w:szCs w:val="28"/>
          <w:lang w:val="en-US"/>
        </w:rPr>
        <w:t xml:space="preserve"> S.H., &amp; </w:t>
      </w:r>
      <w:proofErr w:type="spellStart"/>
      <w:r w:rsidRPr="00451F2C">
        <w:rPr>
          <w:sz w:val="28"/>
          <w:szCs w:val="28"/>
          <w:lang w:val="en-US"/>
        </w:rPr>
        <w:t>Dienstbier</w:t>
      </w:r>
      <w:proofErr w:type="spellEnd"/>
      <w:r w:rsidRPr="00451F2C">
        <w:rPr>
          <w:sz w:val="28"/>
          <w:szCs w:val="28"/>
          <w:lang w:val="en-US"/>
        </w:rPr>
        <w:t xml:space="preserve"> R.A. What do we assess when we assess a Big 5 trait? A content analysis of the affective, behavioral, and cognitive processes represented in Big 5 personality inventories // Personality and Social Psychology Bulletin. – 2002. – № 28. – </w:t>
      </w:r>
      <w:r w:rsidR="00166E0E">
        <w:rPr>
          <w:sz w:val="28"/>
          <w:szCs w:val="28"/>
          <w:lang w:val="kk-KZ"/>
        </w:rPr>
        <w:t>Р</w:t>
      </w:r>
      <w:r w:rsidRPr="00451F2C">
        <w:rPr>
          <w:sz w:val="28"/>
          <w:szCs w:val="28"/>
          <w:lang w:val="en-US"/>
        </w:rPr>
        <w:t>. 847–858.</w:t>
      </w:r>
    </w:p>
    <w:p w14:paraId="41BD5DB2"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Riemann R., </w:t>
      </w:r>
      <w:proofErr w:type="spellStart"/>
      <w:r w:rsidRPr="00451F2C">
        <w:rPr>
          <w:rFonts w:ascii="Times New Roman" w:eastAsia="Times New Roman" w:hAnsi="Times New Roman" w:cs="Times New Roman"/>
          <w:sz w:val="28"/>
          <w:szCs w:val="28"/>
          <w:lang w:val="en-US" w:eastAsia="ru-RU"/>
        </w:rPr>
        <w:t>Angleitner</w:t>
      </w:r>
      <w:proofErr w:type="spellEnd"/>
      <w:r w:rsidRPr="00451F2C">
        <w:rPr>
          <w:rFonts w:ascii="Times New Roman" w:eastAsia="Times New Roman" w:hAnsi="Times New Roman" w:cs="Times New Roman"/>
          <w:sz w:val="28"/>
          <w:szCs w:val="28"/>
          <w:lang w:val="en-US" w:eastAsia="ru-RU"/>
        </w:rPr>
        <w:t xml:space="preserve"> A.,  </w:t>
      </w:r>
      <w:proofErr w:type="spellStart"/>
      <w:r w:rsidRPr="00451F2C">
        <w:rPr>
          <w:rFonts w:ascii="Times New Roman" w:eastAsia="Times New Roman" w:hAnsi="Times New Roman" w:cs="Times New Roman"/>
          <w:sz w:val="28"/>
          <w:szCs w:val="28"/>
          <w:lang w:val="en-US" w:eastAsia="ru-RU"/>
        </w:rPr>
        <w:t>Strelau</w:t>
      </w:r>
      <w:proofErr w:type="spellEnd"/>
      <w:r w:rsidRPr="00451F2C">
        <w:rPr>
          <w:rFonts w:ascii="Times New Roman" w:eastAsia="Times New Roman" w:hAnsi="Times New Roman" w:cs="Times New Roman"/>
          <w:sz w:val="28"/>
          <w:szCs w:val="28"/>
          <w:lang w:val="en-US" w:eastAsia="ru-RU"/>
        </w:rPr>
        <w:t xml:space="preserve"> J. Genetic and environmental influences on personality: a study of twins reared together using the self- and peer report NEO-FFI scales // Journal of Personality. – 1997. – № 65.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449–475.</w:t>
      </w:r>
    </w:p>
    <w:p w14:paraId="18C03C06"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lastRenderedPageBreak/>
        <w:t>Robins</w:t>
      </w:r>
      <w:r w:rsidR="00166E0E">
        <w:rPr>
          <w:rFonts w:ascii="Times New Roman" w:eastAsia="Times New Roman" w:hAnsi="Times New Roman" w:cs="Times New Roman"/>
          <w:sz w:val="28"/>
          <w:szCs w:val="28"/>
          <w:lang w:val="en-US" w:eastAsia="ru-RU"/>
        </w:rPr>
        <w:t xml:space="preserve"> R.</w:t>
      </w:r>
      <w:r w:rsidRPr="00451F2C">
        <w:rPr>
          <w:rFonts w:ascii="Times New Roman" w:eastAsia="Times New Roman" w:hAnsi="Times New Roman" w:cs="Times New Roman"/>
          <w:sz w:val="28"/>
          <w:szCs w:val="28"/>
          <w:lang w:val="en-US" w:eastAsia="ru-RU"/>
        </w:rPr>
        <w:t xml:space="preserve">W., Fraley R.C., Roberts B.W., </w:t>
      </w:r>
      <w:proofErr w:type="spellStart"/>
      <w:r w:rsidRPr="00451F2C">
        <w:rPr>
          <w:rFonts w:ascii="Times New Roman" w:eastAsia="Times New Roman" w:hAnsi="Times New Roman" w:cs="Times New Roman"/>
          <w:sz w:val="28"/>
          <w:szCs w:val="28"/>
          <w:lang w:val="en-US" w:eastAsia="ru-RU"/>
        </w:rPr>
        <w:t>Trzesniewski</w:t>
      </w:r>
      <w:proofErr w:type="spellEnd"/>
      <w:r w:rsidRPr="00451F2C">
        <w:rPr>
          <w:rFonts w:ascii="Times New Roman" w:eastAsia="Times New Roman" w:hAnsi="Times New Roman" w:cs="Times New Roman"/>
          <w:sz w:val="28"/>
          <w:szCs w:val="28"/>
          <w:lang w:val="en-US" w:eastAsia="ru-RU"/>
        </w:rPr>
        <w:t xml:space="preserve"> K.H. A longitudinal study of personality change in young adulthood // Journal of Personality. – 2001. – № 69(4).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617-640. DOI: 10.1111/1467-6494.694157.</w:t>
      </w:r>
    </w:p>
    <w:p w14:paraId="21CB7B29"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Brieger</w:t>
      </w:r>
      <w:proofErr w:type="spellEnd"/>
      <w:r w:rsidRPr="00451F2C">
        <w:rPr>
          <w:rFonts w:ascii="Times New Roman" w:eastAsia="Times New Roman" w:hAnsi="Times New Roman" w:cs="Times New Roman"/>
          <w:sz w:val="28"/>
          <w:szCs w:val="28"/>
          <w:lang w:val="en-US" w:eastAsia="ru-RU"/>
        </w:rPr>
        <w:t xml:space="preserve"> P., Sommer S., </w:t>
      </w:r>
      <w:proofErr w:type="spellStart"/>
      <w:r w:rsidRPr="00451F2C">
        <w:rPr>
          <w:rFonts w:ascii="Times New Roman" w:eastAsia="Times New Roman" w:hAnsi="Times New Roman" w:cs="Times New Roman"/>
          <w:sz w:val="28"/>
          <w:szCs w:val="28"/>
          <w:lang w:val="en-US" w:eastAsia="ru-RU"/>
        </w:rPr>
        <w:t>Bloink</w:t>
      </w:r>
      <w:proofErr w:type="spellEnd"/>
      <w:r w:rsidRPr="00451F2C">
        <w:rPr>
          <w:rFonts w:ascii="Times New Roman" w:eastAsia="Times New Roman" w:hAnsi="Times New Roman" w:cs="Times New Roman"/>
          <w:sz w:val="28"/>
          <w:szCs w:val="28"/>
          <w:lang w:val="en-US" w:eastAsia="ru-RU"/>
        </w:rPr>
        <w:t xml:space="preserve"> R., </w:t>
      </w:r>
      <w:proofErr w:type="spellStart"/>
      <w:r w:rsidRPr="00451F2C">
        <w:rPr>
          <w:rFonts w:ascii="Times New Roman" w:eastAsia="Times New Roman" w:hAnsi="Times New Roman" w:cs="Times New Roman"/>
          <w:sz w:val="28"/>
          <w:szCs w:val="28"/>
          <w:lang w:val="en-US" w:eastAsia="ru-RU"/>
        </w:rPr>
        <w:t>Marneros</w:t>
      </w:r>
      <w:proofErr w:type="spellEnd"/>
      <w:r w:rsidRPr="00451F2C">
        <w:rPr>
          <w:rFonts w:ascii="Times New Roman" w:eastAsia="Times New Roman" w:hAnsi="Times New Roman" w:cs="Times New Roman"/>
          <w:sz w:val="28"/>
          <w:szCs w:val="28"/>
          <w:lang w:val="en-US" w:eastAsia="ru-RU"/>
        </w:rPr>
        <w:t xml:space="preserve"> A. The relationship between Five-Factor personality measurements and ICD-10 personality disorder dimensions: results from a sample of 229 subjects // Journal of Personality Disorders. – 2000. – № 14.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282–290.</w:t>
      </w:r>
    </w:p>
    <w:p w14:paraId="1640AA97"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Egan V., Deary I., Austin E. The NEO-FFI: Emerging British norms and an item-level analysis suggest N, A, and C are more reliable than O and E // Personality and Individual Differences. – 2000. – № 29.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907–920.</w:t>
      </w:r>
    </w:p>
    <w:p w14:paraId="49DD1C66"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Holden R.R., </w:t>
      </w:r>
      <w:proofErr w:type="spellStart"/>
      <w:r w:rsidRPr="00451F2C">
        <w:rPr>
          <w:rFonts w:ascii="Times New Roman" w:eastAsia="Times New Roman" w:hAnsi="Times New Roman" w:cs="Times New Roman"/>
          <w:sz w:val="28"/>
          <w:szCs w:val="28"/>
          <w:lang w:val="en-US" w:eastAsia="ru-RU"/>
        </w:rPr>
        <w:t>Fekken</w:t>
      </w:r>
      <w:proofErr w:type="spellEnd"/>
      <w:r w:rsidRPr="00451F2C">
        <w:rPr>
          <w:rFonts w:ascii="Times New Roman" w:eastAsia="Times New Roman" w:hAnsi="Times New Roman" w:cs="Times New Roman"/>
          <w:sz w:val="28"/>
          <w:szCs w:val="28"/>
          <w:lang w:val="en-US" w:eastAsia="ru-RU"/>
        </w:rPr>
        <w:t xml:space="preserve"> G.C. The NEO Five-Factor Inventory in a Canadian context: psychometric properties for a sample of university women // Personality and Individual Differences. – 1994. – № 17.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441–444.</w:t>
      </w:r>
    </w:p>
    <w:p w14:paraId="42976213"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Parker W., Stumpf</w:t>
      </w:r>
      <w:r w:rsidR="00166E0E">
        <w:rPr>
          <w:rFonts w:ascii="Times New Roman" w:eastAsia="Times New Roman" w:hAnsi="Times New Roman" w:cs="Times New Roman"/>
          <w:sz w:val="28"/>
          <w:szCs w:val="28"/>
          <w:lang w:val="en-US" w:eastAsia="ru-RU"/>
        </w:rPr>
        <w:t xml:space="preserve"> H.</w:t>
      </w:r>
      <w:r w:rsidRPr="00451F2C">
        <w:rPr>
          <w:rFonts w:ascii="Times New Roman" w:eastAsia="Times New Roman" w:hAnsi="Times New Roman" w:cs="Times New Roman"/>
          <w:sz w:val="28"/>
          <w:szCs w:val="28"/>
          <w:lang w:val="en-US" w:eastAsia="ru-RU"/>
        </w:rPr>
        <w:t xml:space="preserve">A. Validation of the Five-Factor Model of personality in academically talented youth across observers and instruments // Personality and Individual Differences. – 1998. – № 25.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1005–1025.</w:t>
      </w:r>
    </w:p>
    <w:p w14:paraId="449A57C2"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Borkenau</w:t>
      </w:r>
      <w:proofErr w:type="spellEnd"/>
      <w:r w:rsidRPr="00451F2C">
        <w:rPr>
          <w:rFonts w:ascii="Times New Roman" w:eastAsia="Times New Roman" w:hAnsi="Times New Roman" w:cs="Times New Roman"/>
          <w:sz w:val="28"/>
          <w:szCs w:val="28"/>
          <w:lang w:val="en-US" w:eastAsia="ru-RU"/>
        </w:rPr>
        <w:t xml:space="preserve"> P., Ostendorf F. NEO-</w:t>
      </w:r>
      <w:proofErr w:type="spellStart"/>
      <w:r w:rsidRPr="00451F2C">
        <w:rPr>
          <w:rFonts w:ascii="Times New Roman" w:eastAsia="Times New Roman" w:hAnsi="Times New Roman" w:cs="Times New Roman"/>
          <w:sz w:val="28"/>
          <w:szCs w:val="28"/>
          <w:lang w:val="en-US" w:eastAsia="ru-RU"/>
        </w:rPr>
        <w:t>Funf</w:t>
      </w:r>
      <w:proofErr w:type="spellEnd"/>
      <w:r w:rsidRPr="00451F2C">
        <w:rPr>
          <w:rFonts w:ascii="Times New Roman" w:eastAsia="Times New Roman" w:hAnsi="Times New Roman" w:cs="Times New Roman"/>
          <w:sz w:val="28"/>
          <w:szCs w:val="28"/>
          <w:lang w:val="en-US" w:eastAsia="ru-RU"/>
        </w:rPr>
        <w:t>-</w:t>
      </w:r>
      <w:proofErr w:type="spellStart"/>
      <w:r w:rsidRPr="00451F2C">
        <w:rPr>
          <w:rFonts w:ascii="Times New Roman" w:eastAsia="Times New Roman" w:hAnsi="Times New Roman" w:cs="Times New Roman"/>
          <w:sz w:val="28"/>
          <w:szCs w:val="28"/>
          <w:lang w:val="en-US" w:eastAsia="ru-RU"/>
        </w:rPr>
        <w:t>Faktoren</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Inventar</w:t>
      </w:r>
      <w:proofErr w:type="spellEnd"/>
      <w:r w:rsidRPr="00451F2C">
        <w:rPr>
          <w:rFonts w:ascii="Times New Roman" w:eastAsia="Times New Roman" w:hAnsi="Times New Roman" w:cs="Times New Roman"/>
          <w:sz w:val="28"/>
          <w:szCs w:val="28"/>
          <w:lang w:val="en-US" w:eastAsia="ru-RU"/>
        </w:rPr>
        <w:t xml:space="preserve"> (NEO-FFI) </w:t>
      </w:r>
      <w:proofErr w:type="spellStart"/>
      <w:r w:rsidRPr="00451F2C">
        <w:rPr>
          <w:rFonts w:ascii="Times New Roman" w:eastAsia="Times New Roman" w:hAnsi="Times New Roman" w:cs="Times New Roman"/>
          <w:sz w:val="28"/>
          <w:szCs w:val="28"/>
          <w:lang w:val="en-US" w:eastAsia="ru-RU"/>
        </w:rPr>
        <w:t>nach</w:t>
      </w:r>
      <w:proofErr w:type="spellEnd"/>
      <w:r w:rsidRPr="00451F2C">
        <w:rPr>
          <w:rFonts w:ascii="Times New Roman" w:eastAsia="Times New Roman" w:hAnsi="Times New Roman" w:cs="Times New Roman"/>
          <w:sz w:val="28"/>
          <w:szCs w:val="28"/>
          <w:lang w:val="en-US" w:eastAsia="ru-RU"/>
        </w:rPr>
        <w:t xml:space="preserve"> Costa und McCrae: </w:t>
      </w:r>
      <w:proofErr w:type="spellStart"/>
      <w:r w:rsidRPr="00451F2C">
        <w:rPr>
          <w:rFonts w:ascii="Times New Roman" w:eastAsia="Times New Roman" w:hAnsi="Times New Roman" w:cs="Times New Roman"/>
          <w:sz w:val="28"/>
          <w:szCs w:val="28"/>
          <w:lang w:val="en-US" w:eastAsia="ru-RU"/>
        </w:rPr>
        <w:t>Handanweisung</w:t>
      </w:r>
      <w:proofErr w:type="spellEnd"/>
      <w:r w:rsidRPr="00451F2C">
        <w:rPr>
          <w:rFonts w:ascii="Times New Roman" w:eastAsia="Times New Roman" w:hAnsi="Times New Roman" w:cs="Times New Roman"/>
          <w:sz w:val="28"/>
          <w:szCs w:val="28"/>
          <w:lang w:val="en-US" w:eastAsia="ru-RU"/>
        </w:rPr>
        <w:t xml:space="preserve">. </w:t>
      </w:r>
      <w:r w:rsidR="00166E0E">
        <w:rPr>
          <w:rFonts w:ascii="Times New Roman" w:eastAsia="Times New Roman" w:hAnsi="Times New Roman" w:cs="Times New Roman"/>
          <w:sz w:val="28"/>
          <w:szCs w:val="28"/>
          <w:lang w:val="kk-KZ" w:eastAsia="ru-RU"/>
        </w:rPr>
        <w:t xml:space="preserve">- </w:t>
      </w:r>
      <w:r w:rsidRPr="00451F2C">
        <w:rPr>
          <w:rFonts w:ascii="Times New Roman" w:eastAsia="Times New Roman" w:hAnsi="Times New Roman" w:cs="Times New Roman"/>
          <w:sz w:val="28"/>
          <w:szCs w:val="28"/>
          <w:lang w:val="en-US" w:eastAsia="ru-RU"/>
        </w:rPr>
        <w:t>Göttingen: Hogrefe</w:t>
      </w:r>
      <w:r w:rsidR="00842C0A" w:rsidRPr="00842C0A">
        <w:rPr>
          <w:rFonts w:ascii="Times New Roman" w:eastAsia="Times New Roman" w:hAnsi="Times New Roman" w:cs="Times New Roman"/>
          <w:sz w:val="28"/>
          <w:szCs w:val="28"/>
          <w:lang w:val="en-US" w:eastAsia="ru-RU"/>
        </w:rPr>
        <w:t>.-</w:t>
      </w:r>
      <w:r w:rsidRPr="00451F2C">
        <w:rPr>
          <w:rFonts w:ascii="Times New Roman" w:eastAsia="Times New Roman" w:hAnsi="Times New Roman" w:cs="Times New Roman"/>
          <w:sz w:val="28"/>
          <w:szCs w:val="28"/>
          <w:lang w:val="en-US" w:eastAsia="ru-RU"/>
        </w:rPr>
        <w:t>1993.</w:t>
      </w:r>
    </w:p>
    <w:p w14:paraId="702573AF" w14:textId="77777777" w:rsidR="00BF30D1" w:rsidRPr="00166E0E"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McCrae R.R., Costa </w:t>
      </w:r>
      <w:proofErr w:type="spellStart"/>
      <w:r w:rsidRPr="00451F2C">
        <w:rPr>
          <w:rFonts w:ascii="Times New Roman" w:eastAsia="Times New Roman" w:hAnsi="Times New Roman" w:cs="Times New Roman"/>
          <w:sz w:val="28"/>
          <w:szCs w:val="28"/>
          <w:lang w:val="en-US" w:eastAsia="ru-RU"/>
        </w:rPr>
        <w:t>P.T.Jr</w:t>
      </w:r>
      <w:proofErr w:type="spellEnd"/>
      <w:r w:rsidRPr="00451F2C">
        <w:rPr>
          <w:rFonts w:ascii="Times New Roman" w:eastAsia="Times New Roman" w:hAnsi="Times New Roman" w:cs="Times New Roman"/>
          <w:sz w:val="28"/>
          <w:szCs w:val="28"/>
          <w:lang w:val="en-US" w:eastAsia="ru-RU"/>
        </w:rPr>
        <w:t xml:space="preserve">. A contemplated revision of the NEO Five-Factor Inventory // Personality and Individual Differences. – 2004. – № 36(3).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xml:space="preserve">. 587-596. </w:t>
      </w:r>
      <w:r w:rsidRPr="00166E0E">
        <w:rPr>
          <w:rFonts w:ascii="Times New Roman" w:eastAsia="Times New Roman" w:hAnsi="Times New Roman" w:cs="Times New Roman"/>
          <w:sz w:val="28"/>
          <w:szCs w:val="28"/>
          <w:lang w:val="en-US" w:eastAsia="ru-RU"/>
        </w:rPr>
        <w:t>DOI: 10.1016/S0191-8869(03)00118-1.</w:t>
      </w:r>
    </w:p>
    <w:p w14:paraId="67D3E1FB"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Fan J., </w:t>
      </w:r>
      <w:proofErr w:type="spellStart"/>
      <w:r w:rsidRPr="00451F2C">
        <w:rPr>
          <w:rFonts w:ascii="Times New Roman" w:eastAsia="Times New Roman" w:hAnsi="Times New Roman" w:cs="Times New Roman"/>
          <w:sz w:val="28"/>
          <w:szCs w:val="28"/>
          <w:lang w:val="en-US" w:eastAsia="ru-RU"/>
        </w:rPr>
        <w:t>McCandliss</w:t>
      </w:r>
      <w:proofErr w:type="spellEnd"/>
      <w:r w:rsidRPr="00451F2C">
        <w:rPr>
          <w:rFonts w:ascii="Times New Roman" w:eastAsia="Times New Roman" w:hAnsi="Times New Roman" w:cs="Times New Roman"/>
          <w:sz w:val="28"/>
          <w:szCs w:val="28"/>
          <w:lang w:val="en-US" w:eastAsia="ru-RU"/>
        </w:rPr>
        <w:t xml:space="preserve"> B.D., Sommer T., Raz A., Posner M.I. Testing the efficiency and independence of attentional networks // Journal of Cognitive Neuroscience. – 2002. – № 14.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340–347.</w:t>
      </w:r>
    </w:p>
    <w:p w14:paraId="4691391E"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Mayer J.D., Salovey P., Caruso D. Models of emotional intelligence // Handbook of Intelligence. – 2000. – T. 2.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396–420.</w:t>
      </w:r>
    </w:p>
    <w:p w14:paraId="4C49130F" w14:textId="77777777" w:rsidR="00BF30D1" w:rsidRPr="00451F2C" w:rsidRDefault="00BF30D1" w:rsidP="00451F2C">
      <w:pPr>
        <w:pStyle w:val="af6"/>
        <w:numPr>
          <w:ilvl w:val="0"/>
          <w:numId w:val="36"/>
        </w:numPr>
        <w:spacing w:before="0" w:after="0"/>
        <w:ind w:left="0" w:firstLine="709"/>
        <w:jc w:val="both"/>
        <w:rPr>
          <w:sz w:val="28"/>
          <w:szCs w:val="28"/>
        </w:rPr>
      </w:pPr>
      <w:r w:rsidRPr="00451F2C">
        <w:rPr>
          <w:sz w:val="28"/>
          <w:szCs w:val="28"/>
        </w:rPr>
        <w:t xml:space="preserve">Сутормина Н.В. Роль нейротрофического фактора мозга (BDNF) в физической активности (обзор) // Комплексные исследования детства. - 2022. - Т. 4. - № 2. - С. 124-133. </w:t>
      </w:r>
      <w:hyperlink r:id="rId52" w:tgtFrame="_new" w:history="1">
        <w:r w:rsidRPr="00451F2C">
          <w:rPr>
            <w:rStyle w:val="a4"/>
            <w:sz w:val="28"/>
            <w:szCs w:val="28"/>
          </w:rPr>
          <w:t>https://doi.org/10.33910/2687-0223-2022-4-2-124-133</w:t>
        </w:r>
      </w:hyperlink>
      <w:r w:rsidRPr="00451F2C">
        <w:rPr>
          <w:sz w:val="28"/>
          <w:szCs w:val="28"/>
        </w:rPr>
        <w:t>.</w:t>
      </w:r>
    </w:p>
    <w:p w14:paraId="2A6CF427"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Gross J.J., Feldman Barrett L. Emotion generation and emotion regulation: One or two depends on your point of view // Emotion Review. – 2011. – T. 3. – № 1.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8–16.</w:t>
      </w:r>
    </w:p>
    <w:p w14:paraId="30DF3D82"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John O.P., Gross J.J. Healthy and unhealthy emotion regulation: Personality processes, individual differences, and life span development // Journal of Personality. – 2004. – T. 72. – № 6.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1301–1334.</w:t>
      </w:r>
    </w:p>
    <w:p w14:paraId="7F4766AF"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Ackerman R.P., </w:t>
      </w:r>
      <w:proofErr w:type="spellStart"/>
      <w:r w:rsidRPr="00451F2C">
        <w:rPr>
          <w:rFonts w:ascii="Times New Roman" w:eastAsia="Times New Roman" w:hAnsi="Times New Roman" w:cs="Times New Roman"/>
          <w:sz w:val="28"/>
          <w:szCs w:val="28"/>
          <w:lang w:val="en-US" w:eastAsia="ru-RU"/>
        </w:rPr>
        <w:t>Heggestad</w:t>
      </w:r>
      <w:proofErr w:type="spellEnd"/>
      <w:r w:rsidRPr="00451F2C">
        <w:rPr>
          <w:rFonts w:ascii="Times New Roman" w:eastAsia="Times New Roman" w:hAnsi="Times New Roman" w:cs="Times New Roman"/>
          <w:sz w:val="28"/>
          <w:szCs w:val="28"/>
          <w:lang w:val="en-US" w:eastAsia="ru-RU"/>
        </w:rPr>
        <w:t xml:space="preserve"> L.R. Intelligence, personality, and interests: Evidence for overlapping traits // Psychological Bulletin. – 1991. – № 123(2).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219–245.</w:t>
      </w:r>
    </w:p>
    <w:p w14:paraId="713B4C32"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DeYoung C. G. et al. Openness/Intellect and cognitive ability: Parsing their shared variance using latent variable modeling // Journal of Personality. – 2014. – № 82.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207–220.</w:t>
      </w:r>
    </w:p>
    <w:p w14:paraId="0AE7077D"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Bar-On R. </w:t>
      </w:r>
      <w:proofErr w:type="spellStart"/>
      <w:r w:rsidRPr="00451F2C">
        <w:rPr>
          <w:rFonts w:ascii="Times New Roman" w:eastAsia="Times New Roman" w:hAnsi="Times New Roman" w:cs="Times New Roman"/>
          <w:sz w:val="28"/>
          <w:szCs w:val="28"/>
          <w:lang w:val="en-US" w:eastAsia="ru-RU"/>
        </w:rPr>
        <w:t>BarOn</w:t>
      </w:r>
      <w:proofErr w:type="spellEnd"/>
      <w:r w:rsidRPr="00451F2C">
        <w:rPr>
          <w:rFonts w:ascii="Times New Roman" w:eastAsia="Times New Roman" w:hAnsi="Times New Roman" w:cs="Times New Roman"/>
          <w:sz w:val="28"/>
          <w:szCs w:val="28"/>
          <w:lang w:val="en-US" w:eastAsia="ru-RU"/>
        </w:rPr>
        <w:t xml:space="preserve"> Emotional Quotient Inventory. – New York: Multi-health systems, 1997. – </w:t>
      </w:r>
      <w:r w:rsidR="00890C4B">
        <w:rPr>
          <w:rFonts w:ascii="Times New Roman" w:eastAsia="Times New Roman" w:hAnsi="Times New Roman" w:cs="Times New Roman"/>
          <w:sz w:val="28"/>
          <w:szCs w:val="28"/>
          <w:lang w:val="en-US" w:eastAsia="ru-RU"/>
        </w:rPr>
        <w:t>Vol</w:t>
      </w:r>
      <w:r w:rsidRPr="00451F2C">
        <w:rPr>
          <w:rFonts w:ascii="Times New Roman" w:eastAsia="Times New Roman" w:hAnsi="Times New Roman" w:cs="Times New Roman"/>
          <w:sz w:val="28"/>
          <w:szCs w:val="28"/>
          <w:lang w:val="en-US" w:eastAsia="ru-RU"/>
        </w:rPr>
        <w:t>. 40.</w:t>
      </w:r>
    </w:p>
    <w:p w14:paraId="5C16FA7C"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451F2C">
        <w:rPr>
          <w:rFonts w:ascii="Times New Roman" w:eastAsia="Times New Roman" w:hAnsi="Times New Roman" w:cs="Times New Roman"/>
          <w:sz w:val="28"/>
          <w:szCs w:val="28"/>
          <w:lang w:eastAsia="ru-RU"/>
        </w:rPr>
        <w:lastRenderedPageBreak/>
        <w:t>Айдосова</w:t>
      </w:r>
      <w:proofErr w:type="spellEnd"/>
      <w:r w:rsidRPr="00451F2C">
        <w:rPr>
          <w:rFonts w:ascii="Times New Roman" w:eastAsia="Times New Roman" w:hAnsi="Times New Roman" w:cs="Times New Roman"/>
          <w:sz w:val="28"/>
          <w:szCs w:val="28"/>
          <w:lang w:eastAsia="ru-RU"/>
        </w:rPr>
        <w:t xml:space="preserve"> Ж.К. и др. Перевод и адаптация молодежной версии короткого теста на эмоциональный интеллект Бар-она EQI: </w:t>
      </w:r>
      <w:proofErr w:type="spellStart"/>
      <w:r w:rsidRPr="00451F2C">
        <w:rPr>
          <w:rFonts w:ascii="Times New Roman" w:eastAsia="Times New Roman" w:hAnsi="Times New Roman" w:cs="Times New Roman"/>
          <w:sz w:val="28"/>
          <w:szCs w:val="28"/>
          <w:lang w:eastAsia="ru-RU"/>
        </w:rPr>
        <w:t>Short</w:t>
      </w:r>
      <w:proofErr w:type="spellEnd"/>
      <w:r w:rsidRPr="00451F2C">
        <w:rPr>
          <w:rFonts w:ascii="Times New Roman" w:eastAsia="Times New Roman" w:hAnsi="Times New Roman" w:cs="Times New Roman"/>
          <w:sz w:val="28"/>
          <w:szCs w:val="28"/>
          <w:lang w:eastAsia="ru-RU"/>
        </w:rPr>
        <w:t xml:space="preserve">-RU: проверка внутренней согласованности, конвергентной валидности и </w:t>
      </w:r>
      <w:proofErr w:type="spellStart"/>
      <w:r w:rsidRPr="00451F2C">
        <w:rPr>
          <w:rFonts w:ascii="Times New Roman" w:eastAsia="Times New Roman" w:hAnsi="Times New Roman" w:cs="Times New Roman"/>
          <w:sz w:val="28"/>
          <w:szCs w:val="28"/>
          <w:lang w:eastAsia="ru-RU"/>
        </w:rPr>
        <w:t>ретестовой</w:t>
      </w:r>
      <w:proofErr w:type="spellEnd"/>
      <w:r w:rsidRPr="00451F2C">
        <w:rPr>
          <w:rFonts w:ascii="Times New Roman" w:eastAsia="Times New Roman" w:hAnsi="Times New Roman" w:cs="Times New Roman"/>
          <w:sz w:val="28"/>
          <w:szCs w:val="28"/>
          <w:lang w:eastAsia="ru-RU"/>
        </w:rPr>
        <w:t xml:space="preserve"> надежности // Journal </w:t>
      </w:r>
      <w:proofErr w:type="spellStart"/>
      <w:r w:rsidRPr="00451F2C">
        <w:rPr>
          <w:rFonts w:ascii="Times New Roman" w:eastAsia="Times New Roman" w:hAnsi="Times New Roman" w:cs="Times New Roman"/>
          <w:sz w:val="28"/>
          <w:szCs w:val="28"/>
          <w:lang w:eastAsia="ru-RU"/>
        </w:rPr>
        <w:t>of</w:t>
      </w:r>
      <w:proofErr w:type="spellEnd"/>
      <w:r w:rsidRPr="00451F2C">
        <w:rPr>
          <w:rFonts w:ascii="Times New Roman" w:eastAsia="Times New Roman" w:hAnsi="Times New Roman" w:cs="Times New Roman"/>
          <w:sz w:val="28"/>
          <w:szCs w:val="28"/>
          <w:lang w:eastAsia="ru-RU"/>
        </w:rPr>
        <w:t xml:space="preserve"> </w:t>
      </w:r>
      <w:proofErr w:type="spellStart"/>
      <w:r w:rsidRPr="00451F2C">
        <w:rPr>
          <w:rFonts w:ascii="Times New Roman" w:eastAsia="Times New Roman" w:hAnsi="Times New Roman" w:cs="Times New Roman"/>
          <w:sz w:val="28"/>
          <w:szCs w:val="28"/>
          <w:lang w:eastAsia="ru-RU"/>
        </w:rPr>
        <w:t>Psychology</w:t>
      </w:r>
      <w:proofErr w:type="spellEnd"/>
      <w:r w:rsidRPr="00451F2C">
        <w:rPr>
          <w:rFonts w:ascii="Times New Roman" w:eastAsia="Times New Roman" w:hAnsi="Times New Roman" w:cs="Times New Roman"/>
          <w:sz w:val="28"/>
          <w:szCs w:val="28"/>
          <w:lang w:eastAsia="ru-RU"/>
        </w:rPr>
        <w:t xml:space="preserve"> &amp; </w:t>
      </w:r>
      <w:proofErr w:type="spellStart"/>
      <w:r w:rsidRPr="00451F2C">
        <w:rPr>
          <w:rFonts w:ascii="Times New Roman" w:eastAsia="Times New Roman" w:hAnsi="Times New Roman" w:cs="Times New Roman"/>
          <w:sz w:val="28"/>
          <w:szCs w:val="28"/>
          <w:lang w:eastAsia="ru-RU"/>
        </w:rPr>
        <w:t>Sociology</w:t>
      </w:r>
      <w:proofErr w:type="spellEnd"/>
      <w:r w:rsidRPr="00451F2C">
        <w:rPr>
          <w:rFonts w:ascii="Times New Roman" w:eastAsia="Times New Roman" w:hAnsi="Times New Roman" w:cs="Times New Roman"/>
          <w:sz w:val="28"/>
          <w:szCs w:val="28"/>
          <w:lang w:eastAsia="ru-RU"/>
        </w:rPr>
        <w:t>. – 2023. – Т. 85. – № 2.</w:t>
      </w:r>
    </w:p>
    <w:p w14:paraId="78944A19"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 xml:space="preserve">Denham S.A. et al. Preschool emotional competence: Pathway to social competence? // Child Development. – 2003. – </w:t>
      </w:r>
      <w:r w:rsidRPr="00451F2C">
        <w:rPr>
          <w:rFonts w:ascii="Times New Roman" w:eastAsia="Times New Roman" w:hAnsi="Times New Roman" w:cs="Times New Roman"/>
          <w:sz w:val="28"/>
          <w:szCs w:val="28"/>
          <w:lang w:eastAsia="ru-RU"/>
        </w:rPr>
        <w:t>Т</w:t>
      </w:r>
      <w:r w:rsidRPr="00451F2C">
        <w:rPr>
          <w:rFonts w:ascii="Times New Roman" w:eastAsia="Times New Roman" w:hAnsi="Times New Roman" w:cs="Times New Roman"/>
          <w:sz w:val="28"/>
          <w:szCs w:val="28"/>
          <w:lang w:val="en-US" w:eastAsia="ru-RU"/>
        </w:rPr>
        <w:t xml:space="preserve">. 74. – № 1.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238–256.</w:t>
      </w:r>
    </w:p>
    <w:p w14:paraId="6BEBA63A"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eastAsia="ru-RU"/>
        </w:rPr>
        <w:t xml:space="preserve">Pons F., Harris P.L., De </w:t>
      </w:r>
      <w:proofErr w:type="spellStart"/>
      <w:r w:rsidRPr="00451F2C">
        <w:rPr>
          <w:sz w:val="28"/>
          <w:szCs w:val="28"/>
          <w:lang w:val="en-US" w:eastAsia="ru-RU"/>
        </w:rPr>
        <w:t>Rosnay</w:t>
      </w:r>
      <w:proofErr w:type="spellEnd"/>
      <w:r w:rsidRPr="00451F2C">
        <w:rPr>
          <w:sz w:val="28"/>
          <w:szCs w:val="28"/>
          <w:lang w:val="en-US" w:eastAsia="ru-RU"/>
        </w:rPr>
        <w:t xml:space="preserve"> M. Emotion comprehension between 3 and 11 years: Developmental periods and hierarchical organization // European Journal of Developmental Psychology. – 2004. – </w:t>
      </w:r>
      <w:r w:rsidRPr="00451F2C">
        <w:rPr>
          <w:sz w:val="28"/>
          <w:szCs w:val="28"/>
          <w:lang w:eastAsia="ru-RU"/>
        </w:rPr>
        <w:t>Т</w:t>
      </w:r>
      <w:r w:rsidRPr="00451F2C">
        <w:rPr>
          <w:sz w:val="28"/>
          <w:szCs w:val="28"/>
          <w:lang w:val="en-US" w:eastAsia="ru-RU"/>
        </w:rPr>
        <w:t xml:space="preserve">. 1. – № 2. – </w:t>
      </w:r>
      <w:r w:rsidR="00166E0E">
        <w:rPr>
          <w:sz w:val="28"/>
          <w:szCs w:val="28"/>
          <w:lang w:val="kk-KZ" w:eastAsia="ru-RU"/>
        </w:rPr>
        <w:t>Р</w:t>
      </w:r>
      <w:r w:rsidRPr="00451F2C">
        <w:rPr>
          <w:sz w:val="28"/>
          <w:szCs w:val="28"/>
          <w:lang w:val="en-US" w:eastAsia="ru-RU"/>
        </w:rPr>
        <w:t>. 127–152.</w:t>
      </w:r>
    </w:p>
    <w:p w14:paraId="4A54F6BB"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FC65E4">
        <w:rPr>
          <w:rFonts w:ascii="Times New Roman" w:eastAsia="Times New Roman" w:hAnsi="Times New Roman" w:cs="Times New Roman"/>
          <w:sz w:val="28"/>
          <w:szCs w:val="28"/>
          <w:lang w:val="en-US" w:eastAsia="ru-RU"/>
        </w:rPr>
        <w:t>Pacheco-</w:t>
      </w:r>
      <w:proofErr w:type="spellStart"/>
      <w:r w:rsidRPr="00FC65E4">
        <w:rPr>
          <w:rFonts w:ascii="Times New Roman" w:eastAsia="Times New Roman" w:hAnsi="Times New Roman" w:cs="Times New Roman"/>
          <w:sz w:val="28"/>
          <w:szCs w:val="28"/>
          <w:lang w:val="en-US" w:eastAsia="ru-RU"/>
        </w:rPr>
        <w:t>Unguetti</w:t>
      </w:r>
      <w:proofErr w:type="spellEnd"/>
      <w:r w:rsidRPr="00451F2C">
        <w:rPr>
          <w:rFonts w:ascii="Times New Roman" w:eastAsia="Times New Roman" w:hAnsi="Times New Roman" w:cs="Times New Roman"/>
          <w:sz w:val="28"/>
          <w:szCs w:val="28"/>
          <w:lang w:val="en-US" w:eastAsia="ru-RU"/>
        </w:rPr>
        <w:t xml:space="preserve"> A.P., &amp; Acosta A. </w:t>
      </w:r>
      <w:proofErr w:type="spellStart"/>
      <w:r w:rsidRPr="00451F2C">
        <w:rPr>
          <w:rFonts w:ascii="Times New Roman" w:eastAsia="Times New Roman" w:hAnsi="Times New Roman" w:cs="Times New Roman"/>
          <w:sz w:val="28"/>
          <w:szCs w:val="28"/>
          <w:lang w:val="en-US" w:eastAsia="ru-RU"/>
        </w:rPr>
        <w:t>Inteligencia</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emocional</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autoinformada</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funcionamiento</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atencional</w:t>
      </w:r>
      <w:proofErr w:type="spellEnd"/>
      <w:r w:rsidRPr="00451F2C">
        <w:rPr>
          <w:rFonts w:ascii="Times New Roman" w:eastAsia="Times New Roman" w:hAnsi="Times New Roman" w:cs="Times New Roman"/>
          <w:sz w:val="28"/>
          <w:szCs w:val="28"/>
          <w:lang w:val="en-US" w:eastAsia="ru-RU"/>
        </w:rPr>
        <w:t xml:space="preserve"> y </w:t>
      </w:r>
      <w:proofErr w:type="spellStart"/>
      <w:r w:rsidRPr="00451F2C">
        <w:rPr>
          <w:rFonts w:ascii="Times New Roman" w:eastAsia="Times New Roman" w:hAnsi="Times New Roman" w:cs="Times New Roman"/>
          <w:sz w:val="28"/>
          <w:szCs w:val="28"/>
          <w:lang w:val="en-US" w:eastAsia="ru-RU"/>
        </w:rPr>
        <w:t>desempeño</w:t>
      </w:r>
      <w:proofErr w:type="spellEnd"/>
      <w:r w:rsidRPr="00451F2C">
        <w:rPr>
          <w:rFonts w:ascii="Times New Roman" w:eastAsia="Times New Roman" w:hAnsi="Times New Roman" w:cs="Times New Roman"/>
          <w:sz w:val="28"/>
          <w:szCs w:val="28"/>
          <w:lang w:val="en-US" w:eastAsia="ru-RU"/>
        </w:rPr>
        <w:t xml:space="preserve"> social y </w:t>
      </w:r>
      <w:proofErr w:type="spellStart"/>
      <w:r w:rsidRPr="00451F2C">
        <w:rPr>
          <w:rFonts w:ascii="Times New Roman" w:eastAsia="Times New Roman" w:hAnsi="Times New Roman" w:cs="Times New Roman"/>
          <w:sz w:val="28"/>
          <w:szCs w:val="28"/>
          <w:lang w:val="en-US" w:eastAsia="ru-RU"/>
        </w:rPr>
        <w:t>académico</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en</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adolescentes</w:t>
      </w:r>
      <w:proofErr w:type="spellEnd"/>
      <w:r w:rsidRPr="00451F2C">
        <w:rPr>
          <w:rFonts w:ascii="Times New Roman" w:eastAsia="Times New Roman" w:hAnsi="Times New Roman" w:cs="Times New Roman"/>
          <w:sz w:val="28"/>
          <w:szCs w:val="28"/>
          <w:lang w:val="en-US" w:eastAsia="ru-RU"/>
        </w:rPr>
        <w:t>. In P. Fernández-</w:t>
      </w:r>
      <w:proofErr w:type="spellStart"/>
      <w:r w:rsidRPr="00451F2C">
        <w:rPr>
          <w:rFonts w:ascii="Times New Roman" w:eastAsia="Times New Roman" w:hAnsi="Times New Roman" w:cs="Times New Roman"/>
          <w:sz w:val="28"/>
          <w:szCs w:val="28"/>
          <w:lang w:val="en-US" w:eastAsia="ru-RU"/>
        </w:rPr>
        <w:t>Berrocal</w:t>
      </w:r>
      <w:proofErr w:type="spellEnd"/>
      <w:r w:rsidRPr="00451F2C">
        <w:rPr>
          <w:rFonts w:ascii="Times New Roman" w:eastAsia="Times New Roman" w:hAnsi="Times New Roman" w:cs="Times New Roman"/>
          <w:sz w:val="28"/>
          <w:szCs w:val="28"/>
          <w:lang w:val="en-US" w:eastAsia="ru-RU"/>
        </w:rPr>
        <w:t xml:space="preserve"> et al. (Eds.), </w:t>
      </w:r>
      <w:proofErr w:type="spellStart"/>
      <w:r w:rsidRPr="00451F2C">
        <w:rPr>
          <w:rFonts w:ascii="Times New Roman" w:eastAsia="Times New Roman" w:hAnsi="Times New Roman" w:cs="Times New Roman"/>
          <w:sz w:val="28"/>
          <w:szCs w:val="28"/>
          <w:lang w:val="en-US" w:eastAsia="ru-RU"/>
        </w:rPr>
        <w:t>Inteligencia</w:t>
      </w:r>
      <w:proofErr w:type="spellEnd"/>
      <w:r w:rsidRPr="00451F2C">
        <w:rPr>
          <w:rFonts w:ascii="Times New Roman" w:eastAsia="Times New Roman" w:hAnsi="Times New Roman" w:cs="Times New Roman"/>
          <w:sz w:val="28"/>
          <w:szCs w:val="28"/>
          <w:lang w:val="en-US" w:eastAsia="ru-RU"/>
        </w:rPr>
        <w:t xml:space="preserve"> </w:t>
      </w:r>
      <w:proofErr w:type="spellStart"/>
      <w:r w:rsidRPr="00451F2C">
        <w:rPr>
          <w:rFonts w:ascii="Times New Roman" w:eastAsia="Times New Roman" w:hAnsi="Times New Roman" w:cs="Times New Roman"/>
          <w:sz w:val="28"/>
          <w:szCs w:val="28"/>
          <w:lang w:val="en-US" w:eastAsia="ru-RU"/>
        </w:rPr>
        <w:t>emocional</w:t>
      </w:r>
      <w:proofErr w:type="spellEnd"/>
      <w:r w:rsidRPr="00451F2C">
        <w:rPr>
          <w:rFonts w:ascii="Times New Roman" w:eastAsia="Times New Roman" w:hAnsi="Times New Roman" w:cs="Times New Roman"/>
          <w:sz w:val="28"/>
          <w:szCs w:val="28"/>
          <w:lang w:val="en-US" w:eastAsia="ru-RU"/>
        </w:rPr>
        <w:t xml:space="preserve">: 20 </w:t>
      </w:r>
      <w:proofErr w:type="spellStart"/>
      <w:r w:rsidRPr="00451F2C">
        <w:rPr>
          <w:rFonts w:ascii="Times New Roman" w:eastAsia="Times New Roman" w:hAnsi="Times New Roman" w:cs="Times New Roman"/>
          <w:sz w:val="28"/>
          <w:szCs w:val="28"/>
          <w:lang w:val="en-US" w:eastAsia="ru-RU"/>
        </w:rPr>
        <w:t>años</w:t>
      </w:r>
      <w:proofErr w:type="spellEnd"/>
      <w:r w:rsidRPr="00451F2C">
        <w:rPr>
          <w:rFonts w:ascii="Times New Roman" w:eastAsia="Times New Roman" w:hAnsi="Times New Roman" w:cs="Times New Roman"/>
          <w:sz w:val="28"/>
          <w:szCs w:val="28"/>
          <w:lang w:val="en-US" w:eastAsia="ru-RU"/>
        </w:rPr>
        <w:t xml:space="preserve"> de </w:t>
      </w:r>
      <w:proofErr w:type="spellStart"/>
      <w:r w:rsidRPr="00451F2C">
        <w:rPr>
          <w:rFonts w:ascii="Times New Roman" w:eastAsia="Times New Roman" w:hAnsi="Times New Roman" w:cs="Times New Roman"/>
          <w:sz w:val="28"/>
          <w:szCs w:val="28"/>
          <w:lang w:val="en-US" w:eastAsia="ru-RU"/>
        </w:rPr>
        <w:t>investigación</w:t>
      </w:r>
      <w:proofErr w:type="spellEnd"/>
      <w:r w:rsidRPr="00451F2C">
        <w:rPr>
          <w:rFonts w:ascii="Times New Roman" w:eastAsia="Times New Roman" w:hAnsi="Times New Roman" w:cs="Times New Roman"/>
          <w:sz w:val="28"/>
          <w:szCs w:val="28"/>
          <w:lang w:val="en-US" w:eastAsia="ru-RU"/>
        </w:rPr>
        <w:t xml:space="preserve">. Santander: Fundación </w:t>
      </w:r>
      <w:proofErr w:type="spellStart"/>
      <w:r w:rsidRPr="00451F2C">
        <w:rPr>
          <w:rFonts w:ascii="Times New Roman" w:eastAsia="Times New Roman" w:hAnsi="Times New Roman" w:cs="Times New Roman"/>
          <w:sz w:val="28"/>
          <w:szCs w:val="28"/>
          <w:lang w:val="en-US" w:eastAsia="ru-RU"/>
        </w:rPr>
        <w:t>Botín</w:t>
      </w:r>
      <w:proofErr w:type="spellEnd"/>
      <w:r w:rsidR="00842C0A" w:rsidRPr="00E4493B">
        <w:rPr>
          <w:rFonts w:ascii="Times New Roman" w:eastAsia="Times New Roman" w:hAnsi="Times New Roman" w:cs="Times New Roman"/>
          <w:sz w:val="28"/>
          <w:szCs w:val="28"/>
          <w:lang w:val="en-US" w:eastAsia="ru-RU"/>
        </w:rPr>
        <w:t>.-</w:t>
      </w:r>
      <w:r w:rsidRPr="00451F2C">
        <w:rPr>
          <w:rFonts w:ascii="Times New Roman" w:eastAsia="Times New Roman" w:hAnsi="Times New Roman" w:cs="Times New Roman"/>
          <w:sz w:val="28"/>
          <w:szCs w:val="28"/>
          <w:lang w:val="en-US" w:eastAsia="ru-RU"/>
        </w:rPr>
        <w:t xml:space="preserve"> 2011.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455–460.</w:t>
      </w:r>
    </w:p>
    <w:p w14:paraId="388A40EC"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r w:rsidRPr="00451F2C">
        <w:rPr>
          <w:rFonts w:ascii="Times New Roman" w:eastAsia="Times New Roman" w:hAnsi="Times New Roman" w:cs="Times New Roman"/>
          <w:sz w:val="28"/>
          <w:szCs w:val="28"/>
          <w:lang w:val="en-US" w:eastAsia="ru-RU"/>
        </w:rPr>
        <w:t>Pacheco-</w:t>
      </w:r>
      <w:proofErr w:type="spellStart"/>
      <w:r w:rsidRPr="00451F2C">
        <w:rPr>
          <w:rFonts w:ascii="Times New Roman" w:eastAsia="Times New Roman" w:hAnsi="Times New Roman" w:cs="Times New Roman"/>
          <w:sz w:val="28"/>
          <w:szCs w:val="28"/>
          <w:lang w:val="en-US" w:eastAsia="ru-RU"/>
        </w:rPr>
        <w:t>Unguetti</w:t>
      </w:r>
      <w:proofErr w:type="spellEnd"/>
      <w:r w:rsidRPr="00451F2C">
        <w:rPr>
          <w:rFonts w:ascii="Times New Roman" w:eastAsia="Times New Roman" w:hAnsi="Times New Roman" w:cs="Times New Roman"/>
          <w:sz w:val="28"/>
          <w:szCs w:val="28"/>
          <w:lang w:val="en-US" w:eastAsia="ru-RU"/>
        </w:rPr>
        <w:t xml:space="preserve"> A.P., Acosta A., </w:t>
      </w:r>
      <w:proofErr w:type="spellStart"/>
      <w:r w:rsidRPr="00451F2C">
        <w:rPr>
          <w:rFonts w:ascii="Times New Roman" w:eastAsia="Times New Roman" w:hAnsi="Times New Roman" w:cs="Times New Roman"/>
          <w:sz w:val="28"/>
          <w:szCs w:val="28"/>
          <w:lang w:val="en-US" w:eastAsia="ru-RU"/>
        </w:rPr>
        <w:t>Callejas</w:t>
      </w:r>
      <w:proofErr w:type="spellEnd"/>
      <w:r w:rsidRPr="00451F2C">
        <w:rPr>
          <w:rFonts w:ascii="Times New Roman" w:eastAsia="Times New Roman" w:hAnsi="Times New Roman" w:cs="Times New Roman"/>
          <w:sz w:val="28"/>
          <w:szCs w:val="28"/>
          <w:lang w:val="en-US" w:eastAsia="ru-RU"/>
        </w:rPr>
        <w:t xml:space="preserve"> A., &amp; </w:t>
      </w:r>
      <w:proofErr w:type="spellStart"/>
      <w:r w:rsidRPr="00451F2C">
        <w:rPr>
          <w:rFonts w:ascii="Times New Roman" w:eastAsia="Times New Roman" w:hAnsi="Times New Roman" w:cs="Times New Roman"/>
          <w:sz w:val="28"/>
          <w:szCs w:val="28"/>
          <w:lang w:val="en-US" w:eastAsia="ru-RU"/>
        </w:rPr>
        <w:t>Lupiáñez</w:t>
      </w:r>
      <w:proofErr w:type="spellEnd"/>
      <w:r w:rsidRPr="00451F2C">
        <w:rPr>
          <w:rFonts w:ascii="Times New Roman" w:eastAsia="Times New Roman" w:hAnsi="Times New Roman" w:cs="Times New Roman"/>
          <w:sz w:val="28"/>
          <w:szCs w:val="28"/>
          <w:lang w:val="en-US" w:eastAsia="ru-RU"/>
        </w:rPr>
        <w:t xml:space="preserve"> J. Attention and anxiety: Different attentional functioning under state and trait anxiety // Psychological Science. – 2010. – № 21(2).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298–304. DOI: 10.1177/0956797609359624.</w:t>
      </w:r>
    </w:p>
    <w:p w14:paraId="2AE9612C" w14:textId="77777777" w:rsidR="00BF30D1" w:rsidRPr="00451F2C" w:rsidRDefault="00BF30D1"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451F2C">
        <w:rPr>
          <w:rFonts w:ascii="Times New Roman" w:eastAsia="Times New Roman" w:hAnsi="Times New Roman" w:cs="Times New Roman"/>
          <w:sz w:val="28"/>
          <w:szCs w:val="28"/>
          <w:lang w:val="en-US" w:eastAsia="ru-RU"/>
        </w:rPr>
        <w:t>Adólfsdóttir</w:t>
      </w:r>
      <w:proofErr w:type="spellEnd"/>
      <w:r w:rsidRPr="00451F2C">
        <w:rPr>
          <w:rFonts w:ascii="Times New Roman" w:eastAsia="Times New Roman" w:hAnsi="Times New Roman" w:cs="Times New Roman"/>
          <w:sz w:val="28"/>
          <w:szCs w:val="28"/>
          <w:lang w:val="en-US" w:eastAsia="ru-RU"/>
        </w:rPr>
        <w:t xml:space="preserve"> S., </w:t>
      </w:r>
      <w:proofErr w:type="spellStart"/>
      <w:r w:rsidRPr="00451F2C">
        <w:rPr>
          <w:rFonts w:ascii="Times New Roman" w:eastAsia="Times New Roman" w:hAnsi="Times New Roman" w:cs="Times New Roman"/>
          <w:sz w:val="28"/>
          <w:szCs w:val="28"/>
          <w:lang w:val="en-US" w:eastAsia="ru-RU"/>
        </w:rPr>
        <w:t>Sørensen</w:t>
      </w:r>
      <w:proofErr w:type="spellEnd"/>
      <w:r w:rsidRPr="00451F2C">
        <w:rPr>
          <w:rFonts w:ascii="Times New Roman" w:eastAsia="Times New Roman" w:hAnsi="Times New Roman" w:cs="Times New Roman"/>
          <w:sz w:val="28"/>
          <w:szCs w:val="28"/>
          <w:lang w:val="en-US" w:eastAsia="ru-RU"/>
        </w:rPr>
        <w:t xml:space="preserve"> L. &amp; </w:t>
      </w:r>
      <w:proofErr w:type="spellStart"/>
      <w:r w:rsidRPr="00451F2C">
        <w:rPr>
          <w:rFonts w:ascii="Times New Roman" w:eastAsia="Times New Roman" w:hAnsi="Times New Roman" w:cs="Times New Roman"/>
          <w:sz w:val="28"/>
          <w:szCs w:val="28"/>
          <w:lang w:val="en-US" w:eastAsia="ru-RU"/>
        </w:rPr>
        <w:t>Lundervold</w:t>
      </w:r>
      <w:proofErr w:type="spellEnd"/>
      <w:r w:rsidRPr="00451F2C">
        <w:rPr>
          <w:rFonts w:ascii="Times New Roman" w:eastAsia="Times New Roman" w:hAnsi="Times New Roman" w:cs="Times New Roman"/>
          <w:sz w:val="28"/>
          <w:szCs w:val="28"/>
          <w:lang w:val="en-US" w:eastAsia="ru-RU"/>
        </w:rPr>
        <w:t xml:space="preserve"> A.J. The Attention Network Test: A characteristic pattern of deficits in children with ADHD // Behavioral Brain Functions. – 2008. – № 4(9). DOI: 10.1186/1744-9081-4-9.</w:t>
      </w:r>
    </w:p>
    <w:p w14:paraId="56419ABE" w14:textId="77777777" w:rsidR="00BF30D1" w:rsidRPr="00451F2C" w:rsidRDefault="00BF30D1" w:rsidP="00451F2C">
      <w:pPr>
        <w:pStyle w:val="af6"/>
        <w:numPr>
          <w:ilvl w:val="0"/>
          <w:numId w:val="36"/>
        </w:numPr>
        <w:spacing w:before="0" w:after="0"/>
        <w:ind w:left="0" w:firstLine="709"/>
        <w:jc w:val="both"/>
        <w:rPr>
          <w:sz w:val="28"/>
          <w:szCs w:val="28"/>
          <w:lang w:val="en-US"/>
        </w:rPr>
      </w:pPr>
      <w:r w:rsidRPr="00451F2C">
        <w:rPr>
          <w:sz w:val="28"/>
          <w:szCs w:val="28"/>
          <w:lang w:val="en-US"/>
        </w:rPr>
        <w:t xml:space="preserve">Gong P. et al. Effect of BDNF Val66Met polymorphism on digital working memory and spatial localization in a healthy Chinese Han population //Journal of Molecular Neuroscience. – 2009. – Т. 38. – №. 3. – </w:t>
      </w:r>
      <w:r w:rsidR="00166E0E">
        <w:rPr>
          <w:sz w:val="28"/>
          <w:szCs w:val="28"/>
          <w:lang w:val="kk-KZ"/>
        </w:rPr>
        <w:t>Р</w:t>
      </w:r>
      <w:r w:rsidRPr="00451F2C">
        <w:rPr>
          <w:sz w:val="28"/>
          <w:szCs w:val="28"/>
          <w:lang w:val="en-US"/>
        </w:rPr>
        <w:t>. 250-256.</w:t>
      </w:r>
    </w:p>
    <w:p w14:paraId="2DDA48FC" w14:textId="77777777" w:rsidR="00BF30D1" w:rsidRPr="00451F2C" w:rsidRDefault="00BF30D1" w:rsidP="00451F2C">
      <w:pPr>
        <w:pStyle w:val="ac"/>
        <w:numPr>
          <w:ilvl w:val="0"/>
          <w:numId w:val="36"/>
        </w:numPr>
        <w:spacing w:after="0" w:line="240" w:lineRule="auto"/>
        <w:ind w:left="0" w:firstLine="709"/>
        <w:jc w:val="both"/>
        <w:rPr>
          <w:rFonts w:ascii="Times New Roman" w:hAnsi="Times New Roman" w:cs="Times New Roman"/>
          <w:sz w:val="28"/>
          <w:szCs w:val="28"/>
          <w:lang w:val="en-US"/>
        </w:rPr>
      </w:pPr>
      <w:r w:rsidRPr="00451F2C">
        <w:rPr>
          <w:rFonts w:ascii="Times New Roman" w:eastAsia="Times New Roman" w:hAnsi="Times New Roman" w:cs="Times New Roman"/>
          <w:sz w:val="28"/>
          <w:szCs w:val="28"/>
          <w:lang w:val="en-US" w:eastAsia="ru-RU"/>
        </w:rPr>
        <w:t xml:space="preserve">McAllister T.W., et al. The role of dopamine in emotional intelligence // Psychiatric Clinics of North America. – 31(1). – </w:t>
      </w:r>
      <w:r w:rsidR="00166E0E">
        <w:rPr>
          <w:rFonts w:ascii="Times New Roman" w:eastAsia="Times New Roman" w:hAnsi="Times New Roman" w:cs="Times New Roman"/>
          <w:sz w:val="28"/>
          <w:szCs w:val="28"/>
          <w:lang w:val="kk-KZ" w:eastAsia="ru-RU"/>
        </w:rPr>
        <w:t>Р</w:t>
      </w:r>
      <w:r w:rsidRPr="00451F2C">
        <w:rPr>
          <w:rFonts w:ascii="Times New Roman" w:eastAsia="Times New Roman" w:hAnsi="Times New Roman" w:cs="Times New Roman"/>
          <w:sz w:val="28"/>
          <w:szCs w:val="28"/>
          <w:lang w:val="en-US" w:eastAsia="ru-RU"/>
        </w:rPr>
        <w:t xml:space="preserve">. 143–159. </w:t>
      </w:r>
      <w:r w:rsidRPr="00166E0E">
        <w:rPr>
          <w:rFonts w:ascii="Times New Roman" w:eastAsia="Times New Roman" w:hAnsi="Times New Roman" w:cs="Times New Roman"/>
          <w:sz w:val="28"/>
          <w:szCs w:val="28"/>
          <w:lang w:val="en-US" w:eastAsia="ru-RU"/>
        </w:rPr>
        <w:t>DOI: 10.1016/j.psc.2007.11.004.</w:t>
      </w:r>
    </w:p>
    <w:p w14:paraId="2A2EBCD9" w14:textId="77777777" w:rsidR="00BF30D1" w:rsidRPr="00451F2C" w:rsidRDefault="00BF30D1" w:rsidP="00451F2C">
      <w:pPr>
        <w:pStyle w:val="ac"/>
        <w:numPr>
          <w:ilvl w:val="0"/>
          <w:numId w:val="36"/>
        </w:numPr>
        <w:spacing w:after="0" w:line="240" w:lineRule="auto"/>
        <w:ind w:left="0" w:firstLine="709"/>
        <w:jc w:val="both"/>
        <w:rPr>
          <w:rFonts w:ascii="Times New Roman" w:hAnsi="Times New Roman" w:cs="Times New Roman"/>
          <w:sz w:val="28"/>
          <w:szCs w:val="28"/>
          <w:lang w:val="en-US"/>
        </w:rPr>
      </w:pPr>
      <w:r w:rsidRPr="00451F2C">
        <w:rPr>
          <w:rFonts w:ascii="Times New Roman" w:eastAsia="Times New Roman" w:hAnsi="Times New Roman" w:cs="Times New Roman"/>
          <w:sz w:val="28"/>
          <w:szCs w:val="28"/>
          <w:lang w:val="en-US" w:eastAsia="ar-SA"/>
        </w:rPr>
        <w:t>Vogler C</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 </w:t>
      </w:r>
      <w:proofErr w:type="spellStart"/>
      <w:r w:rsidRPr="00451F2C">
        <w:rPr>
          <w:rFonts w:ascii="Times New Roman" w:eastAsia="Times New Roman" w:hAnsi="Times New Roman" w:cs="Times New Roman"/>
          <w:sz w:val="28"/>
          <w:szCs w:val="28"/>
          <w:lang w:val="en-US" w:eastAsia="ar-SA"/>
        </w:rPr>
        <w:t>Spalek</w:t>
      </w:r>
      <w:proofErr w:type="spellEnd"/>
      <w:r w:rsidRPr="00451F2C">
        <w:rPr>
          <w:rFonts w:ascii="Times New Roman" w:eastAsia="Times New Roman" w:hAnsi="Times New Roman" w:cs="Times New Roman"/>
          <w:sz w:val="28"/>
          <w:szCs w:val="28"/>
          <w:lang w:val="en-US" w:eastAsia="ar-SA"/>
        </w:rPr>
        <w:t xml:space="preserve"> K</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 </w:t>
      </w:r>
      <w:proofErr w:type="spellStart"/>
      <w:r w:rsidRPr="00451F2C">
        <w:rPr>
          <w:rFonts w:ascii="Times New Roman" w:eastAsia="Times New Roman" w:hAnsi="Times New Roman" w:cs="Times New Roman"/>
          <w:sz w:val="28"/>
          <w:szCs w:val="28"/>
          <w:lang w:val="en-US" w:eastAsia="ar-SA"/>
        </w:rPr>
        <w:t>Aerni</w:t>
      </w:r>
      <w:proofErr w:type="spellEnd"/>
      <w:r w:rsidRPr="00451F2C">
        <w:rPr>
          <w:rFonts w:ascii="Times New Roman" w:eastAsia="Times New Roman" w:hAnsi="Times New Roman" w:cs="Times New Roman"/>
          <w:sz w:val="28"/>
          <w:szCs w:val="28"/>
          <w:lang w:val="en-US" w:eastAsia="ar-SA"/>
        </w:rPr>
        <w:t xml:space="preserve"> A</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 </w:t>
      </w:r>
      <w:proofErr w:type="spellStart"/>
      <w:r w:rsidRPr="00451F2C">
        <w:rPr>
          <w:rFonts w:ascii="Times New Roman" w:eastAsia="Times New Roman" w:hAnsi="Times New Roman" w:cs="Times New Roman"/>
          <w:sz w:val="28"/>
          <w:szCs w:val="28"/>
          <w:lang w:val="en-US" w:eastAsia="ar-SA"/>
        </w:rPr>
        <w:t>Demougin</w:t>
      </w:r>
      <w:proofErr w:type="spellEnd"/>
      <w:r w:rsidRPr="00451F2C">
        <w:rPr>
          <w:rFonts w:ascii="Times New Roman" w:eastAsia="Times New Roman" w:hAnsi="Times New Roman" w:cs="Times New Roman"/>
          <w:sz w:val="28"/>
          <w:szCs w:val="28"/>
          <w:lang w:val="en-US" w:eastAsia="ar-SA"/>
        </w:rPr>
        <w:t xml:space="preserve"> P</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Müller A</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Huynh K</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D</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 </w:t>
      </w:r>
      <w:proofErr w:type="spellStart"/>
      <w:r w:rsidRPr="00451F2C">
        <w:rPr>
          <w:rFonts w:ascii="Times New Roman" w:eastAsia="Times New Roman" w:hAnsi="Times New Roman" w:cs="Times New Roman"/>
          <w:sz w:val="28"/>
          <w:szCs w:val="28"/>
          <w:lang w:val="en-US" w:eastAsia="ar-SA"/>
        </w:rPr>
        <w:t>Papassotiropoulos</w:t>
      </w:r>
      <w:proofErr w:type="spellEnd"/>
      <w:r w:rsidRPr="00451F2C">
        <w:rPr>
          <w:rFonts w:ascii="Times New Roman" w:eastAsia="Times New Roman" w:hAnsi="Times New Roman" w:cs="Times New Roman"/>
          <w:sz w:val="28"/>
          <w:szCs w:val="28"/>
          <w:lang w:val="en-US" w:eastAsia="ar-SA"/>
        </w:rPr>
        <w:t xml:space="preserve"> A</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 de </w:t>
      </w:r>
      <w:proofErr w:type="spellStart"/>
      <w:r w:rsidRPr="00451F2C">
        <w:rPr>
          <w:rFonts w:ascii="Times New Roman" w:eastAsia="Times New Roman" w:hAnsi="Times New Roman" w:cs="Times New Roman"/>
          <w:sz w:val="28"/>
          <w:szCs w:val="28"/>
          <w:lang w:val="en-US" w:eastAsia="ar-SA"/>
        </w:rPr>
        <w:t>Quervain</w:t>
      </w:r>
      <w:proofErr w:type="spellEnd"/>
      <w:r w:rsidRPr="00451F2C">
        <w:rPr>
          <w:rFonts w:ascii="Times New Roman" w:eastAsia="Times New Roman" w:hAnsi="Times New Roman" w:cs="Times New Roman"/>
          <w:sz w:val="28"/>
          <w:szCs w:val="28"/>
          <w:lang w:val="en-US" w:eastAsia="ar-SA"/>
        </w:rPr>
        <w:t xml:space="preserve"> D</w:t>
      </w:r>
      <w:r w:rsidR="00166E0E">
        <w:rPr>
          <w:rFonts w:ascii="Times New Roman" w:eastAsia="Times New Roman" w:hAnsi="Times New Roman" w:cs="Times New Roman"/>
          <w:sz w:val="28"/>
          <w:szCs w:val="28"/>
          <w:lang w:val="kk-KZ" w:eastAsia="ar-SA"/>
        </w:rPr>
        <w:t>.</w:t>
      </w:r>
      <w:r w:rsidRPr="00451F2C">
        <w:rPr>
          <w:rFonts w:ascii="Times New Roman" w:eastAsia="Times New Roman" w:hAnsi="Times New Roman" w:cs="Times New Roman"/>
          <w:sz w:val="28"/>
          <w:szCs w:val="28"/>
          <w:lang w:val="en-US" w:eastAsia="ar-SA"/>
        </w:rPr>
        <w:t xml:space="preserve">J. CPEB3 is associated with human episodic memory. Front </w:t>
      </w:r>
      <w:proofErr w:type="spellStart"/>
      <w:r w:rsidRPr="00451F2C">
        <w:rPr>
          <w:rFonts w:ascii="Times New Roman" w:eastAsia="Times New Roman" w:hAnsi="Times New Roman" w:cs="Times New Roman"/>
          <w:sz w:val="28"/>
          <w:szCs w:val="28"/>
          <w:lang w:val="en-US" w:eastAsia="ar-SA"/>
        </w:rPr>
        <w:t>Behav</w:t>
      </w:r>
      <w:proofErr w:type="spellEnd"/>
      <w:r w:rsidRPr="00451F2C">
        <w:rPr>
          <w:rFonts w:ascii="Times New Roman" w:eastAsia="Times New Roman" w:hAnsi="Times New Roman" w:cs="Times New Roman"/>
          <w:sz w:val="28"/>
          <w:szCs w:val="28"/>
          <w:lang w:val="en-US" w:eastAsia="ar-SA"/>
        </w:rPr>
        <w:t xml:space="preserve"> </w:t>
      </w:r>
      <w:proofErr w:type="spellStart"/>
      <w:r w:rsidRPr="00451F2C">
        <w:rPr>
          <w:rFonts w:ascii="Times New Roman" w:eastAsia="Times New Roman" w:hAnsi="Times New Roman" w:cs="Times New Roman"/>
          <w:sz w:val="28"/>
          <w:szCs w:val="28"/>
          <w:lang w:val="en-US" w:eastAsia="ar-SA"/>
        </w:rPr>
        <w:t>Neurosci</w:t>
      </w:r>
      <w:proofErr w:type="spellEnd"/>
      <w:r w:rsidRPr="00451F2C">
        <w:rPr>
          <w:rFonts w:ascii="Times New Roman" w:eastAsia="Times New Roman" w:hAnsi="Times New Roman" w:cs="Times New Roman"/>
          <w:sz w:val="28"/>
          <w:szCs w:val="28"/>
          <w:lang w:val="en-US" w:eastAsia="ar-SA"/>
        </w:rPr>
        <w:t xml:space="preserve">. </w:t>
      </w:r>
      <w:r w:rsidR="00842C0A">
        <w:rPr>
          <w:rFonts w:ascii="Times New Roman" w:eastAsia="Times New Roman" w:hAnsi="Times New Roman" w:cs="Times New Roman"/>
          <w:sz w:val="28"/>
          <w:szCs w:val="28"/>
          <w:lang w:val="kk-KZ" w:eastAsia="ar-SA"/>
        </w:rPr>
        <w:t>–</w:t>
      </w:r>
      <w:r w:rsidR="00166E0E">
        <w:rPr>
          <w:rFonts w:ascii="Times New Roman" w:eastAsia="Times New Roman" w:hAnsi="Times New Roman" w:cs="Times New Roman"/>
          <w:sz w:val="28"/>
          <w:szCs w:val="28"/>
          <w:lang w:val="kk-KZ" w:eastAsia="ar-SA"/>
        </w:rPr>
        <w:t xml:space="preserve"> </w:t>
      </w:r>
      <w:r w:rsidRPr="00451F2C">
        <w:rPr>
          <w:rFonts w:ascii="Times New Roman" w:eastAsia="Times New Roman" w:hAnsi="Times New Roman" w:cs="Times New Roman"/>
          <w:sz w:val="28"/>
          <w:szCs w:val="28"/>
          <w:lang w:val="en-US" w:eastAsia="ar-SA"/>
        </w:rPr>
        <w:t>2009</w:t>
      </w:r>
      <w:r w:rsidR="00842C0A">
        <w:rPr>
          <w:rFonts w:ascii="Times New Roman" w:eastAsia="Times New Roman" w:hAnsi="Times New Roman" w:cs="Times New Roman"/>
          <w:sz w:val="28"/>
          <w:szCs w:val="28"/>
          <w:lang w:eastAsia="ar-SA"/>
        </w:rPr>
        <w:t>.-</w:t>
      </w:r>
      <w:r w:rsidRPr="00451F2C">
        <w:rPr>
          <w:rFonts w:ascii="Times New Roman" w:eastAsia="Times New Roman" w:hAnsi="Times New Roman" w:cs="Times New Roman"/>
          <w:sz w:val="28"/>
          <w:szCs w:val="28"/>
          <w:lang w:val="en-US" w:eastAsia="ar-SA"/>
        </w:rPr>
        <w:t xml:space="preserve"> </w:t>
      </w:r>
      <w:r w:rsidR="00842C0A">
        <w:rPr>
          <w:rFonts w:ascii="Times New Roman" w:eastAsia="Times New Roman" w:hAnsi="Times New Roman" w:cs="Times New Roman"/>
          <w:sz w:val="28"/>
          <w:szCs w:val="28"/>
          <w:lang w:eastAsia="ar-SA"/>
        </w:rPr>
        <w:t>№</w:t>
      </w:r>
      <w:r w:rsidR="00842C0A">
        <w:rPr>
          <w:rFonts w:ascii="Times New Roman" w:eastAsia="Times New Roman" w:hAnsi="Times New Roman" w:cs="Times New Roman"/>
          <w:sz w:val="28"/>
          <w:szCs w:val="28"/>
          <w:lang w:val="en-US" w:eastAsia="ar-SA"/>
        </w:rPr>
        <w:t>4</w:t>
      </w:r>
      <w:r w:rsidR="00842C0A">
        <w:rPr>
          <w:rFonts w:ascii="Times New Roman" w:eastAsia="Times New Roman" w:hAnsi="Times New Roman" w:cs="Times New Roman"/>
          <w:sz w:val="28"/>
          <w:szCs w:val="28"/>
          <w:lang w:eastAsia="ar-SA"/>
        </w:rPr>
        <w:t xml:space="preserve">.- Р. </w:t>
      </w:r>
      <w:r w:rsidR="00842C0A">
        <w:rPr>
          <w:rFonts w:ascii="Times New Roman" w:eastAsia="Times New Roman" w:hAnsi="Times New Roman" w:cs="Times New Roman"/>
          <w:sz w:val="28"/>
          <w:szCs w:val="28"/>
          <w:lang w:val="en-US" w:eastAsia="ar-SA"/>
        </w:rPr>
        <w:t>3</w:t>
      </w:r>
      <w:r w:rsidR="00842C0A">
        <w:rPr>
          <w:rFonts w:ascii="Times New Roman" w:eastAsia="Times New Roman" w:hAnsi="Times New Roman" w:cs="Times New Roman"/>
          <w:sz w:val="28"/>
          <w:szCs w:val="28"/>
          <w:lang w:eastAsia="ar-SA"/>
        </w:rPr>
        <w:t>-</w:t>
      </w:r>
      <w:r w:rsidRPr="00451F2C">
        <w:rPr>
          <w:rFonts w:ascii="Times New Roman" w:eastAsia="Times New Roman" w:hAnsi="Times New Roman" w:cs="Times New Roman"/>
          <w:sz w:val="28"/>
          <w:szCs w:val="28"/>
          <w:lang w:val="en-US" w:eastAsia="ar-SA"/>
        </w:rPr>
        <w:t xml:space="preserve">4. </w:t>
      </w:r>
      <w:proofErr w:type="spellStart"/>
      <w:r w:rsidRPr="00451F2C">
        <w:rPr>
          <w:rFonts w:ascii="Times New Roman" w:eastAsia="Times New Roman" w:hAnsi="Times New Roman" w:cs="Times New Roman"/>
          <w:sz w:val="28"/>
          <w:szCs w:val="28"/>
          <w:lang w:val="en-US" w:eastAsia="ar-SA"/>
        </w:rPr>
        <w:t>doi</w:t>
      </w:r>
      <w:proofErr w:type="spellEnd"/>
      <w:r w:rsidRPr="00451F2C">
        <w:rPr>
          <w:rFonts w:ascii="Times New Roman" w:eastAsia="Times New Roman" w:hAnsi="Times New Roman" w:cs="Times New Roman"/>
          <w:sz w:val="28"/>
          <w:szCs w:val="28"/>
          <w:lang w:val="en-US" w:eastAsia="ar-SA"/>
        </w:rPr>
        <w:t>: 10.3389/neuro.08.004.2009. PMID: 19503753; PMCID: PMC2691156.</w:t>
      </w:r>
    </w:p>
    <w:p w14:paraId="5E0F8761" w14:textId="77777777" w:rsidR="00882455" w:rsidRPr="00352473" w:rsidRDefault="00882455" w:rsidP="00451F2C">
      <w:pPr>
        <w:pStyle w:val="ac"/>
        <w:numPr>
          <w:ilvl w:val="0"/>
          <w:numId w:val="36"/>
        </w:numPr>
        <w:spacing w:after="0" w:line="240" w:lineRule="auto"/>
        <w:ind w:left="0" w:firstLine="709"/>
        <w:jc w:val="both"/>
        <w:rPr>
          <w:rFonts w:ascii="Times New Roman" w:eastAsia="Times New Roman" w:hAnsi="Times New Roman" w:cs="Times New Roman"/>
          <w:sz w:val="28"/>
          <w:szCs w:val="28"/>
          <w:lang w:eastAsia="ru-RU"/>
        </w:rPr>
      </w:pPr>
      <w:r w:rsidRPr="00882455">
        <w:rPr>
          <w:rFonts w:ascii="Times New Roman" w:hAnsi="Times New Roman" w:cs="Times New Roman"/>
          <w:sz w:val="28"/>
          <w:szCs w:val="28"/>
        </w:rPr>
        <w:t>Ахметов И.И. Молекулярная генетика спорта: состояние и перспективы // Теория и практика физической культуры. – 2007. – № 4. – С. 15–18.</w:t>
      </w:r>
      <w:r w:rsidRPr="00882455">
        <w:rPr>
          <w:rFonts w:ascii="Times New Roman" w:eastAsia="Times New Roman" w:hAnsi="Times New Roman" w:cs="Times New Roman"/>
          <w:sz w:val="28"/>
          <w:szCs w:val="28"/>
          <w:lang w:eastAsia="ru-RU"/>
        </w:rPr>
        <w:t xml:space="preserve"> </w:t>
      </w:r>
    </w:p>
    <w:p w14:paraId="14C97712" w14:textId="77777777" w:rsidR="00882455" w:rsidRPr="00DF3CAE" w:rsidRDefault="00882455" w:rsidP="00882455">
      <w:pPr>
        <w:pStyle w:val="ac"/>
        <w:numPr>
          <w:ilvl w:val="0"/>
          <w:numId w:val="36"/>
        </w:numPr>
        <w:spacing w:after="0" w:line="240" w:lineRule="auto"/>
        <w:ind w:left="0" w:firstLine="709"/>
        <w:jc w:val="both"/>
        <w:rPr>
          <w:rFonts w:ascii="Times New Roman" w:eastAsia="Times New Roman" w:hAnsi="Times New Roman" w:cs="Times New Roman"/>
          <w:sz w:val="28"/>
          <w:szCs w:val="28"/>
          <w:lang w:val="en-US" w:eastAsia="ru-RU"/>
        </w:rPr>
      </w:pPr>
      <w:proofErr w:type="spellStart"/>
      <w:r w:rsidRPr="00DF3CAE">
        <w:rPr>
          <w:rFonts w:ascii="Times New Roman" w:hAnsi="Times New Roman" w:cs="Times New Roman"/>
          <w:sz w:val="28"/>
          <w:szCs w:val="28"/>
          <w:lang w:val="en-US"/>
        </w:rPr>
        <w:t>Saarni</w:t>
      </w:r>
      <w:proofErr w:type="spellEnd"/>
      <w:r w:rsidRPr="00DF3CAE">
        <w:rPr>
          <w:rFonts w:ascii="Times New Roman" w:hAnsi="Times New Roman" w:cs="Times New Roman"/>
          <w:sz w:val="28"/>
          <w:szCs w:val="28"/>
          <w:lang w:val="en-US"/>
        </w:rPr>
        <w:t xml:space="preserve"> C. The Development of Emotional Competence. – New Yor</w:t>
      </w:r>
      <w:r>
        <w:rPr>
          <w:rFonts w:ascii="Times New Roman" w:hAnsi="Times New Roman" w:cs="Times New Roman"/>
          <w:sz w:val="28"/>
          <w:szCs w:val="28"/>
          <w:lang w:val="en-US"/>
        </w:rPr>
        <w:t>k: Guilford Press</w:t>
      </w:r>
      <w:r w:rsidRPr="00890C4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1999. – 381</w:t>
      </w:r>
      <w:r>
        <w:rPr>
          <w:rFonts w:ascii="Times New Roman" w:hAnsi="Times New Roman" w:cs="Times New Roman"/>
          <w:sz w:val="28"/>
          <w:szCs w:val="28"/>
          <w:lang w:val="kk-KZ"/>
        </w:rPr>
        <w:t xml:space="preserve"> р</w:t>
      </w:r>
      <w:r w:rsidRPr="00DF3CAE">
        <w:rPr>
          <w:rFonts w:ascii="Times New Roman" w:hAnsi="Times New Roman" w:cs="Times New Roman"/>
          <w:sz w:val="28"/>
          <w:szCs w:val="28"/>
          <w:lang w:val="en-US"/>
        </w:rPr>
        <w:t>.</w:t>
      </w:r>
    </w:p>
    <w:p w14:paraId="0FE9B76C" w14:textId="77777777" w:rsidR="00275EDB" w:rsidRPr="00DF3CAE" w:rsidRDefault="00275EDB" w:rsidP="00882230">
      <w:pPr>
        <w:spacing w:after="0" w:line="240" w:lineRule="auto"/>
        <w:jc w:val="both"/>
        <w:rPr>
          <w:rFonts w:ascii="Times New Roman" w:eastAsia="Times New Roman" w:hAnsi="Times New Roman" w:cs="Times New Roman"/>
          <w:sz w:val="28"/>
          <w:szCs w:val="28"/>
          <w:lang w:val="en-US" w:eastAsia="ru-RU"/>
        </w:rPr>
      </w:pPr>
    </w:p>
    <w:p w14:paraId="142E6176" w14:textId="77777777" w:rsidR="00BF30D1" w:rsidRPr="00DF3CAE" w:rsidRDefault="00BF30D1" w:rsidP="00882230">
      <w:pPr>
        <w:spacing w:after="0" w:line="240" w:lineRule="auto"/>
        <w:ind w:left="567" w:hanging="567"/>
        <w:contextualSpacing/>
        <w:jc w:val="both"/>
        <w:rPr>
          <w:rFonts w:ascii="Times New Roman" w:hAnsi="Times New Roman" w:cs="Times New Roman"/>
          <w:sz w:val="28"/>
          <w:szCs w:val="28"/>
          <w:lang w:val="en-US"/>
        </w:rPr>
      </w:pPr>
    </w:p>
    <w:p w14:paraId="525D9A52" w14:textId="77777777" w:rsidR="00BF30D1" w:rsidRPr="00DF3CAE" w:rsidRDefault="00BF30D1" w:rsidP="00882230">
      <w:pPr>
        <w:spacing w:after="0" w:line="240" w:lineRule="auto"/>
        <w:rPr>
          <w:lang w:val="en-US"/>
        </w:rPr>
      </w:pPr>
    </w:p>
    <w:p w14:paraId="6BF62D4E" w14:textId="77777777" w:rsidR="00D075B8" w:rsidRPr="00DF3CAE" w:rsidRDefault="00D075B8" w:rsidP="00882230">
      <w:pPr>
        <w:spacing w:after="0" w:line="240" w:lineRule="auto"/>
        <w:ind w:left="567" w:hanging="567"/>
        <w:contextualSpacing/>
        <w:jc w:val="both"/>
        <w:rPr>
          <w:rFonts w:ascii="Times New Roman" w:hAnsi="Times New Roman" w:cs="Times New Roman"/>
          <w:sz w:val="28"/>
          <w:szCs w:val="28"/>
          <w:lang w:val="en-US"/>
        </w:rPr>
      </w:pPr>
    </w:p>
    <w:p w14:paraId="5E34EA4B" w14:textId="77777777" w:rsidR="00FF2D69" w:rsidRPr="00DF3CAE" w:rsidRDefault="00FF2D69" w:rsidP="00882230">
      <w:pPr>
        <w:spacing w:after="0" w:line="240" w:lineRule="auto"/>
        <w:ind w:left="567" w:hanging="567"/>
        <w:contextualSpacing/>
        <w:jc w:val="both"/>
        <w:rPr>
          <w:rFonts w:ascii="Times New Roman" w:hAnsi="Times New Roman" w:cs="Times New Roman"/>
          <w:sz w:val="28"/>
          <w:szCs w:val="28"/>
          <w:lang w:val="en-US"/>
        </w:rPr>
      </w:pPr>
    </w:p>
    <w:p w14:paraId="2F0D1AE2" w14:textId="77777777" w:rsidR="00FF2D69" w:rsidRPr="00DF3CAE" w:rsidRDefault="00FF2D69" w:rsidP="00882230">
      <w:pPr>
        <w:spacing w:after="0" w:line="240" w:lineRule="auto"/>
        <w:ind w:firstLine="709"/>
        <w:contextualSpacing/>
        <w:jc w:val="both"/>
        <w:rPr>
          <w:rFonts w:ascii="Times New Roman" w:hAnsi="Times New Roman" w:cs="Times New Roman"/>
          <w:sz w:val="28"/>
          <w:szCs w:val="28"/>
          <w:lang w:val="en-US"/>
        </w:rPr>
        <w:sectPr w:rsidR="00FF2D69" w:rsidRPr="00DF3CAE" w:rsidSect="00882230">
          <w:footerReference w:type="default" r:id="rId53"/>
          <w:pgSz w:w="11906" w:h="16838"/>
          <w:pgMar w:top="1134" w:right="567" w:bottom="1134" w:left="1701" w:header="709" w:footer="709" w:gutter="0"/>
          <w:cols w:space="708"/>
          <w:titlePg/>
          <w:docGrid w:linePitch="360"/>
        </w:sectPr>
      </w:pPr>
    </w:p>
    <w:p w14:paraId="24CD2F90" w14:textId="77777777" w:rsidR="00E4493B" w:rsidRDefault="00087A3C" w:rsidP="00543F8A">
      <w:pPr>
        <w:pStyle w:val="1"/>
        <w:spacing w:before="0" w:line="240" w:lineRule="auto"/>
        <w:jc w:val="center"/>
        <w:rPr>
          <w:rFonts w:ascii="Times New Roman" w:hAnsi="Times New Roman" w:cs="Times New Roman"/>
          <w:b/>
          <w:color w:val="auto"/>
          <w:sz w:val="28"/>
          <w:szCs w:val="28"/>
        </w:rPr>
      </w:pPr>
      <w:bookmarkStart w:id="69" w:name="_Toc204953119"/>
      <w:bookmarkStart w:id="70" w:name="_Toc176198344"/>
      <w:bookmarkStart w:id="71" w:name="_Toc199083752"/>
      <w:bookmarkStart w:id="72" w:name="_Hlk197679897"/>
      <w:r w:rsidRPr="00E4493B">
        <w:rPr>
          <w:rFonts w:ascii="Times New Roman" w:hAnsi="Times New Roman" w:cs="Times New Roman"/>
          <w:b/>
          <w:color w:val="auto"/>
          <w:sz w:val="28"/>
          <w:szCs w:val="28"/>
        </w:rPr>
        <w:lastRenderedPageBreak/>
        <w:t>ПРИЛОЖЕНИ</w:t>
      </w:r>
      <w:bookmarkEnd w:id="69"/>
      <w:r w:rsidR="00E4493B">
        <w:rPr>
          <w:rFonts w:ascii="Times New Roman" w:hAnsi="Times New Roman" w:cs="Times New Roman"/>
          <w:b/>
          <w:color w:val="auto"/>
          <w:sz w:val="28"/>
          <w:szCs w:val="28"/>
          <w:lang w:val="kk-KZ"/>
        </w:rPr>
        <w:t>Е</w:t>
      </w:r>
      <w:r w:rsidRPr="00E4493B">
        <w:rPr>
          <w:rFonts w:ascii="Times New Roman" w:hAnsi="Times New Roman" w:cs="Times New Roman"/>
          <w:b/>
          <w:color w:val="auto"/>
          <w:sz w:val="28"/>
          <w:szCs w:val="28"/>
        </w:rPr>
        <w:t xml:space="preserve"> </w:t>
      </w:r>
      <w:r w:rsidR="008B15F6" w:rsidRPr="00E4493B">
        <w:rPr>
          <w:rFonts w:ascii="Times New Roman" w:hAnsi="Times New Roman" w:cs="Times New Roman"/>
          <w:b/>
          <w:color w:val="auto"/>
          <w:sz w:val="28"/>
          <w:szCs w:val="28"/>
        </w:rPr>
        <w:t>А</w:t>
      </w:r>
    </w:p>
    <w:p w14:paraId="6EA66A85" w14:textId="77777777" w:rsidR="00543F8A" w:rsidRPr="00543F8A" w:rsidRDefault="00543F8A" w:rsidP="00543F8A">
      <w:pPr>
        <w:rPr>
          <w:lang w:val="kk-KZ"/>
        </w:rPr>
      </w:pPr>
    </w:p>
    <w:bookmarkEnd w:id="70"/>
    <w:bookmarkEnd w:id="71"/>
    <w:p w14:paraId="01516DE6" w14:textId="77777777" w:rsidR="00E4493B" w:rsidRPr="008B15F6" w:rsidRDefault="00890C4B" w:rsidP="00E4493B">
      <w:pPr>
        <w:pStyle w:val="1"/>
        <w:spacing w:before="0" w:line="240" w:lineRule="auto"/>
        <w:rPr>
          <w:rFonts w:ascii="Times New Roman" w:hAnsi="Times New Roman" w:cs="Times New Roman"/>
          <w:color w:val="auto"/>
          <w:sz w:val="28"/>
          <w:szCs w:val="28"/>
        </w:rPr>
      </w:pPr>
      <w:r w:rsidRPr="00E4493B">
        <w:rPr>
          <w:rFonts w:ascii="Times New Roman" w:hAnsi="Times New Roman" w:cs="Times New Roman"/>
          <w:color w:val="auto"/>
          <w:sz w:val="28"/>
          <w:szCs w:val="28"/>
          <w:lang w:val="kk-KZ"/>
        </w:rPr>
        <w:t>Таблица А.1</w:t>
      </w:r>
      <w:r>
        <w:rPr>
          <w:rFonts w:ascii="Times New Roman" w:hAnsi="Times New Roman" w:cs="Times New Roman"/>
          <w:sz w:val="28"/>
          <w:szCs w:val="28"/>
          <w:lang w:val="kk-KZ"/>
        </w:rPr>
        <w:t xml:space="preserve"> – </w:t>
      </w:r>
      <w:bookmarkStart w:id="73" w:name="_Toc204953120"/>
      <w:r w:rsidR="00E4493B" w:rsidRPr="008B15F6">
        <w:rPr>
          <w:rFonts w:ascii="Times New Roman" w:hAnsi="Times New Roman" w:cs="Times New Roman"/>
          <w:color w:val="auto"/>
          <w:sz w:val="28"/>
          <w:szCs w:val="28"/>
        </w:rPr>
        <w:t>Психогенетические исследования когнитивных способностей</w:t>
      </w:r>
      <w:bookmarkEnd w:id="73"/>
    </w:p>
    <w:p w14:paraId="2BF1D484" w14:textId="77777777" w:rsidR="00890C4B" w:rsidRPr="00E4493B" w:rsidRDefault="00890C4B" w:rsidP="00890C4B">
      <w:pPr>
        <w:spacing w:after="0" w:line="240" w:lineRule="auto"/>
        <w:contextualSpacing/>
        <w:jc w:val="both"/>
        <w:rPr>
          <w:rFonts w:ascii="Times New Roman" w:hAnsi="Times New Roman" w:cs="Times New Roman"/>
          <w:sz w:val="28"/>
          <w:szCs w:val="28"/>
        </w:rPr>
      </w:pPr>
    </w:p>
    <w:tbl>
      <w:tblPr>
        <w:tblStyle w:val="ab"/>
        <w:tblW w:w="0" w:type="auto"/>
        <w:tblLayout w:type="fixed"/>
        <w:tblLook w:val="04A0" w:firstRow="1" w:lastRow="0" w:firstColumn="1" w:lastColumn="0" w:noHBand="0" w:noVBand="1"/>
      </w:tblPr>
      <w:tblGrid>
        <w:gridCol w:w="3469"/>
        <w:gridCol w:w="2055"/>
        <w:gridCol w:w="2835"/>
        <w:gridCol w:w="6201"/>
      </w:tblGrid>
      <w:tr w:rsidR="00BE0D81" w:rsidRPr="00890C4B" w14:paraId="75219CCA" w14:textId="77777777">
        <w:tc>
          <w:tcPr>
            <w:tcW w:w="3469" w:type="dxa"/>
          </w:tcPr>
          <w:p w14:paraId="77729C20" w14:textId="77777777" w:rsidR="00BE0D81" w:rsidRPr="00890C4B" w:rsidRDefault="006A1C29" w:rsidP="00882230">
            <w:pPr>
              <w:spacing w:after="0" w:line="240" w:lineRule="auto"/>
              <w:jc w:val="center"/>
              <w:rPr>
                <w:rFonts w:ascii="Times New Roman" w:hAnsi="Times New Roman" w:cs="Times New Roman"/>
                <w:bCs/>
                <w:lang w:val="en-US"/>
              </w:rPr>
            </w:pPr>
            <w:r w:rsidRPr="00890C4B">
              <w:rPr>
                <w:rFonts w:ascii="Times New Roman" w:hAnsi="Times New Roman" w:cs="Times New Roman"/>
                <w:bCs/>
              </w:rPr>
              <w:t>Авторы</w:t>
            </w:r>
            <w:r w:rsidRPr="00890C4B">
              <w:rPr>
                <w:rFonts w:ascii="Times New Roman" w:hAnsi="Times New Roman" w:cs="Times New Roman"/>
                <w:bCs/>
                <w:lang w:val="en-US"/>
              </w:rPr>
              <w:t xml:space="preserve">, </w:t>
            </w:r>
            <w:r w:rsidRPr="00890C4B">
              <w:rPr>
                <w:rFonts w:ascii="Times New Roman" w:hAnsi="Times New Roman" w:cs="Times New Roman"/>
                <w:bCs/>
              </w:rPr>
              <w:t>издание</w:t>
            </w:r>
          </w:p>
        </w:tc>
        <w:tc>
          <w:tcPr>
            <w:tcW w:w="2055" w:type="dxa"/>
          </w:tcPr>
          <w:p w14:paraId="02DC6A9B" w14:textId="77777777" w:rsidR="00BE0D81" w:rsidRPr="00890C4B" w:rsidRDefault="006A1C29" w:rsidP="00882230">
            <w:pPr>
              <w:spacing w:after="0" w:line="240" w:lineRule="auto"/>
              <w:jc w:val="center"/>
              <w:rPr>
                <w:rFonts w:ascii="Times New Roman" w:hAnsi="Times New Roman" w:cs="Times New Roman"/>
                <w:bCs/>
                <w:lang w:val="en-US"/>
              </w:rPr>
            </w:pPr>
            <w:r w:rsidRPr="00890C4B">
              <w:rPr>
                <w:rFonts w:ascii="Times New Roman" w:hAnsi="Times New Roman" w:cs="Times New Roman"/>
                <w:bCs/>
              </w:rPr>
              <w:t>Участники</w:t>
            </w:r>
          </w:p>
        </w:tc>
        <w:tc>
          <w:tcPr>
            <w:tcW w:w="2835" w:type="dxa"/>
          </w:tcPr>
          <w:p w14:paraId="5CF278A0" w14:textId="77777777" w:rsidR="00BE0D81" w:rsidRPr="00890C4B" w:rsidRDefault="006A1C29" w:rsidP="00882230">
            <w:pPr>
              <w:spacing w:after="0" w:line="240" w:lineRule="auto"/>
              <w:jc w:val="center"/>
              <w:rPr>
                <w:rFonts w:ascii="Times New Roman" w:hAnsi="Times New Roman" w:cs="Times New Roman"/>
                <w:bCs/>
                <w:lang w:val="en-US"/>
              </w:rPr>
            </w:pPr>
            <w:r w:rsidRPr="00890C4B">
              <w:rPr>
                <w:rFonts w:ascii="Times New Roman" w:hAnsi="Times New Roman" w:cs="Times New Roman"/>
                <w:bCs/>
              </w:rPr>
              <w:t>Материалы</w:t>
            </w:r>
            <w:r w:rsidRPr="00890C4B">
              <w:rPr>
                <w:rFonts w:ascii="Times New Roman" w:hAnsi="Times New Roman" w:cs="Times New Roman"/>
                <w:bCs/>
                <w:lang w:val="en-US"/>
              </w:rPr>
              <w:t xml:space="preserve"> </w:t>
            </w:r>
            <w:r w:rsidRPr="00890C4B">
              <w:rPr>
                <w:rFonts w:ascii="Times New Roman" w:hAnsi="Times New Roman" w:cs="Times New Roman"/>
                <w:bCs/>
              </w:rPr>
              <w:t>и</w:t>
            </w:r>
            <w:r w:rsidRPr="00890C4B">
              <w:rPr>
                <w:rFonts w:ascii="Times New Roman" w:hAnsi="Times New Roman" w:cs="Times New Roman"/>
                <w:bCs/>
                <w:lang w:val="en-US"/>
              </w:rPr>
              <w:t xml:space="preserve"> </w:t>
            </w:r>
            <w:r w:rsidRPr="00890C4B">
              <w:rPr>
                <w:rFonts w:ascii="Times New Roman" w:hAnsi="Times New Roman" w:cs="Times New Roman"/>
                <w:bCs/>
              </w:rPr>
              <w:t>методы</w:t>
            </w:r>
          </w:p>
        </w:tc>
        <w:tc>
          <w:tcPr>
            <w:tcW w:w="6201" w:type="dxa"/>
          </w:tcPr>
          <w:p w14:paraId="5D0A746F" w14:textId="77777777" w:rsidR="00BE0D81" w:rsidRPr="00890C4B" w:rsidRDefault="006A1C29" w:rsidP="00882230">
            <w:pPr>
              <w:spacing w:after="0" w:line="240" w:lineRule="auto"/>
              <w:jc w:val="center"/>
              <w:rPr>
                <w:rFonts w:ascii="Times New Roman" w:hAnsi="Times New Roman" w:cs="Times New Roman"/>
                <w:bCs/>
              </w:rPr>
            </w:pPr>
            <w:r w:rsidRPr="00890C4B">
              <w:rPr>
                <w:rFonts w:ascii="Times New Roman" w:hAnsi="Times New Roman" w:cs="Times New Roman"/>
                <w:bCs/>
              </w:rPr>
              <w:t>Результаты</w:t>
            </w:r>
          </w:p>
        </w:tc>
      </w:tr>
      <w:tr w:rsidR="00890C4B" w:rsidRPr="00890C4B" w14:paraId="4EFAA14D" w14:textId="77777777">
        <w:tc>
          <w:tcPr>
            <w:tcW w:w="3469" w:type="dxa"/>
          </w:tcPr>
          <w:p w14:paraId="2588E2C0" w14:textId="77777777" w:rsidR="00890C4B" w:rsidRPr="00890C4B" w:rsidRDefault="00890C4B" w:rsidP="00882230">
            <w:pPr>
              <w:spacing w:after="0" w:line="240" w:lineRule="auto"/>
              <w:jc w:val="center"/>
              <w:rPr>
                <w:rFonts w:ascii="Times New Roman" w:hAnsi="Times New Roman" w:cs="Times New Roman"/>
                <w:bCs/>
                <w:lang w:val="kk-KZ"/>
              </w:rPr>
            </w:pPr>
            <w:r w:rsidRPr="00890C4B">
              <w:rPr>
                <w:rFonts w:ascii="Times New Roman" w:hAnsi="Times New Roman" w:cs="Times New Roman"/>
                <w:bCs/>
                <w:lang w:val="kk-KZ"/>
              </w:rPr>
              <w:t>1</w:t>
            </w:r>
          </w:p>
        </w:tc>
        <w:tc>
          <w:tcPr>
            <w:tcW w:w="2055" w:type="dxa"/>
          </w:tcPr>
          <w:p w14:paraId="0F6FB2D9" w14:textId="77777777" w:rsidR="00890C4B" w:rsidRPr="00890C4B" w:rsidRDefault="00890C4B" w:rsidP="00882230">
            <w:pPr>
              <w:spacing w:after="0" w:line="240" w:lineRule="auto"/>
              <w:jc w:val="center"/>
              <w:rPr>
                <w:rFonts w:ascii="Times New Roman" w:hAnsi="Times New Roman" w:cs="Times New Roman"/>
                <w:bCs/>
                <w:lang w:val="kk-KZ"/>
              </w:rPr>
            </w:pPr>
            <w:r w:rsidRPr="00890C4B">
              <w:rPr>
                <w:rFonts w:ascii="Times New Roman" w:hAnsi="Times New Roman" w:cs="Times New Roman"/>
                <w:bCs/>
                <w:lang w:val="kk-KZ"/>
              </w:rPr>
              <w:t>2</w:t>
            </w:r>
          </w:p>
        </w:tc>
        <w:tc>
          <w:tcPr>
            <w:tcW w:w="2835" w:type="dxa"/>
          </w:tcPr>
          <w:p w14:paraId="4B2CF32B" w14:textId="77777777" w:rsidR="00890C4B" w:rsidRPr="00890C4B" w:rsidRDefault="00890C4B" w:rsidP="00882230">
            <w:pPr>
              <w:spacing w:after="0" w:line="240" w:lineRule="auto"/>
              <w:jc w:val="center"/>
              <w:rPr>
                <w:rFonts w:ascii="Times New Roman" w:hAnsi="Times New Roman" w:cs="Times New Roman"/>
                <w:bCs/>
                <w:lang w:val="kk-KZ"/>
              </w:rPr>
            </w:pPr>
            <w:r w:rsidRPr="00890C4B">
              <w:rPr>
                <w:rFonts w:ascii="Times New Roman" w:hAnsi="Times New Roman" w:cs="Times New Roman"/>
                <w:bCs/>
                <w:lang w:val="kk-KZ"/>
              </w:rPr>
              <w:t>3</w:t>
            </w:r>
          </w:p>
        </w:tc>
        <w:tc>
          <w:tcPr>
            <w:tcW w:w="6201" w:type="dxa"/>
          </w:tcPr>
          <w:p w14:paraId="16798547" w14:textId="77777777" w:rsidR="00890C4B" w:rsidRPr="00890C4B" w:rsidRDefault="00890C4B" w:rsidP="00882230">
            <w:pPr>
              <w:spacing w:after="0" w:line="240" w:lineRule="auto"/>
              <w:jc w:val="center"/>
              <w:rPr>
                <w:rFonts w:ascii="Times New Roman" w:hAnsi="Times New Roman" w:cs="Times New Roman"/>
                <w:bCs/>
                <w:lang w:val="kk-KZ"/>
              </w:rPr>
            </w:pPr>
            <w:r w:rsidRPr="00890C4B">
              <w:rPr>
                <w:rFonts w:ascii="Times New Roman" w:hAnsi="Times New Roman" w:cs="Times New Roman"/>
                <w:bCs/>
                <w:lang w:val="kk-KZ"/>
              </w:rPr>
              <w:t>4</w:t>
            </w:r>
          </w:p>
        </w:tc>
      </w:tr>
      <w:tr w:rsidR="00BE0D81" w:rsidRPr="00890C4B" w14:paraId="27C7430D" w14:textId="77777777">
        <w:tc>
          <w:tcPr>
            <w:tcW w:w="3469" w:type="dxa"/>
          </w:tcPr>
          <w:p w14:paraId="000ADCC5"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Butcher L.M., Davis O.S., Craig I.W., Plomin R. Genome-wide quantitative trait locus association scan of general cognitive ability using pooled DNA and 500K single nucleotide polymorphism microarrays // Genes Brain. </w:t>
            </w:r>
            <w:proofErr w:type="spellStart"/>
            <w:r w:rsidRPr="00890C4B">
              <w:rPr>
                <w:rFonts w:ascii="Times New Roman" w:hAnsi="Times New Roman" w:cs="Times New Roman"/>
                <w:bCs/>
                <w:lang w:val="en-US"/>
              </w:rPr>
              <w:t>Behav</w:t>
            </w:r>
            <w:proofErr w:type="spellEnd"/>
            <w:r w:rsidRPr="00890C4B">
              <w:rPr>
                <w:rFonts w:ascii="Times New Roman" w:hAnsi="Times New Roman" w:cs="Times New Roman"/>
                <w:bCs/>
                <w:lang w:val="en-US"/>
              </w:rPr>
              <w:t xml:space="preserve">. 2008. V. 7. № 4. P. 435–446. </w:t>
            </w:r>
          </w:p>
        </w:tc>
        <w:tc>
          <w:tcPr>
            <w:tcW w:w="2055" w:type="dxa"/>
          </w:tcPr>
          <w:p w14:paraId="3BC4243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7 089 детей в возрасте 7 лет из Англии и Уэльса</w:t>
            </w:r>
          </w:p>
        </w:tc>
        <w:tc>
          <w:tcPr>
            <w:tcW w:w="2835" w:type="dxa"/>
          </w:tcPr>
          <w:p w14:paraId="6EAE4A1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 направленное на поиск генетических маркеров общего интеллекта. Было  проанализировано более 500 тысяч однонуклеотидных полиморфных вариантов (SNP)</w:t>
            </w:r>
          </w:p>
        </w:tc>
        <w:tc>
          <w:tcPr>
            <w:tcW w:w="6201" w:type="dxa"/>
          </w:tcPr>
          <w:p w14:paraId="2F5D425A"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Идентифицирован ряд SNP, связанных с когнитивными показателями (rs1378810, rs174455, rs7195954, rs11691504 и др.), однако статистическую значимость после коррекции на множественные сравнения (FDR 5%) сохранил лишь rs1378810. Этот вариант расположен в 3′-нетранслируемой области гена DNAJC13 (3q22.1), кодирующего белок семейства теплового шока </w:t>
            </w:r>
            <w:proofErr w:type="spellStart"/>
            <w:r w:rsidRPr="00890C4B">
              <w:rPr>
                <w:rFonts w:ascii="Times New Roman" w:hAnsi="Times New Roman" w:cs="Times New Roman"/>
                <w:bCs/>
              </w:rPr>
              <w:t>DnaJ</w:t>
            </w:r>
            <w:proofErr w:type="spellEnd"/>
            <w:r w:rsidRPr="00890C4B">
              <w:rPr>
                <w:rFonts w:ascii="Times New Roman" w:hAnsi="Times New Roman" w:cs="Times New Roman"/>
                <w:bCs/>
              </w:rPr>
              <w:t xml:space="preserve"> (Hsp40), локализованный на мембранах </w:t>
            </w:r>
            <w:proofErr w:type="spellStart"/>
            <w:r w:rsidRPr="00890C4B">
              <w:rPr>
                <w:rFonts w:ascii="Times New Roman" w:hAnsi="Times New Roman" w:cs="Times New Roman"/>
                <w:bCs/>
              </w:rPr>
              <w:t>эндосом</w:t>
            </w:r>
            <w:proofErr w:type="spellEnd"/>
            <w:r w:rsidRPr="00890C4B">
              <w:rPr>
                <w:rFonts w:ascii="Times New Roman" w:hAnsi="Times New Roman" w:cs="Times New Roman"/>
                <w:bCs/>
              </w:rPr>
              <w:t xml:space="preserve"> и участвующий в образовании и транспорте везикул.</w:t>
            </w:r>
          </w:p>
        </w:tc>
      </w:tr>
      <w:tr w:rsidR="00BE0D81" w:rsidRPr="00890C4B" w14:paraId="2E3D14AE" w14:textId="77777777">
        <w:tc>
          <w:tcPr>
            <w:tcW w:w="3469" w:type="dxa"/>
          </w:tcPr>
          <w:p w14:paraId="226400B9"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Davies G., </w:t>
            </w:r>
            <w:proofErr w:type="spellStart"/>
            <w:r w:rsidRPr="00890C4B">
              <w:rPr>
                <w:rFonts w:ascii="Times New Roman" w:hAnsi="Times New Roman" w:cs="Times New Roman"/>
                <w:bCs/>
                <w:lang w:val="en-US"/>
              </w:rPr>
              <w:t>Tenesa</w:t>
            </w:r>
            <w:proofErr w:type="spellEnd"/>
            <w:r w:rsidRPr="00890C4B">
              <w:rPr>
                <w:rFonts w:ascii="Times New Roman" w:hAnsi="Times New Roman" w:cs="Times New Roman"/>
                <w:bCs/>
                <w:lang w:val="en-US"/>
              </w:rPr>
              <w:t xml:space="preserve"> A., Payton A. et al. Genome-wide association studies establish that human intelligence is highly heritable and polygenic // Mol. Psychiatry. – 2011. – V. 16. – P. 996–1005</w:t>
            </w:r>
          </w:p>
        </w:tc>
        <w:tc>
          <w:tcPr>
            <w:tcW w:w="2055" w:type="dxa"/>
          </w:tcPr>
          <w:p w14:paraId="717C791E"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3 511 неродственных взрослых индивидов европейского происхождения</w:t>
            </w:r>
          </w:p>
        </w:tc>
        <w:tc>
          <w:tcPr>
            <w:tcW w:w="2835" w:type="dxa"/>
          </w:tcPr>
          <w:p w14:paraId="4F3F71C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 направленное на оценку 549692 SNP, детальное описание когнитивных признаков</w:t>
            </w:r>
          </w:p>
        </w:tc>
        <w:tc>
          <w:tcPr>
            <w:tcW w:w="6201" w:type="dxa"/>
          </w:tcPr>
          <w:p w14:paraId="4FFCBF20"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Авторы построили аддитивную модель по совокупности ранее изученных SNP и показали, что генетические факторы объясняют около 40% вариации кристаллизованного интеллекта (</w:t>
            </w:r>
            <w:proofErr w:type="spellStart"/>
            <w:r w:rsidRPr="00890C4B">
              <w:rPr>
                <w:rFonts w:ascii="Times New Roman" w:hAnsi="Times New Roman" w:cs="Times New Roman"/>
                <w:bCs/>
              </w:rPr>
              <w:t>gC</w:t>
            </w:r>
            <w:proofErr w:type="spellEnd"/>
            <w:r w:rsidRPr="00890C4B">
              <w:rPr>
                <w:rFonts w:ascii="Times New Roman" w:hAnsi="Times New Roman" w:cs="Times New Roman"/>
                <w:bCs/>
              </w:rPr>
              <w:t>, применение усвоенных знаний) и 51% различий флюидного интеллекта (</w:t>
            </w:r>
            <w:proofErr w:type="spellStart"/>
            <w:r w:rsidRPr="00890C4B">
              <w:rPr>
                <w:rFonts w:ascii="Times New Roman" w:hAnsi="Times New Roman" w:cs="Times New Roman"/>
                <w:bCs/>
              </w:rPr>
              <w:t>gF</w:t>
            </w:r>
            <w:proofErr w:type="spellEnd"/>
            <w:r w:rsidRPr="00890C4B">
              <w:rPr>
                <w:rFonts w:ascii="Times New Roman" w:hAnsi="Times New Roman" w:cs="Times New Roman"/>
                <w:bCs/>
              </w:rPr>
              <w:t xml:space="preserve">, рассуждение в новых ситуациях). Дополнительно установлена связь </w:t>
            </w:r>
            <w:proofErr w:type="spellStart"/>
            <w:r w:rsidRPr="00890C4B">
              <w:rPr>
                <w:rFonts w:ascii="Times New Roman" w:hAnsi="Times New Roman" w:cs="Times New Roman"/>
                <w:bCs/>
              </w:rPr>
              <w:t>gF</w:t>
            </w:r>
            <w:proofErr w:type="spellEnd"/>
            <w:r w:rsidRPr="00890C4B">
              <w:rPr>
                <w:rFonts w:ascii="Times New Roman" w:hAnsi="Times New Roman" w:cs="Times New Roman"/>
                <w:bCs/>
              </w:rPr>
              <w:t xml:space="preserve"> с полиморфизмом гена FNBP1L, кодирующего </w:t>
            </w:r>
            <w:proofErr w:type="spellStart"/>
            <w:r w:rsidRPr="00890C4B">
              <w:rPr>
                <w:rFonts w:ascii="Times New Roman" w:hAnsi="Times New Roman" w:cs="Times New Roman"/>
                <w:bCs/>
              </w:rPr>
              <w:t>формин</w:t>
            </w:r>
            <w:proofErr w:type="spellEnd"/>
            <w:r w:rsidRPr="00890C4B">
              <w:rPr>
                <w:rFonts w:ascii="Times New Roman" w:hAnsi="Times New Roman" w:cs="Times New Roman"/>
                <w:bCs/>
              </w:rPr>
              <w:t>-связывающий белок: этот ген высоко экспрессируется в нейронах гиппокампа, участвует в мозговом развитии и регулирует нейрональную морфологию.</w:t>
            </w:r>
          </w:p>
        </w:tc>
      </w:tr>
      <w:tr w:rsidR="00BE0D81" w:rsidRPr="00890C4B" w14:paraId="0F12C8ED" w14:textId="77777777" w:rsidTr="00890C4B">
        <w:tc>
          <w:tcPr>
            <w:tcW w:w="3469" w:type="dxa"/>
            <w:tcBorders>
              <w:bottom w:val="single" w:sz="4" w:space="0" w:color="auto"/>
            </w:tcBorders>
          </w:tcPr>
          <w:p w14:paraId="784F19D2"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lang w:val="en-US"/>
              </w:rPr>
              <w:t xml:space="preserve">Benyamin B., </w:t>
            </w:r>
            <w:proofErr w:type="spellStart"/>
            <w:r w:rsidRPr="00890C4B">
              <w:rPr>
                <w:rFonts w:ascii="Times New Roman" w:hAnsi="Times New Roman" w:cs="Times New Roman"/>
                <w:bCs/>
                <w:lang w:val="en-US"/>
              </w:rPr>
              <w:t>Pourcain</w:t>
            </w:r>
            <w:proofErr w:type="spellEnd"/>
            <w:r w:rsidRPr="00890C4B">
              <w:rPr>
                <w:rFonts w:ascii="Times New Roman" w:hAnsi="Times New Roman" w:cs="Times New Roman"/>
                <w:bCs/>
                <w:lang w:val="en-US"/>
              </w:rPr>
              <w:t xml:space="preserve"> B., Davis O.S. et al. Childhood intelligence is heritable, highly polygenic and associated with FNBP1L // Mol. </w:t>
            </w:r>
            <w:proofErr w:type="spellStart"/>
            <w:r w:rsidRPr="00890C4B">
              <w:rPr>
                <w:rFonts w:ascii="Times New Roman" w:hAnsi="Times New Roman" w:cs="Times New Roman"/>
                <w:bCs/>
              </w:rPr>
              <w:t>Psychiatry</w:t>
            </w:r>
            <w:proofErr w:type="spellEnd"/>
            <w:r w:rsidRPr="00890C4B">
              <w:rPr>
                <w:rFonts w:ascii="Times New Roman" w:hAnsi="Times New Roman" w:cs="Times New Roman"/>
                <w:bCs/>
              </w:rPr>
              <w:t>. 2014. V. 19. № 2. P. 253–258</w:t>
            </w:r>
          </w:p>
        </w:tc>
        <w:tc>
          <w:tcPr>
            <w:tcW w:w="2055" w:type="dxa"/>
            <w:tcBorders>
              <w:bottom w:val="single" w:sz="4" w:space="0" w:color="auto"/>
            </w:tcBorders>
          </w:tcPr>
          <w:p w14:paraId="0D9E797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17 989 детей в возрасте 6–18 лет</w:t>
            </w:r>
          </w:p>
        </w:tc>
        <w:tc>
          <w:tcPr>
            <w:tcW w:w="2835" w:type="dxa"/>
            <w:tcBorders>
              <w:bottom w:val="single" w:sz="4" w:space="0" w:color="auto"/>
            </w:tcBorders>
          </w:tcPr>
          <w:p w14:paraId="13A76EFA"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w:t>
            </w:r>
          </w:p>
        </w:tc>
        <w:tc>
          <w:tcPr>
            <w:tcW w:w="6201" w:type="dxa"/>
            <w:tcBorders>
              <w:bottom w:val="single" w:sz="4" w:space="0" w:color="auto"/>
            </w:tcBorders>
          </w:tcPr>
          <w:p w14:paraId="19593A00"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Выявлена ассоциация полиморфного варианта гена FNBP1L с уровнем интеллекта (p = 0.003). Также показано, что общий эффект SNP может объяснять 22–46% фенотипической вариации детского интеллекта.</w:t>
            </w:r>
          </w:p>
        </w:tc>
      </w:tr>
      <w:tr w:rsidR="00BE0D81" w:rsidRPr="00890C4B" w14:paraId="500E64A5" w14:textId="77777777" w:rsidTr="00890C4B">
        <w:tc>
          <w:tcPr>
            <w:tcW w:w="3469" w:type="dxa"/>
            <w:tcBorders>
              <w:bottom w:val="nil"/>
            </w:tcBorders>
          </w:tcPr>
          <w:p w14:paraId="5EB2E50B"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Okbay</w:t>
            </w:r>
            <w:proofErr w:type="spellEnd"/>
            <w:r w:rsidRPr="00890C4B">
              <w:rPr>
                <w:rFonts w:ascii="Times New Roman" w:hAnsi="Times New Roman" w:cs="Times New Roman"/>
                <w:bCs/>
                <w:lang w:val="en-US"/>
              </w:rPr>
              <w:t xml:space="preserve"> A., Beauchamp J.P., Fontana M.A. et al. Genome-wide association study identifies 74 loci associated with educational </w:t>
            </w:r>
          </w:p>
        </w:tc>
        <w:tc>
          <w:tcPr>
            <w:tcW w:w="2055" w:type="dxa"/>
            <w:tcBorders>
              <w:bottom w:val="nil"/>
            </w:tcBorders>
          </w:tcPr>
          <w:p w14:paraId="1009B2A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Основная выборка –  индивидов (293723 человек) и независимая </w:t>
            </w:r>
          </w:p>
        </w:tc>
        <w:tc>
          <w:tcPr>
            <w:tcW w:w="2835" w:type="dxa"/>
            <w:tcBorders>
              <w:bottom w:val="nil"/>
            </w:tcBorders>
          </w:tcPr>
          <w:p w14:paraId="5F16D04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w:t>
            </w:r>
          </w:p>
        </w:tc>
        <w:tc>
          <w:tcPr>
            <w:tcW w:w="6201" w:type="dxa"/>
            <w:tcBorders>
              <w:bottom w:val="nil"/>
            </w:tcBorders>
          </w:tcPr>
          <w:p w14:paraId="09425047"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Полиморфные SNP, связанные с уровнем образования, диспропорционально часто локализуются в регуляторных зонах, влияющих на экспрессию генов в мозге плода. Идентифицированные 283 гена-кандидата преимущественно </w:t>
            </w:r>
          </w:p>
        </w:tc>
      </w:tr>
    </w:tbl>
    <w:p w14:paraId="5337F844" w14:textId="77777777" w:rsidR="00890C4B" w:rsidRDefault="00890C4B" w:rsidP="00890C4B">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253C18E1" w14:textId="77777777" w:rsidR="00890C4B" w:rsidRPr="00890C4B" w:rsidRDefault="00890C4B" w:rsidP="00890C4B">
      <w:pPr>
        <w:spacing w:after="0" w:line="240" w:lineRule="auto"/>
        <w:rPr>
          <w:rFonts w:ascii="Times New Roman" w:hAnsi="Times New Roman" w:cs="Times New Roman"/>
          <w:sz w:val="28"/>
          <w:szCs w:val="28"/>
          <w:lang w:val="kk-KZ"/>
        </w:rPr>
      </w:pPr>
    </w:p>
    <w:tbl>
      <w:tblPr>
        <w:tblStyle w:val="ab"/>
        <w:tblW w:w="0" w:type="auto"/>
        <w:tblLayout w:type="fixed"/>
        <w:tblLook w:val="04A0" w:firstRow="1" w:lastRow="0" w:firstColumn="1" w:lastColumn="0" w:noHBand="0" w:noVBand="1"/>
      </w:tblPr>
      <w:tblGrid>
        <w:gridCol w:w="3469"/>
        <w:gridCol w:w="2055"/>
        <w:gridCol w:w="2835"/>
        <w:gridCol w:w="6201"/>
      </w:tblGrid>
      <w:tr w:rsidR="00890C4B" w:rsidRPr="00890C4B" w14:paraId="49584CC2" w14:textId="77777777">
        <w:tc>
          <w:tcPr>
            <w:tcW w:w="3469" w:type="dxa"/>
          </w:tcPr>
          <w:p w14:paraId="0D9330DB"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62C5EF1D"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5E731628"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6201" w:type="dxa"/>
          </w:tcPr>
          <w:p w14:paraId="0025E895"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890C4B" w:rsidRPr="00890C4B" w14:paraId="4EFBB3FD" w14:textId="77777777">
        <w:tc>
          <w:tcPr>
            <w:tcW w:w="3469" w:type="dxa"/>
          </w:tcPr>
          <w:p w14:paraId="5B8583E5" w14:textId="77777777" w:rsidR="00890C4B" w:rsidRPr="00890C4B" w:rsidRDefault="00890C4B"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attainment // Nature. 2016. </w:t>
            </w:r>
            <w:r w:rsidRPr="00890C4B">
              <w:rPr>
                <w:rFonts w:ascii="Times New Roman" w:hAnsi="Times New Roman" w:cs="Times New Roman"/>
                <w:bCs/>
              </w:rPr>
              <w:t>V. 533. № 7604. P. 539–542</w:t>
            </w:r>
          </w:p>
        </w:tc>
        <w:tc>
          <w:tcPr>
            <w:tcW w:w="2055" w:type="dxa"/>
          </w:tcPr>
          <w:p w14:paraId="2C21D31E" w14:textId="77777777" w:rsidR="00890C4B" w:rsidRPr="00890C4B" w:rsidRDefault="00890C4B"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выборка для репликации результатов (111349 человек) из британского биобанка (UK </w:t>
            </w:r>
            <w:proofErr w:type="spellStart"/>
            <w:r w:rsidRPr="00890C4B">
              <w:rPr>
                <w:rFonts w:ascii="Times New Roman" w:hAnsi="Times New Roman" w:cs="Times New Roman"/>
                <w:bCs/>
              </w:rPr>
              <w:t>Biobank</w:t>
            </w:r>
            <w:proofErr w:type="spellEnd"/>
            <w:r w:rsidRPr="00890C4B">
              <w:rPr>
                <w:rFonts w:ascii="Times New Roman" w:hAnsi="Times New Roman" w:cs="Times New Roman"/>
                <w:bCs/>
              </w:rPr>
              <w:t>)</w:t>
            </w:r>
          </w:p>
        </w:tc>
        <w:tc>
          <w:tcPr>
            <w:tcW w:w="2835" w:type="dxa"/>
          </w:tcPr>
          <w:p w14:paraId="28ACE118" w14:textId="77777777" w:rsidR="00890C4B" w:rsidRPr="00890C4B" w:rsidRDefault="00890C4B" w:rsidP="00882230">
            <w:pPr>
              <w:spacing w:after="0" w:line="240" w:lineRule="auto"/>
              <w:rPr>
                <w:rFonts w:ascii="Times New Roman" w:hAnsi="Times New Roman" w:cs="Times New Roman"/>
                <w:bCs/>
              </w:rPr>
            </w:pPr>
          </w:p>
        </w:tc>
        <w:tc>
          <w:tcPr>
            <w:tcW w:w="6201" w:type="dxa"/>
          </w:tcPr>
          <w:p w14:paraId="0B441C3B" w14:textId="77777777" w:rsidR="00890C4B" w:rsidRPr="00890C4B" w:rsidRDefault="00890C4B" w:rsidP="00882230">
            <w:pPr>
              <w:spacing w:after="0" w:line="240" w:lineRule="auto"/>
              <w:rPr>
                <w:rFonts w:ascii="Times New Roman" w:hAnsi="Times New Roman" w:cs="Times New Roman"/>
                <w:bCs/>
              </w:rPr>
            </w:pPr>
            <w:r w:rsidRPr="00890C4B">
              <w:rPr>
                <w:rFonts w:ascii="Times New Roman" w:hAnsi="Times New Roman" w:cs="Times New Roman"/>
                <w:bCs/>
              </w:rPr>
              <w:t xml:space="preserve">экспрессируются в нервной ткани (особенно </w:t>
            </w:r>
            <w:proofErr w:type="spellStart"/>
            <w:r w:rsidRPr="00890C4B">
              <w:rPr>
                <w:rFonts w:ascii="Times New Roman" w:hAnsi="Times New Roman" w:cs="Times New Roman"/>
                <w:bCs/>
              </w:rPr>
              <w:t>пренатально</w:t>
            </w:r>
            <w:proofErr w:type="spellEnd"/>
            <w:r w:rsidRPr="00890C4B">
              <w:rPr>
                <w:rFonts w:ascii="Times New Roman" w:hAnsi="Times New Roman" w:cs="Times New Roman"/>
                <w:bCs/>
              </w:rPr>
              <w:t xml:space="preserve">) и вовлечены в ключевые этапы </w:t>
            </w:r>
            <w:proofErr w:type="spellStart"/>
            <w:r w:rsidRPr="00890C4B">
              <w:rPr>
                <w:rFonts w:ascii="Times New Roman" w:hAnsi="Times New Roman" w:cs="Times New Roman"/>
                <w:bCs/>
              </w:rPr>
              <w:t>нейроразвития</w:t>
            </w:r>
            <w:proofErr w:type="spellEnd"/>
            <w:r w:rsidRPr="00890C4B">
              <w:rPr>
                <w:rFonts w:ascii="Times New Roman" w:hAnsi="Times New Roman" w:cs="Times New Roman"/>
                <w:bCs/>
              </w:rPr>
              <w:t>: пролиферацию и спецификацию клеток-предшественников, миграцию нейронов в кору, аксональные проекции, рост дендритов/шипиков, нейронную сигнализацию и синаптическую пластичность. Полигенный анализ объяснил около 3% вариации лет обучения в независимых выборках, а для общего интеллектуального уровня — до 4%, что несколько выше, чем для самого показателя «годы обучения».</w:t>
            </w:r>
          </w:p>
        </w:tc>
      </w:tr>
      <w:tr w:rsidR="00BE0D81" w:rsidRPr="00890C4B" w14:paraId="59E8EEF9" w14:textId="77777777">
        <w:tc>
          <w:tcPr>
            <w:tcW w:w="3469" w:type="dxa"/>
          </w:tcPr>
          <w:p w14:paraId="2934BF5D"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Lee J.J., </w:t>
            </w:r>
            <w:proofErr w:type="spellStart"/>
            <w:r w:rsidRPr="00890C4B">
              <w:rPr>
                <w:rFonts w:ascii="Times New Roman" w:hAnsi="Times New Roman" w:cs="Times New Roman"/>
                <w:bCs/>
                <w:lang w:val="en-US"/>
              </w:rPr>
              <w:t>Wedow</w:t>
            </w:r>
            <w:proofErr w:type="spellEnd"/>
            <w:r w:rsidRPr="00890C4B">
              <w:rPr>
                <w:rFonts w:ascii="Times New Roman" w:hAnsi="Times New Roman" w:cs="Times New Roman"/>
                <w:bCs/>
                <w:lang w:val="en-US"/>
              </w:rPr>
              <w:t xml:space="preserve"> R., </w:t>
            </w:r>
            <w:proofErr w:type="spellStart"/>
            <w:r w:rsidRPr="00890C4B">
              <w:rPr>
                <w:rFonts w:ascii="Times New Roman" w:hAnsi="Times New Roman" w:cs="Times New Roman"/>
                <w:bCs/>
                <w:lang w:val="en-US"/>
              </w:rPr>
              <w:t>Okbay</w:t>
            </w:r>
            <w:proofErr w:type="spellEnd"/>
            <w:r w:rsidRPr="00890C4B">
              <w:rPr>
                <w:rFonts w:ascii="Times New Roman" w:hAnsi="Times New Roman" w:cs="Times New Roman"/>
                <w:bCs/>
                <w:lang w:val="en-US"/>
              </w:rPr>
              <w:t xml:space="preserve"> A. et al. Gene discovery and polygenic prediction from a genome-wide association study of educational attainment in 1.1 million individuals // Nat. Genet. – 2018. – V. 50. – P. 1112–1121.</w:t>
            </w:r>
          </w:p>
          <w:p w14:paraId="679E0D14"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Pr>
          <w:p w14:paraId="35689E3E"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1.1 млн человек</w:t>
            </w:r>
          </w:p>
        </w:tc>
        <w:tc>
          <w:tcPr>
            <w:tcW w:w="2835" w:type="dxa"/>
          </w:tcPr>
          <w:p w14:paraId="098B928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w:t>
            </w:r>
          </w:p>
        </w:tc>
        <w:tc>
          <w:tcPr>
            <w:tcW w:w="6201" w:type="dxa"/>
          </w:tcPr>
          <w:p w14:paraId="4A81355C"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Выявлено 1 271 независимых SNP, связанных с вариациями образовательных достижений, причём их эффект существенно модифицируется средовыми факторами. Ассоциированные гены задействованы в </w:t>
            </w:r>
            <w:proofErr w:type="spellStart"/>
            <w:r w:rsidRPr="00890C4B">
              <w:rPr>
                <w:rFonts w:ascii="Times New Roman" w:hAnsi="Times New Roman" w:cs="Times New Roman"/>
                <w:bCs/>
              </w:rPr>
              <w:t>нейроразвитии</w:t>
            </w:r>
            <w:proofErr w:type="spellEnd"/>
            <w:r w:rsidRPr="00890C4B">
              <w:rPr>
                <w:rFonts w:ascii="Times New Roman" w:hAnsi="Times New Roman" w:cs="Times New Roman"/>
                <w:bCs/>
              </w:rPr>
              <w:t xml:space="preserve"> и межнейронной коммуникации. Совместный </w:t>
            </w:r>
            <w:proofErr w:type="spellStart"/>
            <w:r w:rsidRPr="00890C4B">
              <w:rPr>
                <w:rFonts w:ascii="Times New Roman" w:hAnsi="Times New Roman" w:cs="Times New Roman"/>
                <w:bCs/>
              </w:rPr>
              <w:t>мультифенотипический</w:t>
            </w:r>
            <w:proofErr w:type="spellEnd"/>
            <w:r w:rsidRPr="00890C4B">
              <w:rPr>
                <w:rFonts w:ascii="Times New Roman" w:hAnsi="Times New Roman" w:cs="Times New Roman"/>
                <w:bCs/>
              </w:rPr>
              <w:t xml:space="preserve"> анализ (уровень образования + три родственных когнитивных фенотипа) дал полигенные оценки, объясняющие 11–13% различий по образованию и 7–10% — по когнитивным показателям.</w:t>
            </w:r>
          </w:p>
        </w:tc>
      </w:tr>
      <w:tr w:rsidR="00BE0D81" w:rsidRPr="00890C4B" w14:paraId="3B41DAA7" w14:textId="77777777" w:rsidTr="00890C4B">
        <w:tc>
          <w:tcPr>
            <w:tcW w:w="3469" w:type="dxa"/>
            <w:tcBorders>
              <w:bottom w:val="single" w:sz="4" w:space="0" w:color="auto"/>
            </w:tcBorders>
          </w:tcPr>
          <w:p w14:paraId="5824BD84"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Gurney M.E. Genetic association of </w:t>
            </w:r>
            <w:proofErr w:type="spellStart"/>
            <w:r w:rsidRPr="00890C4B">
              <w:rPr>
                <w:rFonts w:ascii="Times New Roman" w:hAnsi="Times New Roman" w:cs="Times New Roman"/>
                <w:bCs/>
                <w:lang w:val="en-US"/>
              </w:rPr>
              <w:t>phosphodiesterases</w:t>
            </w:r>
            <w:proofErr w:type="spellEnd"/>
            <w:r w:rsidRPr="00890C4B">
              <w:rPr>
                <w:rFonts w:ascii="Times New Roman" w:hAnsi="Times New Roman" w:cs="Times New Roman"/>
                <w:bCs/>
                <w:lang w:val="en-US"/>
              </w:rPr>
              <w:t xml:space="preserve"> with human cognitive performance // Front. Mol. </w:t>
            </w:r>
            <w:proofErr w:type="spellStart"/>
            <w:r w:rsidRPr="00890C4B">
              <w:rPr>
                <w:rFonts w:ascii="Times New Roman" w:hAnsi="Times New Roman" w:cs="Times New Roman"/>
                <w:bCs/>
                <w:lang w:val="en-US"/>
              </w:rPr>
              <w:t>Neurosci</w:t>
            </w:r>
            <w:proofErr w:type="spellEnd"/>
            <w:r w:rsidRPr="00890C4B">
              <w:rPr>
                <w:rFonts w:ascii="Times New Roman" w:hAnsi="Times New Roman" w:cs="Times New Roman"/>
                <w:bCs/>
                <w:lang w:val="en-US"/>
              </w:rPr>
              <w:t>. – 2019. – V. 12. –  P. 22</w:t>
            </w:r>
          </w:p>
        </w:tc>
        <w:tc>
          <w:tcPr>
            <w:tcW w:w="2055" w:type="dxa"/>
            <w:tcBorders>
              <w:bottom w:val="single" w:sz="4" w:space="0" w:color="auto"/>
            </w:tcBorders>
          </w:tcPr>
          <w:p w14:paraId="148762D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1.1 млн здоровых людей</w:t>
            </w:r>
          </w:p>
        </w:tc>
        <w:tc>
          <w:tcPr>
            <w:tcW w:w="2835" w:type="dxa"/>
            <w:tcBorders>
              <w:bottom w:val="single" w:sz="4" w:space="0" w:color="auto"/>
            </w:tcBorders>
          </w:tcPr>
          <w:p w14:paraId="28E7D5E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GWAS-исследование</w:t>
            </w:r>
          </w:p>
        </w:tc>
        <w:tc>
          <w:tcPr>
            <w:tcW w:w="6201" w:type="dxa"/>
            <w:tcBorders>
              <w:bottom w:val="single" w:sz="4" w:space="0" w:color="auto"/>
            </w:tcBorders>
          </w:tcPr>
          <w:p w14:paraId="6105EC2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Была показана ассоциация генетических вариантов генов </w:t>
            </w:r>
            <w:proofErr w:type="spellStart"/>
            <w:r w:rsidRPr="00890C4B">
              <w:rPr>
                <w:rFonts w:ascii="Times New Roman" w:hAnsi="Times New Roman" w:cs="Times New Roman"/>
                <w:bCs/>
              </w:rPr>
              <w:t>фосфодиэстераз</w:t>
            </w:r>
            <w:proofErr w:type="spellEnd"/>
            <w:r w:rsidRPr="00890C4B">
              <w:rPr>
                <w:rFonts w:ascii="Times New Roman" w:hAnsi="Times New Roman" w:cs="Times New Roman"/>
                <w:bCs/>
              </w:rPr>
              <w:t xml:space="preserve"> (PDE1C, PDE4B, PDE4D) и нейротрофического фактора головного мозга (BDNF) с такими когнитивными характеристиками, как самооценка математических способностей, наибольшее число лет обучения математике, уровень образования и объединенные нормализованные оценки по когнитивным тестам. </w:t>
            </w:r>
          </w:p>
        </w:tc>
      </w:tr>
      <w:tr w:rsidR="00BE0D81" w:rsidRPr="00890C4B" w14:paraId="204B3B33" w14:textId="77777777" w:rsidTr="00890C4B">
        <w:tc>
          <w:tcPr>
            <w:tcW w:w="3469" w:type="dxa"/>
            <w:tcBorders>
              <w:bottom w:val="nil"/>
            </w:tcBorders>
          </w:tcPr>
          <w:p w14:paraId="686E18E0"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Davies G., Armstrong N., Bis J.C. et al. Genetic contributions to variation in general cognitive function: a meta-analysis of genome-wide association studies in the CHARGE consortium (N = 53949) // Mol. Psychiatry. 2015. V. 20. № 2. P. 183–192.</w:t>
            </w:r>
          </w:p>
        </w:tc>
        <w:tc>
          <w:tcPr>
            <w:tcW w:w="2055" w:type="dxa"/>
            <w:tcBorders>
              <w:bottom w:val="nil"/>
            </w:tcBorders>
          </w:tcPr>
          <w:p w14:paraId="62BD2BE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53 тыс. испытуемых-европейцев из 31 популяции</w:t>
            </w:r>
          </w:p>
        </w:tc>
        <w:tc>
          <w:tcPr>
            <w:tcW w:w="2835" w:type="dxa"/>
            <w:tcBorders>
              <w:bottom w:val="nil"/>
            </w:tcBorders>
          </w:tcPr>
          <w:p w14:paraId="0E4A37A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метаанализ GWAS-исследований, посвященных изучению интеллекта</w:t>
            </w:r>
          </w:p>
        </w:tc>
        <w:tc>
          <w:tcPr>
            <w:tcW w:w="6201" w:type="dxa"/>
            <w:tcBorders>
              <w:bottom w:val="nil"/>
            </w:tcBorders>
          </w:tcPr>
          <w:p w14:paraId="5045C960"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Идентифицировано 13 значимых SNP в трёх геномных регионах — 6q16.1, 14q12 и 19q13.32; максимальные эффекты показали соответственно rs10457441 (≈100 тыс. </w:t>
            </w:r>
            <w:proofErr w:type="spellStart"/>
            <w:r w:rsidRPr="00890C4B">
              <w:rPr>
                <w:rFonts w:ascii="Times New Roman" w:hAnsi="Times New Roman" w:cs="Times New Roman"/>
                <w:bCs/>
              </w:rPr>
              <w:t>п.н</w:t>
            </w:r>
            <w:proofErr w:type="spellEnd"/>
            <w:r w:rsidRPr="00890C4B">
              <w:rPr>
                <w:rFonts w:ascii="Times New Roman" w:hAnsi="Times New Roman" w:cs="Times New Roman"/>
                <w:bCs/>
              </w:rPr>
              <w:t>. от MIR2113), rs17522122 (AKAP6/NPAS3) и rs10119 (APOE/TOMM40) (</w:t>
            </w:r>
            <w:proofErr w:type="spellStart"/>
            <w:r w:rsidRPr="00890C4B">
              <w:rPr>
                <w:rFonts w:ascii="Times New Roman" w:hAnsi="Times New Roman" w:cs="Times New Roman"/>
                <w:bCs/>
              </w:rPr>
              <w:t>Davies</w:t>
            </w:r>
            <w:proofErr w:type="spellEnd"/>
            <w:r w:rsidRPr="00890C4B">
              <w:rPr>
                <w:rFonts w:ascii="Times New Roman" w:hAnsi="Times New Roman" w:cs="Times New Roman"/>
                <w:bCs/>
              </w:rPr>
              <w:t xml:space="preserve"> G. </w:t>
            </w:r>
            <w:proofErr w:type="spellStart"/>
            <w:r w:rsidRPr="00890C4B">
              <w:rPr>
                <w:rFonts w:ascii="Times New Roman" w:hAnsi="Times New Roman" w:cs="Times New Roman"/>
                <w:bCs/>
              </w:rPr>
              <w:t>et</w:t>
            </w:r>
            <w:proofErr w:type="spellEnd"/>
            <w:r w:rsidRPr="00890C4B">
              <w:rPr>
                <w:rFonts w:ascii="Times New Roman" w:hAnsi="Times New Roman" w:cs="Times New Roman"/>
                <w:bCs/>
              </w:rPr>
              <w:t xml:space="preserve"> </w:t>
            </w:r>
            <w:proofErr w:type="spellStart"/>
            <w:r w:rsidRPr="00890C4B">
              <w:rPr>
                <w:rFonts w:ascii="Times New Roman" w:hAnsi="Times New Roman" w:cs="Times New Roman"/>
                <w:bCs/>
              </w:rPr>
              <w:t>al</w:t>
            </w:r>
            <w:proofErr w:type="spellEnd"/>
            <w:r w:rsidRPr="00890C4B">
              <w:rPr>
                <w:rFonts w:ascii="Times New Roman" w:hAnsi="Times New Roman" w:cs="Times New Roman"/>
                <w:bCs/>
              </w:rPr>
              <w:t>., 2015). Дополнительно выявлена ассоциация варианта гена HMGN1 (</w:t>
            </w:r>
            <w:proofErr w:type="spellStart"/>
            <w:r w:rsidRPr="00890C4B">
              <w:rPr>
                <w:rFonts w:ascii="Times New Roman" w:hAnsi="Times New Roman" w:cs="Times New Roman"/>
                <w:bCs/>
              </w:rPr>
              <w:t>негистоновый</w:t>
            </w:r>
            <w:proofErr w:type="spellEnd"/>
            <w:r w:rsidRPr="00890C4B">
              <w:rPr>
                <w:rFonts w:ascii="Times New Roman" w:hAnsi="Times New Roman" w:cs="Times New Roman"/>
                <w:bCs/>
              </w:rPr>
              <w:t xml:space="preserve"> белок HMG-14) в области 21q22.2. Упомянутые локусы ранее связывали с нейропсихиатрическими фенотипами: 19q13.32 — </w:t>
            </w:r>
          </w:p>
        </w:tc>
      </w:tr>
    </w:tbl>
    <w:p w14:paraId="012AC668" w14:textId="77777777" w:rsidR="00890C4B" w:rsidRDefault="00890C4B" w:rsidP="00890C4B">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610A4411" w14:textId="77777777" w:rsidR="00890C4B" w:rsidRDefault="00890C4B" w:rsidP="00890C4B">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890C4B" w:rsidRPr="00890C4B" w14:paraId="5A2C3521" w14:textId="77777777">
        <w:tc>
          <w:tcPr>
            <w:tcW w:w="3469" w:type="dxa"/>
          </w:tcPr>
          <w:p w14:paraId="61E23A88"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3EEC7076"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0FA33EC7"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6201" w:type="dxa"/>
          </w:tcPr>
          <w:p w14:paraId="04AC1EF4"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890C4B" w:rsidRPr="00890C4B" w14:paraId="18496607" w14:textId="77777777">
        <w:tc>
          <w:tcPr>
            <w:tcW w:w="3469" w:type="dxa"/>
          </w:tcPr>
          <w:p w14:paraId="6CFF1F8F" w14:textId="77777777" w:rsidR="00890C4B" w:rsidRPr="00890C4B" w:rsidRDefault="00890C4B" w:rsidP="00882230">
            <w:pPr>
              <w:spacing w:after="0" w:line="240" w:lineRule="auto"/>
              <w:rPr>
                <w:rFonts w:ascii="Times New Roman" w:hAnsi="Times New Roman" w:cs="Times New Roman"/>
                <w:bCs/>
                <w:lang w:val="en-US"/>
              </w:rPr>
            </w:pPr>
          </w:p>
        </w:tc>
        <w:tc>
          <w:tcPr>
            <w:tcW w:w="2055" w:type="dxa"/>
          </w:tcPr>
          <w:p w14:paraId="126A925C" w14:textId="77777777" w:rsidR="00890C4B" w:rsidRPr="00890C4B" w:rsidRDefault="00890C4B" w:rsidP="00882230">
            <w:pPr>
              <w:spacing w:after="0" w:line="240" w:lineRule="auto"/>
              <w:rPr>
                <w:rFonts w:ascii="Times New Roman" w:hAnsi="Times New Roman" w:cs="Times New Roman"/>
                <w:bCs/>
              </w:rPr>
            </w:pPr>
          </w:p>
        </w:tc>
        <w:tc>
          <w:tcPr>
            <w:tcW w:w="2835" w:type="dxa"/>
          </w:tcPr>
          <w:p w14:paraId="1D7D8BFF" w14:textId="77777777" w:rsidR="00890C4B" w:rsidRPr="00890C4B" w:rsidRDefault="00890C4B" w:rsidP="00882230">
            <w:pPr>
              <w:spacing w:after="0" w:line="240" w:lineRule="auto"/>
              <w:rPr>
                <w:rFonts w:ascii="Times New Roman" w:hAnsi="Times New Roman" w:cs="Times New Roman"/>
                <w:bCs/>
              </w:rPr>
            </w:pPr>
          </w:p>
        </w:tc>
        <w:tc>
          <w:tcPr>
            <w:tcW w:w="6201" w:type="dxa"/>
          </w:tcPr>
          <w:p w14:paraId="74706E6E" w14:textId="77777777" w:rsidR="00890C4B" w:rsidRPr="00890C4B" w:rsidRDefault="00890C4B" w:rsidP="00882230">
            <w:pPr>
              <w:spacing w:after="0" w:line="240" w:lineRule="auto"/>
              <w:rPr>
                <w:rFonts w:ascii="Times New Roman" w:hAnsi="Times New Roman" w:cs="Times New Roman"/>
                <w:bCs/>
              </w:rPr>
            </w:pPr>
            <w:r w:rsidRPr="00890C4B">
              <w:rPr>
                <w:rFonts w:ascii="Times New Roman" w:hAnsi="Times New Roman" w:cs="Times New Roman"/>
                <w:bCs/>
              </w:rPr>
              <w:t>с болезнью Альцгеймера и когнитивным старением; 6q16.1, 14q12 и HMGN1 — с развитием мозга, неврологическими функциями, психическими расстройствами и уровнем образования.</w:t>
            </w:r>
          </w:p>
        </w:tc>
      </w:tr>
      <w:tr w:rsidR="00BE0D81" w:rsidRPr="00890C4B" w14:paraId="64D7F83B" w14:textId="77777777">
        <w:tc>
          <w:tcPr>
            <w:tcW w:w="3469" w:type="dxa"/>
          </w:tcPr>
          <w:p w14:paraId="52DBDBF4"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Trampush</w:t>
            </w:r>
            <w:proofErr w:type="spellEnd"/>
            <w:r w:rsidRPr="00890C4B">
              <w:rPr>
                <w:rFonts w:ascii="Times New Roman" w:hAnsi="Times New Roman" w:cs="Times New Roman"/>
                <w:bCs/>
                <w:lang w:val="en-US"/>
              </w:rPr>
              <w:t xml:space="preserve"> J.W., Yang M.L.Z., Yu J. et al. GWAS </w:t>
            </w:r>
            <w:proofErr w:type="spellStart"/>
            <w:r w:rsidRPr="00890C4B">
              <w:rPr>
                <w:rFonts w:ascii="Times New Roman" w:hAnsi="Times New Roman" w:cs="Times New Roman"/>
                <w:bCs/>
                <w:lang w:val="en-US"/>
              </w:rPr>
              <w:t>metaanalysis</w:t>
            </w:r>
            <w:proofErr w:type="spellEnd"/>
            <w:r w:rsidRPr="00890C4B">
              <w:rPr>
                <w:rFonts w:ascii="Times New Roman" w:hAnsi="Times New Roman" w:cs="Times New Roman"/>
                <w:bCs/>
                <w:lang w:val="en-US"/>
              </w:rPr>
              <w:t xml:space="preserve"> reveals novel loci and genetic correlates for general cognitive function: a report from the COGENT consortium // Mol. </w:t>
            </w:r>
            <w:proofErr w:type="spellStart"/>
            <w:r w:rsidRPr="00890C4B">
              <w:rPr>
                <w:rFonts w:ascii="Times New Roman" w:hAnsi="Times New Roman" w:cs="Times New Roman"/>
                <w:bCs/>
              </w:rPr>
              <w:t>Psychiatry</w:t>
            </w:r>
            <w:proofErr w:type="spellEnd"/>
            <w:r w:rsidRPr="00890C4B">
              <w:rPr>
                <w:rFonts w:ascii="Times New Roman" w:hAnsi="Times New Roman" w:cs="Times New Roman"/>
                <w:bCs/>
              </w:rPr>
              <w:t>. 2017. V. 22. № 11. P. 1651–1652</w:t>
            </w:r>
          </w:p>
          <w:p w14:paraId="57920F6F"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Pr>
          <w:p w14:paraId="1966EF7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35298 здоровых людей европейского происхождения</w:t>
            </w:r>
          </w:p>
        </w:tc>
        <w:tc>
          <w:tcPr>
            <w:tcW w:w="2835" w:type="dxa"/>
          </w:tcPr>
          <w:p w14:paraId="1CFD6F6A"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метаанализ GWAS ~8 млн SNP с общими когнитивными способностями (“g” фактор)</w:t>
            </w:r>
          </w:p>
        </w:tc>
        <w:tc>
          <w:tcPr>
            <w:tcW w:w="6201" w:type="dxa"/>
          </w:tcPr>
          <w:p w14:paraId="41A7FE6A"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Идентифицированы два новых SNP: rs76114856 в гене CENPO (2p23.3) и rs6669072 рядом с </w:t>
            </w:r>
            <w:proofErr w:type="spellStart"/>
            <w:r w:rsidRPr="00890C4B">
              <w:rPr>
                <w:rFonts w:ascii="Times New Roman" w:hAnsi="Times New Roman" w:cs="Times New Roman"/>
                <w:bCs/>
              </w:rPr>
              <w:t>lncRNA</w:t>
            </w:r>
            <w:proofErr w:type="spellEnd"/>
            <w:r w:rsidRPr="00890C4B">
              <w:rPr>
                <w:rFonts w:ascii="Times New Roman" w:hAnsi="Times New Roman" w:cs="Times New Roman"/>
                <w:bCs/>
              </w:rPr>
              <w:t xml:space="preserve"> LOC105378853 (RP4-665J23.1, 1p22.2). Наибольший интерес представляет CENPO, кодирующий компонент </w:t>
            </w:r>
            <w:proofErr w:type="spellStart"/>
            <w:r w:rsidRPr="00890C4B">
              <w:rPr>
                <w:rFonts w:ascii="Times New Roman" w:hAnsi="Times New Roman" w:cs="Times New Roman"/>
                <w:bCs/>
              </w:rPr>
              <w:t>интерфазного</w:t>
            </w:r>
            <w:proofErr w:type="spellEnd"/>
            <w:r w:rsidRPr="00890C4B">
              <w:rPr>
                <w:rFonts w:ascii="Times New Roman" w:hAnsi="Times New Roman" w:cs="Times New Roman"/>
                <w:bCs/>
              </w:rPr>
              <w:t xml:space="preserve"> </w:t>
            </w:r>
            <w:proofErr w:type="spellStart"/>
            <w:r w:rsidRPr="00890C4B">
              <w:rPr>
                <w:rFonts w:ascii="Times New Roman" w:hAnsi="Times New Roman" w:cs="Times New Roman"/>
                <w:bCs/>
              </w:rPr>
              <w:t>центромерного</w:t>
            </w:r>
            <w:proofErr w:type="spellEnd"/>
            <w:r w:rsidRPr="00890C4B">
              <w:rPr>
                <w:rFonts w:ascii="Times New Roman" w:hAnsi="Times New Roman" w:cs="Times New Roman"/>
                <w:bCs/>
              </w:rPr>
              <w:t xml:space="preserve"> комплекса; ген высоко экспрессируется в базальных ганглиях и таламусе и ассоциирован с когнитивными показателями. Аллель rs76114856*T связан со снижением познавательной способности. Реплицированы результаты консорциума CHARGE: NPAS3 (14q12) участвует в </w:t>
            </w:r>
            <w:proofErr w:type="spellStart"/>
            <w:r w:rsidRPr="00890C4B">
              <w:rPr>
                <w:rFonts w:ascii="Times New Roman" w:hAnsi="Times New Roman" w:cs="Times New Roman"/>
                <w:bCs/>
              </w:rPr>
              <w:t>нейроразвитии</w:t>
            </w:r>
            <w:proofErr w:type="spellEnd"/>
            <w:r w:rsidRPr="00890C4B">
              <w:rPr>
                <w:rFonts w:ascii="Times New Roman" w:hAnsi="Times New Roman" w:cs="Times New Roman"/>
                <w:bCs/>
              </w:rPr>
              <w:t>, а его нарушения соотносятся с психиатрическими фенотипами и умственной отсталостью.</w:t>
            </w:r>
          </w:p>
        </w:tc>
      </w:tr>
      <w:tr w:rsidR="00BE0D81" w:rsidRPr="00890C4B" w14:paraId="431F3E16" w14:textId="77777777" w:rsidTr="00890C4B">
        <w:tc>
          <w:tcPr>
            <w:tcW w:w="3469" w:type="dxa"/>
            <w:tcBorders>
              <w:bottom w:val="single" w:sz="4" w:space="0" w:color="auto"/>
            </w:tcBorders>
          </w:tcPr>
          <w:p w14:paraId="4C5AD376"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Sniekers</w:t>
            </w:r>
            <w:proofErr w:type="spellEnd"/>
            <w:r w:rsidRPr="00890C4B">
              <w:rPr>
                <w:rFonts w:ascii="Times New Roman" w:hAnsi="Times New Roman" w:cs="Times New Roman"/>
                <w:bCs/>
                <w:lang w:val="en-US"/>
              </w:rPr>
              <w:t xml:space="preserve"> S., Stringer S., Watanabe K. et al. </w:t>
            </w:r>
            <w:proofErr w:type="spellStart"/>
            <w:r w:rsidRPr="00890C4B">
              <w:rPr>
                <w:rFonts w:ascii="Times New Roman" w:hAnsi="Times New Roman" w:cs="Times New Roman"/>
                <w:bCs/>
                <w:lang w:val="en-US"/>
              </w:rPr>
              <w:t>Genomewide</w:t>
            </w:r>
            <w:proofErr w:type="spellEnd"/>
            <w:r w:rsidRPr="00890C4B">
              <w:rPr>
                <w:rFonts w:ascii="Times New Roman" w:hAnsi="Times New Roman" w:cs="Times New Roman"/>
                <w:bCs/>
                <w:lang w:val="en-US"/>
              </w:rPr>
              <w:t xml:space="preserve"> association </w:t>
            </w:r>
            <w:proofErr w:type="spellStart"/>
            <w:r w:rsidRPr="00890C4B">
              <w:rPr>
                <w:rFonts w:ascii="Times New Roman" w:hAnsi="Times New Roman" w:cs="Times New Roman"/>
                <w:bCs/>
                <w:lang w:val="en-US"/>
              </w:rPr>
              <w:t>metaanalysis</w:t>
            </w:r>
            <w:proofErr w:type="spellEnd"/>
            <w:r w:rsidRPr="00890C4B">
              <w:rPr>
                <w:rFonts w:ascii="Times New Roman" w:hAnsi="Times New Roman" w:cs="Times New Roman"/>
                <w:bCs/>
                <w:lang w:val="en-US"/>
              </w:rPr>
              <w:t xml:space="preserve"> of 78,308 individuals identifies new loci and genes influencing human intelligence // Nat. </w:t>
            </w:r>
            <w:proofErr w:type="spellStart"/>
            <w:r w:rsidRPr="00890C4B">
              <w:rPr>
                <w:rFonts w:ascii="Times New Roman" w:hAnsi="Times New Roman" w:cs="Times New Roman"/>
                <w:bCs/>
              </w:rPr>
              <w:t>Genet</w:t>
            </w:r>
            <w:proofErr w:type="spellEnd"/>
            <w:r w:rsidRPr="00890C4B">
              <w:rPr>
                <w:rFonts w:ascii="Times New Roman" w:hAnsi="Times New Roman" w:cs="Times New Roman"/>
                <w:bCs/>
              </w:rPr>
              <w:t>. 2017. V. 49. № 7. P. 1107–1112</w:t>
            </w:r>
          </w:p>
          <w:p w14:paraId="536F4283"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Borders>
              <w:bottom w:val="single" w:sz="4" w:space="0" w:color="auto"/>
            </w:tcBorders>
          </w:tcPr>
          <w:p w14:paraId="6E5783F6"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более 70 тыс. индивидов европейского происхождения</w:t>
            </w:r>
          </w:p>
        </w:tc>
        <w:tc>
          <w:tcPr>
            <w:tcW w:w="2835" w:type="dxa"/>
            <w:tcBorders>
              <w:bottom w:val="single" w:sz="4" w:space="0" w:color="auto"/>
            </w:tcBorders>
          </w:tcPr>
          <w:p w14:paraId="2E6E758C"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метаанализ GWAS когнитивных способностей, проанализировано более 12 млн SNP</w:t>
            </w:r>
          </w:p>
        </w:tc>
        <w:tc>
          <w:tcPr>
            <w:tcW w:w="6201" w:type="dxa"/>
            <w:tcBorders>
              <w:bottom w:val="single" w:sz="4" w:space="0" w:color="auto"/>
            </w:tcBorders>
          </w:tcPr>
          <w:p w14:paraId="5EA03507"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Обнаружено 336 SNP, связанных с общим интеллектом, сгруппированных в 18 геномных локусов (из них 15 описаны впервые). Соответствующие гены преимущественно экспрессируются в мозге и участвуют в регуляции клеточного развития. Одной из наиболее значимых ассоциаций оказался rs2490272 в интроне FOXO3 — компонента сигнальной системы инсулина/ИФР, вовлечённой в запуск апоптоза (в т.ч. нейронов при окислительном стрессе). Совокупный вклад результатов объясняет около 4,8% фенотипической вариации интеллекта.</w:t>
            </w:r>
          </w:p>
        </w:tc>
      </w:tr>
      <w:tr w:rsidR="00BE0D81" w:rsidRPr="00890C4B" w14:paraId="455CAF5C" w14:textId="77777777" w:rsidTr="00890C4B">
        <w:tc>
          <w:tcPr>
            <w:tcW w:w="3469" w:type="dxa"/>
            <w:tcBorders>
              <w:bottom w:val="nil"/>
            </w:tcBorders>
          </w:tcPr>
          <w:p w14:paraId="209DA517"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Savage J.E., Jansen P.R., Stringer S. et al. Genome-wide association meta-analysis in 269,867 individuals identifies new genetic and functional links to intelligence // Nat. Genet. 2018. V. 50. № 7. P. 912–919</w:t>
            </w:r>
          </w:p>
          <w:p w14:paraId="5AD327B0"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Borders>
              <w:bottom w:val="nil"/>
            </w:tcBorders>
          </w:tcPr>
          <w:p w14:paraId="71A67DF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280 тыс. индивидов европейского происхождения из 16 независимых выборок</w:t>
            </w:r>
          </w:p>
        </w:tc>
        <w:tc>
          <w:tcPr>
            <w:tcW w:w="2835" w:type="dxa"/>
            <w:tcBorders>
              <w:bottom w:val="nil"/>
            </w:tcBorders>
          </w:tcPr>
          <w:p w14:paraId="1B3ACC84"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метаанализ GWAS когнитивных способностей, проанализировано более 9 млн SNP</w:t>
            </w:r>
          </w:p>
        </w:tc>
        <w:tc>
          <w:tcPr>
            <w:tcW w:w="6201" w:type="dxa"/>
            <w:tcBorders>
              <w:bottom w:val="nil"/>
            </w:tcBorders>
          </w:tcPr>
          <w:p w14:paraId="39C49389"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Идентифицировано 206 значимых локусов (из них 191 новых) и 1 041 ген (963 новых). Эффекты концентрируются в консервативных/кодирующих зонах; выявлено 89 </w:t>
            </w:r>
            <w:proofErr w:type="spellStart"/>
            <w:r w:rsidRPr="00890C4B">
              <w:rPr>
                <w:rFonts w:ascii="Times New Roman" w:hAnsi="Times New Roman" w:cs="Times New Roman"/>
                <w:bCs/>
              </w:rPr>
              <w:t>несинонимичных</w:t>
            </w:r>
            <w:proofErr w:type="spellEnd"/>
            <w:r w:rsidRPr="00890C4B">
              <w:rPr>
                <w:rFonts w:ascii="Times New Roman" w:hAnsi="Times New Roman" w:cs="Times New Roman"/>
                <w:bCs/>
              </w:rPr>
              <w:t xml:space="preserve"> </w:t>
            </w:r>
            <w:proofErr w:type="spellStart"/>
            <w:r w:rsidRPr="00890C4B">
              <w:rPr>
                <w:rFonts w:ascii="Times New Roman" w:hAnsi="Times New Roman" w:cs="Times New Roman"/>
                <w:bCs/>
              </w:rPr>
              <w:t>экзонных</w:t>
            </w:r>
            <w:proofErr w:type="spellEnd"/>
            <w:r w:rsidRPr="00890C4B">
              <w:rPr>
                <w:rFonts w:ascii="Times New Roman" w:hAnsi="Times New Roman" w:cs="Times New Roman"/>
                <w:bCs/>
              </w:rPr>
              <w:t xml:space="preserve"> вариантов, связанных с когнитивными функциями. Ассоциированные гены активно экспрессируются в мозге и вовлечены в нейрогенез и дифференциацию нейронов. Наиболее сильная связь — </w:t>
            </w:r>
          </w:p>
        </w:tc>
      </w:tr>
    </w:tbl>
    <w:p w14:paraId="0FC025EE" w14:textId="77777777" w:rsidR="00890C4B" w:rsidRDefault="00890C4B" w:rsidP="00890C4B">
      <w:pPr>
        <w:spacing w:after="0" w:line="240" w:lineRule="auto"/>
        <w:rPr>
          <w:rFonts w:ascii="Times New Roman" w:hAnsi="Times New Roman" w:cs="Times New Roman"/>
          <w:sz w:val="28"/>
          <w:szCs w:val="28"/>
          <w:lang w:val="kk-KZ"/>
        </w:rPr>
      </w:pPr>
    </w:p>
    <w:p w14:paraId="597BD634" w14:textId="77777777" w:rsidR="00890C4B" w:rsidRDefault="00890C4B" w:rsidP="00890C4B">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7ED57250" w14:textId="77777777" w:rsidR="00890C4B" w:rsidRDefault="00890C4B" w:rsidP="00890C4B">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890C4B" w:rsidRPr="00890C4B" w14:paraId="6D32AD12" w14:textId="77777777">
        <w:tc>
          <w:tcPr>
            <w:tcW w:w="3469" w:type="dxa"/>
          </w:tcPr>
          <w:p w14:paraId="5D8F56B4"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5EFE2A1B"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57A22B2B"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6201" w:type="dxa"/>
          </w:tcPr>
          <w:p w14:paraId="035EF6E7" w14:textId="77777777" w:rsidR="00890C4B" w:rsidRPr="00890C4B" w:rsidRDefault="00890C4B" w:rsidP="00890C4B">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890C4B" w:rsidRPr="00890C4B" w14:paraId="48AC776D" w14:textId="77777777">
        <w:tc>
          <w:tcPr>
            <w:tcW w:w="3469" w:type="dxa"/>
          </w:tcPr>
          <w:p w14:paraId="4C266B5F" w14:textId="77777777" w:rsidR="00890C4B" w:rsidRPr="00890C4B" w:rsidRDefault="00890C4B" w:rsidP="00882230">
            <w:pPr>
              <w:spacing w:after="0" w:line="240" w:lineRule="auto"/>
              <w:rPr>
                <w:rFonts w:ascii="Times New Roman" w:hAnsi="Times New Roman" w:cs="Times New Roman"/>
                <w:bCs/>
                <w:lang w:val="en-US"/>
              </w:rPr>
            </w:pPr>
          </w:p>
        </w:tc>
        <w:tc>
          <w:tcPr>
            <w:tcW w:w="2055" w:type="dxa"/>
          </w:tcPr>
          <w:p w14:paraId="78F201A3" w14:textId="77777777" w:rsidR="00890C4B" w:rsidRPr="00890C4B" w:rsidRDefault="00890C4B" w:rsidP="00882230">
            <w:pPr>
              <w:spacing w:after="0" w:line="240" w:lineRule="auto"/>
              <w:rPr>
                <w:rFonts w:ascii="Times New Roman" w:hAnsi="Times New Roman" w:cs="Times New Roman"/>
                <w:bCs/>
              </w:rPr>
            </w:pPr>
          </w:p>
        </w:tc>
        <w:tc>
          <w:tcPr>
            <w:tcW w:w="2835" w:type="dxa"/>
          </w:tcPr>
          <w:p w14:paraId="7735BA28" w14:textId="77777777" w:rsidR="00890C4B" w:rsidRPr="00890C4B" w:rsidRDefault="00890C4B" w:rsidP="00882230">
            <w:pPr>
              <w:spacing w:after="0" w:line="240" w:lineRule="auto"/>
              <w:rPr>
                <w:rFonts w:ascii="Times New Roman" w:hAnsi="Times New Roman" w:cs="Times New Roman"/>
                <w:bCs/>
              </w:rPr>
            </w:pPr>
          </w:p>
        </w:tc>
        <w:tc>
          <w:tcPr>
            <w:tcW w:w="6201" w:type="dxa"/>
          </w:tcPr>
          <w:p w14:paraId="633378C1" w14:textId="77777777" w:rsidR="00890C4B" w:rsidRPr="00890C4B" w:rsidRDefault="00890C4B" w:rsidP="00882230">
            <w:pPr>
              <w:spacing w:after="0" w:line="240" w:lineRule="auto"/>
              <w:rPr>
                <w:rFonts w:ascii="Times New Roman" w:hAnsi="Times New Roman" w:cs="Times New Roman"/>
                <w:bCs/>
              </w:rPr>
            </w:pPr>
            <w:proofErr w:type="spellStart"/>
            <w:r w:rsidRPr="00890C4B">
              <w:rPr>
                <w:rFonts w:ascii="Times New Roman" w:hAnsi="Times New Roman" w:cs="Times New Roman"/>
                <w:bCs/>
              </w:rPr>
              <w:t>миссенс</w:t>
            </w:r>
            <w:proofErr w:type="spellEnd"/>
            <w:r w:rsidRPr="00890C4B">
              <w:rPr>
                <w:rFonts w:ascii="Times New Roman" w:hAnsi="Times New Roman" w:cs="Times New Roman"/>
                <w:bCs/>
              </w:rPr>
              <w:t>-вариант rs13107325 в SLC39A8 (транспортер двухвалентных катионов). Модель объясняет 5,4% дисперсии интеллекта в независимых выборках; показаны генетические корреляции с маркерами болезни Альцгеймера, шизофрении и др.</w:t>
            </w:r>
          </w:p>
        </w:tc>
      </w:tr>
      <w:tr w:rsidR="00BE0D81" w:rsidRPr="00890C4B" w14:paraId="0851A998" w14:textId="77777777">
        <w:tc>
          <w:tcPr>
            <w:tcW w:w="3469" w:type="dxa"/>
          </w:tcPr>
          <w:p w14:paraId="1B6E7F58"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Davies G., Lam M., </w:t>
            </w:r>
            <w:proofErr w:type="spellStart"/>
            <w:r w:rsidRPr="00890C4B">
              <w:rPr>
                <w:rFonts w:ascii="Times New Roman" w:hAnsi="Times New Roman" w:cs="Times New Roman"/>
                <w:bCs/>
                <w:lang w:val="en-US"/>
              </w:rPr>
              <w:t>Herris</w:t>
            </w:r>
            <w:proofErr w:type="spellEnd"/>
            <w:r w:rsidRPr="00890C4B">
              <w:rPr>
                <w:rFonts w:ascii="Times New Roman" w:hAnsi="Times New Roman" w:cs="Times New Roman"/>
                <w:bCs/>
                <w:lang w:val="en-US"/>
              </w:rPr>
              <w:t xml:space="preserve"> S.E. et al. Study of 300,486 individuals identifies 148 independent genetic loci influencing general cognitive function // Nat. </w:t>
            </w:r>
            <w:proofErr w:type="spellStart"/>
            <w:r w:rsidRPr="00890C4B">
              <w:rPr>
                <w:rFonts w:ascii="Times New Roman" w:hAnsi="Times New Roman" w:cs="Times New Roman"/>
                <w:bCs/>
              </w:rPr>
              <w:t>Commun</w:t>
            </w:r>
            <w:proofErr w:type="spellEnd"/>
            <w:r w:rsidRPr="00890C4B">
              <w:rPr>
                <w:rFonts w:ascii="Times New Roman" w:hAnsi="Times New Roman" w:cs="Times New Roman"/>
                <w:bCs/>
              </w:rPr>
              <w:t>. 2018. V. 9. № 1. P. 2098</w:t>
            </w:r>
          </w:p>
          <w:p w14:paraId="79181846"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Pr>
          <w:p w14:paraId="2C68364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300486 человек в возрасте от 16 до 102 лет</w:t>
            </w:r>
          </w:p>
        </w:tc>
        <w:tc>
          <w:tcPr>
            <w:tcW w:w="2835" w:type="dxa"/>
          </w:tcPr>
          <w:p w14:paraId="34F8385C"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метаанализ GWAS когнитивных способностей</w:t>
            </w:r>
          </w:p>
        </w:tc>
        <w:tc>
          <w:tcPr>
            <w:tcW w:w="6201" w:type="dxa"/>
          </w:tcPr>
          <w:p w14:paraId="3196FC16"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Обнаружено 148 независимых локусов, связанных с фактором интеллекта g; наибольшую значимость показали SGCZ, ATXN1, MAPT, AUTS2, P2RY6, а также варианты, пересекающиеся с маркерами психических и </w:t>
            </w:r>
            <w:proofErr w:type="spellStart"/>
            <w:r w:rsidRPr="00890C4B">
              <w:rPr>
                <w:rFonts w:ascii="Times New Roman" w:hAnsi="Times New Roman" w:cs="Times New Roman"/>
                <w:bCs/>
              </w:rPr>
              <w:t>нейродегенеративных</w:t>
            </w:r>
            <w:proofErr w:type="spellEnd"/>
            <w:r w:rsidRPr="00890C4B">
              <w:rPr>
                <w:rFonts w:ascii="Times New Roman" w:hAnsi="Times New Roman" w:cs="Times New Roman"/>
                <w:bCs/>
              </w:rPr>
              <w:t xml:space="preserve"> расстройств. Всего выявлено 709 генов, ассоциированных с g; большинство из них мозг-специфичны и вовлечены в нейрогенез. Полигенные оценки предсказывали до 4% вариации когнитивных функций в независимых выборках. Метаанализ также показал существенное перекрытие маркеров g с индикаторами скорости обработки информации и рядом показателей здоровья, включая долголетие.</w:t>
            </w:r>
          </w:p>
        </w:tc>
      </w:tr>
      <w:tr w:rsidR="00BE0D81" w:rsidRPr="00890C4B" w14:paraId="676B438F" w14:textId="77777777" w:rsidTr="00890C4B">
        <w:tc>
          <w:tcPr>
            <w:tcW w:w="3469" w:type="dxa"/>
            <w:tcBorders>
              <w:bottom w:val="single" w:sz="4" w:space="0" w:color="auto"/>
            </w:tcBorders>
          </w:tcPr>
          <w:p w14:paraId="3FE3D847"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Zabaneh</w:t>
            </w:r>
            <w:proofErr w:type="spellEnd"/>
            <w:r w:rsidRPr="00890C4B">
              <w:rPr>
                <w:rFonts w:ascii="Times New Roman" w:hAnsi="Times New Roman" w:cs="Times New Roman"/>
                <w:bCs/>
                <w:lang w:val="en-US"/>
              </w:rPr>
              <w:t xml:space="preserve"> D., </w:t>
            </w:r>
            <w:proofErr w:type="spellStart"/>
            <w:r w:rsidRPr="00890C4B">
              <w:rPr>
                <w:rFonts w:ascii="Times New Roman" w:hAnsi="Times New Roman" w:cs="Times New Roman"/>
                <w:bCs/>
                <w:lang w:val="en-US"/>
              </w:rPr>
              <w:t>Krapohl</w:t>
            </w:r>
            <w:proofErr w:type="spellEnd"/>
            <w:r w:rsidRPr="00890C4B">
              <w:rPr>
                <w:rFonts w:ascii="Times New Roman" w:hAnsi="Times New Roman" w:cs="Times New Roman"/>
                <w:bCs/>
                <w:lang w:val="en-US"/>
              </w:rPr>
              <w:t xml:space="preserve"> E., Gaspar H.A. et al. A </w:t>
            </w:r>
            <w:proofErr w:type="spellStart"/>
            <w:r w:rsidRPr="00890C4B">
              <w:rPr>
                <w:rFonts w:ascii="Times New Roman" w:hAnsi="Times New Roman" w:cs="Times New Roman"/>
                <w:bCs/>
                <w:lang w:val="en-US"/>
              </w:rPr>
              <w:t>genomewide</w:t>
            </w:r>
            <w:proofErr w:type="spellEnd"/>
            <w:r w:rsidRPr="00890C4B">
              <w:rPr>
                <w:rFonts w:ascii="Times New Roman" w:hAnsi="Times New Roman" w:cs="Times New Roman"/>
                <w:bCs/>
                <w:lang w:val="en-US"/>
              </w:rPr>
              <w:t xml:space="preserve"> association study for extremely high intelligence // Mol. </w:t>
            </w:r>
            <w:proofErr w:type="spellStart"/>
            <w:r w:rsidRPr="00890C4B">
              <w:rPr>
                <w:rFonts w:ascii="Times New Roman" w:hAnsi="Times New Roman" w:cs="Times New Roman"/>
                <w:bCs/>
              </w:rPr>
              <w:t>Psychiatry</w:t>
            </w:r>
            <w:proofErr w:type="spellEnd"/>
            <w:r w:rsidRPr="00890C4B">
              <w:rPr>
                <w:rFonts w:ascii="Times New Roman" w:hAnsi="Times New Roman" w:cs="Times New Roman"/>
                <w:bCs/>
              </w:rPr>
              <w:t>. – 2018. – V. 23. – P. 1226–1232</w:t>
            </w:r>
          </w:p>
        </w:tc>
        <w:tc>
          <w:tcPr>
            <w:tcW w:w="2055" w:type="dxa"/>
            <w:tcBorders>
              <w:bottom w:val="single" w:sz="4" w:space="0" w:color="auto"/>
            </w:tcBorders>
          </w:tcPr>
          <w:p w14:paraId="22ECEE24"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1238 индивидов с чрезвычайно высоким интеллектом (IQ в среднем 170) и 8172 индивидов контрольной группы</w:t>
            </w:r>
          </w:p>
        </w:tc>
        <w:tc>
          <w:tcPr>
            <w:tcW w:w="2835" w:type="dxa"/>
            <w:tcBorders>
              <w:bottom w:val="single" w:sz="4" w:space="0" w:color="auto"/>
            </w:tcBorders>
          </w:tcPr>
          <w:p w14:paraId="7678A674"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 по типу “случай–контроль”</w:t>
            </w:r>
          </w:p>
        </w:tc>
        <w:tc>
          <w:tcPr>
            <w:tcW w:w="6201" w:type="dxa"/>
            <w:tcBorders>
              <w:bottom w:val="single" w:sz="4" w:space="0" w:color="auto"/>
            </w:tcBorders>
          </w:tcPr>
          <w:p w14:paraId="0D96A602"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Было выявлено три </w:t>
            </w:r>
            <w:proofErr w:type="spellStart"/>
            <w:r w:rsidRPr="00890C4B">
              <w:rPr>
                <w:rFonts w:ascii="Times New Roman" w:hAnsi="Times New Roman" w:cs="Times New Roman"/>
                <w:bCs/>
              </w:rPr>
              <w:t>интронных</w:t>
            </w:r>
            <w:proofErr w:type="spellEnd"/>
            <w:r w:rsidRPr="00890C4B">
              <w:rPr>
                <w:rFonts w:ascii="Times New Roman" w:hAnsi="Times New Roman" w:cs="Times New Roman"/>
                <w:bCs/>
              </w:rPr>
              <w:t xml:space="preserve"> локуса в гене ADAM12, находящихся в сильном неравновесии по сцеплению друг с другом: rs4962322, rs496520, rs1079407. Продукт данного гена является членом семейства </w:t>
            </w:r>
            <w:proofErr w:type="spellStart"/>
            <w:r w:rsidRPr="00890C4B">
              <w:rPr>
                <w:rFonts w:ascii="Times New Roman" w:hAnsi="Times New Roman" w:cs="Times New Roman"/>
                <w:bCs/>
              </w:rPr>
              <w:t>мембраннозакрепленных</w:t>
            </w:r>
            <w:proofErr w:type="spellEnd"/>
            <w:r w:rsidRPr="00890C4B">
              <w:rPr>
                <w:rFonts w:ascii="Times New Roman" w:hAnsi="Times New Roman" w:cs="Times New Roman"/>
                <w:bCs/>
              </w:rPr>
              <w:t xml:space="preserve"> белков </w:t>
            </w:r>
            <w:proofErr w:type="spellStart"/>
            <w:r w:rsidRPr="00890C4B">
              <w:rPr>
                <w:rFonts w:ascii="Times New Roman" w:hAnsi="Times New Roman" w:cs="Times New Roman"/>
                <w:bCs/>
              </w:rPr>
              <w:t>металлопептидаз</w:t>
            </w:r>
            <w:proofErr w:type="spellEnd"/>
            <w:r w:rsidRPr="00890C4B">
              <w:rPr>
                <w:rFonts w:ascii="Times New Roman" w:hAnsi="Times New Roman" w:cs="Times New Roman"/>
                <w:bCs/>
              </w:rPr>
              <w:t xml:space="preserve"> ADAM, которые вовлечены во множество биологических процессов, включая взаимодействия между клетками и матриксом, межклеточные взаимодействия при оплодотворении, развитие мышц и нейрогенез</w:t>
            </w:r>
          </w:p>
        </w:tc>
      </w:tr>
      <w:tr w:rsidR="00873913" w:rsidRPr="00890C4B" w14:paraId="1BC62E2D" w14:textId="77777777" w:rsidTr="00890C4B">
        <w:tc>
          <w:tcPr>
            <w:tcW w:w="3469" w:type="dxa"/>
            <w:tcBorders>
              <w:bottom w:val="nil"/>
            </w:tcBorders>
          </w:tcPr>
          <w:p w14:paraId="190BC4EE" w14:textId="77777777" w:rsidR="00873913" w:rsidRPr="00890C4B" w:rsidRDefault="00873913" w:rsidP="00890C4B">
            <w:pPr>
              <w:spacing w:after="0" w:line="240" w:lineRule="auto"/>
              <w:rPr>
                <w:rFonts w:ascii="Times New Roman" w:hAnsi="Times New Roman" w:cs="Times New Roman"/>
                <w:bCs/>
                <w:lang w:val="en-US"/>
              </w:rPr>
            </w:pPr>
            <w:r w:rsidRPr="00890C4B">
              <w:rPr>
                <w:rFonts w:ascii="Times New Roman" w:hAnsi="Times New Roman" w:cs="Times New Roman"/>
                <w:bCs/>
                <w:color w:val="222222"/>
                <w:shd w:val="clear" w:color="auto" w:fill="FFFFFF"/>
                <w:lang w:val="en-US"/>
              </w:rPr>
              <w:t xml:space="preserve">Krug A. et al. A genome-wide supported variant in CACNA1C influences hippocampal activation during episodic memory encoding and retrieval //European archives of psychiatry and clinical neuroscience. – 2014. – </w:t>
            </w:r>
            <w:r w:rsidRPr="00890C4B">
              <w:rPr>
                <w:rFonts w:ascii="Times New Roman" w:hAnsi="Times New Roman" w:cs="Times New Roman"/>
                <w:bCs/>
                <w:color w:val="222222"/>
                <w:shd w:val="clear" w:color="auto" w:fill="FFFFFF"/>
              </w:rPr>
              <w:t>Т</w:t>
            </w:r>
            <w:r w:rsidRPr="00890C4B">
              <w:rPr>
                <w:rFonts w:ascii="Times New Roman" w:hAnsi="Times New Roman" w:cs="Times New Roman"/>
                <w:bCs/>
                <w:color w:val="222222"/>
                <w:shd w:val="clear" w:color="auto" w:fill="FFFFFF"/>
                <w:lang w:val="en-US"/>
              </w:rPr>
              <w:t xml:space="preserve">. 264. – </w:t>
            </w:r>
            <w:r w:rsidRPr="00890C4B">
              <w:rPr>
                <w:rFonts w:ascii="Times New Roman" w:hAnsi="Times New Roman" w:cs="Times New Roman"/>
                <w:bCs/>
                <w:color w:val="222222"/>
                <w:shd w:val="clear" w:color="auto" w:fill="FFFFFF"/>
              </w:rPr>
              <w:t>С</w:t>
            </w:r>
            <w:r w:rsidRPr="00890C4B">
              <w:rPr>
                <w:rFonts w:ascii="Times New Roman" w:hAnsi="Times New Roman" w:cs="Times New Roman"/>
                <w:bCs/>
                <w:color w:val="222222"/>
                <w:shd w:val="clear" w:color="auto" w:fill="FFFFFF"/>
                <w:lang w:val="en-US"/>
              </w:rPr>
              <w:t>. 103-110.</w:t>
            </w:r>
          </w:p>
        </w:tc>
        <w:tc>
          <w:tcPr>
            <w:tcW w:w="2055" w:type="dxa"/>
            <w:tcBorders>
              <w:bottom w:val="nil"/>
            </w:tcBorders>
          </w:tcPr>
          <w:p w14:paraId="738E9B3A" w14:textId="77777777" w:rsidR="00873913" w:rsidRPr="00890C4B" w:rsidRDefault="00873913" w:rsidP="00890C4B">
            <w:pPr>
              <w:spacing w:after="0" w:line="240" w:lineRule="auto"/>
              <w:rPr>
                <w:rFonts w:ascii="Times New Roman" w:hAnsi="Times New Roman" w:cs="Times New Roman"/>
                <w:bCs/>
              </w:rPr>
            </w:pPr>
            <w:proofErr w:type="spellStart"/>
            <w:r w:rsidRPr="00890C4B">
              <w:rPr>
                <w:rFonts w:ascii="Times New Roman" w:hAnsi="Times New Roman" w:cs="Times New Roman"/>
                <w:bCs/>
                <w:color w:val="222222"/>
                <w:shd w:val="clear" w:color="auto" w:fill="FFFFFF"/>
              </w:rPr>
              <w:t>дв</w:t>
            </w:r>
            <w:proofErr w:type="spellEnd"/>
            <w:r w:rsidRPr="00890C4B">
              <w:rPr>
                <w:rFonts w:ascii="Times New Roman" w:hAnsi="Times New Roman" w:cs="Times New Roman"/>
                <w:bCs/>
                <w:color w:val="222222"/>
                <w:shd w:val="clear" w:color="auto" w:fill="FFFFFF"/>
                <w:lang w:val="kk-KZ"/>
              </w:rPr>
              <w:t>е</w:t>
            </w:r>
            <w:r w:rsidRPr="00890C4B">
              <w:rPr>
                <w:rFonts w:ascii="Times New Roman" w:hAnsi="Times New Roman" w:cs="Times New Roman"/>
                <w:bCs/>
                <w:color w:val="222222"/>
                <w:shd w:val="clear" w:color="auto" w:fill="FFFFFF"/>
              </w:rPr>
              <w:t xml:space="preserve"> независимы</w:t>
            </w:r>
            <w:r w:rsidRPr="00890C4B">
              <w:rPr>
                <w:rFonts w:ascii="Times New Roman" w:hAnsi="Times New Roman" w:cs="Times New Roman"/>
                <w:bCs/>
                <w:color w:val="222222"/>
                <w:shd w:val="clear" w:color="auto" w:fill="FFFFFF"/>
                <w:lang w:val="kk-KZ"/>
              </w:rPr>
              <w:t xml:space="preserve">е </w:t>
            </w:r>
            <w:proofErr w:type="spellStart"/>
            <w:r w:rsidRPr="00890C4B">
              <w:rPr>
                <w:rFonts w:ascii="Times New Roman" w:hAnsi="Times New Roman" w:cs="Times New Roman"/>
                <w:bCs/>
                <w:color w:val="222222"/>
                <w:shd w:val="clear" w:color="auto" w:fill="FFFFFF"/>
              </w:rPr>
              <w:t>выборк</w:t>
            </w:r>
            <w:proofErr w:type="spellEnd"/>
            <w:r w:rsidRPr="00890C4B">
              <w:rPr>
                <w:rFonts w:ascii="Times New Roman" w:hAnsi="Times New Roman" w:cs="Times New Roman"/>
                <w:bCs/>
                <w:color w:val="222222"/>
                <w:shd w:val="clear" w:color="auto" w:fill="FFFFFF"/>
                <w:lang w:val="kk-KZ"/>
              </w:rPr>
              <w:t>и</w:t>
            </w:r>
            <w:r w:rsidRPr="00890C4B">
              <w:rPr>
                <w:rFonts w:ascii="Times New Roman" w:hAnsi="Times New Roman" w:cs="Times New Roman"/>
                <w:bCs/>
                <w:color w:val="222222"/>
                <w:shd w:val="clear" w:color="auto" w:fill="FFFFFF"/>
              </w:rPr>
              <w:t xml:space="preserve"> из 94 и 111 здоровых людей соответственно</w:t>
            </w:r>
          </w:p>
        </w:tc>
        <w:tc>
          <w:tcPr>
            <w:tcW w:w="2835" w:type="dxa"/>
            <w:tcBorders>
              <w:bottom w:val="nil"/>
            </w:tcBorders>
          </w:tcPr>
          <w:p w14:paraId="40E5E5D3" w14:textId="77777777" w:rsidR="00873913" w:rsidRPr="00890C4B" w:rsidRDefault="00873913" w:rsidP="00890C4B">
            <w:pPr>
              <w:spacing w:after="0" w:line="240" w:lineRule="auto"/>
              <w:rPr>
                <w:rFonts w:ascii="Times New Roman" w:hAnsi="Times New Roman" w:cs="Times New Roman"/>
                <w:bCs/>
              </w:rPr>
            </w:pPr>
            <w:r w:rsidRPr="00890C4B">
              <w:rPr>
                <w:rFonts w:ascii="Times New Roman" w:hAnsi="Times New Roman" w:cs="Times New Roman"/>
                <w:bCs/>
                <w:color w:val="222222"/>
                <w:shd w:val="clear" w:color="auto" w:fill="FFFFFF"/>
              </w:rPr>
              <w:t>Генетические исследования с использованием функциональной магнитно-резонансной томографии (</w:t>
            </w:r>
            <w:proofErr w:type="spellStart"/>
            <w:r w:rsidRPr="00890C4B">
              <w:rPr>
                <w:rFonts w:ascii="Times New Roman" w:hAnsi="Times New Roman" w:cs="Times New Roman"/>
                <w:bCs/>
                <w:color w:val="222222"/>
                <w:shd w:val="clear" w:color="auto" w:fill="FFFFFF"/>
              </w:rPr>
              <w:t>фМРТ</w:t>
            </w:r>
            <w:proofErr w:type="spellEnd"/>
            <w:r w:rsidRPr="00890C4B">
              <w:rPr>
                <w:rFonts w:ascii="Times New Roman" w:hAnsi="Times New Roman" w:cs="Times New Roman"/>
                <w:bCs/>
                <w:color w:val="222222"/>
                <w:shd w:val="clear" w:color="auto" w:fill="FFFFFF"/>
              </w:rPr>
              <w:t xml:space="preserve">) сообщили о доказательствах ассоциации с однонуклеотидным </w:t>
            </w:r>
          </w:p>
        </w:tc>
        <w:tc>
          <w:tcPr>
            <w:tcW w:w="6201" w:type="dxa"/>
            <w:tcBorders>
              <w:bottom w:val="nil"/>
            </w:tcBorders>
          </w:tcPr>
          <w:p w14:paraId="4EAE9CE7" w14:textId="77777777" w:rsidR="00873913" w:rsidRPr="00890C4B" w:rsidRDefault="00873913" w:rsidP="00890C4B">
            <w:pPr>
              <w:spacing w:after="0" w:line="240" w:lineRule="auto"/>
              <w:rPr>
                <w:rFonts w:ascii="Times New Roman" w:hAnsi="Times New Roman" w:cs="Times New Roman"/>
                <w:bCs/>
              </w:rPr>
            </w:pPr>
            <w:r w:rsidRPr="00890C4B">
              <w:rPr>
                <w:rFonts w:ascii="Times New Roman" w:hAnsi="Times New Roman" w:cs="Times New Roman"/>
                <w:bCs/>
                <w:color w:val="222222"/>
                <w:shd w:val="clear" w:color="auto" w:fill="FFFFFF"/>
              </w:rPr>
              <w:t>Генетические исследования с использованием функциональной магнитно-резонансной томографии (</w:t>
            </w:r>
            <w:proofErr w:type="spellStart"/>
            <w:r w:rsidRPr="00890C4B">
              <w:rPr>
                <w:rFonts w:ascii="Times New Roman" w:hAnsi="Times New Roman" w:cs="Times New Roman"/>
                <w:bCs/>
                <w:color w:val="222222"/>
                <w:shd w:val="clear" w:color="auto" w:fill="FFFFFF"/>
              </w:rPr>
              <w:t>фМРТ</w:t>
            </w:r>
            <w:proofErr w:type="spellEnd"/>
            <w:r w:rsidRPr="00890C4B">
              <w:rPr>
                <w:rFonts w:ascii="Times New Roman" w:hAnsi="Times New Roman" w:cs="Times New Roman"/>
                <w:bCs/>
                <w:color w:val="222222"/>
                <w:shd w:val="clear" w:color="auto" w:fill="FFFFFF"/>
              </w:rPr>
              <w:t>) сообщили о доказательствах ассоциации с однонуклеотидным полиморфизмом </w:t>
            </w:r>
            <w:r w:rsidRPr="00890C4B">
              <w:rPr>
                <w:rFonts w:ascii="Times New Roman" w:hAnsi="Times New Roman" w:cs="Times New Roman"/>
                <w:bCs/>
                <w:i/>
                <w:iCs/>
                <w:color w:val="222222"/>
                <w:shd w:val="clear" w:color="auto" w:fill="FFFFFF"/>
              </w:rPr>
              <w:t>CACNA1C</w:t>
            </w:r>
            <w:r w:rsidRPr="00890C4B">
              <w:rPr>
                <w:rFonts w:ascii="Times New Roman" w:hAnsi="Times New Roman" w:cs="Times New Roman"/>
                <w:bCs/>
                <w:color w:val="222222"/>
                <w:shd w:val="clear" w:color="auto" w:fill="FFFFFF"/>
              </w:rPr>
              <w:t xml:space="preserve"> rs1006737 с функциональными коррелятами кодирования и извлечения эпизодической памяти, особенно активациями в гиппокампе. Результаты подтверждают выводы о том, что rs1006737 связан с нейронными системами, связанными с процессами памяти в </w:t>
            </w:r>
          </w:p>
        </w:tc>
      </w:tr>
    </w:tbl>
    <w:p w14:paraId="1CE6292D" w14:textId="77777777" w:rsidR="00890C4B" w:rsidRDefault="00890C4B" w:rsidP="00890C4B">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44C658FF" w14:textId="77777777" w:rsidR="00890C4B" w:rsidRDefault="00890C4B" w:rsidP="00890C4B">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890C4B" w:rsidRPr="00890C4B" w14:paraId="7ABCDEA1" w14:textId="77777777">
        <w:tc>
          <w:tcPr>
            <w:tcW w:w="3469" w:type="dxa"/>
          </w:tcPr>
          <w:p w14:paraId="08510A94" w14:textId="77777777" w:rsidR="00890C4B" w:rsidRPr="00890C4B" w:rsidRDefault="00890C4B" w:rsidP="00890C4B">
            <w:pPr>
              <w:spacing w:after="0" w:line="240" w:lineRule="auto"/>
              <w:jc w:val="center"/>
              <w:rPr>
                <w:rFonts w:ascii="Times New Roman" w:hAnsi="Times New Roman" w:cs="Times New Roman"/>
                <w:bCs/>
                <w:color w:val="222222"/>
                <w:shd w:val="clear" w:color="auto" w:fill="FFFFFF"/>
                <w:lang w:val="kk-KZ"/>
              </w:rPr>
            </w:pPr>
            <w:r>
              <w:rPr>
                <w:rFonts w:ascii="Times New Roman" w:hAnsi="Times New Roman" w:cs="Times New Roman"/>
                <w:bCs/>
                <w:color w:val="222222"/>
                <w:shd w:val="clear" w:color="auto" w:fill="FFFFFF"/>
                <w:lang w:val="kk-KZ"/>
              </w:rPr>
              <w:t>1</w:t>
            </w:r>
          </w:p>
        </w:tc>
        <w:tc>
          <w:tcPr>
            <w:tcW w:w="2055" w:type="dxa"/>
          </w:tcPr>
          <w:p w14:paraId="280F7E5F" w14:textId="77777777" w:rsidR="00890C4B" w:rsidRPr="00890C4B" w:rsidRDefault="00890C4B" w:rsidP="00890C4B">
            <w:pPr>
              <w:spacing w:after="0" w:line="240" w:lineRule="auto"/>
              <w:jc w:val="center"/>
              <w:rPr>
                <w:rFonts w:ascii="Times New Roman" w:hAnsi="Times New Roman" w:cs="Times New Roman"/>
                <w:bCs/>
                <w:color w:val="222222"/>
                <w:shd w:val="clear" w:color="auto" w:fill="FFFFFF"/>
                <w:lang w:val="kk-KZ"/>
              </w:rPr>
            </w:pPr>
            <w:r>
              <w:rPr>
                <w:rFonts w:ascii="Times New Roman" w:hAnsi="Times New Roman" w:cs="Times New Roman"/>
                <w:bCs/>
                <w:color w:val="222222"/>
                <w:shd w:val="clear" w:color="auto" w:fill="FFFFFF"/>
                <w:lang w:val="kk-KZ"/>
              </w:rPr>
              <w:t>2</w:t>
            </w:r>
          </w:p>
        </w:tc>
        <w:tc>
          <w:tcPr>
            <w:tcW w:w="2835" w:type="dxa"/>
          </w:tcPr>
          <w:p w14:paraId="756FDB99" w14:textId="77777777" w:rsidR="00890C4B" w:rsidRPr="00890C4B" w:rsidRDefault="00890C4B" w:rsidP="00890C4B">
            <w:pPr>
              <w:spacing w:after="0" w:line="240" w:lineRule="auto"/>
              <w:jc w:val="center"/>
              <w:rPr>
                <w:rFonts w:ascii="Times New Roman" w:hAnsi="Times New Roman" w:cs="Times New Roman"/>
                <w:bCs/>
                <w:color w:val="222222"/>
                <w:shd w:val="clear" w:color="auto" w:fill="FFFFFF"/>
                <w:lang w:val="kk-KZ"/>
              </w:rPr>
            </w:pPr>
            <w:r>
              <w:rPr>
                <w:rFonts w:ascii="Times New Roman" w:hAnsi="Times New Roman" w:cs="Times New Roman"/>
                <w:bCs/>
                <w:color w:val="222222"/>
                <w:shd w:val="clear" w:color="auto" w:fill="FFFFFF"/>
                <w:lang w:val="kk-KZ"/>
              </w:rPr>
              <w:t>3</w:t>
            </w:r>
          </w:p>
        </w:tc>
        <w:tc>
          <w:tcPr>
            <w:tcW w:w="6201" w:type="dxa"/>
          </w:tcPr>
          <w:p w14:paraId="5F487BA9" w14:textId="77777777" w:rsidR="00890C4B" w:rsidRPr="00890C4B" w:rsidRDefault="00890C4B" w:rsidP="00890C4B">
            <w:pPr>
              <w:spacing w:after="0" w:line="240" w:lineRule="auto"/>
              <w:jc w:val="center"/>
              <w:rPr>
                <w:rFonts w:ascii="Times New Roman" w:hAnsi="Times New Roman" w:cs="Times New Roman"/>
                <w:bCs/>
                <w:color w:val="222222"/>
                <w:shd w:val="clear" w:color="auto" w:fill="FFFFFF"/>
                <w:lang w:val="kk-KZ"/>
              </w:rPr>
            </w:pPr>
            <w:r>
              <w:rPr>
                <w:rFonts w:ascii="Times New Roman" w:hAnsi="Times New Roman" w:cs="Times New Roman"/>
                <w:bCs/>
                <w:color w:val="222222"/>
                <w:shd w:val="clear" w:color="auto" w:fill="FFFFFF"/>
                <w:lang w:val="kk-KZ"/>
              </w:rPr>
              <w:t>4</w:t>
            </w:r>
          </w:p>
        </w:tc>
      </w:tr>
      <w:tr w:rsidR="00890C4B" w:rsidRPr="00890C4B" w14:paraId="3018E5F7" w14:textId="77777777">
        <w:tc>
          <w:tcPr>
            <w:tcW w:w="3469" w:type="dxa"/>
          </w:tcPr>
          <w:p w14:paraId="3AB5B755" w14:textId="77777777" w:rsidR="00890C4B" w:rsidRPr="00890C4B" w:rsidRDefault="00890C4B" w:rsidP="00882230">
            <w:pPr>
              <w:spacing w:after="0" w:line="240" w:lineRule="auto"/>
              <w:rPr>
                <w:rFonts w:ascii="Times New Roman" w:hAnsi="Times New Roman" w:cs="Times New Roman"/>
                <w:bCs/>
                <w:color w:val="222222"/>
                <w:shd w:val="clear" w:color="auto" w:fill="FFFFFF"/>
                <w:lang w:val="en-US"/>
              </w:rPr>
            </w:pPr>
          </w:p>
        </w:tc>
        <w:tc>
          <w:tcPr>
            <w:tcW w:w="2055" w:type="dxa"/>
          </w:tcPr>
          <w:p w14:paraId="684700A2" w14:textId="77777777" w:rsidR="00890C4B" w:rsidRPr="00890C4B" w:rsidRDefault="00890C4B" w:rsidP="00882230">
            <w:pPr>
              <w:spacing w:after="0" w:line="240" w:lineRule="auto"/>
              <w:rPr>
                <w:rFonts w:ascii="Times New Roman" w:hAnsi="Times New Roman" w:cs="Times New Roman"/>
                <w:bCs/>
                <w:color w:val="222222"/>
                <w:shd w:val="clear" w:color="auto" w:fill="FFFFFF"/>
              </w:rPr>
            </w:pPr>
          </w:p>
        </w:tc>
        <w:tc>
          <w:tcPr>
            <w:tcW w:w="2835" w:type="dxa"/>
          </w:tcPr>
          <w:p w14:paraId="06F02F01" w14:textId="77777777" w:rsidR="00890C4B" w:rsidRPr="00890C4B" w:rsidRDefault="00890C4B" w:rsidP="00882230">
            <w:pPr>
              <w:spacing w:after="0" w:line="240" w:lineRule="auto"/>
              <w:rPr>
                <w:rFonts w:ascii="Times New Roman" w:hAnsi="Times New Roman" w:cs="Times New Roman"/>
                <w:bCs/>
                <w:color w:val="222222"/>
                <w:shd w:val="clear" w:color="auto" w:fill="FFFFFF"/>
              </w:rPr>
            </w:pPr>
            <w:r w:rsidRPr="00890C4B">
              <w:rPr>
                <w:rFonts w:ascii="Times New Roman" w:hAnsi="Times New Roman" w:cs="Times New Roman"/>
                <w:bCs/>
                <w:color w:val="222222"/>
                <w:shd w:val="clear" w:color="auto" w:fill="FFFFFF"/>
              </w:rPr>
              <w:t>полиморфизмом </w:t>
            </w:r>
            <w:r w:rsidRPr="00890C4B">
              <w:rPr>
                <w:rFonts w:ascii="Times New Roman" w:hAnsi="Times New Roman" w:cs="Times New Roman"/>
                <w:bCs/>
                <w:i/>
                <w:iCs/>
                <w:color w:val="222222"/>
                <w:shd w:val="clear" w:color="auto" w:fill="FFFFFF"/>
              </w:rPr>
              <w:t>CACNA1C</w:t>
            </w:r>
            <w:r w:rsidRPr="00890C4B">
              <w:rPr>
                <w:rFonts w:ascii="Times New Roman" w:hAnsi="Times New Roman" w:cs="Times New Roman"/>
                <w:bCs/>
                <w:color w:val="222222"/>
                <w:shd w:val="clear" w:color="auto" w:fill="FFFFFF"/>
              </w:rPr>
              <w:t> rs1006737 с функциональными коррелятами кодирования и извлечения эпизодической памяти, особенно активациями в гиппокампе</w:t>
            </w:r>
          </w:p>
        </w:tc>
        <w:tc>
          <w:tcPr>
            <w:tcW w:w="6201" w:type="dxa"/>
          </w:tcPr>
          <w:p w14:paraId="4747FF45" w14:textId="77777777" w:rsidR="00890C4B" w:rsidRPr="00890C4B" w:rsidRDefault="00890C4B" w:rsidP="00882230">
            <w:pPr>
              <w:spacing w:after="0" w:line="240" w:lineRule="auto"/>
              <w:rPr>
                <w:rFonts w:ascii="Times New Roman" w:hAnsi="Times New Roman" w:cs="Times New Roman"/>
                <w:bCs/>
                <w:color w:val="222222"/>
                <w:shd w:val="clear" w:color="auto" w:fill="FFFFFF"/>
              </w:rPr>
            </w:pPr>
            <w:r w:rsidRPr="00890C4B">
              <w:rPr>
                <w:rFonts w:ascii="Times New Roman" w:hAnsi="Times New Roman" w:cs="Times New Roman"/>
                <w:bCs/>
                <w:color w:val="222222"/>
                <w:shd w:val="clear" w:color="auto" w:fill="FFFFFF"/>
              </w:rPr>
              <w:t>областях гиппокампа, которые обнаруживаются у здоровых людей.</w:t>
            </w:r>
          </w:p>
        </w:tc>
      </w:tr>
      <w:tr w:rsidR="00BE0D81" w:rsidRPr="00890C4B" w14:paraId="37EB7F3D" w14:textId="77777777" w:rsidTr="00BE4084">
        <w:tc>
          <w:tcPr>
            <w:tcW w:w="3469" w:type="dxa"/>
            <w:tcBorders>
              <w:bottom w:val="single" w:sz="4" w:space="0" w:color="auto"/>
            </w:tcBorders>
          </w:tcPr>
          <w:p w14:paraId="463AFDC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Пономарева А.В. Изучение ассоциации полиморфизмов генов KIBRA, CLSTN2, DRD2 с интеллектуальными способностями одаренной молодежи // XXXII </w:t>
            </w:r>
            <w:proofErr w:type="spellStart"/>
            <w:r w:rsidRPr="00890C4B">
              <w:rPr>
                <w:rFonts w:ascii="Times New Roman" w:hAnsi="Times New Roman" w:cs="Times New Roman"/>
                <w:bCs/>
              </w:rPr>
              <w:t>Мерлинские</w:t>
            </w:r>
            <w:proofErr w:type="spellEnd"/>
            <w:r w:rsidRPr="00890C4B">
              <w:rPr>
                <w:rFonts w:ascii="Times New Roman" w:hAnsi="Times New Roman" w:cs="Times New Roman"/>
                <w:bCs/>
              </w:rPr>
              <w:t xml:space="preserve"> чтения: Способности. Одаренность. Индивидуальность: материалы Всероссийской научно-практической конференции. – Пермь: ФГБОУ ВО «Пермский государственный гуманитарно-педагогический университет», 2017. – С. 177-178</w:t>
            </w:r>
          </w:p>
        </w:tc>
        <w:tc>
          <w:tcPr>
            <w:tcW w:w="2055" w:type="dxa"/>
            <w:tcBorders>
              <w:bottom w:val="single" w:sz="4" w:space="0" w:color="auto"/>
            </w:tcBorders>
          </w:tcPr>
          <w:p w14:paraId="6026E5AE"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68 одаренных мужчин  (призеры республиканских и всероссийских олимпиад, шахматно-шашечных турниров, мультиинструменталисты) и 503 мужчины контрольной группы</w:t>
            </w:r>
          </w:p>
        </w:tc>
        <w:tc>
          <w:tcPr>
            <w:tcW w:w="2835" w:type="dxa"/>
            <w:tcBorders>
              <w:bottom w:val="single" w:sz="4" w:space="0" w:color="auto"/>
            </w:tcBorders>
          </w:tcPr>
          <w:p w14:paraId="4F461FF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Генотипирование проводили с помощью ПЦР в реальном времени. Данные тестов на когнитивные способности были получены с использованием программного комплекса «НС-</w:t>
            </w:r>
            <w:proofErr w:type="spellStart"/>
            <w:r w:rsidRPr="00890C4B">
              <w:rPr>
                <w:rFonts w:ascii="Times New Roman" w:hAnsi="Times New Roman" w:cs="Times New Roman"/>
                <w:bCs/>
              </w:rPr>
              <w:t>ПсихоТест</w:t>
            </w:r>
            <w:proofErr w:type="spellEnd"/>
            <w:r w:rsidRPr="00890C4B">
              <w:rPr>
                <w:rFonts w:ascii="Times New Roman" w:hAnsi="Times New Roman" w:cs="Times New Roman"/>
                <w:bCs/>
              </w:rPr>
              <w:t>»</w:t>
            </w:r>
          </w:p>
        </w:tc>
        <w:tc>
          <w:tcPr>
            <w:tcW w:w="6201" w:type="dxa"/>
            <w:tcBorders>
              <w:bottom w:val="single" w:sz="4" w:space="0" w:color="auto"/>
            </w:tcBorders>
          </w:tcPr>
          <w:p w14:paraId="5046670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T аллель гена KIBRA и G аллель гена CLSTN2 ассоциированы с высокими интеллектуальными способностями, в то время как носительство T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гена DRD2 с их снижением.</w:t>
            </w:r>
          </w:p>
        </w:tc>
      </w:tr>
      <w:tr w:rsidR="00BE0D81" w:rsidRPr="00890C4B" w14:paraId="62D47D62" w14:textId="77777777" w:rsidTr="00BE4084">
        <w:tc>
          <w:tcPr>
            <w:tcW w:w="3469" w:type="dxa"/>
            <w:tcBorders>
              <w:bottom w:val="nil"/>
            </w:tcBorders>
          </w:tcPr>
          <w:p w14:paraId="607D1F20"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Rietveld C.A., Esko T., Davies G. et al. Common genetic variants associated with cognitive performance identified using the proxy-phenotype method // Proc. Natl Acad. Sci. USA. –  2014. – V. 111. – P. 13790–13794</w:t>
            </w:r>
          </w:p>
          <w:p w14:paraId="3B1FF1E8"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Borders>
              <w:bottom w:val="nil"/>
            </w:tcBorders>
          </w:tcPr>
          <w:p w14:paraId="53901E9B"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106736 взрослых человек (выборка 1),  24189 взрослых человек (выборка 2), 8652 пожилых индивидов (выборка 3)</w:t>
            </w:r>
          </w:p>
        </w:tc>
        <w:tc>
          <w:tcPr>
            <w:tcW w:w="2835" w:type="dxa"/>
            <w:tcBorders>
              <w:bottom w:val="nil"/>
            </w:tcBorders>
          </w:tcPr>
          <w:p w14:paraId="5AF30B8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выборка 1 – GWAS с оценкой уровня образования;</w:t>
            </w:r>
          </w:p>
          <w:p w14:paraId="390E377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 выборка 2 – оценка взаимосвязи выявленных локусов с когнитивными характеристиками</w:t>
            </w:r>
          </w:p>
        </w:tc>
        <w:tc>
          <w:tcPr>
            <w:tcW w:w="6201" w:type="dxa"/>
            <w:tcBorders>
              <w:bottom w:val="nil"/>
            </w:tcBorders>
          </w:tcPr>
          <w:p w14:paraId="7172F957" w14:textId="77777777" w:rsidR="00BE0D81" w:rsidRPr="00890C4B" w:rsidRDefault="00577FFA" w:rsidP="00882230">
            <w:pPr>
              <w:spacing w:after="0" w:line="240" w:lineRule="auto"/>
              <w:rPr>
                <w:rFonts w:ascii="Times New Roman" w:hAnsi="Times New Roman" w:cs="Times New Roman"/>
                <w:bCs/>
              </w:rPr>
            </w:pPr>
            <w:r w:rsidRPr="00890C4B">
              <w:rPr>
                <w:rFonts w:ascii="Times New Roman" w:hAnsi="Times New Roman" w:cs="Times New Roman"/>
                <w:bCs/>
              </w:rPr>
              <w:t xml:space="preserve">Идентифицировано 69 SNP, связанных с уровнем образования; для трёх локусов — rs1487441, rs7923609, rs2721173 — показаны ассоциации с когнитивными показателями. Выделены четыре ключевых гена — KNCMA1, NRXN1, POU2F3, SCRT — вовлечённые в </w:t>
            </w:r>
            <w:proofErr w:type="spellStart"/>
            <w:r w:rsidRPr="00890C4B">
              <w:rPr>
                <w:rFonts w:ascii="Times New Roman" w:hAnsi="Times New Roman" w:cs="Times New Roman"/>
                <w:bCs/>
              </w:rPr>
              <w:t>нейромедиаторные</w:t>
            </w:r>
            <w:proofErr w:type="spellEnd"/>
            <w:r w:rsidRPr="00890C4B">
              <w:rPr>
                <w:rFonts w:ascii="Times New Roman" w:hAnsi="Times New Roman" w:cs="Times New Roman"/>
                <w:bCs/>
              </w:rPr>
              <w:t xml:space="preserve"> пути, регулирующие синаптическую пластичность, базовый клеточный механизм обучения и памяти.</w:t>
            </w:r>
          </w:p>
        </w:tc>
      </w:tr>
    </w:tbl>
    <w:p w14:paraId="0CDAFF55" w14:textId="77777777" w:rsidR="00BE4084" w:rsidRDefault="00BE4084">
      <w:pPr>
        <w:rPr>
          <w:lang w:val="kk-KZ"/>
        </w:rPr>
      </w:pPr>
    </w:p>
    <w:p w14:paraId="4882147A" w14:textId="77777777" w:rsidR="00BE4084" w:rsidRDefault="00BE4084">
      <w:pPr>
        <w:rPr>
          <w:lang w:val="kk-KZ"/>
        </w:rPr>
      </w:pPr>
    </w:p>
    <w:p w14:paraId="415879CA"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7A4522AE" w14:textId="77777777" w:rsidR="00BE4084" w:rsidRPr="00BE4084" w:rsidRDefault="00BE4084" w:rsidP="00BE4084">
      <w:pPr>
        <w:spacing w:after="0"/>
        <w:rPr>
          <w:lang w:val="kk-KZ"/>
        </w:rPr>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1A4C4AEC" w14:textId="77777777">
        <w:tc>
          <w:tcPr>
            <w:tcW w:w="3469" w:type="dxa"/>
          </w:tcPr>
          <w:p w14:paraId="4950676B"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2C9C579A"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2</w:t>
            </w:r>
          </w:p>
        </w:tc>
        <w:tc>
          <w:tcPr>
            <w:tcW w:w="2835" w:type="dxa"/>
          </w:tcPr>
          <w:p w14:paraId="04D97FB9"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3</w:t>
            </w:r>
          </w:p>
        </w:tc>
        <w:tc>
          <w:tcPr>
            <w:tcW w:w="6201" w:type="dxa"/>
          </w:tcPr>
          <w:p w14:paraId="27058857"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890C4B" w14:paraId="6DD465C6" w14:textId="77777777" w:rsidTr="00BE4084">
        <w:tc>
          <w:tcPr>
            <w:tcW w:w="3469" w:type="dxa"/>
            <w:tcBorders>
              <w:bottom w:val="single" w:sz="4" w:space="0" w:color="auto"/>
            </w:tcBorders>
          </w:tcPr>
          <w:p w14:paraId="7BE306FD" w14:textId="77777777" w:rsidR="00BE4084" w:rsidRPr="00890C4B" w:rsidRDefault="00BE4084" w:rsidP="00882230">
            <w:pPr>
              <w:spacing w:after="0" w:line="240" w:lineRule="auto"/>
              <w:rPr>
                <w:rFonts w:ascii="Times New Roman" w:hAnsi="Times New Roman" w:cs="Times New Roman"/>
                <w:bCs/>
              </w:rPr>
            </w:pPr>
            <w:r w:rsidRPr="00890C4B">
              <w:rPr>
                <w:rFonts w:ascii="Times New Roman" w:hAnsi="Times New Roman" w:cs="Times New Roman"/>
                <w:bCs/>
              </w:rPr>
              <w:t xml:space="preserve">анализ ассоциаций полиморфных маркеров генов </w:t>
            </w:r>
            <w:proofErr w:type="spellStart"/>
            <w:r w:rsidRPr="00890C4B">
              <w:rPr>
                <w:rFonts w:ascii="Times New Roman" w:hAnsi="Times New Roman" w:cs="Times New Roman"/>
                <w:bCs/>
              </w:rPr>
              <w:t>нейромедиаторных</w:t>
            </w:r>
            <w:proofErr w:type="spellEnd"/>
            <w:r w:rsidRPr="00890C4B">
              <w:rPr>
                <w:rFonts w:ascii="Times New Roman" w:hAnsi="Times New Roman" w:cs="Times New Roman"/>
                <w:bCs/>
              </w:rPr>
              <w:t xml:space="preserve"> систем с уровнем интеллектуального развития человека  // Вестник Башкирского университета. – 2007. – №1. – С. 39-40</w:t>
            </w:r>
          </w:p>
        </w:tc>
        <w:tc>
          <w:tcPr>
            <w:tcW w:w="2055" w:type="dxa"/>
            <w:tcBorders>
              <w:bottom w:val="single" w:sz="4" w:space="0" w:color="auto"/>
            </w:tcBorders>
          </w:tcPr>
          <w:p w14:paraId="4F900E25" w14:textId="77777777" w:rsidR="00BE4084" w:rsidRPr="00890C4B" w:rsidRDefault="00BE4084"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здоровых человек соответствующего возраста (контрольная группа)</w:t>
            </w:r>
          </w:p>
        </w:tc>
        <w:tc>
          <w:tcPr>
            <w:tcW w:w="2835" w:type="dxa"/>
            <w:tcBorders>
              <w:bottom w:val="single" w:sz="4" w:space="0" w:color="auto"/>
            </w:tcBorders>
          </w:tcPr>
          <w:p w14:paraId="647B938E" w14:textId="77777777" w:rsidR="00BE4084" w:rsidRPr="00890C4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с помощью невербального теста </w:t>
            </w:r>
            <w:proofErr w:type="spellStart"/>
            <w:r w:rsidRPr="00890C4B">
              <w:rPr>
                <w:rFonts w:ascii="Times New Roman" w:hAnsi="Times New Roman" w:cs="Times New Roman"/>
                <w:bCs/>
                <w:color w:val="000000"/>
              </w:rPr>
              <w:t>Кеттелла</w:t>
            </w:r>
            <w:proofErr w:type="spellEnd"/>
            <w:r w:rsidRPr="00890C4B">
              <w:rPr>
                <w:rFonts w:ascii="Times New Roman" w:hAnsi="Times New Roman" w:cs="Times New Roman"/>
                <w:bCs/>
                <w:color w:val="000000"/>
              </w:rPr>
              <w:t>.</w:t>
            </w:r>
          </w:p>
          <w:p w14:paraId="73D8A0EC" w14:textId="77777777" w:rsidR="00BE4084" w:rsidRPr="00890C4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Анализ всех изученных полиморфных локусов проводили методом полимеразной цепной реакции (ПЦР) синтеза ДНК. Для выявления полиморфизма в </w:t>
            </w:r>
            <w:proofErr w:type="spellStart"/>
            <w:r w:rsidRPr="00890C4B">
              <w:rPr>
                <w:rFonts w:ascii="Times New Roman" w:hAnsi="Times New Roman" w:cs="Times New Roman"/>
                <w:bCs/>
                <w:color w:val="000000"/>
              </w:rPr>
              <w:t>рестрикционных</w:t>
            </w:r>
            <w:proofErr w:type="spellEnd"/>
            <w:r w:rsidRPr="00890C4B">
              <w:rPr>
                <w:rFonts w:ascii="Times New Roman" w:hAnsi="Times New Roman" w:cs="Times New Roman"/>
                <w:bCs/>
                <w:color w:val="000000"/>
              </w:rPr>
              <w:t xml:space="preserve"> локусах 5НТ2А, DRD3, SLC6A3, MAO A проводили последующую рестрикцию соответствующей </w:t>
            </w:r>
            <w:proofErr w:type="spellStart"/>
            <w:r w:rsidRPr="00890C4B">
              <w:rPr>
                <w:rFonts w:ascii="Times New Roman" w:hAnsi="Times New Roman" w:cs="Times New Roman"/>
                <w:bCs/>
                <w:color w:val="000000"/>
              </w:rPr>
              <w:t>рестриктазой</w:t>
            </w:r>
            <w:proofErr w:type="spellEnd"/>
            <w:r w:rsidRPr="00890C4B">
              <w:rPr>
                <w:rFonts w:ascii="Times New Roman" w:hAnsi="Times New Roman" w:cs="Times New Roman"/>
                <w:bCs/>
                <w:color w:val="000000"/>
              </w:rPr>
              <w:t>. Результаты амплификации оценивались путем проведения вертикального электрофореза</w:t>
            </w:r>
          </w:p>
        </w:tc>
        <w:tc>
          <w:tcPr>
            <w:tcW w:w="6201" w:type="dxa"/>
            <w:tcBorders>
              <w:bottom w:val="single" w:sz="4" w:space="0" w:color="auto"/>
            </w:tcBorders>
          </w:tcPr>
          <w:p w14:paraId="58A284FB" w14:textId="77777777" w:rsidR="00BE4084" w:rsidRPr="00890C4B" w:rsidRDefault="00BE4084" w:rsidP="00882230">
            <w:pPr>
              <w:spacing w:after="0" w:line="240" w:lineRule="auto"/>
              <w:rPr>
                <w:rFonts w:ascii="Times New Roman" w:hAnsi="Times New Roman" w:cs="Times New Roman"/>
                <w:bCs/>
              </w:rPr>
            </w:pPr>
            <w:r w:rsidRPr="00890C4B">
              <w:rPr>
                <w:rFonts w:ascii="Times New Roman" w:hAnsi="Times New Roman" w:cs="Times New Roman"/>
                <w:bCs/>
              </w:rPr>
              <w:t xml:space="preserve">A/G (рецептор серотонина). Напротив, </w:t>
            </w:r>
            <w:proofErr w:type="spellStart"/>
            <w:r w:rsidRPr="00890C4B">
              <w:rPr>
                <w:rFonts w:ascii="Times New Roman" w:hAnsi="Times New Roman" w:cs="Times New Roman"/>
                <w:bCs/>
              </w:rPr>
              <w:t>гомозигота</w:t>
            </w:r>
            <w:proofErr w:type="spellEnd"/>
            <w:r w:rsidRPr="00890C4B">
              <w:rPr>
                <w:rFonts w:ascii="Times New Roman" w:hAnsi="Times New Roman" w:cs="Times New Roman"/>
                <w:bCs/>
              </w:rPr>
              <w:t xml:space="preserve"> 5HT2A G/G достоверно снижает вероятность проявления этого признака. Генотип 5HTTVNTR 12/10 (SLC6A4) соответствует интеллекту в пределах нормы, тогда как 5HT2A A/G дополнительно маркирует признак «способность». Ассоциации с полиморфизмами </w:t>
            </w:r>
            <w:proofErr w:type="spellStart"/>
            <w:r w:rsidRPr="00890C4B">
              <w:rPr>
                <w:rFonts w:ascii="Times New Roman" w:hAnsi="Times New Roman" w:cs="Times New Roman"/>
                <w:bCs/>
              </w:rPr>
              <w:t>дофаминергических</w:t>
            </w:r>
            <w:proofErr w:type="spellEnd"/>
            <w:r w:rsidRPr="00890C4B">
              <w:rPr>
                <w:rFonts w:ascii="Times New Roman" w:hAnsi="Times New Roman" w:cs="Times New Roman"/>
                <w:bCs/>
              </w:rPr>
              <w:t xml:space="preserve"> генов и гена MAOA не обнаружены.</w:t>
            </w:r>
          </w:p>
        </w:tc>
      </w:tr>
      <w:tr w:rsidR="00BE0D81" w:rsidRPr="00890C4B" w14:paraId="36F7D105" w14:textId="77777777" w:rsidTr="00BE4084">
        <w:tc>
          <w:tcPr>
            <w:tcW w:w="3469" w:type="dxa"/>
            <w:tcBorders>
              <w:bottom w:val="nil"/>
            </w:tcBorders>
          </w:tcPr>
          <w:p w14:paraId="08515FE8"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Markant</w:t>
            </w:r>
            <w:proofErr w:type="spellEnd"/>
            <w:r w:rsidRPr="00890C4B">
              <w:rPr>
                <w:rFonts w:ascii="Times New Roman" w:hAnsi="Times New Roman" w:cs="Times New Roman"/>
                <w:bCs/>
                <w:lang w:val="en-US"/>
              </w:rPr>
              <w:t xml:space="preserve"> J., Cicchetti D., Hetzel S.,  Thomas K. M. Contributions of COMT Val</w:t>
            </w:r>
            <w:r w:rsidRPr="00890C4B">
              <w:rPr>
                <w:rFonts w:ascii="Times New Roman" w:hAnsi="Times New Roman" w:cs="Times New Roman"/>
                <w:bCs/>
                <w:vertAlign w:val="superscript"/>
                <w:lang w:val="en-US"/>
              </w:rPr>
              <w:t>158</w:t>
            </w:r>
            <w:r w:rsidRPr="00890C4B">
              <w:rPr>
                <w:rFonts w:ascii="Times New Roman" w:hAnsi="Times New Roman" w:cs="Times New Roman"/>
                <w:bCs/>
                <w:lang w:val="en-US"/>
              </w:rPr>
              <w:t xml:space="preserve">Met to cognitive stability and flexibility in infancy. // Development Science. – 2014. – vol. 17(3). – </w:t>
            </w:r>
            <w:r w:rsidRPr="00890C4B">
              <w:rPr>
                <w:rFonts w:ascii="Times New Roman" w:hAnsi="Times New Roman" w:cs="Times New Roman"/>
                <w:bCs/>
              </w:rPr>
              <w:t>Р</w:t>
            </w:r>
            <w:r w:rsidRPr="00890C4B">
              <w:rPr>
                <w:rFonts w:ascii="Times New Roman" w:hAnsi="Times New Roman" w:cs="Times New Roman"/>
                <w:bCs/>
                <w:lang w:val="en-US"/>
              </w:rPr>
              <w:t>. 396-411</w:t>
            </w:r>
          </w:p>
        </w:tc>
        <w:tc>
          <w:tcPr>
            <w:tcW w:w="2055" w:type="dxa"/>
            <w:tcBorders>
              <w:bottom w:val="nil"/>
            </w:tcBorders>
          </w:tcPr>
          <w:p w14:paraId="34D90E3D"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97 детей в возрасте 7 мес.</w:t>
            </w:r>
          </w:p>
        </w:tc>
        <w:tc>
          <w:tcPr>
            <w:tcW w:w="2835" w:type="dxa"/>
            <w:tcBorders>
              <w:bottom w:val="nil"/>
            </w:tcBorders>
          </w:tcPr>
          <w:p w14:paraId="06041487"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тестовая сессия включала в себя три поведенческие задачи: задачу пространственного ориентирования, задачу двигательного подхода и задачу привыкания-отвыкания;</w:t>
            </w:r>
          </w:p>
          <w:p w14:paraId="659434C4"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SNP COMT Val158Met (rs4680) был </w:t>
            </w:r>
            <w:proofErr w:type="spellStart"/>
            <w:r w:rsidRPr="00890C4B">
              <w:rPr>
                <w:rFonts w:ascii="Times New Roman" w:hAnsi="Times New Roman" w:cs="Times New Roman"/>
                <w:bCs/>
                <w:color w:val="000000"/>
              </w:rPr>
              <w:t>генотипирован</w:t>
            </w:r>
            <w:proofErr w:type="spellEnd"/>
            <w:r w:rsidRPr="00890C4B">
              <w:rPr>
                <w:rFonts w:ascii="Times New Roman" w:hAnsi="Times New Roman" w:cs="Times New Roman"/>
                <w:bCs/>
                <w:color w:val="000000"/>
              </w:rPr>
              <w:t xml:space="preserve"> с использованием анализа генотипирования </w:t>
            </w:r>
            <w:proofErr w:type="spellStart"/>
            <w:r w:rsidRPr="00890C4B">
              <w:rPr>
                <w:rFonts w:ascii="Times New Roman" w:hAnsi="Times New Roman" w:cs="Times New Roman"/>
                <w:bCs/>
                <w:color w:val="000000"/>
              </w:rPr>
              <w:t>TaqMan</w:t>
            </w:r>
            <w:proofErr w:type="spellEnd"/>
            <w:r w:rsidRPr="00890C4B">
              <w:rPr>
                <w:rFonts w:ascii="Times New Roman" w:hAnsi="Times New Roman" w:cs="Times New Roman"/>
                <w:bCs/>
                <w:color w:val="000000"/>
              </w:rPr>
              <w:t xml:space="preserve"> SNP C__25746809_50 </w:t>
            </w:r>
          </w:p>
        </w:tc>
        <w:tc>
          <w:tcPr>
            <w:tcW w:w="6201" w:type="dxa"/>
            <w:tcBorders>
              <w:bottom w:val="nil"/>
            </w:tcBorders>
          </w:tcPr>
          <w:p w14:paraId="01B9261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Установлено, что аллель </w:t>
            </w:r>
            <w:proofErr w:type="spellStart"/>
            <w:r w:rsidRPr="00890C4B">
              <w:rPr>
                <w:rFonts w:ascii="Times New Roman" w:hAnsi="Times New Roman" w:cs="Times New Roman"/>
                <w:bCs/>
              </w:rPr>
              <w:t>Met</w:t>
            </w:r>
            <w:proofErr w:type="spellEnd"/>
            <w:r w:rsidRPr="00890C4B">
              <w:rPr>
                <w:rFonts w:ascii="Times New Roman" w:hAnsi="Times New Roman" w:cs="Times New Roman"/>
                <w:bCs/>
              </w:rPr>
              <w:t xml:space="preserve"> гена COMT Val158Met ассоциирован с повышенной когнитивной стабильностью в то время как аллель </w:t>
            </w:r>
            <w:proofErr w:type="spellStart"/>
            <w:r w:rsidRPr="00890C4B">
              <w:rPr>
                <w:rFonts w:ascii="Times New Roman" w:hAnsi="Times New Roman" w:cs="Times New Roman"/>
                <w:bCs/>
              </w:rPr>
              <w:t>Val</w:t>
            </w:r>
            <w:proofErr w:type="spellEnd"/>
            <w:r w:rsidRPr="00890C4B">
              <w:rPr>
                <w:rFonts w:ascii="Times New Roman" w:hAnsi="Times New Roman" w:cs="Times New Roman"/>
                <w:bCs/>
              </w:rPr>
              <w:t xml:space="preserve"> ассоциирован с повышенной когнитивной гибкостью.</w:t>
            </w:r>
          </w:p>
        </w:tc>
      </w:tr>
    </w:tbl>
    <w:p w14:paraId="5C1A8648"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009E645B" w14:textId="77777777" w:rsidR="00BE4084" w:rsidRDefault="00BE4084" w:rsidP="00BE4084">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606A736D" w14:textId="77777777">
        <w:tc>
          <w:tcPr>
            <w:tcW w:w="3469" w:type="dxa"/>
          </w:tcPr>
          <w:p w14:paraId="577CB59F"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6650884D"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2</w:t>
            </w:r>
          </w:p>
        </w:tc>
        <w:tc>
          <w:tcPr>
            <w:tcW w:w="2835" w:type="dxa"/>
          </w:tcPr>
          <w:p w14:paraId="3A89DAB9"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3</w:t>
            </w:r>
          </w:p>
        </w:tc>
        <w:tc>
          <w:tcPr>
            <w:tcW w:w="6201" w:type="dxa"/>
          </w:tcPr>
          <w:p w14:paraId="5598C27F"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890C4B" w14:paraId="1ADF54F3" w14:textId="77777777">
        <w:tc>
          <w:tcPr>
            <w:tcW w:w="3469" w:type="dxa"/>
          </w:tcPr>
          <w:p w14:paraId="6EDB0F03" w14:textId="77777777" w:rsidR="00BE4084" w:rsidRPr="00BE4084" w:rsidRDefault="00BE4084" w:rsidP="00882230">
            <w:pPr>
              <w:spacing w:after="0" w:line="240" w:lineRule="auto"/>
              <w:rPr>
                <w:rFonts w:ascii="Times New Roman" w:hAnsi="Times New Roman" w:cs="Times New Roman"/>
                <w:bCs/>
              </w:rPr>
            </w:pPr>
          </w:p>
        </w:tc>
        <w:tc>
          <w:tcPr>
            <w:tcW w:w="2055" w:type="dxa"/>
          </w:tcPr>
          <w:p w14:paraId="64DBCDF0" w14:textId="77777777" w:rsidR="00BE4084" w:rsidRPr="00890C4B" w:rsidRDefault="00BE4084" w:rsidP="00882230">
            <w:pPr>
              <w:spacing w:after="0" w:line="240" w:lineRule="auto"/>
              <w:rPr>
                <w:rFonts w:ascii="Times New Roman" w:hAnsi="Times New Roman" w:cs="Times New Roman"/>
                <w:bCs/>
                <w:color w:val="000000"/>
              </w:rPr>
            </w:pPr>
          </w:p>
        </w:tc>
        <w:tc>
          <w:tcPr>
            <w:tcW w:w="2835" w:type="dxa"/>
          </w:tcPr>
          <w:p w14:paraId="5F786719" w14:textId="77777777" w:rsidR="00BE4084" w:rsidRPr="00890C4B" w:rsidRDefault="00BE4084"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w:t>
            </w:r>
            <w:proofErr w:type="spellStart"/>
            <w:r w:rsidRPr="00890C4B">
              <w:rPr>
                <w:rFonts w:ascii="Times New Roman" w:hAnsi="Times New Roman" w:cs="Times New Roman"/>
                <w:bCs/>
                <w:color w:val="000000"/>
              </w:rPr>
              <w:t>Applied</w:t>
            </w:r>
            <w:proofErr w:type="spellEnd"/>
            <w:r w:rsidRPr="00890C4B">
              <w:rPr>
                <w:rFonts w:ascii="Times New Roman" w:hAnsi="Times New Roman" w:cs="Times New Roman"/>
                <w:bCs/>
                <w:color w:val="000000"/>
              </w:rPr>
              <w:t xml:space="preserve"> </w:t>
            </w:r>
            <w:proofErr w:type="spellStart"/>
            <w:r w:rsidRPr="00890C4B">
              <w:rPr>
                <w:rFonts w:ascii="Times New Roman" w:hAnsi="Times New Roman" w:cs="Times New Roman"/>
                <w:bCs/>
                <w:color w:val="000000"/>
              </w:rPr>
              <w:t>Biosystems</w:t>
            </w:r>
            <w:proofErr w:type="spellEnd"/>
            <w:r w:rsidRPr="00890C4B">
              <w:rPr>
                <w:rFonts w:ascii="Times New Roman" w:hAnsi="Times New Roman" w:cs="Times New Roman"/>
                <w:bCs/>
                <w:color w:val="000000"/>
              </w:rPr>
              <w:t>).</w:t>
            </w:r>
          </w:p>
        </w:tc>
        <w:tc>
          <w:tcPr>
            <w:tcW w:w="6201" w:type="dxa"/>
          </w:tcPr>
          <w:p w14:paraId="29180E0A" w14:textId="77777777" w:rsidR="00BE4084" w:rsidRPr="00890C4B" w:rsidRDefault="00BE4084" w:rsidP="00882230">
            <w:pPr>
              <w:spacing w:after="0" w:line="240" w:lineRule="auto"/>
              <w:rPr>
                <w:rFonts w:ascii="Times New Roman" w:hAnsi="Times New Roman" w:cs="Times New Roman"/>
                <w:bCs/>
              </w:rPr>
            </w:pPr>
          </w:p>
        </w:tc>
      </w:tr>
      <w:tr w:rsidR="00BE0D81" w:rsidRPr="00890C4B" w14:paraId="55EF582A" w14:textId="77777777">
        <w:tc>
          <w:tcPr>
            <w:tcW w:w="3469" w:type="dxa"/>
          </w:tcPr>
          <w:p w14:paraId="04CAB46A" w14:textId="77777777" w:rsidR="00BE0D81" w:rsidRPr="00890C4B" w:rsidRDefault="006A1C29" w:rsidP="00882230">
            <w:pPr>
              <w:spacing w:after="0" w:line="240" w:lineRule="auto"/>
              <w:rPr>
                <w:rFonts w:ascii="Times New Roman" w:hAnsi="Times New Roman" w:cs="Times New Roman"/>
                <w:bCs/>
              </w:rPr>
            </w:pPr>
            <w:proofErr w:type="spellStart"/>
            <w:r w:rsidRPr="00890C4B">
              <w:rPr>
                <w:rFonts w:ascii="Times New Roman" w:hAnsi="Times New Roman" w:cs="Times New Roman"/>
                <w:bCs/>
                <w:lang w:val="en-US"/>
              </w:rPr>
              <w:t>Papassotiropoulos</w:t>
            </w:r>
            <w:proofErr w:type="spellEnd"/>
            <w:r w:rsidRPr="00890C4B">
              <w:rPr>
                <w:rFonts w:ascii="Times New Roman" w:hAnsi="Times New Roman" w:cs="Times New Roman"/>
                <w:bCs/>
                <w:lang w:val="en-US"/>
              </w:rPr>
              <w:t xml:space="preserve"> A., Stephan D.A., </w:t>
            </w:r>
            <w:proofErr w:type="spellStart"/>
            <w:r w:rsidRPr="00890C4B">
              <w:rPr>
                <w:rFonts w:ascii="Times New Roman" w:hAnsi="Times New Roman" w:cs="Times New Roman"/>
                <w:bCs/>
                <w:lang w:val="en-US"/>
              </w:rPr>
              <w:t>Huentelman</w:t>
            </w:r>
            <w:proofErr w:type="spellEnd"/>
            <w:r w:rsidRPr="00890C4B">
              <w:rPr>
                <w:rFonts w:ascii="Times New Roman" w:hAnsi="Times New Roman" w:cs="Times New Roman"/>
                <w:bCs/>
                <w:lang w:val="en-US"/>
              </w:rPr>
              <w:t xml:space="preserve"> M.J. et al. Common </w:t>
            </w:r>
            <w:proofErr w:type="spellStart"/>
            <w:r w:rsidRPr="00890C4B">
              <w:rPr>
                <w:rFonts w:ascii="Times New Roman" w:hAnsi="Times New Roman" w:cs="Times New Roman"/>
                <w:bCs/>
                <w:lang w:val="en-US"/>
              </w:rPr>
              <w:t>Kibra</w:t>
            </w:r>
            <w:proofErr w:type="spellEnd"/>
            <w:r w:rsidRPr="00890C4B">
              <w:rPr>
                <w:rFonts w:ascii="Times New Roman" w:hAnsi="Times New Roman" w:cs="Times New Roman"/>
                <w:bCs/>
                <w:lang w:val="en-US"/>
              </w:rPr>
              <w:t xml:space="preserve"> alleles are associated with human memory performance // Science. 2006. </w:t>
            </w:r>
            <w:r w:rsidRPr="00890C4B">
              <w:rPr>
                <w:rFonts w:ascii="Times New Roman" w:hAnsi="Times New Roman" w:cs="Times New Roman"/>
                <w:bCs/>
              </w:rPr>
              <w:t>V. 314. № 5798. P. 475–478</w:t>
            </w:r>
          </w:p>
        </w:tc>
        <w:tc>
          <w:tcPr>
            <w:tcW w:w="2055" w:type="dxa"/>
          </w:tcPr>
          <w:p w14:paraId="6F77FA95"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351 испытуемый в возрасте от 18 до 48 лет</w:t>
            </w:r>
          </w:p>
        </w:tc>
        <w:tc>
          <w:tcPr>
            <w:tcW w:w="2835" w:type="dxa"/>
          </w:tcPr>
          <w:p w14:paraId="68D5092F"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Геномное исследование с</w:t>
            </w:r>
          </w:p>
          <w:p w14:paraId="4FCE2F02"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более чем 500 000 однонуклеотидных полиморфизмов (</w:t>
            </w:r>
            <w:proofErr w:type="spellStart"/>
            <w:r w:rsidRPr="00890C4B">
              <w:rPr>
                <w:rFonts w:ascii="Times New Roman" w:hAnsi="Times New Roman" w:cs="Times New Roman"/>
                <w:bCs/>
                <w:color w:val="000000"/>
              </w:rPr>
              <w:t>SNPs</w:t>
            </w:r>
            <w:proofErr w:type="spellEnd"/>
            <w:r w:rsidRPr="00890C4B">
              <w:rPr>
                <w:rFonts w:ascii="Times New Roman" w:hAnsi="Times New Roman" w:cs="Times New Roman"/>
                <w:bCs/>
                <w:color w:val="000000"/>
              </w:rPr>
              <w:t>)</w:t>
            </w:r>
          </w:p>
        </w:tc>
        <w:tc>
          <w:tcPr>
            <w:tcW w:w="6201" w:type="dxa"/>
          </w:tcPr>
          <w:p w14:paraId="33EE3EE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Обнаружено, что носители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rs17070145*Т в гене KIBRA (WWC1), кодирующем белок KIBRA, на 24% лучше вспоминали слова спустя 5 мин после их предъявления  и на 19% лучше – спустя 24 ч после предъявления.</w:t>
            </w:r>
          </w:p>
        </w:tc>
      </w:tr>
      <w:tr w:rsidR="00BE0D81" w:rsidRPr="00890C4B" w14:paraId="63F2C25F" w14:textId="77777777">
        <w:tc>
          <w:tcPr>
            <w:tcW w:w="3469" w:type="dxa"/>
          </w:tcPr>
          <w:p w14:paraId="5A162AF5"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Need A.C., </w:t>
            </w:r>
            <w:proofErr w:type="spellStart"/>
            <w:r w:rsidRPr="00890C4B">
              <w:rPr>
                <w:rFonts w:ascii="Times New Roman" w:hAnsi="Times New Roman" w:cs="Times New Roman"/>
                <w:bCs/>
                <w:lang w:val="en-US"/>
              </w:rPr>
              <w:t>Attix</w:t>
            </w:r>
            <w:proofErr w:type="spellEnd"/>
            <w:r w:rsidRPr="00890C4B">
              <w:rPr>
                <w:rFonts w:ascii="Times New Roman" w:hAnsi="Times New Roman" w:cs="Times New Roman"/>
                <w:bCs/>
                <w:lang w:val="en-US"/>
              </w:rPr>
              <w:t xml:space="preserve"> D.K., McEvoy J.M. et al. A </w:t>
            </w:r>
            <w:proofErr w:type="spellStart"/>
            <w:r w:rsidRPr="00890C4B">
              <w:rPr>
                <w:rFonts w:ascii="Times New Roman" w:hAnsi="Times New Roman" w:cs="Times New Roman"/>
                <w:bCs/>
                <w:lang w:val="en-US"/>
              </w:rPr>
              <w:t>genomewide</w:t>
            </w:r>
            <w:proofErr w:type="spellEnd"/>
            <w:r w:rsidRPr="00890C4B">
              <w:rPr>
                <w:rFonts w:ascii="Times New Roman" w:hAnsi="Times New Roman" w:cs="Times New Roman"/>
                <w:bCs/>
                <w:lang w:val="en-US"/>
              </w:rPr>
              <w:t xml:space="preserve"> study of common SNPs and CNVs in cognitive performance in the CANTAB // Hum. Mol. Genet. 2009. V. 18. № 23. P. 4650–4661</w:t>
            </w:r>
          </w:p>
        </w:tc>
        <w:tc>
          <w:tcPr>
            <w:tcW w:w="2055" w:type="dxa"/>
          </w:tcPr>
          <w:p w14:paraId="1F7AE1D5"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750 студентов</w:t>
            </w:r>
          </w:p>
        </w:tc>
        <w:tc>
          <w:tcPr>
            <w:tcW w:w="2835" w:type="dxa"/>
          </w:tcPr>
          <w:p w14:paraId="48366046" w14:textId="77777777" w:rsidR="00BE0D81" w:rsidRPr="00890C4B" w:rsidRDefault="006A1C29" w:rsidP="00882230">
            <w:pPr>
              <w:spacing w:after="0" w:line="240" w:lineRule="auto"/>
              <w:rPr>
                <w:rFonts w:ascii="Times New Roman" w:hAnsi="Times New Roman" w:cs="Times New Roman"/>
                <w:bCs/>
                <w:color w:val="000000"/>
              </w:rPr>
            </w:pPr>
            <w:proofErr w:type="spellStart"/>
            <w:r w:rsidRPr="00890C4B">
              <w:rPr>
                <w:rFonts w:ascii="Times New Roman" w:hAnsi="Times New Roman" w:cs="Times New Roman"/>
                <w:bCs/>
                <w:color w:val="000000"/>
              </w:rPr>
              <w:t>общегеномное</w:t>
            </w:r>
            <w:proofErr w:type="spellEnd"/>
            <w:r w:rsidRPr="00890C4B">
              <w:rPr>
                <w:rFonts w:ascii="Times New Roman" w:hAnsi="Times New Roman" w:cs="Times New Roman"/>
                <w:bCs/>
                <w:color w:val="000000"/>
              </w:rPr>
              <w:t xml:space="preserve"> ассоциативное исследование с участием 11 когнитивных фенотипов из автоматизированной батареи Кембриджского нейропсихологического теста</w:t>
            </w:r>
          </w:p>
        </w:tc>
        <w:tc>
          <w:tcPr>
            <w:tcW w:w="6201" w:type="dxa"/>
          </w:tcPr>
          <w:p w14:paraId="69184A9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Выявили ассоциацию полиморфных вариантов 10 генов, включая SNP в гене KIBRA (но иные, чем в исследовании </w:t>
            </w:r>
            <w:proofErr w:type="spellStart"/>
            <w:r w:rsidRPr="00890C4B">
              <w:rPr>
                <w:rFonts w:ascii="Times New Roman" w:hAnsi="Times New Roman" w:cs="Times New Roman"/>
                <w:bCs/>
              </w:rPr>
              <w:t>Papassotiropoulos</w:t>
            </w:r>
            <w:proofErr w:type="spellEnd"/>
            <w:r w:rsidRPr="00890C4B">
              <w:rPr>
                <w:rFonts w:ascii="Times New Roman" w:hAnsi="Times New Roman" w:cs="Times New Roman"/>
                <w:bCs/>
              </w:rPr>
              <w:t xml:space="preserve"> с </w:t>
            </w:r>
            <w:proofErr w:type="spellStart"/>
            <w:r w:rsidRPr="00890C4B">
              <w:rPr>
                <w:rFonts w:ascii="Times New Roman" w:hAnsi="Times New Roman" w:cs="Times New Roman"/>
                <w:bCs/>
              </w:rPr>
              <w:t>соавт</w:t>
            </w:r>
            <w:proofErr w:type="spellEnd"/>
            <w:r w:rsidRPr="00890C4B">
              <w:rPr>
                <w:rFonts w:ascii="Times New Roman" w:hAnsi="Times New Roman" w:cs="Times New Roman"/>
                <w:bCs/>
              </w:rPr>
              <w:t>.), с вербальным научением и памятью.</w:t>
            </w:r>
          </w:p>
        </w:tc>
      </w:tr>
      <w:tr w:rsidR="00BE0D81" w:rsidRPr="00890C4B" w14:paraId="3C2651AC" w14:textId="77777777">
        <w:tc>
          <w:tcPr>
            <w:tcW w:w="3469" w:type="dxa"/>
          </w:tcPr>
          <w:p w14:paraId="73179AD7"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Milnik</w:t>
            </w:r>
            <w:proofErr w:type="spellEnd"/>
            <w:r w:rsidRPr="00890C4B">
              <w:rPr>
                <w:rFonts w:ascii="Times New Roman" w:hAnsi="Times New Roman" w:cs="Times New Roman"/>
                <w:bCs/>
                <w:lang w:val="en-US"/>
              </w:rPr>
              <w:t xml:space="preserve"> A., Heck A., Vogler C. et al. Association of KIBRA with episodic and working memory: a </w:t>
            </w:r>
            <w:proofErr w:type="spellStart"/>
            <w:r w:rsidRPr="00890C4B">
              <w:rPr>
                <w:rFonts w:ascii="Times New Roman" w:hAnsi="Times New Roman" w:cs="Times New Roman"/>
                <w:bCs/>
                <w:lang w:val="en-US"/>
              </w:rPr>
              <w:t>metaanalysis</w:t>
            </w:r>
            <w:proofErr w:type="spellEnd"/>
            <w:r w:rsidRPr="00890C4B">
              <w:rPr>
                <w:rFonts w:ascii="Times New Roman" w:hAnsi="Times New Roman" w:cs="Times New Roman"/>
                <w:bCs/>
                <w:lang w:val="en-US"/>
              </w:rPr>
              <w:t xml:space="preserve"> // Am. J. Med. Genet. B. </w:t>
            </w:r>
            <w:proofErr w:type="spellStart"/>
            <w:r w:rsidRPr="00890C4B">
              <w:rPr>
                <w:rFonts w:ascii="Times New Roman" w:hAnsi="Times New Roman" w:cs="Times New Roman"/>
                <w:bCs/>
                <w:lang w:val="en-US"/>
              </w:rPr>
              <w:t>Neuropsychiatr</w:t>
            </w:r>
            <w:proofErr w:type="spellEnd"/>
            <w:r w:rsidRPr="00890C4B">
              <w:rPr>
                <w:rFonts w:ascii="Times New Roman" w:hAnsi="Times New Roman" w:cs="Times New Roman"/>
                <w:bCs/>
                <w:lang w:val="en-US"/>
              </w:rPr>
              <w:t>. Genet. 2012. V. 159B. № 8. P. 958–969</w:t>
            </w:r>
          </w:p>
        </w:tc>
        <w:tc>
          <w:tcPr>
            <w:tcW w:w="2055" w:type="dxa"/>
          </w:tcPr>
          <w:p w14:paraId="6B9C0C42"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8909 испытуемых (показатели эпизодической памяти);</w:t>
            </w:r>
          </w:p>
          <w:p w14:paraId="5C8F3E61"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rPr>
              <w:t>4696 (показатели рабочей памяти)</w:t>
            </w:r>
          </w:p>
        </w:tc>
        <w:tc>
          <w:tcPr>
            <w:tcW w:w="2835" w:type="dxa"/>
          </w:tcPr>
          <w:p w14:paraId="7E58F98F"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метаанализ</w:t>
            </w:r>
          </w:p>
        </w:tc>
        <w:tc>
          <w:tcPr>
            <w:tcW w:w="6201" w:type="dxa"/>
          </w:tcPr>
          <w:p w14:paraId="366AD97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Была показана значимая ассоциация rs17070145 в гене KIBRA с эпизодической (r = 0.068, p = 0.001) и рабочей памятью (r = 0.035, p = 0.018). На основании этих данных авторы пришли к выводу, что rs17070145 объясняет 0.5% вариации эпизодической памяти и 0.1% вариации рабочей памяти у индивидов преимущественно европейского происхождения.</w:t>
            </w:r>
          </w:p>
        </w:tc>
      </w:tr>
      <w:tr w:rsidR="00BE0D81" w:rsidRPr="00890C4B" w14:paraId="776D98F0" w14:textId="77777777" w:rsidTr="00BE4084">
        <w:tc>
          <w:tcPr>
            <w:tcW w:w="3469" w:type="dxa"/>
            <w:tcBorders>
              <w:bottom w:val="single" w:sz="4" w:space="0" w:color="auto"/>
            </w:tcBorders>
          </w:tcPr>
          <w:p w14:paraId="25181558"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Piras</w:t>
            </w:r>
            <w:proofErr w:type="spellEnd"/>
            <w:r w:rsidRPr="00890C4B">
              <w:rPr>
                <w:rFonts w:ascii="Times New Roman" w:hAnsi="Times New Roman" w:cs="Times New Roman"/>
                <w:bCs/>
                <w:lang w:val="en-US"/>
              </w:rPr>
              <w:t xml:space="preserve"> I.S., </w:t>
            </w:r>
            <w:proofErr w:type="spellStart"/>
            <w:r w:rsidRPr="00890C4B">
              <w:rPr>
                <w:rFonts w:ascii="Times New Roman" w:hAnsi="Times New Roman" w:cs="Times New Roman"/>
                <w:bCs/>
                <w:lang w:val="en-US"/>
              </w:rPr>
              <w:t>Krate</w:t>
            </w:r>
            <w:proofErr w:type="spellEnd"/>
            <w:r w:rsidRPr="00890C4B">
              <w:rPr>
                <w:rFonts w:ascii="Times New Roman" w:hAnsi="Times New Roman" w:cs="Times New Roman"/>
                <w:bCs/>
                <w:lang w:val="en-US"/>
              </w:rPr>
              <w:t xml:space="preserve"> J., </w:t>
            </w:r>
            <w:proofErr w:type="spellStart"/>
            <w:r w:rsidRPr="00890C4B">
              <w:rPr>
                <w:rFonts w:ascii="Times New Roman" w:hAnsi="Times New Roman" w:cs="Times New Roman"/>
                <w:bCs/>
                <w:lang w:val="en-US"/>
              </w:rPr>
              <w:t>Schrauwen</w:t>
            </w:r>
            <w:proofErr w:type="spellEnd"/>
            <w:r w:rsidRPr="00890C4B">
              <w:rPr>
                <w:rFonts w:ascii="Times New Roman" w:hAnsi="Times New Roman" w:cs="Times New Roman"/>
                <w:bCs/>
                <w:lang w:val="en-US"/>
              </w:rPr>
              <w:t xml:space="preserve"> I. et al. Whole transcriptome profiling of the human hippocampus suggests an involvement of the KIBRA rs17070145 polymorphism in differential activation of the MAPK signaling pathway // Hippocampus. 2017. V. 27. № 7. P. 784–793. </w:t>
            </w:r>
          </w:p>
        </w:tc>
        <w:tc>
          <w:tcPr>
            <w:tcW w:w="2055" w:type="dxa"/>
            <w:tcBorders>
              <w:bottom w:val="single" w:sz="4" w:space="0" w:color="auto"/>
            </w:tcBorders>
          </w:tcPr>
          <w:p w14:paraId="27F78CF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22 взрослых здоровых человека</w:t>
            </w:r>
          </w:p>
        </w:tc>
        <w:tc>
          <w:tcPr>
            <w:tcW w:w="2835" w:type="dxa"/>
            <w:tcBorders>
              <w:bottom w:val="single" w:sz="4" w:space="0" w:color="auto"/>
            </w:tcBorders>
          </w:tcPr>
          <w:p w14:paraId="5EE88C57"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Лазерная микродиссекция захвата (LCM) и РНК-секвенирование</w:t>
            </w:r>
          </w:p>
        </w:tc>
        <w:tc>
          <w:tcPr>
            <w:tcW w:w="6201" w:type="dxa"/>
            <w:tcBorders>
              <w:bottom w:val="single" w:sz="4" w:space="0" w:color="auto"/>
            </w:tcBorders>
          </w:tcPr>
          <w:p w14:paraId="1A5CDBEB"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Показано, что влияние полиморфного варианта rs17070145 гена KIBRA на производительность памяти и болезнь Альцгеймера может быть связано с дифференциальной регуляцией сигнального пути </w:t>
            </w:r>
            <w:proofErr w:type="spellStart"/>
            <w:r w:rsidRPr="00890C4B">
              <w:rPr>
                <w:rFonts w:ascii="Times New Roman" w:hAnsi="Times New Roman" w:cs="Times New Roman"/>
                <w:bCs/>
              </w:rPr>
              <w:t>митоген</w:t>
            </w:r>
            <w:proofErr w:type="spellEnd"/>
            <w:r w:rsidRPr="00890C4B">
              <w:rPr>
                <w:rFonts w:ascii="Times New Roman" w:hAnsi="Times New Roman" w:cs="Times New Roman"/>
                <w:bCs/>
              </w:rPr>
              <w:t xml:space="preserve">-активируемой </w:t>
            </w:r>
            <w:proofErr w:type="spellStart"/>
            <w:r w:rsidRPr="00890C4B">
              <w:rPr>
                <w:rFonts w:ascii="Times New Roman" w:hAnsi="Times New Roman" w:cs="Times New Roman"/>
                <w:bCs/>
              </w:rPr>
              <w:t>протеинкиназы</w:t>
            </w:r>
            <w:proofErr w:type="spellEnd"/>
            <w:r w:rsidRPr="00890C4B">
              <w:rPr>
                <w:rFonts w:ascii="Times New Roman" w:hAnsi="Times New Roman" w:cs="Times New Roman"/>
                <w:bCs/>
              </w:rPr>
              <w:t xml:space="preserve"> MAPK – ключевым путем, связанным с памятью и процессами обучения.</w:t>
            </w:r>
          </w:p>
        </w:tc>
      </w:tr>
      <w:tr w:rsidR="00BE0D81" w:rsidRPr="00890C4B" w14:paraId="1EC1E547" w14:textId="77777777" w:rsidTr="00BE4084">
        <w:tc>
          <w:tcPr>
            <w:tcW w:w="3469" w:type="dxa"/>
            <w:tcBorders>
              <w:bottom w:val="nil"/>
            </w:tcBorders>
          </w:tcPr>
          <w:p w14:paraId="429135D5" w14:textId="77777777" w:rsidR="00BE0D81" w:rsidRPr="00BE4084" w:rsidRDefault="006A1C29" w:rsidP="00882230">
            <w:pPr>
              <w:spacing w:after="0" w:line="240" w:lineRule="auto"/>
              <w:rPr>
                <w:rFonts w:ascii="Times New Roman" w:hAnsi="Times New Roman" w:cs="Times New Roman"/>
                <w:bCs/>
                <w:lang w:val="kk-KZ"/>
              </w:rPr>
            </w:pPr>
            <w:proofErr w:type="spellStart"/>
            <w:r w:rsidRPr="00890C4B">
              <w:rPr>
                <w:rFonts w:ascii="Times New Roman" w:hAnsi="Times New Roman" w:cs="Times New Roman"/>
                <w:bCs/>
                <w:lang w:val="en-US"/>
              </w:rPr>
              <w:t>Zlomuzica</w:t>
            </w:r>
            <w:proofErr w:type="spellEnd"/>
            <w:r w:rsidRPr="00890C4B">
              <w:rPr>
                <w:rFonts w:ascii="Times New Roman" w:hAnsi="Times New Roman" w:cs="Times New Roman"/>
                <w:bCs/>
                <w:lang w:val="en-US"/>
              </w:rPr>
              <w:t xml:space="preserve"> A., </w:t>
            </w:r>
            <w:proofErr w:type="spellStart"/>
            <w:r w:rsidRPr="00890C4B">
              <w:rPr>
                <w:rFonts w:ascii="Times New Roman" w:hAnsi="Times New Roman" w:cs="Times New Roman"/>
                <w:bCs/>
                <w:lang w:val="en-US"/>
              </w:rPr>
              <w:t>Preusser</w:t>
            </w:r>
            <w:proofErr w:type="spellEnd"/>
            <w:r w:rsidRPr="00890C4B">
              <w:rPr>
                <w:rFonts w:ascii="Times New Roman" w:hAnsi="Times New Roman" w:cs="Times New Roman"/>
                <w:bCs/>
                <w:lang w:val="en-US"/>
              </w:rPr>
              <w:t xml:space="preserve"> F., Roberts S. et al. The role of KIBRA in reconstructive episodic memory // Mol. Med. 2018. V. 24: 7.</w:t>
            </w:r>
          </w:p>
        </w:tc>
        <w:tc>
          <w:tcPr>
            <w:tcW w:w="2055" w:type="dxa"/>
            <w:tcBorders>
              <w:bottom w:val="nil"/>
            </w:tcBorders>
          </w:tcPr>
          <w:p w14:paraId="57CB15F4"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219 здоровых студентов</w:t>
            </w:r>
          </w:p>
        </w:tc>
        <w:tc>
          <w:tcPr>
            <w:tcW w:w="2835" w:type="dxa"/>
            <w:tcBorders>
              <w:bottom w:val="nil"/>
            </w:tcBorders>
          </w:tcPr>
          <w:p w14:paraId="251608DC" w14:textId="77777777" w:rsidR="00BE0D81" w:rsidRPr="00BE4084" w:rsidRDefault="006A1C29" w:rsidP="00882230">
            <w:pPr>
              <w:spacing w:after="0" w:line="240" w:lineRule="auto"/>
              <w:rPr>
                <w:rFonts w:ascii="Times New Roman" w:hAnsi="Times New Roman" w:cs="Times New Roman"/>
                <w:bCs/>
                <w:color w:val="000000"/>
                <w:lang w:val="kk-KZ"/>
              </w:rPr>
            </w:pPr>
            <w:r w:rsidRPr="00890C4B">
              <w:rPr>
                <w:rFonts w:ascii="Times New Roman" w:hAnsi="Times New Roman" w:cs="Times New Roman"/>
                <w:bCs/>
                <w:color w:val="000000"/>
              </w:rPr>
              <w:t xml:space="preserve">Участники были протестированы в парадигме DRM в </w:t>
            </w:r>
            <w:proofErr w:type="spellStart"/>
            <w:r w:rsidRPr="00890C4B">
              <w:rPr>
                <w:rFonts w:ascii="Times New Roman" w:hAnsi="Times New Roman" w:cs="Times New Roman"/>
                <w:bCs/>
                <w:color w:val="000000"/>
              </w:rPr>
              <w:t>соответстви</w:t>
            </w:r>
            <w:proofErr w:type="spellEnd"/>
          </w:p>
        </w:tc>
        <w:tc>
          <w:tcPr>
            <w:tcW w:w="6201" w:type="dxa"/>
            <w:tcBorders>
              <w:bottom w:val="nil"/>
            </w:tcBorders>
          </w:tcPr>
          <w:p w14:paraId="595EA3E1"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Показана роль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rs17070145*T гена KIBRA в реконструктивной эпизодической памяти, в частности участие в процессе извлечения эпизодической памяти на основе воспоминаний.</w:t>
            </w:r>
          </w:p>
        </w:tc>
      </w:tr>
    </w:tbl>
    <w:p w14:paraId="0F8595E9"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12D4B934" w14:textId="77777777" w:rsidR="00BE4084" w:rsidRDefault="00BE4084" w:rsidP="00BE4084">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772F0318" w14:textId="77777777">
        <w:tc>
          <w:tcPr>
            <w:tcW w:w="3469" w:type="dxa"/>
          </w:tcPr>
          <w:p w14:paraId="05D1C427"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5B5ED1DA"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5FA56F2F"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3</w:t>
            </w:r>
          </w:p>
        </w:tc>
        <w:tc>
          <w:tcPr>
            <w:tcW w:w="6201" w:type="dxa"/>
          </w:tcPr>
          <w:p w14:paraId="68A759DB"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890C4B" w14:paraId="3834D094" w14:textId="77777777">
        <w:tc>
          <w:tcPr>
            <w:tcW w:w="3469" w:type="dxa"/>
          </w:tcPr>
          <w:p w14:paraId="61969612" w14:textId="77777777" w:rsidR="00BE4084" w:rsidRPr="00BE4084" w:rsidRDefault="00BE4084" w:rsidP="00882230">
            <w:pPr>
              <w:spacing w:after="0" w:line="240" w:lineRule="auto"/>
              <w:rPr>
                <w:rFonts w:ascii="Times New Roman" w:hAnsi="Times New Roman" w:cs="Times New Roman"/>
                <w:bCs/>
              </w:rPr>
            </w:pPr>
          </w:p>
        </w:tc>
        <w:tc>
          <w:tcPr>
            <w:tcW w:w="2055" w:type="dxa"/>
          </w:tcPr>
          <w:p w14:paraId="69080F2C" w14:textId="77777777" w:rsidR="00BE4084" w:rsidRPr="00890C4B" w:rsidRDefault="00BE4084" w:rsidP="00882230">
            <w:pPr>
              <w:spacing w:after="0" w:line="240" w:lineRule="auto"/>
              <w:rPr>
                <w:rFonts w:ascii="Times New Roman" w:hAnsi="Times New Roman" w:cs="Times New Roman"/>
                <w:bCs/>
              </w:rPr>
            </w:pPr>
          </w:p>
        </w:tc>
        <w:tc>
          <w:tcPr>
            <w:tcW w:w="2835" w:type="dxa"/>
          </w:tcPr>
          <w:p w14:paraId="753AF4A1" w14:textId="77777777" w:rsidR="00BE4084" w:rsidRPr="00890C4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с немного измененной процедурой </w:t>
            </w:r>
            <w:proofErr w:type="spellStart"/>
            <w:r w:rsidRPr="00890C4B">
              <w:rPr>
                <w:rFonts w:ascii="Times New Roman" w:hAnsi="Times New Roman" w:cs="Times New Roman"/>
                <w:bCs/>
                <w:color w:val="000000"/>
              </w:rPr>
              <w:t>Roediger</w:t>
            </w:r>
            <w:proofErr w:type="spellEnd"/>
            <w:r w:rsidRPr="00890C4B">
              <w:rPr>
                <w:rFonts w:ascii="Times New Roman" w:hAnsi="Times New Roman" w:cs="Times New Roman"/>
                <w:bCs/>
                <w:color w:val="000000"/>
              </w:rPr>
              <w:t xml:space="preserve"> &amp; </w:t>
            </w:r>
            <w:proofErr w:type="spellStart"/>
            <w:r w:rsidRPr="00890C4B">
              <w:rPr>
                <w:rFonts w:ascii="Times New Roman" w:hAnsi="Times New Roman" w:cs="Times New Roman"/>
                <w:bCs/>
                <w:color w:val="000000"/>
              </w:rPr>
              <w:t>McDermot</w:t>
            </w:r>
            <w:proofErr w:type="spellEnd"/>
            <w:r w:rsidRPr="00890C4B">
              <w:rPr>
                <w:rFonts w:ascii="Times New Roman" w:hAnsi="Times New Roman" w:cs="Times New Roman"/>
                <w:bCs/>
                <w:color w:val="000000"/>
              </w:rPr>
              <w:t>;</w:t>
            </w:r>
          </w:p>
          <w:p w14:paraId="71C7C909" w14:textId="77777777" w:rsidR="00BE4084" w:rsidRPr="00890C4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Полиморфизм </w:t>
            </w:r>
            <w:proofErr w:type="spellStart"/>
            <w:r w:rsidRPr="00890C4B">
              <w:rPr>
                <w:rFonts w:ascii="Times New Roman" w:hAnsi="Times New Roman" w:cs="Times New Roman"/>
                <w:bCs/>
                <w:color w:val="000000"/>
              </w:rPr>
              <w:t>kibra</w:t>
            </w:r>
            <w:proofErr w:type="spellEnd"/>
            <w:r w:rsidRPr="00890C4B">
              <w:rPr>
                <w:rFonts w:ascii="Times New Roman" w:hAnsi="Times New Roman" w:cs="Times New Roman"/>
                <w:bCs/>
                <w:color w:val="000000"/>
              </w:rPr>
              <w:t xml:space="preserve"> rs17070145 был</w:t>
            </w:r>
          </w:p>
          <w:p w14:paraId="1878448D" w14:textId="77777777" w:rsidR="00BE4084" w:rsidRPr="00890C4B" w:rsidRDefault="00BE4084" w:rsidP="00BE4084">
            <w:pPr>
              <w:spacing w:after="0" w:line="240" w:lineRule="auto"/>
              <w:rPr>
                <w:rFonts w:ascii="Times New Roman" w:hAnsi="Times New Roman" w:cs="Times New Roman"/>
                <w:bCs/>
                <w:color w:val="000000"/>
              </w:rPr>
            </w:pPr>
            <w:proofErr w:type="spellStart"/>
            <w:r w:rsidRPr="00890C4B">
              <w:rPr>
                <w:rFonts w:ascii="Times New Roman" w:hAnsi="Times New Roman" w:cs="Times New Roman"/>
                <w:bCs/>
                <w:color w:val="000000"/>
              </w:rPr>
              <w:t>генотипирован</w:t>
            </w:r>
            <w:proofErr w:type="spellEnd"/>
            <w:r w:rsidRPr="00890C4B">
              <w:rPr>
                <w:rFonts w:ascii="Times New Roman" w:hAnsi="Times New Roman" w:cs="Times New Roman"/>
                <w:bCs/>
                <w:color w:val="000000"/>
              </w:rPr>
              <w:t xml:space="preserve"> компанией LGC </w:t>
            </w:r>
            <w:proofErr w:type="spellStart"/>
            <w:r w:rsidRPr="00890C4B">
              <w:rPr>
                <w:rFonts w:ascii="Times New Roman" w:hAnsi="Times New Roman" w:cs="Times New Roman"/>
                <w:bCs/>
                <w:color w:val="000000"/>
              </w:rPr>
              <w:t>Genomics</w:t>
            </w:r>
            <w:proofErr w:type="spellEnd"/>
            <w:r w:rsidRPr="00890C4B">
              <w:rPr>
                <w:rFonts w:ascii="Times New Roman" w:hAnsi="Times New Roman" w:cs="Times New Roman"/>
                <w:bCs/>
                <w:color w:val="000000"/>
              </w:rPr>
              <w:t xml:space="preserve"> (</w:t>
            </w:r>
            <w:proofErr w:type="spellStart"/>
            <w:r w:rsidRPr="00890C4B">
              <w:rPr>
                <w:rFonts w:ascii="Times New Roman" w:hAnsi="Times New Roman" w:cs="Times New Roman"/>
                <w:bCs/>
                <w:color w:val="000000"/>
              </w:rPr>
              <w:t>Hoddesdon</w:t>
            </w:r>
            <w:proofErr w:type="spellEnd"/>
            <w:r w:rsidRPr="00890C4B">
              <w:rPr>
                <w:rFonts w:ascii="Times New Roman" w:hAnsi="Times New Roman" w:cs="Times New Roman"/>
                <w:bCs/>
                <w:color w:val="000000"/>
              </w:rPr>
              <w:t>, Великобритания)</w:t>
            </w:r>
          </w:p>
        </w:tc>
        <w:tc>
          <w:tcPr>
            <w:tcW w:w="6201" w:type="dxa"/>
          </w:tcPr>
          <w:p w14:paraId="58EA8673" w14:textId="77777777" w:rsidR="00BE4084" w:rsidRPr="00890C4B" w:rsidRDefault="00BE4084" w:rsidP="00882230">
            <w:pPr>
              <w:spacing w:after="0" w:line="240" w:lineRule="auto"/>
              <w:rPr>
                <w:rFonts w:ascii="Times New Roman" w:hAnsi="Times New Roman" w:cs="Times New Roman"/>
                <w:bCs/>
              </w:rPr>
            </w:pPr>
          </w:p>
        </w:tc>
      </w:tr>
      <w:tr w:rsidR="00BE0D81" w:rsidRPr="00890C4B" w14:paraId="444119FA" w14:textId="77777777">
        <w:tc>
          <w:tcPr>
            <w:tcW w:w="3469" w:type="dxa"/>
          </w:tcPr>
          <w:p w14:paraId="5D329FB2"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Arpawong</w:t>
            </w:r>
            <w:proofErr w:type="spellEnd"/>
            <w:r w:rsidRPr="00890C4B">
              <w:rPr>
                <w:rFonts w:ascii="Times New Roman" w:hAnsi="Times New Roman" w:cs="Times New Roman"/>
                <w:bCs/>
                <w:lang w:val="en-US"/>
              </w:rPr>
              <w:t xml:space="preserve"> T.E., Pendleton N., </w:t>
            </w:r>
            <w:proofErr w:type="spellStart"/>
            <w:r w:rsidRPr="00890C4B">
              <w:rPr>
                <w:rFonts w:ascii="Times New Roman" w:hAnsi="Times New Roman" w:cs="Times New Roman"/>
                <w:bCs/>
                <w:lang w:val="en-US"/>
              </w:rPr>
              <w:t>Mekli</w:t>
            </w:r>
            <w:proofErr w:type="spellEnd"/>
            <w:r w:rsidRPr="00890C4B">
              <w:rPr>
                <w:rFonts w:ascii="Times New Roman" w:hAnsi="Times New Roman" w:cs="Times New Roman"/>
                <w:bCs/>
                <w:lang w:val="en-US"/>
              </w:rPr>
              <w:t xml:space="preserve"> K. et al. Genetic variants specific to aging-related verbal memory: Insights from GWASs in a population-based cohort // </w:t>
            </w:r>
            <w:proofErr w:type="spellStart"/>
            <w:r w:rsidRPr="00890C4B">
              <w:rPr>
                <w:rFonts w:ascii="Times New Roman" w:hAnsi="Times New Roman" w:cs="Times New Roman"/>
                <w:bCs/>
                <w:lang w:val="en-US"/>
              </w:rPr>
              <w:t>PLoS</w:t>
            </w:r>
            <w:proofErr w:type="spellEnd"/>
            <w:r w:rsidRPr="00890C4B">
              <w:rPr>
                <w:rFonts w:ascii="Times New Roman" w:hAnsi="Times New Roman" w:cs="Times New Roman"/>
                <w:bCs/>
                <w:lang w:val="en-US"/>
              </w:rPr>
              <w:t xml:space="preserve"> One. 2017. </w:t>
            </w:r>
            <w:proofErr w:type="spellStart"/>
            <w:r w:rsidRPr="00890C4B">
              <w:rPr>
                <w:rFonts w:ascii="Times New Roman" w:hAnsi="Times New Roman" w:cs="Times New Roman"/>
                <w:bCs/>
              </w:rPr>
              <w:t>Aug</w:t>
            </w:r>
            <w:proofErr w:type="spellEnd"/>
            <w:r w:rsidRPr="00890C4B">
              <w:rPr>
                <w:rFonts w:ascii="Times New Roman" w:hAnsi="Times New Roman" w:cs="Times New Roman"/>
                <w:bCs/>
              </w:rPr>
              <w:t xml:space="preserve"> 11;12(8):e0182448</w:t>
            </w:r>
          </w:p>
        </w:tc>
        <w:tc>
          <w:tcPr>
            <w:tcW w:w="2055" w:type="dxa"/>
          </w:tcPr>
          <w:p w14:paraId="7A25590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20 650 человек в возрасте старше 60 лет (около 8 повторных наблюдений за каждым – всего 125 164 наблюдения) – оценка памяти;</w:t>
            </w:r>
          </w:p>
          <w:p w14:paraId="05D4B0C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7486 человек из этой выборки – GWAS</w:t>
            </w:r>
          </w:p>
        </w:tc>
        <w:tc>
          <w:tcPr>
            <w:tcW w:w="2835" w:type="dxa"/>
          </w:tcPr>
          <w:p w14:paraId="4B8E1F9A"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Оценка вербальной памяти с использованием шкалы немедленного и отсроченного ответа;</w:t>
            </w:r>
          </w:p>
          <w:p w14:paraId="265F2CF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w:t>
            </w:r>
          </w:p>
          <w:p w14:paraId="2C4CC74A"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rPr>
              <w:t>Мета-анализ</w:t>
            </w:r>
          </w:p>
          <w:p w14:paraId="18862745" w14:textId="77777777" w:rsidR="00BE0D81" w:rsidRPr="00890C4B" w:rsidRDefault="00BE0D81" w:rsidP="00882230">
            <w:pPr>
              <w:spacing w:after="0" w:line="240" w:lineRule="auto"/>
              <w:rPr>
                <w:rFonts w:ascii="Times New Roman" w:hAnsi="Times New Roman" w:cs="Times New Roman"/>
                <w:bCs/>
                <w:color w:val="000000"/>
              </w:rPr>
            </w:pPr>
          </w:p>
        </w:tc>
        <w:tc>
          <w:tcPr>
            <w:tcW w:w="6201" w:type="dxa"/>
          </w:tcPr>
          <w:p w14:paraId="6D9D3D2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Выявлена значимая ассоциация такого показателя вербальной памяти, как задержка ответа, с полиморфным вариантом rs2075650 гена TOMM40, кодирующего каналообразующую субъединицу </w:t>
            </w:r>
            <w:proofErr w:type="spellStart"/>
            <w:r w:rsidRPr="00890C4B">
              <w:rPr>
                <w:rFonts w:ascii="Times New Roman" w:hAnsi="Times New Roman" w:cs="Times New Roman"/>
                <w:bCs/>
              </w:rPr>
              <w:t>транслоказы</w:t>
            </w:r>
            <w:proofErr w:type="spellEnd"/>
            <w:r w:rsidRPr="00890C4B">
              <w:rPr>
                <w:rFonts w:ascii="Times New Roman" w:hAnsi="Times New Roman" w:cs="Times New Roman"/>
                <w:bCs/>
              </w:rPr>
              <w:t xml:space="preserve"> комплекса митохондриальной наружной мембраны.</w:t>
            </w:r>
          </w:p>
        </w:tc>
      </w:tr>
      <w:tr w:rsidR="00BE0D81" w:rsidRPr="00890C4B" w14:paraId="3B29C294" w14:textId="77777777" w:rsidTr="00BE4084">
        <w:tc>
          <w:tcPr>
            <w:tcW w:w="3469" w:type="dxa"/>
            <w:tcBorders>
              <w:bottom w:val="single" w:sz="4" w:space="0" w:color="auto"/>
            </w:tcBorders>
          </w:tcPr>
          <w:p w14:paraId="108E66DD"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Bakermans-Kranenburg</w:t>
            </w:r>
            <w:proofErr w:type="spellEnd"/>
            <w:r w:rsidRPr="00890C4B">
              <w:rPr>
                <w:rFonts w:ascii="Times New Roman" w:hAnsi="Times New Roman" w:cs="Times New Roman"/>
                <w:bCs/>
                <w:lang w:val="en-US"/>
              </w:rPr>
              <w:t xml:space="preserve"> M.J., van </w:t>
            </w:r>
            <w:proofErr w:type="spellStart"/>
            <w:r w:rsidRPr="00890C4B">
              <w:rPr>
                <w:rFonts w:ascii="Times New Roman" w:hAnsi="Times New Roman" w:cs="Times New Roman"/>
                <w:bCs/>
                <w:lang w:val="en-US"/>
              </w:rPr>
              <w:t>IJzendoorn</w:t>
            </w:r>
            <w:proofErr w:type="spellEnd"/>
            <w:r w:rsidRPr="00890C4B">
              <w:rPr>
                <w:rFonts w:ascii="Times New Roman" w:hAnsi="Times New Roman" w:cs="Times New Roman"/>
                <w:bCs/>
                <w:lang w:val="en-US"/>
              </w:rPr>
              <w:t xml:space="preserve"> M.H., </w:t>
            </w:r>
            <w:proofErr w:type="spellStart"/>
            <w:r w:rsidRPr="00890C4B">
              <w:rPr>
                <w:rFonts w:ascii="Times New Roman" w:hAnsi="Times New Roman" w:cs="Times New Roman"/>
                <w:bCs/>
                <w:lang w:val="en-US"/>
              </w:rPr>
              <w:t>Pijlman</w:t>
            </w:r>
            <w:proofErr w:type="spellEnd"/>
            <w:r w:rsidRPr="00890C4B">
              <w:rPr>
                <w:rFonts w:ascii="Times New Roman" w:hAnsi="Times New Roman" w:cs="Times New Roman"/>
                <w:bCs/>
                <w:lang w:val="en-US"/>
              </w:rPr>
              <w:t xml:space="preserve"> F.T. et al. Experimental evidence for differential susceptibility: dopamine D4 receptor polymorphism (DRD4 VNTR) moderates intervention effects on toddlers’ externalizing behavior in a randomized controlled trial // Dev. Psychol. 2008. V. 44. № 1. P. 293– 300</w:t>
            </w:r>
          </w:p>
        </w:tc>
        <w:tc>
          <w:tcPr>
            <w:tcW w:w="2055" w:type="dxa"/>
            <w:tcBorders>
              <w:bottom w:val="single" w:sz="4" w:space="0" w:color="auto"/>
            </w:tcBorders>
          </w:tcPr>
          <w:p w14:paraId="420CD3F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157 семей с детьми 1-3 г.</w:t>
            </w:r>
          </w:p>
        </w:tc>
        <w:tc>
          <w:tcPr>
            <w:tcW w:w="2835" w:type="dxa"/>
            <w:tcBorders>
              <w:bottom w:val="single" w:sz="4" w:space="0" w:color="auto"/>
            </w:tcBorders>
          </w:tcPr>
          <w:p w14:paraId="012DC1D2"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Вмешательство с видео-обратной связью для содействия позитивному воспитанию и дисциплине (VIPP-SD) с шестью 1,5-часовыми сеансами вмешательства, посвященными материнской чувствительности и дисциплине.</w:t>
            </w:r>
          </w:p>
        </w:tc>
        <w:tc>
          <w:tcPr>
            <w:tcW w:w="6201" w:type="dxa"/>
            <w:tcBorders>
              <w:bottom w:val="single" w:sz="4" w:space="0" w:color="auto"/>
            </w:tcBorders>
          </w:tcPr>
          <w:p w14:paraId="5371432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Выявлено, что VNTR-полиморфизм гена DRD4 ассоциирован с поведенческой интервенцией, влияя на </w:t>
            </w:r>
            <w:proofErr w:type="spellStart"/>
            <w:r w:rsidRPr="00890C4B">
              <w:rPr>
                <w:rFonts w:ascii="Times New Roman" w:hAnsi="Times New Roman" w:cs="Times New Roman"/>
                <w:bCs/>
              </w:rPr>
              <w:t>экстернализированное</w:t>
            </w:r>
            <w:proofErr w:type="spellEnd"/>
            <w:r w:rsidRPr="00890C4B">
              <w:rPr>
                <w:rFonts w:ascii="Times New Roman" w:hAnsi="Times New Roman" w:cs="Times New Roman"/>
                <w:bCs/>
              </w:rPr>
              <w:t xml:space="preserve"> поведение и внимание. Кроме того, в ряде исследований было Установлено, что полиморфные варианты в гене переносчика дофамина (SLC6A3 или DAT1) оказывают значимое влияние на эффективность тренировки рабочей памяти.</w:t>
            </w:r>
          </w:p>
        </w:tc>
      </w:tr>
      <w:tr w:rsidR="00BE0D81" w:rsidRPr="00890C4B" w14:paraId="41E2CF42" w14:textId="77777777" w:rsidTr="00BE4084">
        <w:tc>
          <w:tcPr>
            <w:tcW w:w="3469" w:type="dxa"/>
            <w:tcBorders>
              <w:bottom w:val="nil"/>
            </w:tcBorders>
          </w:tcPr>
          <w:p w14:paraId="4C1A686E"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Parasuraman R., Greenwood P.M., Kumar R., Fossella J.  Beyond </w:t>
            </w:r>
          </w:p>
        </w:tc>
        <w:tc>
          <w:tcPr>
            <w:tcW w:w="2055" w:type="dxa"/>
            <w:tcBorders>
              <w:bottom w:val="nil"/>
            </w:tcBorders>
          </w:tcPr>
          <w:p w14:paraId="2C25146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89 здоровых взрослых</w:t>
            </w:r>
          </w:p>
        </w:tc>
        <w:tc>
          <w:tcPr>
            <w:tcW w:w="2835" w:type="dxa"/>
            <w:tcBorders>
              <w:bottom w:val="nil"/>
            </w:tcBorders>
          </w:tcPr>
          <w:p w14:paraId="258DC350" w14:textId="77777777" w:rsidR="00BE0D81" w:rsidRPr="00BE4084" w:rsidRDefault="006A1C29" w:rsidP="00882230">
            <w:pPr>
              <w:spacing w:after="0" w:line="240" w:lineRule="auto"/>
              <w:rPr>
                <w:rFonts w:ascii="Times New Roman" w:hAnsi="Times New Roman" w:cs="Times New Roman"/>
                <w:bCs/>
                <w:color w:val="000000"/>
                <w:lang w:val="kk-KZ"/>
              </w:rPr>
            </w:pPr>
            <w:r w:rsidRPr="00890C4B">
              <w:rPr>
                <w:rFonts w:ascii="Times New Roman" w:hAnsi="Times New Roman" w:cs="Times New Roman"/>
                <w:bCs/>
                <w:color w:val="000000"/>
              </w:rPr>
              <w:t xml:space="preserve">генотипирование по полиморфизму Т-К-С в </w:t>
            </w:r>
          </w:p>
        </w:tc>
        <w:tc>
          <w:tcPr>
            <w:tcW w:w="6201" w:type="dxa"/>
            <w:tcBorders>
              <w:bottom w:val="nil"/>
            </w:tcBorders>
          </w:tcPr>
          <w:p w14:paraId="4A8A977F"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Для полиморфизма 1021 объем рабочей памяти и эффективность принятия решений в условиях стресса в </w:t>
            </w:r>
          </w:p>
        </w:tc>
      </w:tr>
    </w:tbl>
    <w:p w14:paraId="3535F4F0"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72026C7B" w14:textId="77777777" w:rsidR="00BE4084" w:rsidRDefault="00BE4084" w:rsidP="00BE4084">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4BCBBC27" w14:textId="77777777">
        <w:tc>
          <w:tcPr>
            <w:tcW w:w="3469" w:type="dxa"/>
          </w:tcPr>
          <w:p w14:paraId="6208ADF5"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020672D7"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4C70459F" w14:textId="77777777" w:rsidR="00BE4084" w:rsidRPr="00BE4084" w:rsidRDefault="00BE4084" w:rsidP="00BE4084">
            <w:pPr>
              <w:spacing w:after="0" w:line="240" w:lineRule="auto"/>
              <w:jc w:val="center"/>
              <w:rPr>
                <w:rFonts w:ascii="Times New Roman" w:hAnsi="Times New Roman" w:cs="Times New Roman"/>
                <w:bCs/>
                <w:color w:val="000000"/>
                <w:lang w:val="kk-KZ"/>
              </w:rPr>
            </w:pPr>
            <w:r>
              <w:rPr>
                <w:rFonts w:ascii="Times New Roman" w:hAnsi="Times New Roman" w:cs="Times New Roman"/>
                <w:bCs/>
                <w:color w:val="000000"/>
                <w:lang w:val="kk-KZ"/>
              </w:rPr>
              <w:t>3</w:t>
            </w:r>
          </w:p>
        </w:tc>
        <w:tc>
          <w:tcPr>
            <w:tcW w:w="6201" w:type="dxa"/>
          </w:tcPr>
          <w:p w14:paraId="0A2BC25A"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BE4084" w14:paraId="694A8B9C" w14:textId="77777777">
        <w:tc>
          <w:tcPr>
            <w:tcW w:w="3469" w:type="dxa"/>
          </w:tcPr>
          <w:p w14:paraId="61FE0C9E" w14:textId="77777777" w:rsidR="00BE4084" w:rsidRPr="00890C4B" w:rsidRDefault="00BE4084"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heritability: Neurotransmitter genes differentially modulate visuospatial attention and working memory.  </w:t>
            </w:r>
            <w:r w:rsidRPr="00BE4084">
              <w:rPr>
                <w:rFonts w:ascii="Times New Roman" w:hAnsi="Times New Roman" w:cs="Times New Roman"/>
                <w:bCs/>
                <w:lang w:val="en-US"/>
              </w:rPr>
              <w:t xml:space="preserve">// </w:t>
            </w:r>
            <w:r w:rsidRPr="00890C4B">
              <w:rPr>
                <w:rFonts w:ascii="Times New Roman" w:hAnsi="Times New Roman" w:cs="Times New Roman"/>
                <w:bCs/>
                <w:lang w:val="en-US"/>
              </w:rPr>
              <w:t>Psychological Science</w:t>
            </w:r>
            <w:r w:rsidRPr="00BE4084">
              <w:rPr>
                <w:rFonts w:ascii="Times New Roman" w:hAnsi="Times New Roman" w:cs="Times New Roman"/>
                <w:bCs/>
                <w:lang w:val="en-US"/>
              </w:rPr>
              <w:t xml:space="preserve">. – 2005. – </w:t>
            </w:r>
            <w:r w:rsidRPr="00890C4B">
              <w:rPr>
                <w:rFonts w:ascii="Times New Roman" w:hAnsi="Times New Roman" w:cs="Times New Roman"/>
                <w:bCs/>
                <w:lang w:val="en-US"/>
              </w:rPr>
              <w:t xml:space="preserve"> vol.</w:t>
            </w:r>
            <w:r w:rsidRPr="00BE4084">
              <w:rPr>
                <w:rFonts w:ascii="Times New Roman" w:hAnsi="Times New Roman" w:cs="Times New Roman"/>
                <w:bCs/>
                <w:lang w:val="en-US"/>
              </w:rPr>
              <w:t xml:space="preserve"> </w:t>
            </w:r>
            <w:r w:rsidRPr="00890C4B">
              <w:rPr>
                <w:rFonts w:ascii="Times New Roman" w:hAnsi="Times New Roman" w:cs="Times New Roman"/>
                <w:bCs/>
                <w:lang w:val="en-US"/>
              </w:rPr>
              <w:t>16(3)</w:t>
            </w:r>
            <w:r w:rsidRPr="00BE4084">
              <w:rPr>
                <w:rFonts w:ascii="Times New Roman" w:hAnsi="Times New Roman" w:cs="Times New Roman"/>
                <w:bCs/>
                <w:lang w:val="en-US"/>
              </w:rPr>
              <w:t xml:space="preserve">. – </w:t>
            </w:r>
            <w:r w:rsidRPr="00890C4B">
              <w:rPr>
                <w:rFonts w:ascii="Times New Roman" w:hAnsi="Times New Roman" w:cs="Times New Roman"/>
                <w:bCs/>
              </w:rPr>
              <w:t>Р</w:t>
            </w:r>
            <w:r w:rsidRPr="00BE4084">
              <w:rPr>
                <w:rFonts w:ascii="Times New Roman" w:hAnsi="Times New Roman" w:cs="Times New Roman"/>
                <w:bCs/>
                <w:lang w:val="en-US"/>
              </w:rPr>
              <w:t xml:space="preserve">. </w:t>
            </w:r>
            <w:r w:rsidRPr="00890C4B">
              <w:rPr>
                <w:rFonts w:ascii="Times New Roman" w:hAnsi="Times New Roman" w:cs="Times New Roman"/>
                <w:bCs/>
                <w:lang w:val="en-US"/>
              </w:rPr>
              <w:t xml:space="preserve"> 200-207</w:t>
            </w:r>
          </w:p>
        </w:tc>
        <w:tc>
          <w:tcPr>
            <w:tcW w:w="2055" w:type="dxa"/>
          </w:tcPr>
          <w:p w14:paraId="6A36EB2D" w14:textId="77777777" w:rsidR="00BE4084" w:rsidRPr="00BE4084" w:rsidRDefault="00BE4084" w:rsidP="00882230">
            <w:pPr>
              <w:spacing w:after="0" w:line="240" w:lineRule="auto"/>
              <w:rPr>
                <w:rFonts w:ascii="Times New Roman" w:hAnsi="Times New Roman" w:cs="Times New Roman"/>
                <w:bCs/>
                <w:lang w:val="en-US"/>
              </w:rPr>
            </w:pPr>
          </w:p>
        </w:tc>
        <w:tc>
          <w:tcPr>
            <w:tcW w:w="2835" w:type="dxa"/>
          </w:tcPr>
          <w:p w14:paraId="57E91F1F" w14:textId="77777777" w:rsidR="00BE4084" w:rsidRPr="00890C4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гене CHRNA4, </w:t>
            </w:r>
          </w:p>
          <w:p w14:paraId="255BD92E" w14:textId="77777777" w:rsidR="00BE4084" w:rsidRPr="00E4493B" w:rsidRDefault="00BE4084" w:rsidP="00BE4084">
            <w:pPr>
              <w:spacing w:after="0" w:line="240" w:lineRule="auto"/>
              <w:rPr>
                <w:rFonts w:ascii="Times New Roman" w:hAnsi="Times New Roman" w:cs="Times New Roman"/>
                <w:bCs/>
                <w:color w:val="000000"/>
              </w:rPr>
            </w:pPr>
            <w:r w:rsidRPr="00890C4B">
              <w:rPr>
                <w:rFonts w:ascii="Times New Roman" w:hAnsi="Times New Roman" w:cs="Times New Roman"/>
                <w:bCs/>
                <w:color w:val="000000"/>
              </w:rPr>
              <w:t xml:space="preserve"> задания на зрительно-пространственное внимание и рабочую память</w:t>
            </w:r>
          </w:p>
        </w:tc>
        <w:tc>
          <w:tcPr>
            <w:tcW w:w="6201" w:type="dxa"/>
          </w:tcPr>
          <w:p w14:paraId="4FA78949" w14:textId="77777777" w:rsidR="00BE4084" w:rsidRPr="00E4493B" w:rsidRDefault="00BE4084" w:rsidP="00882230">
            <w:pPr>
              <w:spacing w:after="0" w:line="240" w:lineRule="auto"/>
              <w:rPr>
                <w:rFonts w:ascii="Times New Roman" w:hAnsi="Times New Roman" w:cs="Times New Roman"/>
                <w:bCs/>
              </w:rPr>
            </w:pPr>
            <w:r w:rsidRPr="00890C4B">
              <w:rPr>
                <w:rFonts w:ascii="Times New Roman" w:hAnsi="Times New Roman" w:cs="Times New Roman"/>
                <w:bCs/>
              </w:rPr>
              <w:t>эксперименте были лучшими у носителей Т/Т варианта и худшими у С/С варианта. Для полиморфизма 444 лучшие показатели были у носителей варианта А/А, худшие – у носителей G/G. Эти результаты соотносились с активностью фермента в плазме крови: у носителей 444 А/А – 1021 Т/Т она была достоверно более низкая, чем у 444 G/G – 1021 С/С. В группе испытуемых с более низкой активностью фермента принятие решений в эксперименте происходило примерно на 24% быстрее. Кроме того, эта группа эффективнее работала при наличии некорректных (мешающих) подсказок и демонстрировала более низкий уровень волнения и фрустрации.</w:t>
            </w:r>
          </w:p>
        </w:tc>
      </w:tr>
      <w:tr w:rsidR="00BE0D81" w:rsidRPr="00890C4B" w14:paraId="2F7F95E5" w14:textId="77777777">
        <w:tc>
          <w:tcPr>
            <w:tcW w:w="3469" w:type="dxa"/>
          </w:tcPr>
          <w:p w14:paraId="6BDAD48F" w14:textId="77777777" w:rsidR="00BE0D81" w:rsidRPr="00890C4B" w:rsidRDefault="006A1C29" w:rsidP="00882230">
            <w:pPr>
              <w:spacing w:after="0" w:line="240" w:lineRule="auto"/>
              <w:rPr>
                <w:rFonts w:ascii="Times New Roman" w:hAnsi="Times New Roman" w:cs="Times New Roman"/>
                <w:bCs/>
              </w:rPr>
            </w:pPr>
            <w:proofErr w:type="spellStart"/>
            <w:r w:rsidRPr="00890C4B">
              <w:rPr>
                <w:rFonts w:ascii="Times New Roman" w:hAnsi="Times New Roman" w:cs="Times New Roman"/>
                <w:bCs/>
                <w:lang w:val="en-US"/>
              </w:rPr>
              <w:t>Söderqvist</w:t>
            </w:r>
            <w:proofErr w:type="spellEnd"/>
            <w:r w:rsidRPr="00890C4B">
              <w:rPr>
                <w:rFonts w:ascii="Times New Roman" w:hAnsi="Times New Roman" w:cs="Times New Roman"/>
                <w:bCs/>
                <w:lang w:val="en-US"/>
              </w:rPr>
              <w:t xml:space="preserve"> S., </w:t>
            </w:r>
            <w:proofErr w:type="spellStart"/>
            <w:r w:rsidRPr="00890C4B">
              <w:rPr>
                <w:rFonts w:ascii="Times New Roman" w:hAnsi="Times New Roman" w:cs="Times New Roman"/>
                <w:bCs/>
                <w:lang w:val="en-US"/>
              </w:rPr>
              <w:t>Matsson</w:t>
            </w:r>
            <w:proofErr w:type="spellEnd"/>
            <w:r w:rsidRPr="00890C4B">
              <w:rPr>
                <w:rFonts w:ascii="Times New Roman" w:hAnsi="Times New Roman" w:cs="Times New Roman"/>
                <w:bCs/>
                <w:lang w:val="en-US"/>
              </w:rPr>
              <w:t xml:space="preserve"> H., </w:t>
            </w:r>
            <w:proofErr w:type="spellStart"/>
            <w:r w:rsidRPr="00890C4B">
              <w:rPr>
                <w:rFonts w:ascii="Times New Roman" w:hAnsi="Times New Roman" w:cs="Times New Roman"/>
                <w:bCs/>
                <w:lang w:val="en-US"/>
              </w:rPr>
              <w:t>Peyrard-Janvid</w:t>
            </w:r>
            <w:proofErr w:type="spellEnd"/>
            <w:r w:rsidRPr="00890C4B">
              <w:rPr>
                <w:rFonts w:ascii="Times New Roman" w:hAnsi="Times New Roman" w:cs="Times New Roman"/>
                <w:bCs/>
                <w:lang w:val="en-US"/>
              </w:rPr>
              <w:t xml:space="preserve"> M. et al. Polymorphisms in the dopamine receptor 2 gene region influence improvements during working memory training in children and adolescents // J. Cognitive </w:t>
            </w:r>
            <w:proofErr w:type="spellStart"/>
            <w:r w:rsidRPr="00890C4B">
              <w:rPr>
                <w:rFonts w:ascii="Times New Roman" w:hAnsi="Times New Roman" w:cs="Times New Roman"/>
                <w:bCs/>
                <w:lang w:val="en-US"/>
              </w:rPr>
              <w:t>Neurosci</w:t>
            </w:r>
            <w:proofErr w:type="spellEnd"/>
            <w:r w:rsidRPr="00890C4B">
              <w:rPr>
                <w:rFonts w:ascii="Times New Roman" w:hAnsi="Times New Roman" w:cs="Times New Roman"/>
                <w:bCs/>
                <w:lang w:val="en-US"/>
              </w:rPr>
              <w:t xml:space="preserve">. 2014. </w:t>
            </w:r>
            <w:r w:rsidRPr="00890C4B">
              <w:rPr>
                <w:rFonts w:ascii="Times New Roman" w:hAnsi="Times New Roman" w:cs="Times New Roman"/>
                <w:bCs/>
              </w:rPr>
              <w:t>V. 26. № 1. P. 54–62</w:t>
            </w:r>
          </w:p>
        </w:tc>
        <w:tc>
          <w:tcPr>
            <w:tcW w:w="2055" w:type="dxa"/>
          </w:tcPr>
          <w:p w14:paraId="4519599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256 детей в возрасте 7–19 лет</w:t>
            </w:r>
          </w:p>
        </w:tc>
        <w:tc>
          <w:tcPr>
            <w:tcW w:w="2835" w:type="dxa"/>
          </w:tcPr>
          <w:p w14:paraId="788E3E55" w14:textId="77777777" w:rsidR="00BE0D81" w:rsidRPr="00890C4B" w:rsidRDefault="006A1C29" w:rsidP="00882230">
            <w:pPr>
              <w:spacing w:after="0" w:line="240" w:lineRule="auto"/>
              <w:rPr>
                <w:rFonts w:ascii="Times New Roman" w:hAnsi="Times New Roman" w:cs="Times New Roman"/>
                <w:bCs/>
                <w:color w:val="000000"/>
              </w:rPr>
            </w:pPr>
            <w:r w:rsidRPr="00890C4B">
              <w:rPr>
                <w:rFonts w:ascii="Times New Roman" w:hAnsi="Times New Roman" w:cs="Times New Roman"/>
                <w:bCs/>
              </w:rPr>
              <w:t xml:space="preserve">генотипирование по 13 </w:t>
            </w:r>
            <w:proofErr w:type="spellStart"/>
            <w:r w:rsidRPr="00890C4B">
              <w:rPr>
                <w:rFonts w:ascii="Times New Roman" w:hAnsi="Times New Roman" w:cs="Times New Roman"/>
                <w:bCs/>
              </w:rPr>
              <w:t>SNPs</w:t>
            </w:r>
            <w:proofErr w:type="spellEnd"/>
            <w:r w:rsidRPr="00890C4B">
              <w:rPr>
                <w:rFonts w:ascii="Times New Roman" w:hAnsi="Times New Roman" w:cs="Times New Roman"/>
                <w:bCs/>
              </w:rPr>
              <w:t>, расположенным в пределах или около восьми генов, ранее ассоциированных с обучением: COMT, SLC6A3 (DAT1), DRD4, DRD2, PPP1R1B (DARPP32), MAOA, LMX1A и BDNF</w:t>
            </w:r>
          </w:p>
        </w:tc>
        <w:tc>
          <w:tcPr>
            <w:tcW w:w="6201" w:type="dxa"/>
          </w:tcPr>
          <w:p w14:paraId="03FA2C3B"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Обнаружена ассоциация двух полиморфных локусов rs1800497 и rs2283265, расположенных в генах ANKK1 и DRD2 соответственно, с улучшениями рабочей памяти после тренировки.</w:t>
            </w:r>
          </w:p>
        </w:tc>
      </w:tr>
      <w:tr w:rsidR="00BE0D81" w:rsidRPr="00890C4B" w14:paraId="68C13BFF" w14:textId="77777777" w:rsidTr="00BE4084">
        <w:tc>
          <w:tcPr>
            <w:tcW w:w="3469" w:type="dxa"/>
            <w:tcBorders>
              <w:bottom w:val="single" w:sz="4" w:space="0" w:color="auto"/>
            </w:tcBorders>
          </w:tcPr>
          <w:p w14:paraId="4CA65073"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Berto</w:t>
            </w:r>
            <w:proofErr w:type="spellEnd"/>
            <w:r w:rsidRPr="00890C4B">
              <w:rPr>
                <w:rFonts w:ascii="Times New Roman" w:hAnsi="Times New Roman" w:cs="Times New Roman"/>
                <w:bCs/>
                <w:lang w:val="en-US"/>
              </w:rPr>
              <w:t xml:space="preserve"> S., Wang G.Z., </w:t>
            </w:r>
            <w:proofErr w:type="spellStart"/>
            <w:r w:rsidRPr="00890C4B">
              <w:rPr>
                <w:rFonts w:ascii="Times New Roman" w:hAnsi="Times New Roman" w:cs="Times New Roman"/>
                <w:bCs/>
                <w:lang w:val="en-US"/>
              </w:rPr>
              <w:t>Germi</w:t>
            </w:r>
            <w:proofErr w:type="spellEnd"/>
            <w:r w:rsidRPr="00890C4B">
              <w:rPr>
                <w:rFonts w:ascii="Times New Roman" w:hAnsi="Times New Roman" w:cs="Times New Roman"/>
                <w:bCs/>
                <w:lang w:val="en-US"/>
              </w:rPr>
              <w:t xml:space="preserve"> J. et al. Human genomic signatures of brain oscillations during memory encoding // </w:t>
            </w:r>
            <w:proofErr w:type="spellStart"/>
            <w:r w:rsidRPr="00890C4B">
              <w:rPr>
                <w:rFonts w:ascii="Times New Roman" w:hAnsi="Times New Roman" w:cs="Times New Roman"/>
                <w:bCs/>
                <w:lang w:val="en-US"/>
              </w:rPr>
              <w:t>Cereb</w:t>
            </w:r>
            <w:proofErr w:type="spellEnd"/>
            <w:r w:rsidRPr="00890C4B">
              <w:rPr>
                <w:rFonts w:ascii="Times New Roman" w:hAnsi="Times New Roman" w:cs="Times New Roman"/>
                <w:bCs/>
                <w:lang w:val="en-US"/>
              </w:rPr>
              <w:t xml:space="preserve">. Cortex. 2018. </w:t>
            </w:r>
            <w:r w:rsidRPr="00890C4B">
              <w:rPr>
                <w:rFonts w:ascii="Times New Roman" w:hAnsi="Times New Roman" w:cs="Times New Roman"/>
                <w:bCs/>
              </w:rPr>
              <w:t>V. 28. № 5. P. 1733–1748</w:t>
            </w:r>
          </w:p>
        </w:tc>
        <w:tc>
          <w:tcPr>
            <w:tcW w:w="2055" w:type="dxa"/>
            <w:tcBorders>
              <w:bottom w:val="single" w:sz="4" w:space="0" w:color="auto"/>
            </w:tcBorders>
          </w:tcPr>
          <w:p w14:paraId="236938F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66 взрослых мужчин</w:t>
            </w:r>
          </w:p>
        </w:tc>
        <w:tc>
          <w:tcPr>
            <w:tcW w:w="2835" w:type="dxa"/>
            <w:tcBorders>
              <w:bottom w:val="single" w:sz="4" w:space="0" w:color="auto"/>
            </w:tcBorders>
          </w:tcPr>
          <w:p w14:paraId="16BA8EB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ЭЭГ, задачи на память, генотипирование</w:t>
            </w:r>
          </w:p>
        </w:tc>
        <w:tc>
          <w:tcPr>
            <w:tcW w:w="6201" w:type="dxa"/>
            <w:tcBorders>
              <w:bottom w:val="single" w:sz="4" w:space="0" w:color="auto"/>
            </w:tcBorders>
          </w:tcPr>
          <w:p w14:paraId="0E0173B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Были идентифицированы гены, участвующие в процессе кодирования при запоминании. Эти гены преимущественно экспрессируются в нейронах головного мозга, кодируют синаптические белки и ионные каналы, участвуют в модуляции ритмов головного мозга во время процесса кодирования при запоминании информации.</w:t>
            </w:r>
          </w:p>
        </w:tc>
      </w:tr>
      <w:tr w:rsidR="00BE0D81" w:rsidRPr="00890C4B" w14:paraId="2E7654A2" w14:textId="77777777" w:rsidTr="00BE4084">
        <w:tc>
          <w:tcPr>
            <w:tcW w:w="3469" w:type="dxa"/>
            <w:tcBorders>
              <w:bottom w:val="nil"/>
            </w:tcBorders>
          </w:tcPr>
          <w:p w14:paraId="5827A3E4" w14:textId="77777777" w:rsidR="00BE0D81" w:rsidRPr="00BE4084" w:rsidRDefault="006A1C29" w:rsidP="00882230">
            <w:pPr>
              <w:spacing w:after="0" w:line="240" w:lineRule="auto"/>
              <w:rPr>
                <w:rFonts w:ascii="Times New Roman" w:hAnsi="Times New Roman" w:cs="Times New Roman"/>
                <w:bCs/>
                <w:lang w:val="kk-KZ"/>
              </w:rPr>
            </w:pPr>
            <w:r w:rsidRPr="00890C4B">
              <w:rPr>
                <w:rFonts w:ascii="Times New Roman" w:hAnsi="Times New Roman" w:cs="Times New Roman"/>
                <w:bCs/>
                <w:lang w:val="en-US"/>
              </w:rPr>
              <w:t xml:space="preserve">Sasayama D., Hori H., </w:t>
            </w:r>
            <w:proofErr w:type="spellStart"/>
            <w:r w:rsidRPr="00890C4B">
              <w:rPr>
                <w:rFonts w:ascii="Times New Roman" w:hAnsi="Times New Roman" w:cs="Times New Roman"/>
                <w:bCs/>
                <w:lang w:val="en-US"/>
              </w:rPr>
              <w:t>Teraishi</w:t>
            </w:r>
            <w:proofErr w:type="spellEnd"/>
            <w:r w:rsidRPr="00890C4B">
              <w:rPr>
                <w:rFonts w:ascii="Times New Roman" w:hAnsi="Times New Roman" w:cs="Times New Roman"/>
                <w:bCs/>
                <w:lang w:val="en-US"/>
              </w:rPr>
              <w:t xml:space="preserve"> T. et al. Association of cognitive performance with interleukin-6 receptor Asp358Ala polymorphism in healthy adults // J. Neural </w:t>
            </w:r>
          </w:p>
        </w:tc>
        <w:tc>
          <w:tcPr>
            <w:tcW w:w="2055" w:type="dxa"/>
            <w:tcBorders>
              <w:bottom w:val="nil"/>
            </w:tcBorders>
          </w:tcPr>
          <w:p w14:paraId="03C73E2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576 здоровых взрослых</w:t>
            </w:r>
          </w:p>
        </w:tc>
        <w:tc>
          <w:tcPr>
            <w:tcW w:w="2835" w:type="dxa"/>
            <w:tcBorders>
              <w:bottom w:val="nil"/>
            </w:tcBorders>
          </w:tcPr>
          <w:p w14:paraId="0DA7BC8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Оценка интеллекта с помощью шкалы Векслера, генотипирование</w:t>
            </w:r>
          </w:p>
        </w:tc>
        <w:tc>
          <w:tcPr>
            <w:tcW w:w="6201" w:type="dxa"/>
            <w:tcBorders>
              <w:bottom w:val="nil"/>
            </w:tcBorders>
          </w:tcPr>
          <w:p w14:paraId="76F84B86"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Выявлено, что повышенные уровни IL-6 и растворимых IL-6R у носителей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*358Ala могут оказывать негативное влияние на функционирование вербальных когнитивных способностей, требующих участия ресурсов долговременной памяти.</w:t>
            </w:r>
          </w:p>
        </w:tc>
      </w:tr>
    </w:tbl>
    <w:p w14:paraId="0C99958F"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7B0B4618" w14:textId="77777777" w:rsidR="00BE4084" w:rsidRDefault="00BE4084" w:rsidP="00BE4084">
      <w:pPr>
        <w:spacing w:after="0"/>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2BCC086D" w14:textId="77777777">
        <w:tc>
          <w:tcPr>
            <w:tcW w:w="3469" w:type="dxa"/>
          </w:tcPr>
          <w:p w14:paraId="7A8CFAEE"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0D83722D"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06BFE99D"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6201" w:type="dxa"/>
          </w:tcPr>
          <w:p w14:paraId="0B71E788"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890C4B" w14:paraId="44479C91" w14:textId="77777777">
        <w:tc>
          <w:tcPr>
            <w:tcW w:w="3469" w:type="dxa"/>
          </w:tcPr>
          <w:p w14:paraId="4D6C0408" w14:textId="77777777" w:rsidR="00BE4084" w:rsidRPr="00890C4B" w:rsidRDefault="00BE4084"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Transm</w:t>
            </w:r>
            <w:proofErr w:type="spellEnd"/>
            <w:r w:rsidRPr="00890C4B">
              <w:rPr>
                <w:rFonts w:ascii="Times New Roman" w:hAnsi="Times New Roman" w:cs="Times New Roman"/>
                <w:bCs/>
                <w:lang w:val="en-US"/>
              </w:rPr>
              <w:t>. (Vienna). – 2012. – V. 119. – P. 313–318</w:t>
            </w:r>
          </w:p>
        </w:tc>
        <w:tc>
          <w:tcPr>
            <w:tcW w:w="2055" w:type="dxa"/>
          </w:tcPr>
          <w:p w14:paraId="43E376DB" w14:textId="77777777" w:rsidR="00BE4084" w:rsidRPr="00890C4B" w:rsidRDefault="00BE4084" w:rsidP="00882230">
            <w:pPr>
              <w:spacing w:after="0" w:line="240" w:lineRule="auto"/>
              <w:rPr>
                <w:rFonts w:ascii="Times New Roman" w:hAnsi="Times New Roman" w:cs="Times New Roman"/>
                <w:bCs/>
              </w:rPr>
            </w:pPr>
          </w:p>
        </w:tc>
        <w:tc>
          <w:tcPr>
            <w:tcW w:w="2835" w:type="dxa"/>
          </w:tcPr>
          <w:p w14:paraId="08538222" w14:textId="77777777" w:rsidR="00BE4084" w:rsidRPr="00890C4B" w:rsidRDefault="00BE4084" w:rsidP="00882230">
            <w:pPr>
              <w:spacing w:after="0" w:line="240" w:lineRule="auto"/>
              <w:rPr>
                <w:rFonts w:ascii="Times New Roman" w:hAnsi="Times New Roman" w:cs="Times New Roman"/>
                <w:bCs/>
              </w:rPr>
            </w:pPr>
          </w:p>
        </w:tc>
        <w:tc>
          <w:tcPr>
            <w:tcW w:w="6201" w:type="dxa"/>
          </w:tcPr>
          <w:p w14:paraId="06B40C46" w14:textId="77777777" w:rsidR="00BE4084" w:rsidRPr="00890C4B" w:rsidRDefault="00BE4084" w:rsidP="00882230">
            <w:pPr>
              <w:spacing w:after="0" w:line="240" w:lineRule="auto"/>
              <w:rPr>
                <w:rFonts w:ascii="Times New Roman" w:hAnsi="Times New Roman" w:cs="Times New Roman"/>
                <w:bCs/>
              </w:rPr>
            </w:pPr>
          </w:p>
        </w:tc>
      </w:tr>
      <w:tr w:rsidR="00BE0D81" w:rsidRPr="00890C4B" w14:paraId="6843471A" w14:textId="77777777">
        <w:tc>
          <w:tcPr>
            <w:tcW w:w="3469" w:type="dxa"/>
          </w:tcPr>
          <w:p w14:paraId="0A4E36ED"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Luciano M., Hansell N.K., Lahti J. et al. Whole genome association scan for genetic polymorphisms influencing information processing speed // Biol. </w:t>
            </w:r>
            <w:proofErr w:type="spellStart"/>
            <w:r w:rsidRPr="00890C4B">
              <w:rPr>
                <w:rFonts w:ascii="Times New Roman" w:hAnsi="Times New Roman" w:cs="Times New Roman"/>
                <w:bCs/>
              </w:rPr>
              <w:t>Psychology</w:t>
            </w:r>
            <w:proofErr w:type="spellEnd"/>
            <w:r w:rsidRPr="00890C4B">
              <w:rPr>
                <w:rFonts w:ascii="Times New Roman" w:hAnsi="Times New Roman" w:cs="Times New Roman"/>
                <w:bCs/>
              </w:rPr>
              <w:t>. 2011. V. 86. № 3. P. 193–202</w:t>
            </w:r>
          </w:p>
        </w:tc>
        <w:tc>
          <w:tcPr>
            <w:tcW w:w="2055" w:type="dxa"/>
          </w:tcPr>
          <w:p w14:paraId="759DEA2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Выборка 1 – 1659 чел. (средний возраст 16 лет), выборка 2 – 992 чел. (средний возраст 70 лет), </w:t>
            </w:r>
            <w:proofErr w:type="spellStart"/>
            <w:r w:rsidRPr="00890C4B">
              <w:rPr>
                <w:rFonts w:ascii="Times New Roman" w:hAnsi="Times New Roman" w:cs="Times New Roman"/>
                <w:bCs/>
              </w:rPr>
              <w:t>выблорка</w:t>
            </w:r>
            <w:proofErr w:type="spellEnd"/>
            <w:r w:rsidRPr="00890C4B">
              <w:rPr>
                <w:rFonts w:ascii="Times New Roman" w:hAnsi="Times New Roman" w:cs="Times New Roman"/>
                <w:bCs/>
              </w:rPr>
              <w:t xml:space="preserve"> 3 – 307 чел. (средний возраст 82 г.), выборка 4 – 1080 чел. (средний возраст 64 г.).</w:t>
            </w:r>
          </w:p>
        </w:tc>
        <w:tc>
          <w:tcPr>
            <w:tcW w:w="2835" w:type="dxa"/>
          </w:tcPr>
          <w:p w14:paraId="462DB682" w14:textId="77777777" w:rsidR="00BE0D81" w:rsidRPr="00890C4B" w:rsidRDefault="006A1C29" w:rsidP="00882230">
            <w:pPr>
              <w:spacing w:after="0" w:line="240" w:lineRule="auto"/>
              <w:rPr>
                <w:rFonts w:ascii="Times New Roman" w:hAnsi="Times New Roman" w:cs="Times New Roman"/>
                <w:bCs/>
              </w:rPr>
            </w:pPr>
            <w:proofErr w:type="spellStart"/>
            <w:r w:rsidRPr="00890C4B">
              <w:rPr>
                <w:rFonts w:ascii="Times New Roman" w:hAnsi="Times New Roman" w:cs="Times New Roman"/>
                <w:bCs/>
              </w:rPr>
              <w:t>Полногеномный</w:t>
            </w:r>
            <w:proofErr w:type="spellEnd"/>
            <w:r w:rsidRPr="00890C4B">
              <w:rPr>
                <w:rFonts w:ascii="Times New Roman" w:hAnsi="Times New Roman" w:cs="Times New Roman"/>
                <w:bCs/>
              </w:rPr>
              <w:t xml:space="preserve"> анализ, метаанализ</w:t>
            </w:r>
          </w:p>
        </w:tc>
        <w:tc>
          <w:tcPr>
            <w:tcW w:w="6201" w:type="dxa"/>
          </w:tcPr>
          <w:p w14:paraId="62BF844C" w14:textId="77777777" w:rsidR="00BE0D81" w:rsidRPr="00890C4B" w:rsidRDefault="006A1C29" w:rsidP="00882230">
            <w:pPr>
              <w:tabs>
                <w:tab w:val="left" w:pos="0"/>
              </w:tabs>
              <w:spacing w:after="0" w:line="240" w:lineRule="auto"/>
              <w:rPr>
                <w:rFonts w:ascii="Times New Roman" w:hAnsi="Times New Roman" w:cs="Times New Roman"/>
                <w:bCs/>
              </w:rPr>
            </w:pPr>
            <w:proofErr w:type="spellStart"/>
            <w:r w:rsidRPr="00890C4B">
              <w:rPr>
                <w:rFonts w:ascii="Times New Roman" w:hAnsi="Times New Roman" w:cs="Times New Roman"/>
                <w:bCs/>
              </w:rPr>
              <w:t>Полногеномный</w:t>
            </w:r>
            <w:proofErr w:type="spellEnd"/>
            <w:r w:rsidRPr="00890C4B">
              <w:rPr>
                <w:rFonts w:ascii="Times New Roman" w:hAnsi="Times New Roman" w:cs="Times New Roman"/>
                <w:bCs/>
              </w:rPr>
              <w:t xml:space="preserve"> анализ ассоциации 610000 полиморфных локусов со скоростью переработки информации в трех выборках участников не выявил ни одного SNP, достигшего в этом исследовании необходимого </w:t>
            </w:r>
            <w:proofErr w:type="spellStart"/>
            <w:r w:rsidRPr="00890C4B">
              <w:rPr>
                <w:rFonts w:ascii="Times New Roman" w:hAnsi="Times New Roman" w:cs="Times New Roman"/>
                <w:bCs/>
              </w:rPr>
              <w:t>полногеномного</w:t>
            </w:r>
            <w:proofErr w:type="spellEnd"/>
            <w:r w:rsidRPr="00890C4B">
              <w:rPr>
                <w:rFonts w:ascii="Times New Roman" w:hAnsi="Times New Roman" w:cs="Times New Roman"/>
                <w:bCs/>
              </w:rPr>
              <w:t xml:space="preserve"> уровня значимости. Однако, при проведении метаанализа результатов были выявлены полиморфные локусы и гены-кандидаты, предположительно ассоциированные со скоростью обработки (например, гены TRIB3, DCDC2). </w:t>
            </w:r>
          </w:p>
        </w:tc>
      </w:tr>
      <w:tr w:rsidR="00BE0D81" w:rsidRPr="00890C4B" w14:paraId="230C6C16" w14:textId="77777777" w:rsidTr="00BE4084">
        <w:tc>
          <w:tcPr>
            <w:tcW w:w="3469" w:type="dxa"/>
            <w:tcBorders>
              <w:bottom w:val="single" w:sz="4" w:space="0" w:color="auto"/>
            </w:tcBorders>
          </w:tcPr>
          <w:p w14:paraId="780B9512"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Ibrahim-</w:t>
            </w:r>
            <w:proofErr w:type="spellStart"/>
            <w:r w:rsidRPr="00890C4B">
              <w:rPr>
                <w:rFonts w:ascii="Times New Roman" w:hAnsi="Times New Roman" w:cs="Times New Roman"/>
                <w:bCs/>
                <w:lang w:val="en-US"/>
              </w:rPr>
              <w:t>Verbaas</w:t>
            </w:r>
            <w:proofErr w:type="spellEnd"/>
            <w:r w:rsidRPr="00890C4B">
              <w:rPr>
                <w:rFonts w:ascii="Times New Roman" w:hAnsi="Times New Roman" w:cs="Times New Roman"/>
                <w:bCs/>
                <w:lang w:val="en-US"/>
              </w:rPr>
              <w:t xml:space="preserve"> C.A., Bressler J., </w:t>
            </w:r>
            <w:proofErr w:type="spellStart"/>
            <w:r w:rsidRPr="00890C4B">
              <w:rPr>
                <w:rFonts w:ascii="Times New Roman" w:hAnsi="Times New Roman" w:cs="Times New Roman"/>
                <w:bCs/>
                <w:lang w:val="en-US"/>
              </w:rPr>
              <w:t>Debette</w:t>
            </w:r>
            <w:proofErr w:type="spellEnd"/>
            <w:r w:rsidRPr="00890C4B">
              <w:rPr>
                <w:rFonts w:ascii="Times New Roman" w:hAnsi="Times New Roman" w:cs="Times New Roman"/>
                <w:bCs/>
                <w:lang w:val="en-US"/>
              </w:rPr>
              <w:t xml:space="preserve"> S. et al. GWAS for executive function and processing speed suggests involvement of the CADM2 gene // Mol. Psychiatry. – 2016. – V. 21. – P. 189–197</w:t>
            </w:r>
          </w:p>
        </w:tc>
        <w:tc>
          <w:tcPr>
            <w:tcW w:w="2055" w:type="dxa"/>
            <w:tcBorders>
              <w:bottom w:val="single" w:sz="4" w:space="0" w:color="auto"/>
            </w:tcBorders>
          </w:tcPr>
          <w:p w14:paraId="6F62D191"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30 000 здоровых испытуемых в возрасте от 45 лет</w:t>
            </w:r>
          </w:p>
        </w:tc>
        <w:tc>
          <w:tcPr>
            <w:tcW w:w="2835" w:type="dxa"/>
            <w:tcBorders>
              <w:bottom w:val="single" w:sz="4" w:space="0" w:color="auto"/>
            </w:tcBorders>
          </w:tcPr>
          <w:p w14:paraId="3D0E959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Нейропсихологическое тестирование, GWAS-исследование, метаанализ</w:t>
            </w:r>
          </w:p>
        </w:tc>
        <w:tc>
          <w:tcPr>
            <w:tcW w:w="6201" w:type="dxa"/>
            <w:tcBorders>
              <w:bottom w:val="single" w:sz="4" w:space="0" w:color="auto"/>
            </w:tcBorders>
          </w:tcPr>
          <w:p w14:paraId="738DD40A"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Выявлен полиморфный локус, ассоциированный со скоростью обработки информации у пожилых людей, – rs17518584 гена молекулы клеточной адгезии 2-го типа (CADM2).</w:t>
            </w:r>
          </w:p>
        </w:tc>
      </w:tr>
      <w:tr w:rsidR="00BE0D81" w:rsidRPr="00890C4B" w14:paraId="71725CFE" w14:textId="77777777" w:rsidTr="00BE4084">
        <w:tc>
          <w:tcPr>
            <w:tcW w:w="3469" w:type="dxa"/>
            <w:tcBorders>
              <w:bottom w:val="nil"/>
            </w:tcBorders>
          </w:tcPr>
          <w:p w14:paraId="2E9B4390"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Piffer D. A review of intelligence GWAS hits: Their relationship to country IQ and the issue of spatial autocorrelation // Intelligence. 2015. V. 53. P. 43–50</w:t>
            </w:r>
          </w:p>
          <w:p w14:paraId="157BAE4D"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Borders>
              <w:bottom w:val="nil"/>
            </w:tcBorders>
          </w:tcPr>
          <w:p w14:paraId="44DA8249"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1000 </w:t>
            </w:r>
            <w:r w:rsidRPr="00890C4B">
              <w:rPr>
                <w:rFonts w:ascii="Times New Roman" w:hAnsi="Times New Roman" w:cs="Times New Roman"/>
                <w:bCs/>
              </w:rPr>
              <w:t>геномных</w:t>
            </w:r>
            <w:r w:rsidRPr="00890C4B">
              <w:rPr>
                <w:rFonts w:ascii="Times New Roman" w:hAnsi="Times New Roman" w:cs="Times New Roman"/>
                <w:bCs/>
                <w:lang w:val="en-US"/>
              </w:rPr>
              <w:t xml:space="preserve"> </w:t>
            </w:r>
            <w:r w:rsidRPr="00890C4B">
              <w:rPr>
                <w:rFonts w:ascii="Times New Roman" w:hAnsi="Times New Roman" w:cs="Times New Roman"/>
                <w:bCs/>
              </w:rPr>
              <w:t>баз</w:t>
            </w:r>
            <w:r w:rsidRPr="00890C4B">
              <w:rPr>
                <w:rFonts w:ascii="Times New Roman" w:hAnsi="Times New Roman" w:cs="Times New Roman"/>
                <w:bCs/>
                <w:lang w:val="en-US"/>
              </w:rPr>
              <w:t xml:space="preserve"> </w:t>
            </w:r>
            <w:r w:rsidRPr="00890C4B">
              <w:rPr>
                <w:rFonts w:ascii="Times New Roman" w:hAnsi="Times New Roman" w:cs="Times New Roman"/>
                <w:bCs/>
              </w:rPr>
              <w:t>данных</w:t>
            </w:r>
            <w:r w:rsidRPr="00890C4B">
              <w:rPr>
                <w:rFonts w:ascii="Times New Roman" w:hAnsi="Times New Roman" w:cs="Times New Roman"/>
                <w:bCs/>
                <w:lang w:val="en-US"/>
              </w:rPr>
              <w:t xml:space="preserve"> (The 1000 Genomes Project Consortium, 1000Genomes Project Consortium, 2012); </w:t>
            </w:r>
            <w:r w:rsidRPr="00890C4B">
              <w:rPr>
                <w:rFonts w:ascii="Times New Roman" w:hAnsi="Times New Roman" w:cs="Times New Roman"/>
                <w:bCs/>
              </w:rPr>
              <w:t>статистические</w:t>
            </w:r>
            <w:r w:rsidRPr="00890C4B">
              <w:rPr>
                <w:rFonts w:ascii="Times New Roman" w:hAnsi="Times New Roman" w:cs="Times New Roman"/>
                <w:bCs/>
                <w:lang w:val="en-US"/>
              </w:rPr>
              <w:t xml:space="preserve"> </w:t>
            </w:r>
            <w:r w:rsidRPr="00890C4B">
              <w:rPr>
                <w:rFonts w:ascii="Times New Roman" w:hAnsi="Times New Roman" w:cs="Times New Roman"/>
                <w:bCs/>
              </w:rPr>
              <w:t>национальные</w:t>
            </w:r>
            <w:r w:rsidRPr="00890C4B">
              <w:rPr>
                <w:rFonts w:ascii="Times New Roman" w:hAnsi="Times New Roman" w:cs="Times New Roman"/>
                <w:bCs/>
                <w:lang w:val="en-US"/>
              </w:rPr>
              <w:t xml:space="preserve"> </w:t>
            </w:r>
            <w:r w:rsidRPr="00890C4B">
              <w:rPr>
                <w:rFonts w:ascii="Times New Roman" w:hAnsi="Times New Roman" w:cs="Times New Roman"/>
                <w:bCs/>
              </w:rPr>
              <w:t>базы</w:t>
            </w:r>
            <w:r w:rsidRPr="00890C4B">
              <w:rPr>
                <w:rFonts w:ascii="Times New Roman" w:hAnsi="Times New Roman" w:cs="Times New Roman"/>
                <w:bCs/>
                <w:lang w:val="en-US"/>
              </w:rPr>
              <w:t xml:space="preserve"> </w:t>
            </w:r>
            <w:r w:rsidRPr="00890C4B">
              <w:rPr>
                <w:rFonts w:ascii="Times New Roman" w:hAnsi="Times New Roman" w:cs="Times New Roman"/>
                <w:bCs/>
              </w:rPr>
              <w:t>данных</w:t>
            </w:r>
            <w:r w:rsidRPr="00890C4B">
              <w:rPr>
                <w:rFonts w:ascii="Times New Roman" w:hAnsi="Times New Roman" w:cs="Times New Roman"/>
                <w:bCs/>
                <w:lang w:val="en-US"/>
              </w:rPr>
              <w:t xml:space="preserve"> </w:t>
            </w:r>
            <w:r w:rsidRPr="00890C4B">
              <w:rPr>
                <w:rFonts w:ascii="Times New Roman" w:hAnsi="Times New Roman" w:cs="Times New Roman"/>
                <w:bCs/>
              </w:rPr>
              <w:t>о</w:t>
            </w:r>
            <w:r w:rsidRPr="00890C4B">
              <w:rPr>
                <w:rFonts w:ascii="Times New Roman" w:hAnsi="Times New Roman" w:cs="Times New Roman"/>
                <w:bCs/>
                <w:lang w:val="en-US"/>
              </w:rPr>
              <w:t xml:space="preserve"> </w:t>
            </w:r>
            <w:r w:rsidRPr="00890C4B">
              <w:rPr>
                <w:rFonts w:ascii="Times New Roman" w:hAnsi="Times New Roman" w:cs="Times New Roman"/>
                <w:bCs/>
              </w:rPr>
              <w:t>среднем</w:t>
            </w:r>
            <w:r w:rsidRPr="00890C4B">
              <w:rPr>
                <w:rFonts w:ascii="Times New Roman" w:hAnsi="Times New Roman" w:cs="Times New Roman"/>
                <w:bCs/>
                <w:lang w:val="en-US"/>
              </w:rPr>
              <w:t xml:space="preserve"> IQ</w:t>
            </w:r>
          </w:p>
        </w:tc>
        <w:tc>
          <w:tcPr>
            <w:tcW w:w="2835" w:type="dxa"/>
            <w:tcBorders>
              <w:bottom w:val="nil"/>
            </w:tcBorders>
          </w:tcPr>
          <w:p w14:paraId="0DC4FAD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Математическая обработка</w:t>
            </w:r>
          </w:p>
        </w:tc>
        <w:tc>
          <w:tcPr>
            <w:tcW w:w="6201" w:type="dxa"/>
            <w:tcBorders>
              <w:bottom w:val="nil"/>
            </w:tcBorders>
          </w:tcPr>
          <w:p w14:paraId="58D7FF84"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rs17518584 гена CADM2 продемонстрировал высокую корреляцию (r = 0.96) с “</w:t>
            </w:r>
            <w:proofErr w:type="spellStart"/>
            <w:r w:rsidRPr="00890C4B">
              <w:rPr>
                <w:rFonts w:ascii="Times New Roman" w:hAnsi="Times New Roman" w:cs="Times New Roman"/>
                <w:bCs/>
              </w:rPr>
              <w:t>метагеном</w:t>
            </w:r>
            <w:proofErr w:type="spellEnd"/>
            <w:r w:rsidRPr="00890C4B">
              <w:rPr>
                <w:rFonts w:ascii="Times New Roman" w:hAnsi="Times New Roman" w:cs="Times New Roman"/>
                <w:bCs/>
              </w:rPr>
              <w:t>” (под которым авторы подразумевают совокупность SNP, показавших статистически значимые ассоциации c общим признаком, согласно результатам нескольких метаанализов) (rs10457441, rs11584700, rs4851266, rs236330), включавшим в себя SNP, ранее показавшие ассоциации с общим интеллектом и связанными с ним фенотипами.</w:t>
            </w:r>
          </w:p>
        </w:tc>
      </w:tr>
    </w:tbl>
    <w:p w14:paraId="4B6667A5" w14:textId="77777777" w:rsidR="00BE4084" w:rsidRDefault="00BE4084">
      <w:pPr>
        <w:rPr>
          <w:lang w:val="kk-KZ"/>
        </w:rPr>
      </w:pPr>
    </w:p>
    <w:p w14:paraId="32A30A05"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33C43CEE" w14:textId="77777777" w:rsidR="00BE4084" w:rsidRPr="00BE4084" w:rsidRDefault="00BE4084" w:rsidP="00BE4084">
      <w:pPr>
        <w:spacing w:after="0"/>
        <w:rPr>
          <w:lang w:val="kk-KZ"/>
        </w:rPr>
      </w:pPr>
    </w:p>
    <w:tbl>
      <w:tblPr>
        <w:tblStyle w:val="ab"/>
        <w:tblW w:w="0" w:type="auto"/>
        <w:tblLayout w:type="fixed"/>
        <w:tblLook w:val="04A0" w:firstRow="1" w:lastRow="0" w:firstColumn="1" w:lastColumn="0" w:noHBand="0" w:noVBand="1"/>
      </w:tblPr>
      <w:tblGrid>
        <w:gridCol w:w="3469"/>
        <w:gridCol w:w="2055"/>
        <w:gridCol w:w="2835"/>
        <w:gridCol w:w="6201"/>
      </w:tblGrid>
      <w:tr w:rsidR="00BE4084" w:rsidRPr="00890C4B" w14:paraId="68D3E0E4" w14:textId="77777777">
        <w:tc>
          <w:tcPr>
            <w:tcW w:w="3469" w:type="dxa"/>
          </w:tcPr>
          <w:p w14:paraId="0A624B82"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2055" w:type="dxa"/>
          </w:tcPr>
          <w:p w14:paraId="77F773EB"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2835" w:type="dxa"/>
          </w:tcPr>
          <w:p w14:paraId="6B26F953"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6201" w:type="dxa"/>
          </w:tcPr>
          <w:p w14:paraId="5137E834" w14:textId="77777777" w:rsidR="00BE4084" w:rsidRPr="00BE4084" w:rsidRDefault="00BE4084" w:rsidP="00BE4084">
            <w:pPr>
              <w:tabs>
                <w:tab w:val="left" w:pos="0"/>
              </w:tabs>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0D81" w:rsidRPr="00890C4B" w14:paraId="3E6426E9" w14:textId="77777777">
        <w:tc>
          <w:tcPr>
            <w:tcW w:w="3469" w:type="dxa"/>
          </w:tcPr>
          <w:p w14:paraId="2367680A"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Posner M.I., </w:t>
            </w:r>
            <w:proofErr w:type="spellStart"/>
            <w:r w:rsidRPr="00890C4B">
              <w:rPr>
                <w:rFonts w:ascii="Times New Roman" w:hAnsi="Times New Roman" w:cs="Times New Roman"/>
                <w:bCs/>
                <w:lang w:val="en-US"/>
              </w:rPr>
              <w:t>Sheesea</w:t>
            </w:r>
            <w:proofErr w:type="spellEnd"/>
            <w:r w:rsidRPr="00890C4B">
              <w:rPr>
                <w:rFonts w:ascii="Times New Roman" w:hAnsi="Times New Roman" w:cs="Times New Roman"/>
                <w:bCs/>
                <w:lang w:val="en-US"/>
              </w:rPr>
              <w:t xml:space="preserve"> B.E., </w:t>
            </w:r>
            <w:proofErr w:type="spellStart"/>
            <w:r w:rsidRPr="00890C4B">
              <w:rPr>
                <w:rFonts w:ascii="Times New Roman" w:hAnsi="Times New Roman" w:cs="Times New Roman"/>
                <w:bCs/>
                <w:lang w:val="en-US"/>
              </w:rPr>
              <w:t>Odludas</w:t>
            </w:r>
            <w:proofErr w:type="spellEnd"/>
            <w:r w:rsidRPr="00890C4B">
              <w:rPr>
                <w:rFonts w:ascii="Times New Roman" w:hAnsi="Times New Roman" w:cs="Times New Roman"/>
                <w:bCs/>
                <w:lang w:val="en-US"/>
              </w:rPr>
              <w:t xml:space="preserve"> Y., Tang Y.Y. Analyzing and shaping human attentional networks // / Neural Networks. – 2006. – Vol. 19. – </w:t>
            </w:r>
            <w:r w:rsidRPr="00890C4B">
              <w:rPr>
                <w:rFonts w:ascii="Times New Roman" w:hAnsi="Times New Roman" w:cs="Times New Roman"/>
                <w:bCs/>
              </w:rPr>
              <w:t>Р</w:t>
            </w:r>
            <w:r w:rsidRPr="00890C4B">
              <w:rPr>
                <w:rFonts w:ascii="Times New Roman" w:hAnsi="Times New Roman" w:cs="Times New Roman"/>
                <w:bCs/>
                <w:lang w:val="en-US"/>
              </w:rPr>
              <w:t>. 1422–1429</w:t>
            </w:r>
          </w:p>
        </w:tc>
        <w:tc>
          <w:tcPr>
            <w:tcW w:w="2055" w:type="dxa"/>
          </w:tcPr>
          <w:p w14:paraId="510F1FF9"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200 взрослых</w:t>
            </w:r>
          </w:p>
        </w:tc>
        <w:tc>
          <w:tcPr>
            <w:tcW w:w="2835" w:type="dxa"/>
          </w:tcPr>
          <w:p w14:paraId="4C4A7337"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rPr>
              <w:t>генотипирование</w:t>
            </w:r>
            <w:r w:rsidRPr="00890C4B">
              <w:rPr>
                <w:rFonts w:ascii="Times New Roman" w:hAnsi="Times New Roman" w:cs="Times New Roman"/>
                <w:bCs/>
                <w:lang w:val="en-US"/>
              </w:rPr>
              <w:t xml:space="preserve">, </w:t>
            </w:r>
            <w:r w:rsidRPr="00890C4B">
              <w:rPr>
                <w:rFonts w:ascii="Times New Roman" w:hAnsi="Times New Roman" w:cs="Times New Roman"/>
                <w:bCs/>
              </w:rPr>
              <w:t>а</w:t>
            </w:r>
            <w:r w:rsidRPr="00890C4B">
              <w:rPr>
                <w:rFonts w:ascii="Times New Roman" w:hAnsi="Times New Roman" w:cs="Times New Roman"/>
                <w:bCs/>
                <w:lang w:val="en-US"/>
              </w:rPr>
              <w:t xml:space="preserve"> </w:t>
            </w:r>
            <w:r w:rsidRPr="00890C4B">
              <w:rPr>
                <w:rFonts w:ascii="Times New Roman" w:hAnsi="Times New Roman" w:cs="Times New Roman"/>
                <w:bCs/>
              </w:rPr>
              <w:t>также</w:t>
            </w:r>
            <w:r w:rsidRPr="00890C4B">
              <w:rPr>
                <w:rFonts w:ascii="Times New Roman" w:hAnsi="Times New Roman" w:cs="Times New Roman"/>
                <w:bCs/>
                <w:lang w:val="en-US"/>
              </w:rPr>
              <w:t> Attention Network Test (ANT)</w:t>
            </w:r>
          </w:p>
        </w:tc>
        <w:tc>
          <w:tcPr>
            <w:tcW w:w="6201" w:type="dxa"/>
          </w:tcPr>
          <w:p w14:paraId="5F32E410"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 xml:space="preserve">Обнаружена значительная ассоциация двух генов-рецептора дофамина D4 (DRD4) и гена </w:t>
            </w:r>
            <w:proofErr w:type="spellStart"/>
            <w:r w:rsidRPr="00890C4B">
              <w:rPr>
                <w:rFonts w:ascii="Times New Roman" w:hAnsi="Times New Roman" w:cs="Times New Roman"/>
                <w:bCs/>
              </w:rPr>
              <w:t>моноаминоксидазы</w:t>
            </w:r>
            <w:proofErr w:type="spellEnd"/>
            <w:r w:rsidRPr="00890C4B">
              <w:rPr>
                <w:rFonts w:ascii="Times New Roman" w:hAnsi="Times New Roman" w:cs="Times New Roman"/>
                <w:bCs/>
              </w:rPr>
              <w:t xml:space="preserve"> а (MAOA), с исполнительным вниманием. Также установлено, что группы с разными аллелями этих генов показали различия в способности разрешать конфликт, измеренный ANT.</w:t>
            </w:r>
          </w:p>
        </w:tc>
      </w:tr>
      <w:tr w:rsidR="00BE0D81" w:rsidRPr="00890C4B" w14:paraId="0F9BF592" w14:textId="77777777">
        <w:tc>
          <w:tcPr>
            <w:tcW w:w="3469" w:type="dxa"/>
          </w:tcPr>
          <w:p w14:paraId="23357E1B"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Greene C.M., </w:t>
            </w:r>
            <w:proofErr w:type="spellStart"/>
            <w:r w:rsidRPr="00890C4B">
              <w:rPr>
                <w:rFonts w:ascii="Times New Roman" w:hAnsi="Times New Roman" w:cs="Times New Roman"/>
                <w:bCs/>
                <w:lang w:val="en-US"/>
              </w:rPr>
              <w:t>Bellgrove</w:t>
            </w:r>
            <w:proofErr w:type="spellEnd"/>
            <w:r w:rsidRPr="00890C4B">
              <w:rPr>
                <w:rFonts w:ascii="Times New Roman" w:hAnsi="Times New Roman" w:cs="Times New Roman"/>
                <w:bCs/>
                <w:lang w:val="en-US"/>
              </w:rPr>
              <w:t xml:space="preserve"> M.A., Gill M., Robertson I.H. Noradrenergic genotype predicts lapses in sustained attention // </w:t>
            </w:r>
            <w:proofErr w:type="spellStart"/>
            <w:r w:rsidRPr="00890C4B">
              <w:rPr>
                <w:rFonts w:ascii="Times New Roman" w:hAnsi="Times New Roman" w:cs="Times New Roman"/>
                <w:bCs/>
                <w:lang w:val="en-US"/>
              </w:rPr>
              <w:t>Neuropsychologia</w:t>
            </w:r>
            <w:proofErr w:type="spellEnd"/>
            <w:r w:rsidRPr="00890C4B">
              <w:rPr>
                <w:rFonts w:ascii="Times New Roman" w:hAnsi="Times New Roman" w:cs="Times New Roman"/>
                <w:bCs/>
                <w:lang w:val="en-US"/>
              </w:rPr>
              <w:t>. 2009. V. 47. № 2. P. 591– 594</w:t>
            </w:r>
          </w:p>
        </w:tc>
        <w:tc>
          <w:tcPr>
            <w:tcW w:w="2055" w:type="dxa"/>
          </w:tcPr>
          <w:p w14:paraId="563393E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200 взрослых</w:t>
            </w:r>
          </w:p>
        </w:tc>
        <w:tc>
          <w:tcPr>
            <w:tcW w:w="2835" w:type="dxa"/>
          </w:tcPr>
          <w:p w14:paraId="13BD99FA"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Задача на устойчивость внимания, генотипирование</w:t>
            </w:r>
          </w:p>
        </w:tc>
        <w:tc>
          <w:tcPr>
            <w:tcW w:w="6201" w:type="dxa"/>
          </w:tcPr>
          <w:p w14:paraId="6BC8C0DE"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 xml:space="preserve">показано, что полиморфные варианты гена DBH влияют на устойчивость внимания в неклинических случаях. Индивиды с большим количеством копий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rs1611115*T хуже справлялись с тестом на устойчивость внимания, делали больше ошибок, чем участники с большим количеством копий С-</w:t>
            </w:r>
            <w:proofErr w:type="spellStart"/>
            <w:r w:rsidRPr="00890C4B">
              <w:rPr>
                <w:rFonts w:ascii="Times New Roman" w:hAnsi="Times New Roman" w:cs="Times New Roman"/>
                <w:bCs/>
              </w:rPr>
              <w:t>аллеля</w:t>
            </w:r>
            <w:proofErr w:type="spellEnd"/>
          </w:p>
        </w:tc>
      </w:tr>
      <w:tr w:rsidR="00BE0D81" w:rsidRPr="00890C4B" w14:paraId="6DB86556" w14:textId="77777777">
        <w:tc>
          <w:tcPr>
            <w:tcW w:w="3469" w:type="dxa"/>
          </w:tcPr>
          <w:p w14:paraId="6D288B52" w14:textId="77777777" w:rsidR="00BE0D81" w:rsidRPr="00890C4B" w:rsidRDefault="006A1C29" w:rsidP="00882230">
            <w:pPr>
              <w:spacing w:after="0" w:line="240" w:lineRule="auto"/>
              <w:rPr>
                <w:rFonts w:ascii="Times New Roman" w:hAnsi="Times New Roman" w:cs="Times New Roman"/>
                <w:bCs/>
              </w:rPr>
            </w:pPr>
            <w:proofErr w:type="spellStart"/>
            <w:r w:rsidRPr="00890C4B">
              <w:rPr>
                <w:rFonts w:ascii="Times New Roman" w:hAnsi="Times New Roman" w:cs="Times New Roman"/>
                <w:bCs/>
                <w:lang w:val="en-US"/>
              </w:rPr>
              <w:t>Kollins</w:t>
            </w:r>
            <w:proofErr w:type="spellEnd"/>
            <w:r w:rsidRPr="00890C4B">
              <w:rPr>
                <w:rFonts w:ascii="Times New Roman" w:hAnsi="Times New Roman" w:cs="Times New Roman"/>
                <w:bCs/>
                <w:lang w:val="en-US"/>
              </w:rPr>
              <w:t xml:space="preserve"> S.H., </w:t>
            </w:r>
            <w:proofErr w:type="spellStart"/>
            <w:r w:rsidRPr="00890C4B">
              <w:rPr>
                <w:rFonts w:ascii="Times New Roman" w:hAnsi="Times New Roman" w:cs="Times New Roman"/>
                <w:bCs/>
                <w:lang w:val="en-US"/>
              </w:rPr>
              <w:t>Anastopoulos</w:t>
            </w:r>
            <w:proofErr w:type="spellEnd"/>
            <w:r w:rsidRPr="00890C4B">
              <w:rPr>
                <w:rFonts w:ascii="Times New Roman" w:hAnsi="Times New Roman" w:cs="Times New Roman"/>
                <w:bCs/>
                <w:lang w:val="en-US"/>
              </w:rPr>
              <w:t xml:space="preserve"> A.D., </w:t>
            </w:r>
            <w:proofErr w:type="spellStart"/>
            <w:r w:rsidRPr="00890C4B">
              <w:rPr>
                <w:rFonts w:ascii="Times New Roman" w:hAnsi="Times New Roman" w:cs="Times New Roman"/>
                <w:bCs/>
                <w:lang w:val="en-US"/>
              </w:rPr>
              <w:t>Lachiewicz</w:t>
            </w:r>
            <w:proofErr w:type="spellEnd"/>
            <w:r w:rsidRPr="00890C4B">
              <w:rPr>
                <w:rFonts w:ascii="Times New Roman" w:hAnsi="Times New Roman" w:cs="Times New Roman"/>
                <w:bCs/>
                <w:lang w:val="en-US"/>
              </w:rPr>
              <w:t xml:space="preserve"> A.M. et al. SNPs in dopamine D2 receptor gene (DRD2) and norepinephrine transporter gene (NET) are associated with continuous performance task (CPT) phenotypes in ADHD children and their families // Am. J. Med. Genet. Part B: Neuropsychiatric Genetics. 2008. V. 147. № 8. P. 1580–1588</w:t>
            </w:r>
            <w:r w:rsidRPr="00890C4B">
              <w:rPr>
                <w:rFonts w:ascii="Times New Roman" w:hAnsi="Times New Roman" w:cs="Times New Roman"/>
                <w:bCs/>
              </w:rPr>
              <w:t>.</w:t>
            </w:r>
          </w:p>
          <w:p w14:paraId="4775CC37" w14:textId="77777777" w:rsidR="00BE0D81" w:rsidRPr="00890C4B" w:rsidRDefault="00BE0D81" w:rsidP="00882230">
            <w:pPr>
              <w:spacing w:after="0" w:line="240" w:lineRule="auto"/>
              <w:rPr>
                <w:rFonts w:ascii="Times New Roman" w:hAnsi="Times New Roman" w:cs="Times New Roman"/>
                <w:bCs/>
                <w:lang w:val="en-US"/>
              </w:rPr>
            </w:pPr>
          </w:p>
        </w:tc>
        <w:tc>
          <w:tcPr>
            <w:tcW w:w="2055" w:type="dxa"/>
          </w:tcPr>
          <w:p w14:paraId="0D28248A"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364 ребенка с СДВГ</w:t>
            </w:r>
          </w:p>
        </w:tc>
        <w:tc>
          <w:tcPr>
            <w:tcW w:w="2835" w:type="dxa"/>
          </w:tcPr>
          <w:p w14:paraId="580E6B5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генотипирование</w:t>
            </w:r>
          </w:p>
        </w:tc>
        <w:tc>
          <w:tcPr>
            <w:tcW w:w="6201" w:type="dxa"/>
          </w:tcPr>
          <w:p w14:paraId="3C38E510"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Выявлена значимая ассоциация между выполнением теста непрерывной производительности и минорными аллелями полиморфных локусов rs2075654 и rs1079596 в гене DRD2, предполагающая влияние этих полиморфных вариантов на устойчивость внимания.</w:t>
            </w:r>
          </w:p>
        </w:tc>
      </w:tr>
      <w:tr w:rsidR="00BE0D81" w:rsidRPr="00890C4B" w14:paraId="2B597CAF" w14:textId="77777777" w:rsidTr="00BE4084">
        <w:tc>
          <w:tcPr>
            <w:tcW w:w="3469" w:type="dxa"/>
            <w:tcBorders>
              <w:bottom w:val="single" w:sz="4" w:space="0" w:color="auto"/>
            </w:tcBorders>
          </w:tcPr>
          <w:p w14:paraId="56147BDE"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Owens M., Goodyer I.M., Wilkinson P. 5-HTTLPR and early childhood adversities moderate cognitive and emotional processing in adolescence // </w:t>
            </w:r>
            <w:proofErr w:type="spellStart"/>
            <w:r w:rsidRPr="00890C4B">
              <w:rPr>
                <w:rFonts w:ascii="Times New Roman" w:hAnsi="Times New Roman" w:cs="Times New Roman"/>
                <w:bCs/>
                <w:lang w:val="en-US"/>
              </w:rPr>
              <w:t>PLoS</w:t>
            </w:r>
            <w:proofErr w:type="spellEnd"/>
            <w:r w:rsidRPr="00890C4B">
              <w:rPr>
                <w:rFonts w:ascii="Times New Roman" w:hAnsi="Times New Roman" w:cs="Times New Roman"/>
                <w:bCs/>
                <w:lang w:val="en-US"/>
              </w:rPr>
              <w:t xml:space="preserve"> One. – 2012. – V. 7(11). – e48482</w:t>
            </w:r>
          </w:p>
        </w:tc>
        <w:tc>
          <w:tcPr>
            <w:tcW w:w="2055" w:type="dxa"/>
            <w:tcBorders>
              <w:bottom w:val="single" w:sz="4" w:space="0" w:color="auto"/>
            </w:tcBorders>
          </w:tcPr>
          <w:p w14:paraId="6AE0D594"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238 подростков</w:t>
            </w:r>
          </w:p>
        </w:tc>
        <w:tc>
          <w:tcPr>
            <w:tcW w:w="2835" w:type="dxa"/>
            <w:tcBorders>
              <w:bottom w:val="single" w:sz="4" w:space="0" w:color="auto"/>
            </w:tcBorders>
          </w:tcPr>
          <w:p w14:paraId="4E6E781D"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Нейропсихологическое обследование, генотипирование</w:t>
            </w:r>
          </w:p>
        </w:tc>
        <w:tc>
          <w:tcPr>
            <w:tcW w:w="6201" w:type="dxa"/>
            <w:tcBorders>
              <w:bottom w:val="single" w:sz="4" w:space="0" w:color="auto"/>
            </w:tcBorders>
          </w:tcPr>
          <w:p w14:paraId="7F02D95B"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 xml:space="preserve">Выявлено, что с индивидуальными различиями когнитивных характеристик ассоциированы аллельные варианты, локализованные в </w:t>
            </w:r>
            <w:proofErr w:type="spellStart"/>
            <w:r w:rsidRPr="00890C4B">
              <w:rPr>
                <w:rFonts w:ascii="Times New Roman" w:hAnsi="Times New Roman" w:cs="Times New Roman"/>
                <w:bCs/>
              </w:rPr>
              <w:t>промоторной</w:t>
            </w:r>
            <w:proofErr w:type="spellEnd"/>
            <w:r w:rsidRPr="00890C4B">
              <w:rPr>
                <w:rFonts w:ascii="Times New Roman" w:hAnsi="Times New Roman" w:cs="Times New Roman"/>
                <w:bCs/>
              </w:rPr>
              <w:t xml:space="preserve"> области гена переносчика серотонина (SLC6A4, 17q11.2).</w:t>
            </w:r>
          </w:p>
        </w:tc>
      </w:tr>
      <w:tr w:rsidR="00BE0D81" w:rsidRPr="00890C4B" w14:paraId="30DE9940" w14:textId="77777777" w:rsidTr="00BE4084">
        <w:tc>
          <w:tcPr>
            <w:tcW w:w="3469" w:type="dxa"/>
            <w:tcBorders>
              <w:bottom w:val="nil"/>
            </w:tcBorders>
          </w:tcPr>
          <w:p w14:paraId="23110C89" w14:textId="77777777" w:rsidR="00BE0D81" w:rsidRPr="00BE4084" w:rsidRDefault="006A1C29" w:rsidP="00882230">
            <w:pPr>
              <w:spacing w:after="0" w:line="240" w:lineRule="auto"/>
              <w:rPr>
                <w:rFonts w:ascii="Times New Roman" w:hAnsi="Times New Roman" w:cs="Times New Roman"/>
                <w:bCs/>
                <w:lang w:val="kk-KZ"/>
              </w:rPr>
            </w:pPr>
            <w:r w:rsidRPr="00890C4B">
              <w:rPr>
                <w:rFonts w:ascii="Times New Roman" w:hAnsi="Times New Roman" w:cs="Times New Roman"/>
                <w:bCs/>
                <w:lang w:val="en-US"/>
              </w:rPr>
              <w:t xml:space="preserve">Blasi G., </w:t>
            </w:r>
            <w:proofErr w:type="spellStart"/>
            <w:r w:rsidRPr="00890C4B">
              <w:rPr>
                <w:rFonts w:ascii="Times New Roman" w:hAnsi="Times New Roman" w:cs="Times New Roman"/>
                <w:bCs/>
                <w:lang w:val="en-US"/>
              </w:rPr>
              <w:t>Mattay</w:t>
            </w:r>
            <w:proofErr w:type="spellEnd"/>
            <w:r w:rsidRPr="00890C4B">
              <w:rPr>
                <w:rFonts w:ascii="Times New Roman" w:hAnsi="Times New Roman" w:cs="Times New Roman"/>
                <w:bCs/>
                <w:lang w:val="en-US"/>
              </w:rPr>
              <w:t xml:space="preserve"> V.S.,  </w:t>
            </w:r>
            <w:proofErr w:type="spellStart"/>
            <w:r w:rsidRPr="00890C4B">
              <w:rPr>
                <w:rFonts w:ascii="Times New Roman" w:hAnsi="Times New Roman" w:cs="Times New Roman"/>
                <w:bCs/>
                <w:lang w:val="en-US"/>
              </w:rPr>
              <w:t>Bertolino</w:t>
            </w:r>
            <w:proofErr w:type="spellEnd"/>
            <w:r w:rsidRPr="00890C4B">
              <w:rPr>
                <w:rFonts w:ascii="Times New Roman" w:hAnsi="Times New Roman" w:cs="Times New Roman"/>
                <w:bCs/>
                <w:lang w:val="en-US"/>
              </w:rPr>
              <w:t xml:space="preserve"> A. et al. Effect of Catechol-O-Methyltransferase val158met Genotype on Attentional Control // The Journal of Neuroscience. – </w:t>
            </w:r>
          </w:p>
        </w:tc>
        <w:tc>
          <w:tcPr>
            <w:tcW w:w="2055" w:type="dxa"/>
            <w:tcBorders>
              <w:bottom w:val="nil"/>
            </w:tcBorders>
          </w:tcPr>
          <w:p w14:paraId="601A97C5"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23 здоровых взрослых младше 45 лет</w:t>
            </w:r>
          </w:p>
        </w:tc>
        <w:tc>
          <w:tcPr>
            <w:tcW w:w="2835" w:type="dxa"/>
            <w:tcBorders>
              <w:bottom w:val="nil"/>
            </w:tcBorders>
          </w:tcPr>
          <w:p w14:paraId="773D3CA6"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rPr>
              <w:t>Нейропсихологическое обследование, генотипирование</w:t>
            </w:r>
          </w:p>
        </w:tc>
        <w:tc>
          <w:tcPr>
            <w:tcW w:w="6201" w:type="dxa"/>
            <w:tcBorders>
              <w:bottom w:val="nil"/>
            </w:tcBorders>
          </w:tcPr>
          <w:p w14:paraId="034CB594" w14:textId="77777777" w:rsidR="00BE0D81" w:rsidRPr="00890C4B" w:rsidRDefault="006A1C29" w:rsidP="00882230">
            <w:pPr>
              <w:tabs>
                <w:tab w:val="left" w:pos="0"/>
              </w:tabs>
              <w:spacing w:after="0" w:line="240" w:lineRule="auto"/>
              <w:rPr>
                <w:rFonts w:ascii="Times New Roman" w:hAnsi="Times New Roman" w:cs="Times New Roman"/>
                <w:bCs/>
              </w:rPr>
            </w:pPr>
            <w:r w:rsidRPr="00890C4B">
              <w:rPr>
                <w:rFonts w:ascii="Times New Roman" w:hAnsi="Times New Roman" w:cs="Times New Roman"/>
                <w:bCs/>
              </w:rPr>
              <w:t xml:space="preserve">Полиморфизм COMT </w:t>
            </w:r>
            <w:proofErr w:type="spellStart"/>
            <w:r w:rsidRPr="00890C4B">
              <w:rPr>
                <w:rFonts w:ascii="Times New Roman" w:hAnsi="Times New Roman" w:cs="Times New Roman"/>
                <w:bCs/>
              </w:rPr>
              <w:t>val</w:t>
            </w:r>
            <w:proofErr w:type="spellEnd"/>
            <w:r w:rsidRPr="00890C4B">
              <w:rPr>
                <w:rFonts w:ascii="Times New Roman" w:hAnsi="Times New Roman" w:cs="Times New Roman"/>
                <w:bCs/>
              </w:rPr>
              <w:t xml:space="preserve"> 158met также влияет на функцию поясной извилины в процессе контроля внимания. У лиц, гомозиготных по высокой активности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xml:space="preserve"> валина (“вал”) отмечалась большая активность и более низкая производительность, чем у гетерозигот с комбинацией </w:t>
            </w:r>
          </w:p>
        </w:tc>
      </w:tr>
    </w:tbl>
    <w:p w14:paraId="66AA05B7" w14:textId="77777777" w:rsidR="00BE4084" w:rsidRDefault="00BE4084" w:rsidP="00BE4084">
      <w:pPr>
        <w:spacing w:after="0" w:line="240" w:lineRule="auto"/>
        <w:rPr>
          <w:rFonts w:ascii="Times New Roman" w:hAnsi="Times New Roman" w:cs="Times New Roman"/>
          <w:sz w:val="28"/>
          <w:szCs w:val="28"/>
          <w:lang w:val="kk-KZ"/>
        </w:rPr>
      </w:pPr>
      <w:r w:rsidRPr="00890C4B">
        <w:rPr>
          <w:rFonts w:ascii="Times New Roman" w:hAnsi="Times New Roman" w:cs="Times New Roman"/>
          <w:sz w:val="28"/>
          <w:szCs w:val="28"/>
          <w:lang w:val="kk-KZ"/>
        </w:rPr>
        <w:lastRenderedPageBreak/>
        <w:t>Продолжение таблицы А.1</w:t>
      </w:r>
    </w:p>
    <w:p w14:paraId="23AA29AE" w14:textId="77777777" w:rsidR="00BE4084" w:rsidRDefault="00BE4084" w:rsidP="00BE4084">
      <w:pPr>
        <w:spacing w:after="0"/>
      </w:pPr>
    </w:p>
    <w:tbl>
      <w:tblPr>
        <w:tblStyle w:val="ab"/>
        <w:tblW w:w="0" w:type="auto"/>
        <w:tblLayout w:type="fixed"/>
        <w:tblLook w:val="04A0" w:firstRow="1" w:lastRow="0" w:firstColumn="1" w:lastColumn="0" w:noHBand="0" w:noVBand="1"/>
      </w:tblPr>
      <w:tblGrid>
        <w:gridCol w:w="3936"/>
        <w:gridCol w:w="1984"/>
        <w:gridCol w:w="1418"/>
        <w:gridCol w:w="7222"/>
      </w:tblGrid>
      <w:tr w:rsidR="00BE4084" w:rsidRPr="00890C4B" w14:paraId="4090ABDE" w14:textId="77777777" w:rsidTr="00BE4084">
        <w:tc>
          <w:tcPr>
            <w:tcW w:w="3936" w:type="dxa"/>
          </w:tcPr>
          <w:p w14:paraId="520DB6C6"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1</w:t>
            </w:r>
          </w:p>
        </w:tc>
        <w:tc>
          <w:tcPr>
            <w:tcW w:w="1984" w:type="dxa"/>
          </w:tcPr>
          <w:p w14:paraId="7329BD77"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2</w:t>
            </w:r>
          </w:p>
        </w:tc>
        <w:tc>
          <w:tcPr>
            <w:tcW w:w="1418" w:type="dxa"/>
          </w:tcPr>
          <w:p w14:paraId="235681E2" w14:textId="77777777" w:rsidR="00BE4084" w:rsidRPr="00BE4084" w:rsidRDefault="00BE4084" w:rsidP="00BE4084">
            <w:pPr>
              <w:spacing w:after="0" w:line="240" w:lineRule="auto"/>
              <w:jc w:val="center"/>
              <w:rPr>
                <w:rFonts w:ascii="Times New Roman" w:hAnsi="Times New Roman" w:cs="Times New Roman"/>
                <w:bCs/>
                <w:lang w:val="kk-KZ"/>
              </w:rPr>
            </w:pPr>
            <w:r>
              <w:rPr>
                <w:rFonts w:ascii="Times New Roman" w:hAnsi="Times New Roman" w:cs="Times New Roman"/>
                <w:bCs/>
                <w:lang w:val="kk-KZ"/>
              </w:rPr>
              <w:t>3</w:t>
            </w:r>
          </w:p>
        </w:tc>
        <w:tc>
          <w:tcPr>
            <w:tcW w:w="7222" w:type="dxa"/>
          </w:tcPr>
          <w:p w14:paraId="48C1741F" w14:textId="77777777" w:rsidR="00BE4084" w:rsidRPr="00BE4084" w:rsidRDefault="00BE4084" w:rsidP="00BE4084">
            <w:pPr>
              <w:tabs>
                <w:tab w:val="left" w:pos="0"/>
              </w:tabs>
              <w:spacing w:after="0" w:line="240" w:lineRule="auto"/>
              <w:jc w:val="center"/>
              <w:rPr>
                <w:rFonts w:ascii="Times New Roman" w:hAnsi="Times New Roman" w:cs="Times New Roman"/>
                <w:bCs/>
                <w:lang w:val="kk-KZ"/>
              </w:rPr>
            </w:pPr>
            <w:r>
              <w:rPr>
                <w:rFonts w:ascii="Times New Roman" w:hAnsi="Times New Roman" w:cs="Times New Roman"/>
                <w:bCs/>
                <w:lang w:val="kk-KZ"/>
              </w:rPr>
              <w:t>4</w:t>
            </w:r>
          </w:p>
        </w:tc>
      </w:tr>
      <w:tr w:rsidR="00BE4084" w:rsidRPr="00890C4B" w14:paraId="6772A020" w14:textId="77777777" w:rsidTr="00BE4084">
        <w:tc>
          <w:tcPr>
            <w:tcW w:w="3936" w:type="dxa"/>
          </w:tcPr>
          <w:p w14:paraId="091E3EFD" w14:textId="77777777" w:rsidR="00BE4084" w:rsidRPr="00890C4B" w:rsidRDefault="00BE4084" w:rsidP="00BE4084">
            <w:pPr>
              <w:spacing w:after="0" w:line="240" w:lineRule="auto"/>
              <w:jc w:val="center"/>
              <w:rPr>
                <w:rFonts w:ascii="Times New Roman" w:hAnsi="Times New Roman" w:cs="Times New Roman"/>
                <w:bCs/>
                <w:lang w:val="en-US"/>
              </w:rPr>
            </w:pPr>
            <w:r w:rsidRPr="00890C4B">
              <w:rPr>
                <w:rFonts w:ascii="Times New Roman" w:hAnsi="Times New Roman" w:cs="Times New Roman"/>
                <w:bCs/>
                <w:lang w:val="en-US"/>
              </w:rPr>
              <w:t xml:space="preserve">2005. – Vol. 25(20). – </w:t>
            </w:r>
            <w:r w:rsidRPr="00890C4B">
              <w:rPr>
                <w:rFonts w:ascii="Times New Roman" w:hAnsi="Times New Roman" w:cs="Times New Roman"/>
                <w:bCs/>
              </w:rPr>
              <w:t>Р</w:t>
            </w:r>
            <w:r w:rsidRPr="00890C4B">
              <w:rPr>
                <w:rFonts w:ascii="Times New Roman" w:hAnsi="Times New Roman" w:cs="Times New Roman"/>
                <w:bCs/>
                <w:lang w:val="en-US"/>
              </w:rPr>
              <w:t>. 5038 –5045</w:t>
            </w:r>
          </w:p>
        </w:tc>
        <w:tc>
          <w:tcPr>
            <w:tcW w:w="1984" w:type="dxa"/>
          </w:tcPr>
          <w:p w14:paraId="6863337E" w14:textId="77777777" w:rsidR="00BE4084" w:rsidRPr="00890C4B" w:rsidRDefault="00BE4084" w:rsidP="00BE4084">
            <w:pPr>
              <w:spacing w:after="0" w:line="240" w:lineRule="auto"/>
              <w:jc w:val="center"/>
              <w:rPr>
                <w:rFonts w:ascii="Times New Roman" w:hAnsi="Times New Roman" w:cs="Times New Roman"/>
                <w:bCs/>
              </w:rPr>
            </w:pPr>
          </w:p>
        </w:tc>
        <w:tc>
          <w:tcPr>
            <w:tcW w:w="1418" w:type="dxa"/>
          </w:tcPr>
          <w:p w14:paraId="40BB62D5" w14:textId="77777777" w:rsidR="00BE4084" w:rsidRPr="00890C4B" w:rsidRDefault="00BE4084" w:rsidP="00BE4084">
            <w:pPr>
              <w:spacing w:after="0" w:line="240" w:lineRule="auto"/>
              <w:jc w:val="center"/>
              <w:rPr>
                <w:rFonts w:ascii="Times New Roman" w:hAnsi="Times New Roman" w:cs="Times New Roman"/>
                <w:bCs/>
              </w:rPr>
            </w:pPr>
          </w:p>
        </w:tc>
        <w:tc>
          <w:tcPr>
            <w:tcW w:w="7222" w:type="dxa"/>
          </w:tcPr>
          <w:p w14:paraId="6FCB5B18" w14:textId="77777777" w:rsidR="00BE4084" w:rsidRPr="00890C4B" w:rsidRDefault="00BE4084" w:rsidP="00BE4084">
            <w:pPr>
              <w:tabs>
                <w:tab w:val="left" w:pos="0"/>
              </w:tabs>
              <w:spacing w:after="0" w:line="240" w:lineRule="auto"/>
              <w:jc w:val="center"/>
              <w:rPr>
                <w:rFonts w:ascii="Times New Roman" w:hAnsi="Times New Roman" w:cs="Times New Roman"/>
                <w:bCs/>
              </w:rPr>
            </w:pPr>
            <w:r w:rsidRPr="00890C4B">
              <w:rPr>
                <w:rFonts w:ascii="Times New Roman" w:hAnsi="Times New Roman" w:cs="Times New Roman"/>
                <w:bCs/>
              </w:rPr>
              <w:t xml:space="preserve">вал/метионин, которые, в свою очередь, проявили большую активность и более низкую производительность, чем у </w:t>
            </w:r>
            <w:proofErr w:type="spellStart"/>
            <w:r w:rsidRPr="00890C4B">
              <w:rPr>
                <w:rFonts w:ascii="Times New Roman" w:hAnsi="Times New Roman" w:cs="Times New Roman"/>
                <w:bCs/>
              </w:rPr>
              <w:t>гомозигот</w:t>
            </w:r>
            <w:proofErr w:type="spellEnd"/>
            <w:r w:rsidRPr="00890C4B">
              <w:rPr>
                <w:rFonts w:ascii="Times New Roman" w:hAnsi="Times New Roman" w:cs="Times New Roman"/>
                <w:bCs/>
              </w:rPr>
              <w:t xml:space="preserve"> по низкой активности </w:t>
            </w:r>
            <w:proofErr w:type="spellStart"/>
            <w:r w:rsidRPr="00890C4B">
              <w:rPr>
                <w:rFonts w:ascii="Times New Roman" w:hAnsi="Times New Roman" w:cs="Times New Roman"/>
                <w:bCs/>
              </w:rPr>
              <w:t>аллеля</w:t>
            </w:r>
            <w:proofErr w:type="spellEnd"/>
            <w:r w:rsidRPr="00890C4B">
              <w:rPr>
                <w:rFonts w:ascii="Times New Roman" w:hAnsi="Times New Roman" w:cs="Times New Roman"/>
                <w:bCs/>
              </w:rPr>
              <w:t>. Эти эффекты проявлялись в наибольшей степени в ситуациях с высокой потребностью в контроле внимания.</w:t>
            </w:r>
          </w:p>
        </w:tc>
      </w:tr>
      <w:tr w:rsidR="00BE0D81" w:rsidRPr="00890C4B" w14:paraId="04096124" w14:textId="77777777" w:rsidTr="00BE4084">
        <w:tc>
          <w:tcPr>
            <w:tcW w:w="3936" w:type="dxa"/>
          </w:tcPr>
          <w:p w14:paraId="3375E7EF" w14:textId="77777777" w:rsidR="00BE0D81" w:rsidRPr="00890C4B" w:rsidRDefault="006A1C29" w:rsidP="00882230">
            <w:pPr>
              <w:spacing w:after="0" w:line="240" w:lineRule="auto"/>
              <w:rPr>
                <w:rFonts w:ascii="Times New Roman" w:hAnsi="Times New Roman" w:cs="Times New Roman"/>
                <w:bCs/>
                <w:lang w:val="en-US"/>
              </w:rPr>
            </w:pPr>
            <w:r w:rsidRPr="00890C4B">
              <w:rPr>
                <w:rFonts w:ascii="Times New Roman" w:hAnsi="Times New Roman" w:cs="Times New Roman"/>
                <w:bCs/>
                <w:lang w:val="en-US"/>
              </w:rPr>
              <w:t xml:space="preserve">Posner M.I., Rothbart M.K., </w:t>
            </w:r>
            <w:proofErr w:type="spellStart"/>
            <w:r w:rsidRPr="00890C4B">
              <w:rPr>
                <w:rFonts w:ascii="Times New Roman" w:hAnsi="Times New Roman" w:cs="Times New Roman"/>
                <w:bCs/>
                <w:lang w:val="en-US"/>
              </w:rPr>
              <w:t>Sheese</w:t>
            </w:r>
            <w:proofErr w:type="spellEnd"/>
            <w:r w:rsidRPr="00890C4B">
              <w:rPr>
                <w:rFonts w:ascii="Times New Roman" w:hAnsi="Times New Roman" w:cs="Times New Roman"/>
                <w:bCs/>
                <w:lang w:val="en-US"/>
              </w:rPr>
              <w:t xml:space="preserve"> B.E., Voelker P. Developing Attention: Behavioral and Brain Mechanisms // Advances in Neuroscience. – 2014. –  Volume 2014. –  Article ID 405094, 9 pages</w:t>
            </w:r>
          </w:p>
          <w:p w14:paraId="4D4F7C69" w14:textId="77777777" w:rsidR="00BE0D81" w:rsidRPr="00890C4B" w:rsidRDefault="00BE0D81" w:rsidP="00882230">
            <w:pPr>
              <w:spacing w:after="0" w:line="240" w:lineRule="auto"/>
              <w:rPr>
                <w:rFonts w:ascii="Times New Roman" w:hAnsi="Times New Roman" w:cs="Times New Roman"/>
                <w:bCs/>
                <w:lang w:val="en-US"/>
              </w:rPr>
            </w:pPr>
          </w:p>
        </w:tc>
        <w:tc>
          <w:tcPr>
            <w:tcW w:w="1984" w:type="dxa"/>
          </w:tcPr>
          <w:p w14:paraId="7D64B802"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Дети в возрасте от 7 мес. до 7 лет</w:t>
            </w:r>
          </w:p>
        </w:tc>
        <w:tc>
          <w:tcPr>
            <w:tcW w:w="1418" w:type="dxa"/>
          </w:tcPr>
          <w:p w14:paraId="1BF42C3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Генотипирование, наблюдение за поведением и развитием</w:t>
            </w:r>
          </w:p>
        </w:tc>
        <w:tc>
          <w:tcPr>
            <w:tcW w:w="7222" w:type="dxa"/>
          </w:tcPr>
          <w:p w14:paraId="01506398"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 xml:space="preserve">Авторы нашли подтверждающие доказательства ассоциации с внимание для некоторых генов. В частности, ген COMT был связан с </w:t>
            </w:r>
            <w:proofErr w:type="spellStart"/>
            <w:r w:rsidRPr="00890C4B">
              <w:rPr>
                <w:rFonts w:ascii="Times New Roman" w:hAnsi="Times New Roman" w:cs="Times New Roman"/>
                <w:bCs/>
              </w:rPr>
              <w:t>антиципационной</w:t>
            </w:r>
            <w:proofErr w:type="spellEnd"/>
            <w:r w:rsidRPr="00890C4B">
              <w:rPr>
                <w:rFonts w:ascii="Times New Roman" w:hAnsi="Times New Roman" w:cs="Times New Roman"/>
                <w:bCs/>
              </w:rPr>
              <w:t xml:space="preserve"> способностью в возрасте 7 и 18 месяцев. Повторный аллель DRD4 7 не был связан с изучаемыми авторами показателями внимания в грудном возрасте или в возрасте 18-20 мес., но имел отношение к контролю внимания в возрасте 4 лет.</w:t>
            </w:r>
          </w:p>
        </w:tc>
      </w:tr>
      <w:tr w:rsidR="00BE0D81" w:rsidRPr="00890C4B" w14:paraId="76D07FAC" w14:textId="77777777" w:rsidTr="00BE4084">
        <w:tc>
          <w:tcPr>
            <w:tcW w:w="3936" w:type="dxa"/>
          </w:tcPr>
          <w:p w14:paraId="76E047EA" w14:textId="77777777" w:rsidR="00BE0D81" w:rsidRPr="00890C4B" w:rsidRDefault="006A1C29" w:rsidP="00882230">
            <w:pPr>
              <w:spacing w:after="0" w:line="240" w:lineRule="auto"/>
              <w:rPr>
                <w:rFonts w:ascii="Times New Roman" w:hAnsi="Times New Roman" w:cs="Times New Roman"/>
                <w:bCs/>
                <w:lang w:val="en-US"/>
              </w:rPr>
            </w:pPr>
            <w:proofErr w:type="spellStart"/>
            <w:r w:rsidRPr="00890C4B">
              <w:rPr>
                <w:rFonts w:ascii="Times New Roman" w:hAnsi="Times New Roman" w:cs="Times New Roman"/>
                <w:bCs/>
                <w:lang w:val="en-US"/>
              </w:rPr>
              <w:t>Kovas</w:t>
            </w:r>
            <w:proofErr w:type="spellEnd"/>
            <w:r w:rsidRPr="00890C4B">
              <w:rPr>
                <w:rFonts w:ascii="Times New Roman" w:hAnsi="Times New Roman" w:cs="Times New Roman"/>
                <w:bCs/>
                <w:lang w:val="en-US"/>
              </w:rPr>
              <w:t xml:space="preserve"> Y., Plomin R. Learning abilities and disabilities: Generalist genes, specialist environments // Current Directions in Psychological Science. – 2007. – Vol. 16. – P. 284–288</w:t>
            </w:r>
          </w:p>
        </w:tc>
        <w:tc>
          <w:tcPr>
            <w:tcW w:w="1984" w:type="dxa"/>
          </w:tcPr>
          <w:p w14:paraId="1533DD4B"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От 5084 до 11 482 пар близнецов на разных этапах исследования в возрасте 7, 9 и 10 лет</w:t>
            </w:r>
          </w:p>
        </w:tc>
        <w:tc>
          <w:tcPr>
            <w:tcW w:w="1418" w:type="dxa"/>
          </w:tcPr>
          <w:p w14:paraId="01BD557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Многомерные генетические исследования</w:t>
            </w:r>
          </w:p>
        </w:tc>
        <w:tc>
          <w:tcPr>
            <w:tcW w:w="7222" w:type="dxa"/>
          </w:tcPr>
          <w:p w14:paraId="5783D00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получены следующие оценки вклада генетических факторов и факторов общей среды в дисперсию школьных достижений: 64 и 15% для оценки по языку (чтение и письмо) и порядка 68 и 10% соответственно для оценки по математике. По результатам этого исследования вклад генетических факторов в объяснение индивидуальных различий в школьной успеваемости оказался более высок, чем их вклад в объяснение индивидуальных различий в уровне когнитивных способностей (65 и 35% соответственно).</w:t>
            </w:r>
          </w:p>
        </w:tc>
      </w:tr>
      <w:tr w:rsidR="00BE0D81" w:rsidRPr="00890C4B" w14:paraId="539C849D" w14:textId="77777777" w:rsidTr="00BE4084">
        <w:tc>
          <w:tcPr>
            <w:tcW w:w="3936" w:type="dxa"/>
          </w:tcPr>
          <w:p w14:paraId="37BEE63E"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lang w:val="en-US"/>
              </w:rPr>
              <w:t xml:space="preserve">Benyamin B., </w:t>
            </w:r>
            <w:proofErr w:type="spellStart"/>
            <w:r w:rsidRPr="00890C4B">
              <w:rPr>
                <w:rFonts w:ascii="Times New Roman" w:hAnsi="Times New Roman" w:cs="Times New Roman"/>
                <w:bCs/>
                <w:lang w:val="en-US"/>
              </w:rPr>
              <w:t>Pourcain</w:t>
            </w:r>
            <w:proofErr w:type="spellEnd"/>
            <w:r w:rsidRPr="00890C4B">
              <w:rPr>
                <w:rFonts w:ascii="Times New Roman" w:hAnsi="Times New Roman" w:cs="Times New Roman"/>
                <w:bCs/>
                <w:lang w:val="en-US"/>
              </w:rPr>
              <w:t xml:space="preserve"> B., Davis O.S. et al. Childhood intelligence is heritable, highly polygenic and associated with FNBP1L // Mol. </w:t>
            </w:r>
            <w:proofErr w:type="spellStart"/>
            <w:r w:rsidRPr="00890C4B">
              <w:rPr>
                <w:rFonts w:ascii="Times New Roman" w:hAnsi="Times New Roman" w:cs="Times New Roman"/>
                <w:bCs/>
              </w:rPr>
              <w:t>Psychiatry</w:t>
            </w:r>
            <w:proofErr w:type="spellEnd"/>
            <w:r w:rsidRPr="00890C4B">
              <w:rPr>
                <w:rFonts w:ascii="Times New Roman" w:hAnsi="Times New Roman" w:cs="Times New Roman"/>
                <w:bCs/>
              </w:rPr>
              <w:t>. 2014. V. 19. № 2. P. 253–258</w:t>
            </w:r>
          </w:p>
        </w:tc>
        <w:tc>
          <w:tcPr>
            <w:tcW w:w="1984" w:type="dxa"/>
          </w:tcPr>
          <w:p w14:paraId="31939CA2"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17989 детей в возрасте от 6 до 18 лет</w:t>
            </w:r>
          </w:p>
        </w:tc>
        <w:tc>
          <w:tcPr>
            <w:tcW w:w="1418" w:type="dxa"/>
          </w:tcPr>
          <w:p w14:paraId="06ECD0F7"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GWAS</w:t>
            </w:r>
          </w:p>
        </w:tc>
        <w:tc>
          <w:tcPr>
            <w:tcW w:w="7222" w:type="dxa"/>
          </w:tcPr>
          <w:p w14:paraId="46194C9A"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Показана ассоциация гена FNBP1L с уровнем интеллекта.</w:t>
            </w:r>
          </w:p>
        </w:tc>
      </w:tr>
      <w:tr w:rsidR="00BE0D81" w:rsidRPr="00890C4B" w14:paraId="1AE50238" w14:textId="77777777" w:rsidTr="00BE4084">
        <w:tc>
          <w:tcPr>
            <w:tcW w:w="3936" w:type="dxa"/>
          </w:tcPr>
          <w:p w14:paraId="36985E9E" w14:textId="77777777" w:rsidR="00BE0D81" w:rsidRPr="00BE4084" w:rsidRDefault="006A1C29" w:rsidP="00882230">
            <w:pPr>
              <w:spacing w:after="0" w:line="240" w:lineRule="auto"/>
              <w:rPr>
                <w:rFonts w:ascii="Times New Roman" w:hAnsi="Times New Roman" w:cs="Times New Roman"/>
                <w:bCs/>
                <w:sz w:val="20"/>
                <w:szCs w:val="20"/>
                <w:lang w:val="en-US"/>
              </w:rPr>
            </w:pPr>
            <w:proofErr w:type="spellStart"/>
            <w:r w:rsidRPr="00BE4084">
              <w:rPr>
                <w:rFonts w:ascii="Times New Roman" w:hAnsi="Times New Roman" w:cs="Times New Roman"/>
                <w:bCs/>
                <w:sz w:val="20"/>
                <w:szCs w:val="20"/>
                <w:lang w:val="en-US"/>
              </w:rPr>
              <w:t>Debette</w:t>
            </w:r>
            <w:proofErr w:type="spellEnd"/>
            <w:r w:rsidRPr="00BE4084">
              <w:rPr>
                <w:rFonts w:ascii="Times New Roman" w:hAnsi="Times New Roman" w:cs="Times New Roman"/>
                <w:bCs/>
                <w:sz w:val="20"/>
                <w:szCs w:val="20"/>
                <w:lang w:val="en-US"/>
              </w:rPr>
              <w:t xml:space="preserve"> S., Ibrahim </w:t>
            </w:r>
            <w:proofErr w:type="spellStart"/>
            <w:r w:rsidRPr="00BE4084">
              <w:rPr>
                <w:rFonts w:ascii="Times New Roman" w:hAnsi="Times New Roman" w:cs="Times New Roman"/>
                <w:bCs/>
                <w:sz w:val="20"/>
                <w:szCs w:val="20"/>
                <w:lang w:val="en-US"/>
              </w:rPr>
              <w:t>Verbaas</w:t>
            </w:r>
            <w:proofErr w:type="spellEnd"/>
            <w:r w:rsidRPr="00BE4084">
              <w:rPr>
                <w:rFonts w:ascii="Times New Roman" w:hAnsi="Times New Roman" w:cs="Times New Roman"/>
                <w:bCs/>
                <w:sz w:val="20"/>
                <w:szCs w:val="20"/>
                <w:lang w:val="en-US"/>
              </w:rPr>
              <w:t xml:space="preserve"> C.A., Bressler J. et al. Genome-wide studies of verbal declarative memory in nondemented older people: the Cohorts for Heart and Aging Research in Genomic </w:t>
            </w:r>
            <w:proofErr w:type="spellStart"/>
            <w:r w:rsidRPr="00BE4084">
              <w:rPr>
                <w:rFonts w:ascii="Times New Roman" w:hAnsi="Times New Roman" w:cs="Times New Roman"/>
                <w:bCs/>
                <w:sz w:val="20"/>
                <w:szCs w:val="20"/>
                <w:lang w:val="en-US"/>
              </w:rPr>
              <w:t>Epidemiolgy</w:t>
            </w:r>
            <w:proofErr w:type="spellEnd"/>
            <w:r w:rsidRPr="00BE4084">
              <w:rPr>
                <w:rFonts w:ascii="Times New Roman" w:hAnsi="Times New Roman" w:cs="Times New Roman"/>
                <w:bCs/>
                <w:sz w:val="20"/>
                <w:szCs w:val="20"/>
                <w:lang w:val="en-US"/>
              </w:rPr>
              <w:t xml:space="preserve"> consortium // Biol. Psychiatry. – 2015. – V. 77. – P. 749–763</w:t>
            </w:r>
          </w:p>
          <w:p w14:paraId="0E72963D" w14:textId="77777777" w:rsidR="00BE0D81" w:rsidRPr="00BE4084" w:rsidRDefault="00BE0D81" w:rsidP="00882230">
            <w:pPr>
              <w:spacing w:after="0" w:line="240" w:lineRule="auto"/>
              <w:rPr>
                <w:rFonts w:ascii="Times New Roman" w:hAnsi="Times New Roman" w:cs="Times New Roman"/>
                <w:bCs/>
                <w:sz w:val="20"/>
                <w:szCs w:val="20"/>
                <w:lang w:val="en-US"/>
              </w:rPr>
            </w:pPr>
          </w:p>
        </w:tc>
        <w:tc>
          <w:tcPr>
            <w:tcW w:w="1984" w:type="dxa"/>
          </w:tcPr>
          <w:p w14:paraId="5CFA5689" w14:textId="77777777" w:rsidR="00BE0D81" w:rsidRPr="00BE4084" w:rsidRDefault="006A1C29" w:rsidP="00882230">
            <w:pPr>
              <w:spacing w:after="0" w:line="240" w:lineRule="auto"/>
              <w:rPr>
                <w:rFonts w:ascii="Times New Roman" w:hAnsi="Times New Roman" w:cs="Times New Roman"/>
                <w:bCs/>
                <w:sz w:val="20"/>
                <w:szCs w:val="20"/>
              </w:rPr>
            </w:pPr>
            <w:r w:rsidRPr="00BE4084">
              <w:rPr>
                <w:rFonts w:ascii="Times New Roman" w:hAnsi="Times New Roman" w:cs="Times New Roman"/>
                <w:bCs/>
                <w:sz w:val="20"/>
                <w:szCs w:val="20"/>
              </w:rPr>
              <w:t>19 когортах из 29076 здоровых людей без деменции и инсульта в возрасте старше 45 лет</w:t>
            </w:r>
          </w:p>
        </w:tc>
        <w:tc>
          <w:tcPr>
            <w:tcW w:w="1418" w:type="dxa"/>
          </w:tcPr>
          <w:p w14:paraId="0AD69E57" w14:textId="77777777" w:rsidR="00BE0D81" w:rsidRPr="00BE4084" w:rsidRDefault="006A1C29" w:rsidP="00882230">
            <w:pPr>
              <w:spacing w:after="0" w:line="240" w:lineRule="auto"/>
              <w:rPr>
                <w:rFonts w:ascii="Times New Roman" w:hAnsi="Times New Roman" w:cs="Times New Roman"/>
                <w:bCs/>
                <w:sz w:val="20"/>
                <w:szCs w:val="20"/>
              </w:rPr>
            </w:pPr>
            <w:r w:rsidRPr="00BE4084">
              <w:rPr>
                <w:rFonts w:ascii="Times New Roman" w:hAnsi="Times New Roman" w:cs="Times New Roman"/>
                <w:bCs/>
                <w:sz w:val="20"/>
                <w:szCs w:val="20"/>
              </w:rPr>
              <w:t>GWAS</w:t>
            </w:r>
          </w:p>
        </w:tc>
        <w:tc>
          <w:tcPr>
            <w:tcW w:w="7222" w:type="dxa"/>
          </w:tcPr>
          <w:p w14:paraId="6685178A" w14:textId="77777777" w:rsidR="00BE0D81" w:rsidRPr="00BE4084" w:rsidRDefault="006A1C29" w:rsidP="00882230">
            <w:pPr>
              <w:spacing w:after="0" w:line="240" w:lineRule="auto"/>
              <w:rPr>
                <w:rFonts w:ascii="Times New Roman" w:hAnsi="Times New Roman" w:cs="Times New Roman"/>
                <w:bCs/>
                <w:sz w:val="20"/>
                <w:szCs w:val="20"/>
              </w:rPr>
            </w:pPr>
            <w:r w:rsidRPr="00BE4084">
              <w:rPr>
                <w:rFonts w:ascii="Times New Roman" w:hAnsi="Times New Roman" w:cs="Times New Roman"/>
                <w:bCs/>
                <w:sz w:val="20"/>
                <w:szCs w:val="20"/>
              </w:rPr>
              <w:t xml:space="preserve">Выявлена роль генов иммунной системы и </w:t>
            </w:r>
            <w:proofErr w:type="spellStart"/>
            <w:r w:rsidRPr="00BE4084">
              <w:rPr>
                <w:rFonts w:ascii="Times New Roman" w:hAnsi="Times New Roman" w:cs="Times New Roman"/>
                <w:bCs/>
                <w:sz w:val="20"/>
                <w:szCs w:val="20"/>
              </w:rPr>
              <w:t>убиквитиновых</w:t>
            </w:r>
            <w:proofErr w:type="spellEnd"/>
            <w:r w:rsidRPr="00BE4084">
              <w:rPr>
                <w:rFonts w:ascii="Times New Roman" w:hAnsi="Times New Roman" w:cs="Times New Roman"/>
                <w:bCs/>
                <w:sz w:val="20"/>
                <w:szCs w:val="20"/>
              </w:rPr>
              <w:t xml:space="preserve"> путей в развитии памяти. В частности, локус rs4420638 вблизи гена </w:t>
            </w:r>
            <w:proofErr w:type="spellStart"/>
            <w:r w:rsidRPr="00BE4084">
              <w:rPr>
                <w:rFonts w:ascii="Times New Roman" w:hAnsi="Times New Roman" w:cs="Times New Roman"/>
                <w:bCs/>
                <w:sz w:val="20"/>
                <w:szCs w:val="20"/>
              </w:rPr>
              <w:t>аполипопротеина</w:t>
            </w:r>
            <w:proofErr w:type="spellEnd"/>
            <w:r w:rsidRPr="00BE4084">
              <w:rPr>
                <w:rFonts w:ascii="Times New Roman" w:hAnsi="Times New Roman" w:cs="Times New Roman"/>
                <w:bCs/>
                <w:sz w:val="20"/>
                <w:szCs w:val="20"/>
              </w:rPr>
              <w:t xml:space="preserve"> Е (APOE) был ассоциирован с худшими исполнительными функциями (показатель отложенного ответа); rs11074779 (HS3ST4) и rs6813517 (SPOCK3), локализованные около генов иммунного ответа, также демонстрировали вовлеченность в вариации определенных когнитивных способностей. Была выявлена </w:t>
            </w:r>
            <w:proofErr w:type="spellStart"/>
            <w:r w:rsidRPr="00BE4084">
              <w:rPr>
                <w:rFonts w:ascii="Times New Roman" w:hAnsi="Times New Roman" w:cs="Times New Roman"/>
                <w:bCs/>
                <w:sz w:val="20"/>
                <w:szCs w:val="20"/>
              </w:rPr>
              <w:t>цис</w:t>
            </w:r>
            <w:proofErr w:type="spellEnd"/>
            <w:r w:rsidRPr="00BE4084">
              <w:rPr>
                <w:rFonts w:ascii="Times New Roman" w:hAnsi="Times New Roman" w:cs="Times New Roman"/>
                <w:bCs/>
                <w:sz w:val="20"/>
                <w:szCs w:val="20"/>
              </w:rPr>
              <w:t>-ассоциация локусов в генах WDR48 и CLDN5, которые участвуют в метаболизме убиквитина, с риском развития деменции и экспрессией генов в гиппокампе.</w:t>
            </w:r>
          </w:p>
        </w:tc>
      </w:tr>
      <w:tr w:rsidR="00BE0D81" w:rsidRPr="00890C4B" w14:paraId="449613C9" w14:textId="77777777">
        <w:tc>
          <w:tcPr>
            <w:tcW w:w="14560" w:type="dxa"/>
            <w:gridSpan w:val="4"/>
          </w:tcPr>
          <w:p w14:paraId="5E92E633" w14:textId="77777777" w:rsidR="00BE0D81" w:rsidRPr="00890C4B" w:rsidRDefault="006A1C29" w:rsidP="00882230">
            <w:pPr>
              <w:spacing w:after="0" w:line="240" w:lineRule="auto"/>
              <w:rPr>
                <w:rFonts w:ascii="Times New Roman" w:hAnsi="Times New Roman" w:cs="Times New Roman"/>
                <w:bCs/>
              </w:rPr>
            </w:pPr>
            <w:r w:rsidRPr="00890C4B">
              <w:rPr>
                <w:rFonts w:ascii="Times New Roman" w:hAnsi="Times New Roman" w:cs="Times New Roman"/>
                <w:bCs/>
              </w:rPr>
              <w:t>Примечание: составлено автором на основе анализа литературы.</w:t>
            </w:r>
          </w:p>
        </w:tc>
      </w:tr>
    </w:tbl>
    <w:p w14:paraId="40CE528E" w14:textId="77777777" w:rsidR="00BE0D81" w:rsidRPr="00BF30D1" w:rsidRDefault="00BE0D81" w:rsidP="00242700">
      <w:pPr>
        <w:spacing w:after="0" w:line="240" w:lineRule="auto"/>
        <w:contextualSpacing/>
        <w:jc w:val="both"/>
        <w:rPr>
          <w:rFonts w:ascii="Times New Roman" w:hAnsi="Times New Roman" w:cs="Times New Roman"/>
          <w:sz w:val="28"/>
          <w:szCs w:val="28"/>
        </w:rPr>
      </w:pPr>
    </w:p>
    <w:p w14:paraId="4641EA14" w14:textId="77777777" w:rsidR="00BE0D81" w:rsidRPr="00BF30D1" w:rsidRDefault="00BE0D81" w:rsidP="00882230">
      <w:pPr>
        <w:spacing w:after="0" w:line="240" w:lineRule="auto"/>
        <w:ind w:firstLine="709"/>
        <w:contextualSpacing/>
        <w:jc w:val="both"/>
        <w:rPr>
          <w:rFonts w:ascii="Times New Roman" w:hAnsi="Times New Roman" w:cs="Times New Roman"/>
          <w:sz w:val="28"/>
          <w:szCs w:val="28"/>
        </w:rPr>
      </w:pPr>
    </w:p>
    <w:p w14:paraId="69BDC898" w14:textId="77777777" w:rsidR="009E4E78" w:rsidRPr="00BF30D1" w:rsidRDefault="009E4E78" w:rsidP="00882230">
      <w:pPr>
        <w:spacing w:after="0" w:line="240" w:lineRule="auto"/>
        <w:ind w:firstLine="709"/>
        <w:contextualSpacing/>
        <w:jc w:val="both"/>
        <w:rPr>
          <w:rFonts w:ascii="Times New Roman" w:hAnsi="Times New Roman" w:cs="Times New Roman"/>
          <w:sz w:val="28"/>
          <w:szCs w:val="28"/>
        </w:rPr>
        <w:sectPr w:rsidR="009E4E78" w:rsidRPr="00BF30D1">
          <w:pgSz w:w="16838" w:h="11906" w:orient="landscape"/>
          <w:pgMar w:top="851" w:right="1134" w:bottom="1701" w:left="1134" w:header="709" w:footer="709" w:gutter="0"/>
          <w:cols w:space="708"/>
          <w:titlePg/>
          <w:docGrid w:linePitch="360"/>
        </w:sectPr>
      </w:pPr>
      <w:bookmarkStart w:id="74" w:name="_Toc176198346"/>
    </w:p>
    <w:p w14:paraId="30C56C6D" w14:textId="1B5F09CB" w:rsidR="008B15F6" w:rsidRPr="00D91BC9" w:rsidRDefault="007C5576" w:rsidP="00882230">
      <w:pPr>
        <w:pStyle w:val="1"/>
        <w:spacing w:before="0" w:line="240" w:lineRule="auto"/>
        <w:jc w:val="center"/>
        <w:rPr>
          <w:rFonts w:ascii="Times New Roman" w:hAnsi="Times New Roman" w:cs="Times New Roman"/>
          <w:b/>
          <w:color w:val="auto"/>
          <w:sz w:val="28"/>
          <w:szCs w:val="28"/>
          <w:lang w:val="kk-KZ"/>
        </w:rPr>
      </w:pPr>
      <w:bookmarkStart w:id="75" w:name="_Toc199083754"/>
      <w:bookmarkStart w:id="76" w:name="_Toc204953122"/>
      <w:r>
        <w:rPr>
          <w:rFonts w:ascii="Times New Roman" w:hAnsi="Times New Roman" w:cs="Times New Roman"/>
          <w:b/>
          <w:color w:val="auto"/>
          <w:sz w:val="28"/>
          <w:szCs w:val="28"/>
        </w:rPr>
        <w:lastRenderedPageBreak/>
        <w:t>ПРИЛОЖЕНИЕ</w:t>
      </w:r>
      <w:r w:rsidR="00793223" w:rsidRPr="00BF30D1">
        <w:rPr>
          <w:rFonts w:ascii="Times New Roman" w:hAnsi="Times New Roman" w:cs="Times New Roman"/>
          <w:b/>
          <w:color w:val="auto"/>
          <w:sz w:val="28"/>
          <w:szCs w:val="28"/>
        </w:rPr>
        <w:t xml:space="preserve"> </w:t>
      </w:r>
      <w:bookmarkEnd w:id="74"/>
      <w:r w:rsidR="00D91BC9">
        <w:rPr>
          <w:rFonts w:ascii="Times New Roman" w:hAnsi="Times New Roman" w:cs="Times New Roman"/>
          <w:b/>
          <w:color w:val="auto"/>
          <w:sz w:val="28"/>
          <w:szCs w:val="28"/>
          <w:lang w:val="kk-KZ"/>
        </w:rPr>
        <w:t>Б</w:t>
      </w:r>
    </w:p>
    <w:p w14:paraId="20DD5915" w14:textId="77777777" w:rsidR="009E4E78" w:rsidRPr="008B15F6" w:rsidRDefault="009E4E78" w:rsidP="00882230">
      <w:pPr>
        <w:pStyle w:val="1"/>
        <w:spacing w:before="0" w:line="240" w:lineRule="auto"/>
        <w:jc w:val="center"/>
        <w:rPr>
          <w:rFonts w:ascii="Times New Roman" w:hAnsi="Times New Roman" w:cs="Times New Roman"/>
          <w:color w:val="auto"/>
          <w:sz w:val="28"/>
          <w:szCs w:val="28"/>
        </w:rPr>
      </w:pPr>
      <w:r w:rsidRPr="008B15F6">
        <w:rPr>
          <w:rFonts w:ascii="Times New Roman" w:hAnsi="Times New Roman" w:cs="Times New Roman"/>
          <w:color w:val="auto"/>
          <w:sz w:val="28"/>
          <w:szCs w:val="28"/>
        </w:rPr>
        <w:t xml:space="preserve">Информационный лист на согласие в участии </w:t>
      </w:r>
      <w:r w:rsidR="00651783" w:rsidRPr="008B15F6">
        <w:rPr>
          <w:rFonts w:ascii="Times New Roman" w:hAnsi="Times New Roman" w:cs="Times New Roman"/>
          <w:color w:val="auto"/>
          <w:sz w:val="28"/>
          <w:szCs w:val="28"/>
        </w:rPr>
        <w:br/>
      </w:r>
      <w:r w:rsidRPr="008B15F6">
        <w:rPr>
          <w:rFonts w:ascii="Times New Roman" w:hAnsi="Times New Roman" w:cs="Times New Roman"/>
          <w:color w:val="auto"/>
          <w:sz w:val="28"/>
          <w:szCs w:val="28"/>
        </w:rPr>
        <w:t xml:space="preserve">в психологическом и психофизиологическом исследовании </w:t>
      </w:r>
      <w:r w:rsidR="00651783" w:rsidRPr="008B15F6">
        <w:rPr>
          <w:rFonts w:ascii="Times New Roman" w:hAnsi="Times New Roman" w:cs="Times New Roman"/>
          <w:color w:val="auto"/>
          <w:sz w:val="28"/>
          <w:szCs w:val="28"/>
        </w:rPr>
        <w:br/>
      </w:r>
      <w:r w:rsidRPr="008B15F6">
        <w:rPr>
          <w:rFonts w:ascii="Times New Roman" w:hAnsi="Times New Roman" w:cs="Times New Roman"/>
          <w:color w:val="auto"/>
          <w:sz w:val="28"/>
          <w:szCs w:val="28"/>
        </w:rPr>
        <w:t>(на казахском и русском языках)</w:t>
      </w:r>
      <w:bookmarkEnd w:id="75"/>
      <w:bookmarkEnd w:id="76"/>
    </w:p>
    <w:p w14:paraId="66AF390B" w14:textId="77777777" w:rsidR="009E4E78" w:rsidRPr="008B15F6" w:rsidRDefault="009E4E78" w:rsidP="00882230">
      <w:pPr>
        <w:spacing w:after="0" w:line="240" w:lineRule="auto"/>
        <w:ind w:firstLine="709"/>
        <w:contextualSpacing/>
        <w:jc w:val="both"/>
        <w:rPr>
          <w:rFonts w:ascii="Times New Roman" w:hAnsi="Times New Roman" w:cs="Times New Roman"/>
          <w:sz w:val="28"/>
          <w:szCs w:val="28"/>
        </w:rPr>
      </w:pPr>
    </w:p>
    <w:p w14:paraId="152F5294" w14:textId="282DBB93" w:rsidR="009E4E78" w:rsidRPr="00BF30D1" w:rsidRDefault="009E4E78" w:rsidP="00882230">
      <w:pPr>
        <w:spacing w:after="0" w:line="240" w:lineRule="auto"/>
        <w:ind w:firstLine="709"/>
        <w:contextualSpacing/>
        <w:jc w:val="both"/>
        <w:rPr>
          <w:rFonts w:ascii="Times New Roman" w:hAnsi="Times New Roman" w:cs="Times New Roman"/>
          <w:sz w:val="28"/>
          <w:szCs w:val="28"/>
        </w:rPr>
      </w:pPr>
      <w:r w:rsidRPr="00BF30D1">
        <w:rPr>
          <w:rFonts w:ascii="Times New Roman" w:hAnsi="Times New Roman" w:cs="Times New Roman"/>
          <w:sz w:val="28"/>
          <w:szCs w:val="28"/>
        </w:rPr>
        <w:t xml:space="preserve">Уважаемый испытуемый, данное исследование направлено на исследование возрастных особенностей структуры и функциональной активности нейросетей мозга в покое и при эмоционально-когнитивных нагрузках в соотношении с генетическими показателями. </w:t>
      </w:r>
      <w:r w:rsidR="0016147E" w:rsidRPr="001E180D">
        <w:rPr>
          <w:rFonts w:ascii="Times New Roman" w:hAnsi="Times New Roman" w:cs="Times New Roman"/>
          <w:sz w:val="28"/>
          <w:szCs w:val="28"/>
        </w:rPr>
        <w:t xml:space="preserve">[201, </w:t>
      </w:r>
      <w:r w:rsidR="0016147E">
        <w:rPr>
          <w:rFonts w:ascii="Times New Roman" w:hAnsi="Times New Roman" w:cs="Times New Roman"/>
          <w:sz w:val="28"/>
          <w:szCs w:val="28"/>
          <w:lang w:val="en-US"/>
        </w:rPr>
        <w:t>c</w:t>
      </w:r>
      <w:r w:rsidR="0016147E" w:rsidRPr="001E180D">
        <w:rPr>
          <w:rFonts w:ascii="Times New Roman" w:hAnsi="Times New Roman" w:cs="Times New Roman"/>
          <w:sz w:val="28"/>
          <w:szCs w:val="28"/>
        </w:rPr>
        <w:t>.78-80]</w:t>
      </w:r>
      <w:r w:rsidRPr="00BF30D1">
        <w:rPr>
          <w:rFonts w:ascii="Times New Roman" w:hAnsi="Times New Roman" w:cs="Times New Roman"/>
          <w:sz w:val="28"/>
          <w:szCs w:val="28"/>
        </w:rPr>
        <w:t xml:space="preserve">. </w:t>
      </w:r>
    </w:p>
    <w:p w14:paraId="224BF2A3" w14:textId="77777777" w:rsidR="00104C5D" w:rsidRPr="00982E41" w:rsidRDefault="00384EAE" w:rsidP="00104C5D">
      <w:pPr>
        <w:spacing w:after="0" w:line="240" w:lineRule="auto"/>
        <w:ind w:firstLine="709"/>
        <w:contextualSpacing/>
        <w:jc w:val="both"/>
        <w:rPr>
          <w:rFonts w:ascii="Times New Roman" w:hAnsi="Times New Roman" w:cs="Times New Roman"/>
          <w:sz w:val="28"/>
          <w:szCs w:val="28"/>
        </w:rPr>
      </w:pPr>
      <w:r w:rsidRPr="00982E41">
        <w:rPr>
          <w:rFonts w:ascii="Times New Roman" w:hAnsi="Times New Roman" w:cs="Times New Roman"/>
          <w:sz w:val="28"/>
          <w:szCs w:val="28"/>
        </w:rPr>
        <w:t xml:space="preserve">Все данные обезличиваются и кодируются порядковыми номерами; доступ к ним имеет только исследовательская группа. Участник либо родитель/опекун могут получить лишь результаты, относящиеся к своему ребёнку. </w:t>
      </w:r>
      <w:r w:rsidR="009E4E78" w:rsidRPr="00982E41">
        <w:rPr>
          <w:rFonts w:ascii="Times New Roman" w:hAnsi="Times New Roman" w:cs="Times New Roman"/>
          <w:sz w:val="28"/>
          <w:szCs w:val="28"/>
        </w:rPr>
        <w:t>Права на отказ от исследования</w:t>
      </w:r>
      <w:r w:rsidR="00104C5D" w:rsidRPr="00D91BC9">
        <w:rPr>
          <w:rFonts w:ascii="Times New Roman" w:hAnsi="Times New Roman" w:cs="Times New Roman"/>
          <w:sz w:val="28"/>
          <w:szCs w:val="28"/>
        </w:rPr>
        <w:t xml:space="preserve"> [201, </w:t>
      </w:r>
      <w:r w:rsidR="00104C5D">
        <w:rPr>
          <w:rFonts w:ascii="Times New Roman" w:hAnsi="Times New Roman" w:cs="Times New Roman"/>
          <w:sz w:val="28"/>
          <w:szCs w:val="28"/>
          <w:lang w:val="en-US"/>
        </w:rPr>
        <w:t>c</w:t>
      </w:r>
      <w:r w:rsidR="00104C5D" w:rsidRPr="00D91BC9">
        <w:rPr>
          <w:rFonts w:ascii="Times New Roman" w:hAnsi="Times New Roman" w:cs="Times New Roman"/>
          <w:sz w:val="28"/>
          <w:szCs w:val="28"/>
        </w:rPr>
        <w:t>.83]</w:t>
      </w:r>
      <w:r w:rsidR="00104C5D" w:rsidRPr="00982E41">
        <w:rPr>
          <w:rFonts w:ascii="Times New Roman" w:hAnsi="Times New Roman" w:cs="Times New Roman"/>
          <w:sz w:val="28"/>
          <w:szCs w:val="28"/>
        </w:rPr>
        <w:t>.</w:t>
      </w:r>
    </w:p>
    <w:p w14:paraId="7707077E" w14:textId="56A8236A" w:rsidR="009E4E78" w:rsidRPr="00BF30D1" w:rsidRDefault="009E4E78" w:rsidP="00882230">
      <w:pPr>
        <w:spacing w:after="0" w:line="240" w:lineRule="auto"/>
        <w:ind w:firstLine="709"/>
        <w:contextualSpacing/>
        <w:jc w:val="both"/>
        <w:rPr>
          <w:rFonts w:ascii="Times New Roman" w:hAnsi="Times New Roman" w:cs="Times New Roman"/>
          <w:sz w:val="28"/>
          <w:szCs w:val="28"/>
        </w:rPr>
      </w:pPr>
    </w:p>
    <w:p w14:paraId="7BE31D00" w14:textId="77777777" w:rsidR="00BE0D81" w:rsidRPr="00BF30D1" w:rsidRDefault="00BE0D81" w:rsidP="00882230">
      <w:pPr>
        <w:spacing w:after="0" w:line="240" w:lineRule="auto"/>
        <w:rPr>
          <w:rFonts w:ascii="Times New Roman" w:hAnsi="Times New Roman" w:cs="Times New Roman"/>
          <w:sz w:val="28"/>
          <w:szCs w:val="28"/>
        </w:rPr>
      </w:pPr>
    </w:p>
    <w:p w14:paraId="52DC72B9" w14:textId="77777777" w:rsidR="00BE0D81" w:rsidRPr="00BF30D1" w:rsidRDefault="00BE0D81" w:rsidP="00882230">
      <w:pPr>
        <w:spacing w:after="0" w:line="240" w:lineRule="auto"/>
        <w:rPr>
          <w:rFonts w:ascii="Times New Roman" w:hAnsi="Times New Roman" w:cs="Times New Roman"/>
          <w:sz w:val="28"/>
          <w:szCs w:val="28"/>
        </w:rPr>
      </w:pPr>
    </w:p>
    <w:p w14:paraId="6E2A086F" w14:textId="77777777" w:rsidR="00BE0D81" w:rsidRPr="00BF30D1" w:rsidRDefault="00BE0D81" w:rsidP="00882230">
      <w:pPr>
        <w:spacing w:after="0" w:line="240" w:lineRule="auto"/>
        <w:rPr>
          <w:rFonts w:ascii="Times New Roman" w:hAnsi="Times New Roman" w:cs="Times New Roman"/>
          <w:sz w:val="28"/>
          <w:szCs w:val="28"/>
        </w:rPr>
      </w:pPr>
    </w:p>
    <w:p w14:paraId="5D92735F" w14:textId="77777777" w:rsidR="00BE0D81" w:rsidRPr="00BF30D1" w:rsidRDefault="00BE0D81" w:rsidP="00882230">
      <w:pPr>
        <w:spacing w:after="0" w:line="240" w:lineRule="auto"/>
        <w:rPr>
          <w:rFonts w:ascii="Times New Roman" w:hAnsi="Times New Roman" w:cs="Times New Roman"/>
          <w:sz w:val="28"/>
          <w:szCs w:val="28"/>
        </w:rPr>
        <w:sectPr w:rsidR="00BE0D81" w:rsidRPr="00BF30D1" w:rsidSect="009E4E78">
          <w:pgSz w:w="11906" w:h="16838"/>
          <w:pgMar w:top="1134" w:right="851" w:bottom="1134" w:left="1701" w:header="709" w:footer="709" w:gutter="0"/>
          <w:cols w:space="708"/>
          <w:titlePg/>
          <w:docGrid w:linePitch="360"/>
        </w:sectPr>
      </w:pPr>
    </w:p>
    <w:p w14:paraId="461C420D" w14:textId="41880EC1" w:rsidR="008B15F6" w:rsidRPr="00DA7865" w:rsidRDefault="00F323F8" w:rsidP="00882230">
      <w:pPr>
        <w:pStyle w:val="af6"/>
        <w:spacing w:before="0" w:after="0"/>
        <w:jc w:val="center"/>
        <w:rPr>
          <w:rFonts w:eastAsiaTheme="minorHAnsi"/>
          <w:b/>
          <w:sz w:val="28"/>
          <w:szCs w:val="28"/>
          <w:lang w:eastAsia="en-US"/>
        </w:rPr>
      </w:pPr>
      <w:r w:rsidRPr="00DA7865">
        <w:rPr>
          <w:rFonts w:eastAsiaTheme="minorHAnsi"/>
          <w:b/>
          <w:sz w:val="28"/>
          <w:szCs w:val="28"/>
          <w:lang w:eastAsia="en-US"/>
        </w:rPr>
        <w:lastRenderedPageBreak/>
        <w:t>П</w:t>
      </w:r>
      <w:r w:rsidR="00DA7865" w:rsidRPr="00DA7865">
        <w:rPr>
          <w:rFonts w:eastAsiaTheme="minorHAnsi"/>
          <w:b/>
          <w:sz w:val="28"/>
          <w:szCs w:val="28"/>
          <w:lang w:eastAsia="en-US"/>
        </w:rPr>
        <w:t>РИЛОЖЕНИЕ</w:t>
      </w:r>
      <w:r w:rsidRPr="00DA7865">
        <w:rPr>
          <w:rFonts w:eastAsiaTheme="minorHAnsi"/>
          <w:b/>
          <w:sz w:val="28"/>
          <w:szCs w:val="28"/>
          <w:lang w:eastAsia="en-US"/>
        </w:rPr>
        <w:t xml:space="preserve"> </w:t>
      </w:r>
      <w:r w:rsidR="00D91BC9">
        <w:rPr>
          <w:rFonts w:eastAsiaTheme="minorHAnsi"/>
          <w:b/>
          <w:sz w:val="28"/>
          <w:szCs w:val="28"/>
          <w:lang w:val="kk-KZ" w:eastAsia="en-US"/>
        </w:rPr>
        <w:t>В</w:t>
      </w:r>
      <w:r w:rsidR="008B15F6" w:rsidRPr="00DA7865">
        <w:rPr>
          <w:rFonts w:eastAsiaTheme="minorHAnsi"/>
          <w:b/>
          <w:sz w:val="28"/>
          <w:szCs w:val="28"/>
          <w:lang w:eastAsia="en-US"/>
        </w:rPr>
        <w:t xml:space="preserve"> </w:t>
      </w:r>
    </w:p>
    <w:p w14:paraId="451EC789" w14:textId="77777777" w:rsidR="00F73A62" w:rsidRPr="008B15F6" w:rsidRDefault="00F323F8" w:rsidP="00882230">
      <w:pPr>
        <w:pStyle w:val="af6"/>
        <w:spacing w:before="0" w:after="0"/>
        <w:jc w:val="center"/>
        <w:rPr>
          <w:rFonts w:eastAsiaTheme="minorHAnsi"/>
          <w:sz w:val="28"/>
          <w:szCs w:val="28"/>
          <w:lang w:eastAsia="en-US"/>
        </w:rPr>
      </w:pPr>
      <w:r w:rsidRPr="008B15F6">
        <w:rPr>
          <w:rFonts w:eastAsiaTheme="minorHAnsi"/>
          <w:sz w:val="28"/>
          <w:szCs w:val="28"/>
          <w:lang w:eastAsia="en-US"/>
        </w:rPr>
        <w:t>Нормальность распределения</w:t>
      </w:r>
    </w:p>
    <w:bookmarkEnd w:id="72"/>
    <w:p w14:paraId="48D9B24E" w14:textId="77777777" w:rsidR="00C57206" w:rsidRPr="00BF30D1" w:rsidRDefault="00C57206" w:rsidP="00882230">
      <w:pPr>
        <w:pStyle w:val="af6"/>
        <w:spacing w:before="0" w:after="0"/>
        <w:jc w:val="center"/>
        <w:rPr>
          <w:lang w:eastAsia="ru-RU"/>
        </w:rPr>
      </w:pPr>
      <w:r w:rsidRPr="00BF30D1">
        <w:rPr>
          <w:noProof/>
          <w:lang w:eastAsia="ru-RU"/>
        </w:rPr>
        <w:drawing>
          <wp:inline distT="0" distB="0" distL="0" distR="0" wp14:anchorId="47E0E45B" wp14:editId="19A547D5">
            <wp:extent cx="4738314" cy="4206240"/>
            <wp:effectExtent l="0" t="0" r="0" b="0"/>
            <wp:docPr id="2" name="Рисунок 1" descr="C:\Users\Aser\OneDrive\Рабочий стол\ДИССЕРТАЦИЯ\Диссертация\Экспериментальная часть диссер\норм распред\OUTPUT_НОРМАЛРАСПРЕД_VERBI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OneDrive\Рабочий стол\ДИССЕРТАЦИЯ\Диссертация\Экспериментальная часть диссер\норм распред\OUTPUT_НОРМАЛРАСПРЕД_VERBIQ0.JPG"/>
                    <pic:cNvPicPr>
                      <a:picLocks noChangeAspect="1" noChangeArrowheads="1"/>
                    </pic:cNvPicPr>
                  </pic:nvPicPr>
                  <pic:blipFill>
                    <a:blip r:embed="rId54" cstate="print"/>
                    <a:srcRect/>
                    <a:stretch>
                      <a:fillRect/>
                    </a:stretch>
                  </pic:blipFill>
                  <pic:spPr bwMode="auto">
                    <a:xfrm>
                      <a:off x="0" y="0"/>
                      <a:ext cx="4748307" cy="4215111"/>
                    </a:xfrm>
                    <a:prstGeom prst="rect">
                      <a:avLst/>
                    </a:prstGeom>
                    <a:noFill/>
                    <a:ln w="9525">
                      <a:noFill/>
                      <a:miter lim="800000"/>
                      <a:headEnd/>
                      <a:tailEnd/>
                    </a:ln>
                  </pic:spPr>
                </pic:pic>
              </a:graphicData>
            </a:graphic>
          </wp:inline>
        </w:drawing>
      </w:r>
    </w:p>
    <w:p w14:paraId="629A2483" w14:textId="77777777" w:rsidR="00C57206" w:rsidRPr="00BF30D1" w:rsidRDefault="00C5720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eastAsia="Times New Roman" w:hAnsi="Times New Roman" w:cs="Times New Roman"/>
          <w:noProof/>
          <w:sz w:val="24"/>
          <w:szCs w:val="24"/>
          <w:lang w:eastAsia="ru-RU"/>
        </w:rPr>
        <w:drawing>
          <wp:inline distT="0" distB="0" distL="0" distR="0" wp14:anchorId="74C188DF" wp14:editId="3FACD2B1">
            <wp:extent cx="5304661" cy="4244975"/>
            <wp:effectExtent l="0" t="0" r="0" b="3175"/>
            <wp:docPr id="3" name="Рисунок 5" descr="C:\Users\Aser\OneDrive\Рабочий стол\ДИССЕРТАЦИЯ\Диссертация\Экспериментальная часть диссер\норм распред\OUTPUT_НОРМРАСПР_NEVERBI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r\OneDrive\Рабочий стол\ДИССЕРТАЦИЯ\Диссертация\Экспериментальная часть диссер\норм распред\OUTPUT_НОРМРАСПР_NEVERBIQ0.JPG"/>
                    <pic:cNvPicPr>
                      <a:picLocks noChangeAspect="1" noChangeArrowheads="1"/>
                    </pic:cNvPicPr>
                  </pic:nvPicPr>
                  <pic:blipFill>
                    <a:blip r:embed="rId55" cstate="print"/>
                    <a:srcRect/>
                    <a:stretch>
                      <a:fillRect/>
                    </a:stretch>
                  </pic:blipFill>
                  <pic:spPr bwMode="auto">
                    <a:xfrm>
                      <a:off x="0" y="0"/>
                      <a:ext cx="5305219" cy="4245422"/>
                    </a:xfrm>
                    <a:prstGeom prst="rect">
                      <a:avLst/>
                    </a:prstGeom>
                    <a:noFill/>
                    <a:ln w="9525">
                      <a:noFill/>
                      <a:miter lim="800000"/>
                      <a:headEnd/>
                      <a:tailEnd/>
                    </a:ln>
                  </pic:spPr>
                </pic:pic>
              </a:graphicData>
            </a:graphic>
          </wp:inline>
        </w:drawing>
      </w:r>
    </w:p>
    <w:p w14:paraId="4E77AF0C" w14:textId="77777777" w:rsidR="00C57206" w:rsidRPr="00BF30D1" w:rsidRDefault="00C5720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eastAsia="Times New Roman" w:hAnsi="Times New Roman" w:cs="Times New Roman"/>
          <w:noProof/>
          <w:sz w:val="24"/>
          <w:szCs w:val="24"/>
          <w:lang w:eastAsia="ru-RU"/>
        </w:rPr>
        <w:lastRenderedPageBreak/>
        <w:drawing>
          <wp:inline distT="0" distB="0" distL="0" distR="0" wp14:anchorId="641B978E" wp14:editId="119218D3">
            <wp:extent cx="5471300" cy="4378325"/>
            <wp:effectExtent l="0" t="0" r="0" b="3175"/>
            <wp:docPr id="4" name="Рисунок 7" descr="C:\Users\Aser\OneDrive\Рабочий стол\ДИССЕРТАЦИЯ\Диссертация\Экспериментальная часть диссер\норм распред\OUTPUT_НОРМРАСП_GENI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r\OneDrive\Рабочий стол\ДИССЕРТАЦИЯ\Диссертация\Экспериментальная часть диссер\норм распред\OUTPUT_НОРМРАСП_GENIQ0.JPG"/>
                    <pic:cNvPicPr>
                      <a:picLocks noChangeAspect="1" noChangeArrowheads="1"/>
                    </pic:cNvPicPr>
                  </pic:nvPicPr>
                  <pic:blipFill>
                    <a:blip r:embed="rId56" cstate="print"/>
                    <a:srcRect/>
                    <a:stretch>
                      <a:fillRect/>
                    </a:stretch>
                  </pic:blipFill>
                  <pic:spPr bwMode="auto">
                    <a:xfrm>
                      <a:off x="0" y="0"/>
                      <a:ext cx="5471381" cy="4378390"/>
                    </a:xfrm>
                    <a:prstGeom prst="rect">
                      <a:avLst/>
                    </a:prstGeom>
                    <a:noFill/>
                    <a:ln w="9525">
                      <a:noFill/>
                      <a:miter lim="800000"/>
                      <a:headEnd/>
                      <a:tailEnd/>
                    </a:ln>
                  </pic:spPr>
                </pic:pic>
              </a:graphicData>
            </a:graphic>
          </wp:inline>
        </w:drawing>
      </w:r>
    </w:p>
    <w:p w14:paraId="60834A0E" w14:textId="77777777" w:rsidR="00C57206" w:rsidRPr="00BF30D1" w:rsidRDefault="00C57206" w:rsidP="00882230">
      <w:pPr>
        <w:spacing w:after="0" w:line="240" w:lineRule="auto"/>
        <w:rPr>
          <w:rFonts w:ascii="Times New Roman" w:eastAsia="Times New Roman" w:hAnsi="Times New Roman" w:cs="Times New Roman"/>
          <w:sz w:val="24"/>
          <w:szCs w:val="24"/>
          <w:lang w:eastAsia="ru-RU"/>
        </w:rPr>
      </w:pPr>
      <w:r w:rsidRPr="00BF30D1">
        <w:rPr>
          <w:rFonts w:ascii="Times New Roman" w:eastAsia="Times New Roman" w:hAnsi="Times New Roman" w:cs="Times New Roman"/>
          <w:noProof/>
          <w:sz w:val="24"/>
          <w:szCs w:val="24"/>
          <w:lang w:eastAsia="ru-RU"/>
        </w:rPr>
        <w:drawing>
          <wp:inline distT="0" distB="0" distL="0" distR="0" wp14:anchorId="2CCF2242" wp14:editId="2161FC05">
            <wp:extent cx="5667375" cy="4535231"/>
            <wp:effectExtent l="0" t="0" r="0" b="0"/>
            <wp:docPr id="6" name="Рисунок 9" descr="C:\Users\Aser\OneDrive\Рабочий стол\ДИССЕРТАЦИЯ\Диссертация\Экспериментальная часть диссер\норм распред\OUTPUT_NR_ANT_ALER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er\OneDrive\Рабочий стол\ДИССЕРТАЦИЯ\Диссертация\Экспериментальная часть диссер\норм распред\OUTPUT_NR_ANT_ALERT0.JPG"/>
                    <pic:cNvPicPr>
                      <a:picLocks noChangeAspect="1" noChangeArrowheads="1"/>
                    </pic:cNvPicPr>
                  </pic:nvPicPr>
                  <pic:blipFill>
                    <a:blip r:embed="rId57" cstate="print"/>
                    <a:srcRect/>
                    <a:stretch>
                      <a:fillRect/>
                    </a:stretch>
                  </pic:blipFill>
                  <pic:spPr bwMode="auto">
                    <a:xfrm>
                      <a:off x="0" y="0"/>
                      <a:ext cx="5667561" cy="4535380"/>
                    </a:xfrm>
                    <a:prstGeom prst="rect">
                      <a:avLst/>
                    </a:prstGeom>
                    <a:noFill/>
                    <a:ln w="9525">
                      <a:noFill/>
                      <a:miter lim="800000"/>
                      <a:headEnd/>
                      <a:tailEnd/>
                    </a:ln>
                  </pic:spPr>
                </pic:pic>
              </a:graphicData>
            </a:graphic>
          </wp:inline>
        </w:drawing>
      </w:r>
    </w:p>
    <w:p w14:paraId="27BCEE1A" w14:textId="77777777" w:rsidR="00C57206" w:rsidRPr="00C57206" w:rsidRDefault="00C57206" w:rsidP="00882230">
      <w:pPr>
        <w:spacing w:after="0" w:line="240" w:lineRule="auto"/>
        <w:jc w:val="center"/>
        <w:rPr>
          <w:rFonts w:ascii="Times New Roman" w:eastAsia="Times New Roman" w:hAnsi="Times New Roman" w:cs="Times New Roman"/>
          <w:sz w:val="24"/>
          <w:szCs w:val="24"/>
          <w:lang w:eastAsia="ru-RU"/>
        </w:rPr>
      </w:pPr>
      <w:r w:rsidRPr="00BF30D1">
        <w:rPr>
          <w:rFonts w:ascii="Times New Roman" w:eastAsia="Times New Roman" w:hAnsi="Times New Roman" w:cs="Times New Roman"/>
          <w:noProof/>
          <w:sz w:val="24"/>
          <w:szCs w:val="24"/>
          <w:lang w:eastAsia="ru-RU"/>
        </w:rPr>
        <w:lastRenderedPageBreak/>
        <w:drawing>
          <wp:inline distT="0" distB="0" distL="0" distR="0" wp14:anchorId="470E0E94" wp14:editId="0152178A">
            <wp:extent cx="4959481" cy="3968750"/>
            <wp:effectExtent l="0" t="0" r="0" b="0"/>
            <wp:docPr id="14" name="Рисунок 11" descr="C:\Users\Aser\OneDrive\Рабочий стол\ДИССЕРТАЦИЯ\Диссертация\Экспериментальная часть диссер\норм распред\OUTPUT_NR_ANT_ORIE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er\OneDrive\Рабочий стол\ДИССЕРТАЦИЯ\Диссертация\Экспериментальная часть диссер\норм распред\OUTPUT_NR_ANT_ORIEN0.JPG"/>
                    <pic:cNvPicPr>
                      <a:picLocks noChangeAspect="1" noChangeArrowheads="1"/>
                    </pic:cNvPicPr>
                  </pic:nvPicPr>
                  <pic:blipFill>
                    <a:blip r:embed="rId58" cstate="print"/>
                    <a:srcRect/>
                    <a:stretch>
                      <a:fillRect/>
                    </a:stretch>
                  </pic:blipFill>
                  <pic:spPr bwMode="auto">
                    <a:xfrm>
                      <a:off x="0" y="0"/>
                      <a:ext cx="4959986" cy="3969154"/>
                    </a:xfrm>
                    <a:prstGeom prst="rect">
                      <a:avLst/>
                    </a:prstGeom>
                    <a:noFill/>
                    <a:ln w="9525">
                      <a:noFill/>
                      <a:miter lim="800000"/>
                      <a:headEnd/>
                      <a:tailEnd/>
                    </a:ln>
                  </pic:spPr>
                </pic:pic>
              </a:graphicData>
            </a:graphic>
          </wp:inline>
        </w:drawing>
      </w:r>
    </w:p>
    <w:p w14:paraId="16072E52" w14:textId="77777777" w:rsidR="00453FE2" w:rsidRPr="0033106C" w:rsidRDefault="00453FE2" w:rsidP="00882230">
      <w:pPr>
        <w:pStyle w:val="2"/>
        <w:spacing w:before="0" w:line="240" w:lineRule="auto"/>
        <w:jc w:val="center"/>
        <w:rPr>
          <w:rFonts w:ascii="Times New Roman" w:hAnsi="Times New Roman" w:cs="Times New Roman"/>
          <w:sz w:val="28"/>
          <w:szCs w:val="28"/>
        </w:rPr>
      </w:pPr>
    </w:p>
    <w:sectPr w:rsidR="00453FE2" w:rsidRPr="0033106C" w:rsidSect="009E4E7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BA159" w14:textId="77777777" w:rsidR="00BD7A75" w:rsidRDefault="00BD7A75">
      <w:pPr>
        <w:spacing w:line="240" w:lineRule="auto"/>
      </w:pPr>
      <w:r>
        <w:separator/>
      </w:r>
    </w:p>
  </w:endnote>
  <w:endnote w:type="continuationSeparator" w:id="0">
    <w:p w14:paraId="04D12391" w14:textId="77777777" w:rsidR="00BD7A75" w:rsidRDefault="00BD7A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974900"/>
    </w:sdtPr>
    <w:sdtEndPr>
      <w:rPr>
        <w:rFonts w:ascii="Times New Roman" w:hAnsi="Times New Roman" w:cs="Times New Roman"/>
        <w:sz w:val="24"/>
        <w:szCs w:val="24"/>
      </w:rPr>
    </w:sdtEndPr>
    <w:sdtContent>
      <w:p w14:paraId="488EF67C" w14:textId="77777777" w:rsidR="006B0CC8" w:rsidRPr="005F261E" w:rsidRDefault="006B0CC8">
        <w:pPr>
          <w:pStyle w:val="a9"/>
          <w:jc w:val="center"/>
          <w:rPr>
            <w:rFonts w:ascii="Times New Roman" w:hAnsi="Times New Roman" w:cs="Times New Roman"/>
            <w:sz w:val="24"/>
            <w:szCs w:val="24"/>
          </w:rPr>
        </w:pPr>
        <w:r w:rsidRPr="005F261E">
          <w:rPr>
            <w:rFonts w:ascii="Times New Roman" w:hAnsi="Times New Roman" w:cs="Times New Roman"/>
            <w:sz w:val="24"/>
            <w:szCs w:val="24"/>
          </w:rPr>
          <w:fldChar w:fldCharType="begin"/>
        </w:r>
        <w:r w:rsidRPr="005F261E">
          <w:rPr>
            <w:rFonts w:ascii="Times New Roman" w:hAnsi="Times New Roman" w:cs="Times New Roman"/>
            <w:sz w:val="24"/>
            <w:szCs w:val="24"/>
          </w:rPr>
          <w:instrText>PAGE   \* MERGEFORMAT</w:instrText>
        </w:r>
        <w:r w:rsidRPr="005F261E">
          <w:rPr>
            <w:rFonts w:ascii="Times New Roman" w:hAnsi="Times New Roman" w:cs="Times New Roman"/>
            <w:sz w:val="24"/>
            <w:szCs w:val="24"/>
          </w:rPr>
          <w:fldChar w:fldCharType="separate"/>
        </w:r>
        <w:r w:rsidR="00F66C48">
          <w:rPr>
            <w:rFonts w:ascii="Times New Roman" w:hAnsi="Times New Roman" w:cs="Times New Roman"/>
            <w:noProof/>
            <w:sz w:val="24"/>
            <w:szCs w:val="24"/>
          </w:rPr>
          <w:t>20</w:t>
        </w:r>
        <w:r w:rsidRPr="005F261E">
          <w:rPr>
            <w:rFonts w:ascii="Times New Roman" w:hAnsi="Times New Roman" w:cs="Times New Roman"/>
            <w:sz w:val="24"/>
            <w:szCs w:val="24"/>
          </w:rPr>
          <w:fldChar w:fldCharType="end"/>
        </w:r>
      </w:p>
    </w:sdtContent>
  </w:sdt>
  <w:p w14:paraId="2F92C026" w14:textId="77777777" w:rsidR="006B0CC8" w:rsidRDefault="006B0C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B5E1E" w14:textId="77777777" w:rsidR="00BD7A75" w:rsidRDefault="00BD7A75">
      <w:pPr>
        <w:spacing w:after="0"/>
      </w:pPr>
      <w:r>
        <w:separator/>
      </w:r>
    </w:p>
  </w:footnote>
  <w:footnote w:type="continuationSeparator" w:id="0">
    <w:p w14:paraId="7DC6109C" w14:textId="77777777" w:rsidR="00BD7A75" w:rsidRDefault="00BD7A7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9FE"/>
    <w:multiLevelType w:val="multilevel"/>
    <w:tmpl w:val="F5E2A244"/>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6145C7E"/>
    <w:multiLevelType w:val="hybridMultilevel"/>
    <w:tmpl w:val="24AAF23A"/>
    <w:lvl w:ilvl="0" w:tplc="9EB07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15BF0"/>
    <w:multiLevelType w:val="hybridMultilevel"/>
    <w:tmpl w:val="A5A096F4"/>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A929E1"/>
    <w:multiLevelType w:val="multilevel"/>
    <w:tmpl w:val="BB0C3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644"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AF4"/>
    <w:multiLevelType w:val="hybridMultilevel"/>
    <w:tmpl w:val="4FB2BF52"/>
    <w:lvl w:ilvl="0" w:tplc="B08A4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761405"/>
    <w:multiLevelType w:val="hybridMultilevel"/>
    <w:tmpl w:val="85F82042"/>
    <w:lvl w:ilvl="0" w:tplc="9EB077A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15:restartNumberingAfterBreak="0">
    <w:nsid w:val="11761F74"/>
    <w:multiLevelType w:val="hybridMultilevel"/>
    <w:tmpl w:val="D11496E8"/>
    <w:lvl w:ilvl="0" w:tplc="9EB077A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11FD551F"/>
    <w:multiLevelType w:val="hybridMultilevel"/>
    <w:tmpl w:val="8B1C1AF0"/>
    <w:lvl w:ilvl="0" w:tplc="9EB07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1C6F92"/>
    <w:multiLevelType w:val="hybridMultilevel"/>
    <w:tmpl w:val="1A72E8C0"/>
    <w:lvl w:ilvl="0" w:tplc="9EB07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E41295"/>
    <w:multiLevelType w:val="multilevel"/>
    <w:tmpl w:val="0414B87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59C2FE6"/>
    <w:multiLevelType w:val="hybridMultilevel"/>
    <w:tmpl w:val="77FEE6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6782325"/>
    <w:multiLevelType w:val="hybridMultilevel"/>
    <w:tmpl w:val="C770C150"/>
    <w:lvl w:ilvl="0" w:tplc="B1B606F8">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9C2EE2"/>
    <w:multiLevelType w:val="hybridMultilevel"/>
    <w:tmpl w:val="97309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A3782A"/>
    <w:multiLevelType w:val="multilevel"/>
    <w:tmpl w:val="7964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2363B"/>
    <w:multiLevelType w:val="multilevel"/>
    <w:tmpl w:val="65B6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310AC9"/>
    <w:multiLevelType w:val="multilevel"/>
    <w:tmpl w:val="E50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4C77"/>
    <w:multiLevelType w:val="hybridMultilevel"/>
    <w:tmpl w:val="29760788"/>
    <w:lvl w:ilvl="0" w:tplc="9EB077A6">
      <w:start w:val="1"/>
      <w:numFmt w:val="bullet"/>
      <w:lvlText w:val=""/>
      <w:lvlJc w:val="left"/>
      <w:pPr>
        <w:ind w:left="720" w:hanging="360"/>
      </w:pPr>
      <w:rPr>
        <w:rFonts w:ascii="Symbol" w:hAnsi="Symbol" w:hint="default"/>
      </w:rPr>
    </w:lvl>
    <w:lvl w:ilvl="1" w:tplc="F76800DA">
      <w:numFmt w:val="bullet"/>
      <w:lvlText w:val="-"/>
      <w:lvlJc w:val="left"/>
      <w:pPr>
        <w:ind w:left="2240" w:hanging="1160"/>
      </w:pPr>
      <w:rPr>
        <w:rFonts w:ascii="Times New Roman" w:eastAsiaTheme="minorHAnsi" w:hAnsi="Times New Roman" w:cs="Times New Roman" w:hint="default"/>
      </w:rPr>
    </w:lvl>
    <w:lvl w:ilvl="2" w:tplc="35EC3182">
      <w:numFmt w:val="bullet"/>
      <w:lvlText w:val="•"/>
      <w:lvlJc w:val="left"/>
      <w:pPr>
        <w:ind w:left="2505" w:hanging="705"/>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8452BB"/>
    <w:multiLevelType w:val="hybridMultilevel"/>
    <w:tmpl w:val="16CCD4B0"/>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9B71D8"/>
    <w:multiLevelType w:val="hybridMultilevel"/>
    <w:tmpl w:val="87646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7066B9"/>
    <w:multiLevelType w:val="hybridMultilevel"/>
    <w:tmpl w:val="09AC56B4"/>
    <w:lvl w:ilvl="0" w:tplc="FFFFFFFF">
      <w:start w:val="1"/>
      <w:numFmt w:val="bullet"/>
      <w:lvlText w:val=""/>
      <w:lvlJc w:val="left"/>
      <w:pPr>
        <w:ind w:left="720" w:hanging="360"/>
      </w:pPr>
      <w:rPr>
        <w:rFonts w:ascii="Symbol" w:hAnsi="Symbol" w:hint="default"/>
      </w:rPr>
    </w:lvl>
    <w:lvl w:ilvl="1" w:tplc="FFFFFFFF">
      <w:numFmt w:val="bullet"/>
      <w:lvlText w:val="-"/>
      <w:lvlJc w:val="left"/>
      <w:pPr>
        <w:ind w:left="2240" w:hanging="1160"/>
      </w:pPr>
      <w:rPr>
        <w:rFonts w:ascii="Times New Roman" w:eastAsiaTheme="minorHAnsi" w:hAnsi="Times New Roman" w:cs="Times New Roman" w:hint="default"/>
      </w:rPr>
    </w:lvl>
    <w:lvl w:ilvl="2" w:tplc="1B26E1D6">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292860"/>
    <w:multiLevelType w:val="hybridMultilevel"/>
    <w:tmpl w:val="50C292BE"/>
    <w:lvl w:ilvl="0" w:tplc="98D0DD3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B0748B6"/>
    <w:multiLevelType w:val="hybridMultilevel"/>
    <w:tmpl w:val="718EAD46"/>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54F1E1B"/>
    <w:multiLevelType w:val="hybridMultilevel"/>
    <w:tmpl w:val="33C6997A"/>
    <w:lvl w:ilvl="0" w:tplc="1F36C5B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C11D8C"/>
    <w:multiLevelType w:val="hybridMultilevel"/>
    <w:tmpl w:val="8EAA8F16"/>
    <w:lvl w:ilvl="0" w:tplc="9EB077A6">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4" w15:restartNumberingAfterBreak="0">
    <w:nsid w:val="47845B71"/>
    <w:multiLevelType w:val="hybridMultilevel"/>
    <w:tmpl w:val="A3DCB3EC"/>
    <w:lvl w:ilvl="0" w:tplc="9EB077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4D78AE"/>
    <w:multiLevelType w:val="multilevel"/>
    <w:tmpl w:val="09626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4817D8"/>
    <w:multiLevelType w:val="multilevel"/>
    <w:tmpl w:val="CE6482B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AC10B8A"/>
    <w:multiLevelType w:val="hybridMultilevel"/>
    <w:tmpl w:val="BD88C5FE"/>
    <w:lvl w:ilvl="0" w:tplc="9EB077A6">
      <w:start w:val="1"/>
      <w:numFmt w:val="bullet"/>
      <w:lvlText w:val=""/>
      <w:lvlJc w:val="left"/>
      <w:pPr>
        <w:ind w:left="720" w:hanging="360"/>
      </w:pPr>
      <w:rPr>
        <w:rFonts w:ascii="Symbol" w:hAnsi="Symbol" w:hint="default"/>
      </w:rPr>
    </w:lvl>
    <w:lvl w:ilvl="1" w:tplc="9EB077A6">
      <w:start w:val="1"/>
      <w:numFmt w:val="bullet"/>
      <w:lvlText w:val=""/>
      <w:lvlJc w:val="left"/>
      <w:pPr>
        <w:ind w:left="1440" w:hanging="360"/>
      </w:pPr>
      <w:rPr>
        <w:rFonts w:ascii="Symbol" w:hAnsi="Symbol" w:hint="default"/>
      </w:rPr>
    </w:lvl>
    <w:lvl w:ilvl="2" w:tplc="35D46304">
      <w:numFmt w:val="bullet"/>
      <w:lvlText w:val=""/>
      <w:lvlJc w:val="left"/>
      <w:pPr>
        <w:ind w:left="2650" w:hanging="85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023018"/>
    <w:multiLevelType w:val="hybridMultilevel"/>
    <w:tmpl w:val="C8EE0FF2"/>
    <w:lvl w:ilvl="0" w:tplc="5F64E76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894C97"/>
    <w:multiLevelType w:val="hybridMultilevel"/>
    <w:tmpl w:val="E8A486B0"/>
    <w:lvl w:ilvl="0" w:tplc="9EB077A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0" w15:restartNumberingAfterBreak="0">
    <w:nsid w:val="598F09E8"/>
    <w:multiLevelType w:val="hybridMultilevel"/>
    <w:tmpl w:val="82DCC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59B2788E">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2F0340"/>
    <w:multiLevelType w:val="hybridMultilevel"/>
    <w:tmpl w:val="E1229A5C"/>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16F028C"/>
    <w:multiLevelType w:val="hybridMultilevel"/>
    <w:tmpl w:val="E384CA44"/>
    <w:lvl w:ilvl="0" w:tplc="0419000F">
      <w:start w:val="1"/>
      <w:numFmt w:val="decimal"/>
      <w:lvlText w:val="%1."/>
      <w:lvlJc w:val="left"/>
      <w:pPr>
        <w:ind w:left="720" w:hanging="360"/>
      </w:pPr>
    </w:lvl>
    <w:lvl w:ilvl="1" w:tplc="05E6A97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F76E08"/>
    <w:multiLevelType w:val="hybridMultilevel"/>
    <w:tmpl w:val="50C292B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364042B"/>
    <w:multiLevelType w:val="hybridMultilevel"/>
    <w:tmpl w:val="4E06C764"/>
    <w:lvl w:ilvl="0" w:tplc="9EB077A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9EB077A6">
      <w:start w:val="1"/>
      <w:numFmt w:val="bullet"/>
      <w:lvlText w:val=""/>
      <w:lvlJc w:val="left"/>
      <w:pPr>
        <w:ind w:left="2614" w:hanging="360"/>
      </w:pPr>
      <w:rPr>
        <w:rFonts w:ascii="Symbol" w:hAnsi="Symbol"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15:restartNumberingAfterBreak="0">
    <w:nsid w:val="74C7580F"/>
    <w:multiLevelType w:val="hybridMultilevel"/>
    <w:tmpl w:val="0CE61000"/>
    <w:lvl w:ilvl="0" w:tplc="B08A4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741D42"/>
    <w:multiLevelType w:val="hybridMultilevel"/>
    <w:tmpl w:val="6C3A8820"/>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955C49"/>
    <w:multiLevelType w:val="hybridMultilevel"/>
    <w:tmpl w:val="4CE8EEEE"/>
    <w:lvl w:ilvl="0" w:tplc="9EB077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2"/>
  </w:num>
  <w:num w:numId="3">
    <w:abstractNumId w:val="21"/>
  </w:num>
  <w:num w:numId="4">
    <w:abstractNumId w:val="32"/>
  </w:num>
  <w:num w:numId="5">
    <w:abstractNumId w:val="18"/>
  </w:num>
  <w:num w:numId="6">
    <w:abstractNumId w:val="29"/>
  </w:num>
  <w:num w:numId="7">
    <w:abstractNumId w:val="37"/>
  </w:num>
  <w:num w:numId="8">
    <w:abstractNumId w:val="10"/>
  </w:num>
  <w:num w:numId="9">
    <w:abstractNumId w:val="5"/>
  </w:num>
  <w:num w:numId="10">
    <w:abstractNumId w:val="3"/>
  </w:num>
  <w:num w:numId="11">
    <w:abstractNumId w:val="15"/>
  </w:num>
  <w:num w:numId="12">
    <w:abstractNumId w:val="27"/>
  </w:num>
  <w:num w:numId="13">
    <w:abstractNumId w:val="23"/>
  </w:num>
  <w:num w:numId="14">
    <w:abstractNumId w:val="34"/>
  </w:num>
  <w:num w:numId="15">
    <w:abstractNumId w:val="14"/>
  </w:num>
  <w:num w:numId="16">
    <w:abstractNumId w:val="28"/>
  </w:num>
  <w:num w:numId="17">
    <w:abstractNumId w:val="16"/>
  </w:num>
  <w:num w:numId="18">
    <w:abstractNumId w:val="24"/>
  </w:num>
  <w:num w:numId="19">
    <w:abstractNumId w:val="7"/>
  </w:num>
  <w:num w:numId="20">
    <w:abstractNumId w:val="25"/>
  </w:num>
  <w:num w:numId="21">
    <w:abstractNumId w:val="1"/>
  </w:num>
  <w:num w:numId="22">
    <w:abstractNumId w:val="9"/>
  </w:num>
  <w:num w:numId="23">
    <w:abstractNumId w:val="0"/>
  </w:num>
  <w:num w:numId="24">
    <w:abstractNumId w:val="26"/>
  </w:num>
  <w:num w:numId="25">
    <w:abstractNumId w:val="20"/>
  </w:num>
  <w:num w:numId="26">
    <w:abstractNumId w:val="33"/>
  </w:num>
  <w:num w:numId="27">
    <w:abstractNumId w:val="19"/>
  </w:num>
  <w:num w:numId="28">
    <w:abstractNumId w:val="4"/>
  </w:num>
  <w:num w:numId="29">
    <w:abstractNumId w:val="11"/>
  </w:num>
  <w:num w:numId="30">
    <w:abstractNumId w:val="6"/>
  </w:num>
  <w:num w:numId="31">
    <w:abstractNumId w:val="8"/>
  </w:num>
  <w:num w:numId="32">
    <w:abstractNumId w:val="36"/>
  </w:num>
  <w:num w:numId="33">
    <w:abstractNumId w:val="31"/>
  </w:num>
  <w:num w:numId="34">
    <w:abstractNumId w:val="13"/>
  </w:num>
  <w:num w:numId="35">
    <w:abstractNumId w:val="12"/>
  </w:num>
  <w:num w:numId="36">
    <w:abstractNumId w:val="22"/>
  </w:num>
  <w:num w:numId="37">
    <w:abstractNumId w:val="35"/>
  </w:num>
  <w:num w:numId="38">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097A"/>
    <w:rsid w:val="000004BE"/>
    <w:rsid w:val="000011DE"/>
    <w:rsid w:val="00001C9D"/>
    <w:rsid w:val="00002B25"/>
    <w:rsid w:val="00002B41"/>
    <w:rsid w:val="000033F3"/>
    <w:rsid w:val="0000554B"/>
    <w:rsid w:val="0000614E"/>
    <w:rsid w:val="000061B7"/>
    <w:rsid w:val="00007EB0"/>
    <w:rsid w:val="00010408"/>
    <w:rsid w:val="00010F66"/>
    <w:rsid w:val="000119B9"/>
    <w:rsid w:val="00011D6B"/>
    <w:rsid w:val="00011EC4"/>
    <w:rsid w:val="00012A66"/>
    <w:rsid w:val="00013DF9"/>
    <w:rsid w:val="00013E67"/>
    <w:rsid w:val="00014F1C"/>
    <w:rsid w:val="00015026"/>
    <w:rsid w:val="00015646"/>
    <w:rsid w:val="00015A7E"/>
    <w:rsid w:val="000165D8"/>
    <w:rsid w:val="00016A9B"/>
    <w:rsid w:val="00016CC3"/>
    <w:rsid w:val="000173EF"/>
    <w:rsid w:val="0001781E"/>
    <w:rsid w:val="00017BE7"/>
    <w:rsid w:val="00020B4D"/>
    <w:rsid w:val="000227AB"/>
    <w:rsid w:val="00023F98"/>
    <w:rsid w:val="00024B8F"/>
    <w:rsid w:val="00025165"/>
    <w:rsid w:val="00025333"/>
    <w:rsid w:val="0002553C"/>
    <w:rsid w:val="00025D79"/>
    <w:rsid w:val="0002646E"/>
    <w:rsid w:val="0002798B"/>
    <w:rsid w:val="00027A42"/>
    <w:rsid w:val="00030448"/>
    <w:rsid w:val="000304BA"/>
    <w:rsid w:val="000305A5"/>
    <w:rsid w:val="00030949"/>
    <w:rsid w:val="00030CD5"/>
    <w:rsid w:val="0003115E"/>
    <w:rsid w:val="0003187A"/>
    <w:rsid w:val="00033793"/>
    <w:rsid w:val="0003416B"/>
    <w:rsid w:val="00035DE5"/>
    <w:rsid w:val="0003693D"/>
    <w:rsid w:val="00037426"/>
    <w:rsid w:val="00037F27"/>
    <w:rsid w:val="00040ACC"/>
    <w:rsid w:val="0004175E"/>
    <w:rsid w:val="00041957"/>
    <w:rsid w:val="000424E6"/>
    <w:rsid w:val="000425B1"/>
    <w:rsid w:val="0004276D"/>
    <w:rsid w:val="0004425D"/>
    <w:rsid w:val="000443F9"/>
    <w:rsid w:val="00045700"/>
    <w:rsid w:val="0004695C"/>
    <w:rsid w:val="000472E2"/>
    <w:rsid w:val="00047DE4"/>
    <w:rsid w:val="00051ACD"/>
    <w:rsid w:val="00052398"/>
    <w:rsid w:val="00052E66"/>
    <w:rsid w:val="000530C0"/>
    <w:rsid w:val="0005321D"/>
    <w:rsid w:val="000535E9"/>
    <w:rsid w:val="00053B61"/>
    <w:rsid w:val="00054122"/>
    <w:rsid w:val="000546B8"/>
    <w:rsid w:val="00055494"/>
    <w:rsid w:val="000563F3"/>
    <w:rsid w:val="00057E0D"/>
    <w:rsid w:val="0006130F"/>
    <w:rsid w:val="0006261A"/>
    <w:rsid w:val="00064A55"/>
    <w:rsid w:val="00065287"/>
    <w:rsid w:val="000654D5"/>
    <w:rsid w:val="000665E1"/>
    <w:rsid w:val="00066753"/>
    <w:rsid w:val="0006691F"/>
    <w:rsid w:val="0006772F"/>
    <w:rsid w:val="0007079A"/>
    <w:rsid w:val="00070E2E"/>
    <w:rsid w:val="000719BF"/>
    <w:rsid w:val="000721C9"/>
    <w:rsid w:val="00072F51"/>
    <w:rsid w:val="0007302B"/>
    <w:rsid w:val="00075AE7"/>
    <w:rsid w:val="00075EFF"/>
    <w:rsid w:val="000764B9"/>
    <w:rsid w:val="00076A34"/>
    <w:rsid w:val="00077693"/>
    <w:rsid w:val="000802E9"/>
    <w:rsid w:val="00080FA0"/>
    <w:rsid w:val="00081DED"/>
    <w:rsid w:val="000822CE"/>
    <w:rsid w:val="00082B25"/>
    <w:rsid w:val="00082B95"/>
    <w:rsid w:val="000830CC"/>
    <w:rsid w:val="00084919"/>
    <w:rsid w:val="0008576B"/>
    <w:rsid w:val="00085ADD"/>
    <w:rsid w:val="00085ED2"/>
    <w:rsid w:val="00087A3C"/>
    <w:rsid w:val="0009191C"/>
    <w:rsid w:val="0009203E"/>
    <w:rsid w:val="0009229E"/>
    <w:rsid w:val="000924AB"/>
    <w:rsid w:val="00092A4F"/>
    <w:rsid w:val="00093A3E"/>
    <w:rsid w:val="00093C37"/>
    <w:rsid w:val="0009550E"/>
    <w:rsid w:val="00096A52"/>
    <w:rsid w:val="00096E7A"/>
    <w:rsid w:val="000978A6"/>
    <w:rsid w:val="000A067E"/>
    <w:rsid w:val="000A1449"/>
    <w:rsid w:val="000A14A3"/>
    <w:rsid w:val="000A3010"/>
    <w:rsid w:val="000A307F"/>
    <w:rsid w:val="000A3D45"/>
    <w:rsid w:val="000A5234"/>
    <w:rsid w:val="000A52AA"/>
    <w:rsid w:val="000A5B05"/>
    <w:rsid w:val="000A6BD2"/>
    <w:rsid w:val="000A7295"/>
    <w:rsid w:val="000A7AF4"/>
    <w:rsid w:val="000B2DD4"/>
    <w:rsid w:val="000B3F04"/>
    <w:rsid w:val="000B4012"/>
    <w:rsid w:val="000B593E"/>
    <w:rsid w:val="000B5D12"/>
    <w:rsid w:val="000B68DE"/>
    <w:rsid w:val="000B6E6C"/>
    <w:rsid w:val="000B7ABE"/>
    <w:rsid w:val="000B7FFC"/>
    <w:rsid w:val="000C02E5"/>
    <w:rsid w:val="000C1641"/>
    <w:rsid w:val="000C2998"/>
    <w:rsid w:val="000C375A"/>
    <w:rsid w:val="000C3E2C"/>
    <w:rsid w:val="000C47E3"/>
    <w:rsid w:val="000C500B"/>
    <w:rsid w:val="000C5F6E"/>
    <w:rsid w:val="000C612B"/>
    <w:rsid w:val="000C6A17"/>
    <w:rsid w:val="000C6E45"/>
    <w:rsid w:val="000C7606"/>
    <w:rsid w:val="000C7A70"/>
    <w:rsid w:val="000D0EEB"/>
    <w:rsid w:val="000D2A70"/>
    <w:rsid w:val="000D2D51"/>
    <w:rsid w:val="000D3272"/>
    <w:rsid w:val="000D3A7C"/>
    <w:rsid w:val="000D4284"/>
    <w:rsid w:val="000D4F0A"/>
    <w:rsid w:val="000D7256"/>
    <w:rsid w:val="000D750D"/>
    <w:rsid w:val="000D7577"/>
    <w:rsid w:val="000D7CE1"/>
    <w:rsid w:val="000D7F9B"/>
    <w:rsid w:val="000E0D2B"/>
    <w:rsid w:val="000E0E29"/>
    <w:rsid w:val="000E0F67"/>
    <w:rsid w:val="000E12B4"/>
    <w:rsid w:val="000E12E3"/>
    <w:rsid w:val="000E1C52"/>
    <w:rsid w:val="000E2D46"/>
    <w:rsid w:val="000E2F0A"/>
    <w:rsid w:val="000E3F1C"/>
    <w:rsid w:val="000E52F5"/>
    <w:rsid w:val="000E53DA"/>
    <w:rsid w:val="000E5BEE"/>
    <w:rsid w:val="000E6E11"/>
    <w:rsid w:val="000E7B61"/>
    <w:rsid w:val="000F0535"/>
    <w:rsid w:val="000F0E70"/>
    <w:rsid w:val="000F15B2"/>
    <w:rsid w:val="000F2252"/>
    <w:rsid w:val="000F2C04"/>
    <w:rsid w:val="000F4248"/>
    <w:rsid w:val="000F6B78"/>
    <w:rsid w:val="000F73C6"/>
    <w:rsid w:val="00102612"/>
    <w:rsid w:val="001029F7"/>
    <w:rsid w:val="001041AE"/>
    <w:rsid w:val="00104C5D"/>
    <w:rsid w:val="001054B9"/>
    <w:rsid w:val="00107959"/>
    <w:rsid w:val="0011002E"/>
    <w:rsid w:val="001107BD"/>
    <w:rsid w:val="001133E8"/>
    <w:rsid w:val="0011366B"/>
    <w:rsid w:val="00113F1B"/>
    <w:rsid w:val="00120D1D"/>
    <w:rsid w:val="001216FE"/>
    <w:rsid w:val="0012188A"/>
    <w:rsid w:val="00122975"/>
    <w:rsid w:val="00122A14"/>
    <w:rsid w:val="00123209"/>
    <w:rsid w:val="00123915"/>
    <w:rsid w:val="001243E5"/>
    <w:rsid w:val="001258E0"/>
    <w:rsid w:val="00126AC2"/>
    <w:rsid w:val="00130824"/>
    <w:rsid w:val="001317C8"/>
    <w:rsid w:val="00131A13"/>
    <w:rsid w:val="00131B36"/>
    <w:rsid w:val="001325EB"/>
    <w:rsid w:val="00132FCA"/>
    <w:rsid w:val="001345BE"/>
    <w:rsid w:val="0013482A"/>
    <w:rsid w:val="0013486A"/>
    <w:rsid w:val="00134AF6"/>
    <w:rsid w:val="00134D33"/>
    <w:rsid w:val="00134DBB"/>
    <w:rsid w:val="00135A69"/>
    <w:rsid w:val="00135B07"/>
    <w:rsid w:val="00135FE9"/>
    <w:rsid w:val="00137200"/>
    <w:rsid w:val="0014036F"/>
    <w:rsid w:val="00140370"/>
    <w:rsid w:val="0014088A"/>
    <w:rsid w:val="00140A85"/>
    <w:rsid w:val="00143EDD"/>
    <w:rsid w:val="00144489"/>
    <w:rsid w:val="001444A8"/>
    <w:rsid w:val="00145749"/>
    <w:rsid w:val="00145C7D"/>
    <w:rsid w:val="001463F8"/>
    <w:rsid w:val="00147ADD"/>
    <w:rsid w:val="00150503"/>
    <w:rsid w:val="00150A35"/>
    <w:rsid w:val="00150C62"/>
    <w:rsid w:val="00150F81"/>
    <w:rsid w:val="0015159D"/>
    <w:rsid w:val="00151FCA"/>
    <w:rsid w:val="0015223A"/>
    <w:rsid w:val="00152821"/>
    <w:rsid w:val="00152EA0"/>
    <w:rsid w:val="00152F77"/>
    <w:rsid w:val="001541FA"/>
    <w:rsid w:val="001573FD"/>
    <w:rsid w:val="00157ED2"/>
    <w:rsid w:val="0016129B"/>
    <w:rsid w:val="0016147E"/>
    <w:rsid w:val="00162363"/>
    <w:rsid w:val="00163899"/>
    <w:rsid w:val="00164512"/>
    <w:rsid w:val="00164991"/>
    <w:rsid w:val="00164B31"/>
    <w:rsid w:val="0016680A"/>
    <w:rsid w:val="00166E0E"/>
    <w:rsid w:val="00167AA5"/>
    <w:rsid w:val="00167EA0"/>
    <w:rsid w:val="001704C9"/>
    <w:rsid w:val="0017107E"/>
    <w:rsid w:val="0017162F"/>
    <w:rsid w:val="00171779"/>
    <w:rsid w:val="00172C7F"/>
    <w:rsid w:val="00172D33"/>
    <w:rsid w:val="001730FF"/>
    <w:rsid w:val="00173876"/>
    <w:rsid w:val="00176CFE"/>
    <w:rsid w:val="001775C2"/>
    <w:rsid w:val="00177EED"/>
    <w:rsid w:val="0018057A"/>
    <w:rsid w:val="00180BD1"/>
    <w:rsid w:val="00181F21"/>
    <w:rsid w:val="001821C6"/>
    <w:rsid w:val="00182CD2"/>
    <w:rsid w:val="00182EEC"/>
    <w:rsid w:val="00183F4B"/>
    <w:rsid w:val="0018635B"/>
    <w:rsid w:val="0018691C"/>
    <w:rsid w:val="00191364"/>
    <w:rsid w:val="00191496"/>
    <w:rsid w:val="00191D69"/>
    <w:rsid w:val="00191E4C"/>
    <w:rsid w:val="00193088"/>
    <w:rsid w:val="0019367F"/>
    <w:rsid w:val="00194567"/>
    <w:rsid w:val="0019507F"/>
    <w:rsid w:val="001966FA"/>
    <w:rsid w:val="00196F17"/>
    <w:rsid w:val="001A0825"/>
    <w:rsid w:val="001A08BF"/>
    <w:rsid w:val="001A0EED"/>
    <w:rsid w:val="001A1296"/>
    <w:rsid w:val="001A23AD"/>
    <w:rsid w:val="001A396C"/>
    <w:rsid w:val="001A45F7"/>
    <w:rsid w:val="001A5B3A"/>
    <w:rsid w:val="001A6265"/>
    <w:rsid w:val="001A7A99"/>
    <w:rsid w:val="001A7D40"/>
    <w:rsid w:val="001B0031"/>
    <w:rsid w:val="001B0CF1"/>
    <w:rsid w:val="001B478C"/>
    <w:rsid w:val="001B5DF5"/>
    <w:rsid w:val="001B767B"/>
    <w:rsid w:val="001C0EA4"/>
    <w:rsid w:val="001C24F9"/>
    <w:rsid w:val="001C36F9"/>
    <w:rsid w:val="001C4094"/>
    <w:rsid w:val="001C41F5"/>
    <w:rsid w:val="001C425D"/>
    <w:rsid w:val="001C5A84"/>
    <w:rsid w:val="001C63D8"/>
    <w:rsid w:val="001C6CA2"/>
    <w:rsid w:val="001C6D29"/>
    <w:rsid w:val="001C7903"/>
    <w:rsid w:val="001D007E"/>
    <w:rsid w:val="001D0D41"/>
    <w:rsid w:val="001D1B76"/>
    <w:rsid w:val="001D21BF"/>
    <w:rsid w:val="001D22BD"/>
    <w:rsid w:val="001D2CBF"/>
    <w:rsid w:val="001D3884"/>
    <w:rsid w:val="001D3F30"/>
    <w:rsid w:val="001D5797"/>
    <w:rsid w:val="001D769B"/>
    <w:rsid w:val="001D76FA"/>
    <w:rsid w:val="001D793E"/>
    <w:rsid w:val="001D7E8F"/>
    <w:rsid w:val="001E0CAA"/>
    <w:rsid w:val="001E122B"/>
    <w:rsid w:val="001E180D"/>
    <w:rsid w:val="001E329B"/>
    <w:rsid w:val="001E3D57"/>
    <w:rsid w:val="001E4B41"/>
    <w:rsid w:val="001E5533"/>
    <w:rsid w:val="001E5A4D"/>
    <w:rsid w:val="001E64D0"/>
    <w:rsid w:val="001E663E"/>
    <w:rsid w:val="001E67E3"/>
    <w:rsid w:val="001F014A"/>
    <w:rsid w:val="001F0E26"/>
    <w:rsid w:val="001F1036"/>
    <w:rsid w:val="001F1A3D"/>
    <w:rsid w:val="001F3083"/>
    <w:rsid w:val="001F3F47"/>
    <w:rsid w:val="001F43F8"/>
    <w:rsid w:val="001F57EE"/>
    <w:rsid w:val="001F658F"/>
    <w:rsid w:val="001F6A6F"/>
    <w:rsid w:val="001F6EBF"/>
    <w:rsid w:val="001F7DEF"/>
    <w:rsid w:val="00200FCA"/>
    <w:rsid w:val="00200FEA"/>
    <w:rsid w:val="002012E2"/>
    <w:rsid w:val="00202991"/>
    <w:rsid w:val="00203183"/>
    <w:rsid w:val="00203557"/>
    <w:rsid w:val="00204DBA"/>
    <w:rsid w:val="00206370"/>
    <w:rsid w:val="00206D28"/>
    <w:rsid w:val="002074D0"/>
    <w:rsid w:val="00207617"/>
    <w:rsid w:val="002076F9"/>
    <w:rsid w:val="00207CF4"/>
    <w:rsid w:val="00210574"/>
    <w:rsid w:val="00210614"/>
    <w:rsid w:val="002117CC"/>
    <w:rsid w:val="00211961"/>
    <w:rsid w:val="002121C0"/>
    <w:rsid w:val="00213249"/>
    <w:rsid w:val="002132D6"/>
    <w:rsid w:val="00213BE6"/>
    <w:rsid w:val="00215201"/>
    <w:rsid w:val="00215504"/>
    <w:rsid w:val="002175C8"/>
    <w:rsid w:val="002178B9"/>
    <w:rsid w:val="00220658"/>
    <w:rsid w:val="00220C2C"/>
    <w:rsid w:val="002212FF"/>
    <w:rsid w:val="00222F3A"/>
    <w:rsid w:val="00224A23"/>
    <w:rsid w:val="00224CC3"/>
    <w:rsid w:val="0022574B"/>
    <w:rsid w:val="00225958"/>
    <w:rsid w:val="00225AC3"/>
    <w:rsid w:val="00226156"/>
    <w:rsid w:val="00226819"/>
    <w:rsid w:val="00227814"/>
    <w:rsid w:val="00227FCE"/>
    <w:rsid w:val="002307FC"/>
    <w:rsid w:val="00231530"/>
    <w:rsid w:val="00233048"/>
    <w:rsid w:val="00233A07"/>
    <w:rsid w:val="00234CC1"/>
    <w:rsid w:val="002352E2"/>
    <w:rsid w:val="0023560D"/>
    <w:rsid w:val="00235705"/>
    <w:rsid w:val="00242700"/>
    <w:rsid w:val="00242A75"/>
    <w:rsid w:val="00243E4C"/>
    <w:rsid w:val="0024423D"/>
    <w:rsid w:val="00244C45"/>
    <w:rsid w:val="00245EB7"/>
    <w:rsid w:val="002467FA"/>
    <w:rsid w:val="00247CA1"/>
    <w:rsid w:val="00247CDD"/>
    <w:rsid w:val="00247DEF"/>
    <w:rsid w:val="002504D1"/>
    <w:rsid w:val="002516BF"/>
    <w:rsid w:val="002527BD"/>
    <w:rsid w:val="00252881"/>
    <w:rsid w:val="00252BAA"/>
    <w:rsid w:val="0025473D"/>
    <w:rsid w:val="00254779"/>
    <w:rsid w:val="0025488B"/>
    <w:rsid w:val="002548D2"/>
    <w:rsid w:val="00254A6B"/>
    <w:rsid w:val="00255E7B"/>
    <w:rsid w:val="002567E2"/>
    <w:rsid w:val="002570D3"/>
    <w:rsid w:val="002571D3"/>
    <w:rsid w:val="002600F4"/>
    <w:rsid w:val="002607BF"/>
    <w:rsid w:val="00260FE1"/>
    <w:rsid w:val="00262938"/>
    <w:rsid w:val="00262F99"/>
    <w:rsid w:val="00264705"/>
    <w:rsid w:val="002649BF"/>
    <w:rsid w:val="002676A7"/>
    <w:rsid w:val="00267B6F"/>
    <w:rsid w:val="00270B20"/>
    <w:rsid w:val="002726BD"/>
    <w:rsid w:val="00272BBC"/>
    <w:rsid w:val="002748B5"/>
    <w:rsid w:val="00274A06"/>
    <w:rsid w:val="00275EDB"/>
    <w:rsid w:val="002762DB"/>
    <w:rsid w:val="00277980"/>
    <w:rsid w:val="00277F65"/>
    <w:rsid w:val="0028086C"/>
    <w:rsid w:val="002825F2"/>
    <w:rsid w:val="002827BB"/>
    <w:rsid w:val="002833C0"/>
    <w:rsid w:val="00284104"/>
    <w:rsid w:val="00284160"/>
    <w:rsid w:val="002862A5"/>
    <w:rsid w:val="00286D5D"/>
    <w:rsid w:val="00287235"/>
    <w:rsid w:val="0028748C"/>
    <w:rsid w:val="00287855"/>
    <w:rsid w:val="002910E3"/>
    <w:rsid w:val="002923EC"/>
    <w:rsid w:val="00292CD3"/>
    <w:rsid w:val="002936F1"/>
    <w:rsid w:val="00294CF5"/>
    <w:rsid w:val="00294F37"/>
    <w:rsid w:val="00295642"/>
    <w:rsid w:val="00295F9E"/>
    <w:rsid w:val="002972D3"/>
    <w:rsid w:val="00297616"/>
    <w:rsid w:val="00297800"/>
    <w:rsid w:val="00297D07"/>
    <w:rsid w:val="002A01F4"/>
    <w:rsid w:val="002A07F7"/>
    <w:rsid w:val="002A1A97"/>
    <w:rsid w:val="002A2A4E"/>
    <w:rsid w:val="002A357E"/>
    <w:rsid w:val="002A3700"/>
    <w:rsid w:val="002A38BC"/>
    <w:rsid w:val="002A411C"/>
    <w:rsid w:val="002A485F"/>
    <w:rsid w:val="002A497D"/>
    <w:rsid w:val="002A5660"/>
    <w:rsid w:val="002B051F"/>
    <w:rsid w:val="002B08AE"/>
    <w:rsid w:val="002B0B5D"/>
    <w:rsid w:val="002B0E5E"/>
    <w:rsid w:val="002B2BA6"/>
    <w:rsid w:val="002B3BAD"/>
    <w:rsid w:val="002B44FF"/>
    <w:rsid w:val="002B4CC5"/>
    <w:rsid w:val="002B54E0"/>
    <w:rsid w:val="002B7413"/>
    <w:rsid w:val="002B7723"/>
    <w:rsid w:val="002C03B2"/>
    <w:rsid w:val="002C0B5C"/>
    <w:rsid w:val="002C0BCD"/>
    <w:rsid w:val="002C2262"/>
    <w:rsid w:val="002C3806"/>
    <w:rsid w:val="002C3FA2"/>
    <w:rsid w:val="002C449E"/>
    <w:rsid w:val="002C4701"/>
    <w:rsid w:val="002C508D"/>
    <w:rsid w:val="002C51A5"/>
    <w:rsid w:val="002C6257"/>
    <w:rsid w:val="002C6F68"/>
    <w:rsid w:val="002D068F"/>
    <w:rsid w:val="002D0FBA"/>
    <w:rsid w:val="002D1A37"/>
    <w:rsid w:val="002D1C0D"/>
    <w:rsid w:val="002D2064"/>
    <w:rsid w:val="002D2669"/>
    <w:rsid w:val="002D6B78"/>
    <w:rsid w:val="002D6BA5"/>
    <w:rsid w:val="002E0ECB"/>
    <w:rsid w:val="002E1969"/>
    <w:rsid w:val="002E1987"/>
    <w:rsid w:val="002E1E16"/>
    <w:rsid w:val="002E37A1"/>
    <w:rsid w:val="002E5F0E"/>
    <w:rsid w:val="002E60A4"/>
    <w:rsid w:val="002E64DA"/>
    <w:rsid w:val="002F0657"/>
    <w:rsid w:val="002F149B"/>
    <w:rsid w:val="002F5343"/>
    <w:rsid w:val="002F5553"/>
    <w:rsid w:val="002F6B76"/>
    <w:rsid w:val="002F6EFF"/>
    <w:rsid w:val="002F724F"/>
    <w:rsid w:val="002F792D"/>
    <w:rsid w:val="002F7A52"/>
    <w:rsid w:val="003001C4"/>
    <w:rsid w:val="00301340"/>
    <w:rsid w:val="003014A9"/>
    <w:rsid w:val="00306327"/>
    <w:rsid w:val="0030696E"/>
    <w:rsid w:val="00307591"/>
    <w:rsid w:val="0031052A"/>
    <w:rsid w:val="0031198C"/>
    <w:rsid w:val="00311D2B"/>
    <w:rsid w:val="00313FF3"/>
    <w:rsid w:val="0031554C"/>
    <w:rsid w:val="00315C9B"/>
    <w:rsid w:val="00316EBF"/>
    <w:rsid w:val="00316F10"/>
    <w:rsid w:val="00317C47"/>
    <w:rsid w:val="00317F8A"/>
    <w:rsid w:val="0032035B"/>
    <w:rsid w:val="00320362"/>
    <w:rsid w:val="00320A31"/>
    <w:rsid w:val="00321367"/>
    <w:rsid w:val="00321AC5"/>
    <w:rsid w:val="00322779"/>
    <w:rsid w:val="003233CE"/>
    <w:rsid w:val="003243F3"/>
    <w:rsid w:val="0032475D"/>
    <w:rsid w:val="00324AEC"/>
    <w:rsid w:val="00324CFE"/>
    <w:rsid w:val="003263F5"/>
    <w:rsid w:val="0032651C"/>
    <w:rsid w:val="00330278"/>
    <w:rsid w:val="003305AE"/>
    <w:rsid w:val="0033106C"/>
    <w:rsid w:val="00331DC8"/>
    <w:rsid w:val="0033279C"/>
    <w:rsid w:val="00332806"/>
    <w:rsid w:val="00333A52"/>
    <w:rsid w:val="00335CED"/>
    <w:rsid w:val="00337A39"/>
    <w:rsid w:val="00340BE9"/>
    <w:rsid w:val="00341E9A"/>
    <w:rsid w:val="00342596"/>
    <w:rsid w:val="0034295A"/>
    <w:rsid w:val="00342B86"/>
    <w:rsid w:val="00342FBE"/>
    <w:rsid w:val="00343F58"/>
    <w:rsid w:val="00345582"/>
    <w:rsid w:val="00345648"/>
    <w:rsid w:val="00345F0B"/>
    <w:rsid w:val="00347E90"/>
    <w:rsid w:val="0035034A"/>
    <w:rsid w:val="00350567"/>
    <w:rsid w:val="00352473"/>
    <w:rsid w:val="00352E5E"/>
    <w:rsid w:val="00352F47"/>
    <w:rsid w:val="0035516F"/>
    <w:rsid w:val="00355A9B"/>
    <w:rsid w:val="00356F01"/>
    <w:rsid w:val="00357CC1"/>
    <w:rsid w:val="0036087E"/>
    <w:rsid w:val="00361775"/>
    <w:rsid w:val="00361CCF"/>
    <w:rsid w:val="00362DB6"/>
    <w:rsid w:val="00363074"/>
    <w:rsid w:val="00363F66"/>
    <w:rsid w:val="0036429E"/>
    <w:rsid w:val="00364450"/>
    <w:rsid w:val="003644A5"/>
    <w:rsid w:val="003667C7"/>
    <w:rsid w:val="003673CB"/>
    <w:rsid w:val="00367624"/>
    <w:rsid w:val="00371778"/>
    <w:rsid w:val="00372406"/>
    <w:rsid w:val="003739D4"/>
    <w:rsid w:val="00375FB6"/>
    <w:rsid w:val="00376804"/>
    <w:rsid w:val="00376E29"/>
    <w:rsid w:val="00376F57"/>
    <w:rsid w:val="003773A4"/>
    <w:rsid w:val="0037770C"/>
    <w:rsid w:val="00380B25"/>
    <w:rsid w:val="00380D2B"/>
    <w:rsid w:val="00382779"/>
    <w:rsid w:val="00382DB7"/>
    <w:rsid w:val="003834B0"/>
    <w:rsid w:val="00383A1D"/>
    <w:rsid w:val="00383AC4"/>
    <w:rsid w:val="00383C80"/>
    <w:rsid w:val="003843BD"/>
    <w:rsid w:val="00384AC4"/>
    <w:rsid w:val="00384EAE"/>
    <w:rsid w:val="00386456"/>
    <w:rsid w:val="00387661"/>
    <w:rsid w:val="00387ED4"/>
    <w:rsid w:val="00390C9C"/>
    <w:rsid w:val="0039133A"/>
    <w:rsid w:val="0039180E"/>
    <w:rsid w:val="0039216D"/>
    <w:rsid w:val="00393B12"/>
    <w:rsid w:val="0039529E"/>
    <w:rsid w:val="003952E3"/>
    <w:rsid w:val="00396D32"/>
    <w:rsid w:val="003A0AE5"/>
    <w:rsid w:val="003A0D7B"/>
    <w:rsid w:val="003A0E75"/>
    <w:rsid w:val="003A1AD2"/>
    <w:rsid w:val="003A1F1F"/>
    <w:rsid w:val="003A2FCB"/>
    <w:rsid w:val="003A370E"/>
    <w:rsid w:val="003A3A3D"/>
    <w:rsid w:val="003A3C0F"/>
    <w:rsid w:val="003A477E"/>
    <w:rsid w:val="003A4B47"/>
    <w:rsid w:val="003A52F5"/>
    <w:rsid w:val="003A57CC"/>
    <w:rsid w:val="003A608A"/>
    <w:rsid w:val="003B0069"/>
    <w:rsid w:val="003B057C"/>
    <w:rsid w:val="003B05AB"/>
    <w:rsid w:val="003B3C7F"/>
    <w:rsid w:val="003B4039"/>
    <w:rsid w:val="003B493D"/>
    <w:rsid w:val="003B61F7"/>
    <w:rsid w:val="003B6258"/>
    <w:rsid w:val="003C06C1"/>
    <w:rsid w:val="003C0F3F"/>
    <w:rsid w:val="003C2463"/>
    <w:rsid w:val="003C2D4F"/>
    <w:rsid w:val="003C2D75"/>
    <w:rsid w:val="003C3A0B"/>
    <w:rsid w:val="003C3CEC"/>
    <w:rsid w:val="003C4947"/>
    <w:rsid w:val="003C5578"/>
    <w:rsid w:val="003C56E8"/>
    <w:rsid w:val="003C62D2"/>
    <w:rsid w:val="003C7118"/>
    <w:rsid w:val="003C75A5"/>
    <w:rsid w:val="003C7DDD"/>
    <w:rsid w:val="003D0444"/>
    <w:rsid w:val="003D0C7C"/>
    <w:rsid w:val="003D1D9F"/>
    <w:rsid w:val="003D204C"/>
    <w:rsid w:val="003D21A8"/>
    <w:rsid w:val="003D2721"/>
    <w:rsid w:val="003D3315"/>
    <w:rsid w:val="003D4307"/>
    <w:rsid w:val="003D5E89"/>
    <w:rsid w:val="003D601F"/>
    <w:rsid w:val="003D60B8"/>
    <w:rsid w:val="003D6ED3"/>
    <w:rsid w:val="003D7716"/>
    <w:rsid w:val="003E061A"/>
    <w:rsid w:val="003E0CD0"/>
    <w:rsid w:val="003E1E2A"/>
    <w:rsid w:val="003E217C"/>
    <w:rsid w:val="003E2306"/>
    <w:rsid w:val="003E3482"/>
    <w:rsid w:val="003E3522"/>
    <w:rsid w:val="003E38A0"/>
    <w:rsid w:val="003E3EC5"/>
    <w:rsid w:val="003E53E7"/>
    <w:rsid w:val="003E72E2"/>
    <w:rsid w:val="003E74BD"/>
    <w:rsid w:val="003F0F46"/>
    <w:rsid w:val="003F2F41"/>
    <w:rsid w:val="003F2F46"/>
    <w:rsid w:val="003F469F"/>
    <w:rsid w:val="003F4BFE"/>
    <w:rsid w:val="003F605B"/>
    <w:rsid w:val="003F77CF"/>
    <w:rsid w:val="003F7896"/>
    <w:rsid w:val="003F7F36"/>
    <w:rsid w:val="004002A0"/>
    <w:rsid w:val="004003CD"/>
    <w:rsid w:val="00401ADC"/>
    <w:rsid w:val="00404EA5"/>
    <w:rsid w:val="004072CE"/>
    <w:rsid w:val="00410DEA"/>
    <w:rsid w:val="00413053"/>
    <w:rsid w:val="00413D14"/>
    <w:rsid w:val="00413D19"/>
    <w:rsid w:val="00414F8B"/>
    <w:rsid w:val="0041599A"/>
    <w:rsid w:val="00415BAE"/>
    <w:rsid w:val="00415BEC"/>
    <w:rsid w:val="0041720E"/>
    <w:rsid w:val="00421269"/>
    <w:rsid w:val="00421FD7"/>
    <w:rsid w:val="004227E3"/>
    <w:rsid w:val="0042356A"/>
    <w:rsid w:val="004276F3"/>
    <w:rsid w:val="00427768"/>
    <w:rsid w:val="004278DE"/>
    <w:rsid w:val="004307AF"/>
    <w:rsid w:val="0043095E"/>
    <w:rsid w:val="00430A79"/>
    <w:rsid w:val="00431FE8"/>
    <w:rsid w:val="00433919"/>
    <w:rsid w:val="00434F7D"/>
    <w:rsid w:val="00435527"/>
    <w:rsid w:val="00436382"/>
    <w:rsid w:val="00436C79"/>
    <w:rsid w:val="00436EF5"/>
    <w:rsid w:val="004371BE"/>
    <w:rsid w:val="00437F0E"/>
    <w:rsid w:val="00440906"/>
    <w:rsid w:val="0044093C"/>
    <w:rsid w:val="004417AE"/>
    <w:rsid w:val="0044223B"/>
    <w:rsid w:val="00442895"/>
    <w:rsid w:val="00442D51"/>
    <w:rsid w:val="004442BF"/>
    <w:rsid w:val="004447F8"/>
    <w:rsid w:val="0044574E"/>
    <w:rsid w:val="00445A06"/>
    <w:rsid w:val="00446BFB"/>
    <w:rsid w:val="004506C6"/>
    <w:rsid w:val="004513D5"/>
    <w:rsid w:val="00451709"/>
    <w:rsid w:val="00451F2C"/>
    <w:rsid w:val="004524B7"/>
    <w:rsid w:val="0045253C"/>
    <w:rsid w:val="0045344D"/>
    <w:rsid w:val="00453D28"/>
    <w:rsid w:val="00453FE2"/>
    <w:rsid w:val="00455DD6"/>
    <w:rsid w:val="00456DE1"/>
    <w:rsid w:val="004606C2"/>
    <w:rsid w:val="0046071E"/>
    <w:rsid w:val="00460E5F"/>
    <w:rsid w:val="0046118A"/>
    <w:rsid w:val="00461C5F"/>
    <w:rsid w:val="00463041"/>
    <w:rsid w:val="004632E9"/>
    <w:rsid w:val="00463923"/>
    <w:rsid w:val="004641D5"/>
    <w:rsid w:val="00464393"/>
    <w:rsid w:val="004653EE"/>
    <w:rsid w:val="004661FD"/>
    <w:rsid w:val="0046639F"/>
    <w:rsid w:val="00466710"/>
    <w:rsid w:val="00470271"/>
    <w:rsid w:val="004713E8"/>
    <w:rsid w:val="00471C38"/>
    <w:rsid w:val="00472170"/>
    <w:rsid w:val="00473857"/>
    <w:rsid w:val="004740DB"/>
    <w:rsid w:val="00474E0E"/>
    <w:rsid w:val="00475B12"/>
    <w:rsid w:val="004770D7"/>
    <w:rsid w:val="004777C8"/>
    <w:rsid w:val="00477B43"/>
    <w:rsid w:val="00481E68"/>
    <w:rsid w:val="0048204F"/>
    <w:rsid w:val="00482F80"/>
    <w:rsid w:val="004842C6"/>
    <w:rsid w:val="00484802"/>
    <w:rsid w:val="004861E6"/>
    <w:rsid w:val="004865EF"/>
    <w:rsid w:val="0048679F"/>
    <w:rsid w:val="00486896"/>
    <w:rsid w:val="00490CC1"/>
    <w:rsid w:val="004913C2"/>
    <w:rsid w:val="00493B78"/>
    <w:rsid w:val="00494B70"/>
    <w:rsid w:val="004955A0"/>
    <w:rsid w:val="00496462"/>
    <w:rsid w:val="00497960"/>
    <w:rsid w:val="004A1260"/>
    <w:rsid w:val="004A1412"/>
    <w:rsid w:val="004A1E5F"/>
    <w:rsid w:val="004A2D02"/>
    <w:rsid w:val="004A3B35"/>
    <w:rsid w:val="004A4A21"/>
    <w:rsid w:val="004A5160"/>
    <w:rsid w:val="004A5325"/>
    <w:rsid w:val="004A6574"/>
    <w:rsid w:val="004A6BDB"/>
    <w:rsid w:val="004A7C1B"/>
    <w:rsid w:val="004B1710"/>
    <w:rsid w:val="004B1736"/>
    <w:rsid w:val="004B3B6C"/>
    <w:rsid w:val="004B660F"/>
    <w:rsid w:val="004B6B6E"/>
    <w:rsid w:val="004B6D3B"/>
    <w:rsid w:val="004C0753"/>
    <w:rsid w:val="004C0F6B"/>
    <w:rsid w:val="004C1090"/>
    <w:rsid w:val="004C13D0"/>
    <w:rsid w:val="004C2DA0"/>
    <w:rsid w:val="004C2FBC"/>
    <w:rsid w:val="004C4C5A"/>
    <w:rsid w:val="004C582F"/>
    <w:rsid w:val="004C59EB"/>
    <w:rsid w:val="004C7AB1"/>
    <w:rsid w:val="004D04A3"/>
    <w:rsid w:val="004D1A7D"/>
    <w:rsid w:val="004D28E8"/>
    <w:rsid w:val="004D5150"/>
    <w:rsid w:val="004D5906"/>
    <w:rsid w:val="004D604A"/>
    <w:rsid w:val="004D63DD"/>
    <w:rsid w:val="004D7BFD"/>
    <w:rsid w:val="004E024E"/>
    <w:rsid w:val="004E058A"/>
    <w:rsid w:val="004E1301"/>
    <w:rsid w:val="004E13E0"/>
    <w:rsid w:val="004E142B"/>
    <w:rsid w:val="004E15C0"/>
    <w:rsid w:val="004E2A9B"/>
    <w:rsid w:val="004E3E8B"/>
    <w:rsid w:val="004E4083"/>
    <w:rsid w:val="004E4939"/>
    <w:rsid w:val="004E4F01"/>
    <w:rsid w:val="004E502F"/>
    <w:rsid w:val="004E5254"/>
    <w:rsid w:val="004E6B01"/>
    <w:rsid w:val="004E7020"/>
    <w:rsid w:val="004E7887"/>
    <w:rsid w:val="004F065A"/>
    <w:rsid w:val="004F070C"/>
    <w:rsid w:val="004F0AE8"/>
    <w:rsid w:val="004F0F5A"/>
    <w:rsid w:val="004F168A"/>
    <w:rsid w:val="004F1B6B"/>
    <w:rsid w:val="004F2CA7"/>
    <w:rsid w:val="004F3CA1"/>
    <w:rsid w:val="004F41F7"/>
    <w:rsid w:val="0050025F"/>
    <w:rsid w:val="00500D5F"/>
    <w:rsid w:val="005013BB"/>
    <w:rsid w:val="00501C3B"/>
    <w:rsid w:val="00502205"/>
    <w:rsid w:val="0050232E"/>
    <w:rsid w:val="00502E61"/>
    <w:rsid w:val="00503708"/>
    <w:rsid w:val="005051D3"/>
    <w:rsid w:val="00505281"/>
    <w:rsid w:val="0050618E"/>
    <w:rsid w:val="00506B37"/>
    <w:rsid w:val="005101DC"/>
    <w:rsid w:val="00510D85"/>
    <w:rsid w:val="00510E0D"/>
    <w:rsid w:val="0051422B"/>
    <w:rsid w:val="005145F9"/>
    <w:rsid w:val="00514E29"/>
    <w:rsid w:val="005155EF"/>
    <w:rsid w:val="005157F1"/>
    <w:rsid w:val="00515883"/>
    <w:rsid w:val="005158F2"/>
    <w:rsid w:val="005163C4"/>
    <w:rsid w:val="00516EE8"/>
    <w:rsid w:val="00516F60"/>
    <w:rsid w:val="0051739F"/>
    <w:rsid w:val="00517B0A"/>
    <w:rsid w:val="00520C44"/>
    <w:rsid w:val="005210E0"/>
    <w:rsid w:val="005217C2"/>
    <w:rsid w:val="005217C6"/>
    <w:rsid w:val="0052186D"/>
    <w:rsid w:val="0052216A"/>
    <w:rsid w:val="00522B02"/>
    <w:rsid w:val="005232B1"/>
    <w:rsid w:val="0052468D"/>
    <w:rsid w:val="00524CE7"/>
    <w:rsid w:val="0052536D"/>
    <w:rsid w:val="00525630"/>
    <w:rsid w:val="0052661E"/>
    <w:rsid w:val="00526AF2"/>
    <w:rsid w:val="00526BE3"/>
    <w:rsid w:val="00527AD0"/>
    <w:rsid w:val="00527C67"/>
    <w:rsid w:val="00533EB9"/>
    <w:rsid w:val="005344F7"/>
    <w:rsid w:val="00534E4B"/>
    <w:rsid w:val="00535273"/>
    <w:rsid w:val="005354FA"/>
    <w:rsid w:val="00536442"/>
    <w:rsid w:val="00537C7A"/>
    <w:rsid w:val="00537D44"/>
    <w:rsid w:val="0054031D"/>
    <w:rsid w:val="005414E7"/>
    <w:rsid w:val="00541E7D"/>
    <w:rsid w:val="005424E0"/>
    <w:rsid w:val="00543BDD"/>
    <w:rsid w:val="00543F8A"/>
    <w:rsid w:val="0054412F"/>
    <w:rsid w:val="005447BD"/>
    <w:rsid w:val="00544F08"/>
    <w:rsid w:val="005466D4"/>
    <w:rsid w:val="00546745"/>
    <w:rsid w:val="00546B00"/>
    <w:rsid w:val="0054705D"/>
    <w:rsid w:val="0054741B"/>
    <w:rsid w:val="0054752D"/>
    <w:rsid w:val="00551939"/>
    <w:rsid w:val="00551E11"/>
    <w:rsid w:val="005522BB"/>
    <w:rsid w:val="00552B6E"/>
    <w:rsid w:val="00552F7D"/>
    <w:rsid w:val="005538E6"/>
    <w:rsid w:val="005539BE"/>
    <w:rsid w:val="00553BA2"/>
    <w:rsid w:val="00554D11"/>
    <w:rsid w:val="00555197"/>
    <w:rsid w:val="005619F2"/>
    <w:rsid w:val="0056206F"/>
    <w:rsid w:val="00563360"/>
    <w:rsid w:val="00563A42"/>
    <w:rsid w:val="005646C3"/>
    <w:rsid w:val="00564914"/>
    <w:rsid w:val="00564ECA"/>
    <w:rsid w:val="005652A3"/>
    <w:rsid w:val="005705B8"/>
    <w:rsid w:val="005709B9"/>
    <w:rsid w:val="0057156A"/>
    <w:rsid w:val="0057307A"/>
    <w:rsid w:val="0057348D"/>
    <w:rsid w:val="00573A9F"/>
    <w:rsid w:val="00574BAE"/>
    <w:rsid w:val="00575E25"/>
    <w:rsid w:val="00576583"/>
    <w:rsid w:val="00576699"/>
    <w:rsid w:val="00576BD2"/>
    <w:rsid w:val="00577FFA"/>
    <w:rsid w:val="005805D4"/>
    <w:rsid w:val="005808DE"/>
    <w:rsid w:val="00582425"/>
    <w:rsid w:val="00583293"/>
    <w:rsid w:val="005864DE"/>
    <w:rsid w:val="00586677"/>
    <w:rsid w:val="00587110"/>
    <w:rsid w:val="00587C6E"/>
    <w:rsid w:val="0059005B"/>
    <w:rsid w:val="00590C1D"/>
    <w:rsid w:val="00591FCA"/>
    <w:rsid w:val="005929A1"/>
    <w:rsid w:val="00593068"/>
    <w:rsid w:val="00593982"/>
    <w:rsid w:val="00593C3E"/>
    <w:rsid w:val="00595436"/>
    <w:rsid w:val="005963C6"/>
    <w:rsid w:val="00597247"/>
    <w:rsid w:val="005A05D2"/>
    <w:rsid w:val="005A19A7"/>
    <w:rsid w:val="005A32A8"/>
    <w:rsid w:val="005A3BD0"/>
    <w:rsid w:val="005A3D89"/>
    <w:rsid w:val="005A5BA1"/>
    <w:rsid w:val="005A6358"/>
    <w:rsid w:val="005A6F3F"/>
    <w:rsid w:val="005A7501"/>
    <w:rsid w:val="005A766A"/>
    <w:rsid w:val="005A7EC0"/>
    <w:rsid w:val="005A7F21"/>
    <w:rsid w:val="005B18AB"/>
    <w:rsid w:val="005B1A5A"/>
    <w:rsid w:val="005B2817"/>
    <w:rsid w:val="005B30BD"/>
    <w:rsid w:val="005B31A4"/>
    <w:rsid w:val="005B3385"/>
    <w:rsid w:val="005B3B61"/>
    <w:rsid w:val="005B4FFC"/>
    <w:rsid w:val="005B5CED"/>
    <w:rsid w:val="005C023E"/>
    <w:rsid w:val="005C0C79"/>
    <w:rsid w:val="005C1898"/>
    <w:rsid w:val="005C1A54"/>
    <w:rsid w:val="005C1F08"/>
    <w:rsid w:val="005C22DA"/>
    <w:rsid w:val="005C258F"/>
    <w:rsid w:val="005C321A"/>
    <w:rsid w:val="005C4033"/>
    <w:rsid w:val="005C4815"/>
    <w:rsid w:val="005C6528"/>
    <w:rsid w:val="005C6560"/>
    <w:rsid w:val="005C73F8"/>
    <w:rsid w:val="005C74EC"/>
    <w:rsid w:val="005C7615"/>
    <w:rsid w:val="005D02EF"/>
    <w:rsid w:val="005D0609"/>
    <w:rsid w:val="005D1943"/>
    <w:rsid w:val="005D22D6"/>
    <w:rsid w:val="005D2E30"/>
    <w:rsid w:val="005D2F3D"/>
    <w:rsid w:val="005D4976"/>
    <w:rsid w:val="005D4B9C"/>
    <w:rsid w:val="005D54E3"/>
    <w:rsid w:val="005D5E79"/>
    <w:rsid w:val="005D6C18"/>
    <w:rsid w:val="005D72A1"/>
    <w:rsid w:val="005D7E0E"/>
    <w:rsid w:val="005E021E"/>
    <w:rsid w:val="005E0651"/>
    <w:rsid w:val="005E0D2E"/>
    <w:rsid w:val="005E117D"/>
    <w:rsid w:val="005E169D"/>
    <w:rsid w:val="005E1B55"/>
    <w:rsid w:val="005E2605"/>
    <w:rsid w:val="005E442C"/>
    <w:rsid w:val="005E5387"/>
    <w:rsid w:val="005E5928"/>
    <w:rsid w:val="005E6C96"/>
    <w:rsid w:val="005E6D5C"/>
    <w:rsid w:val="005E6DB1"/>
    <w:rsid w:val="005E70F0"/>
    <w:rsid w:val="005F0821"/>
    <w:rsid w:val="005F18BC"/>
    <w:rsid w:val="005F1F8F"/>
    <w:rsid w:val="005F261E"/>
    <w:rsid w:val="005F2801"/>
    <w:rsid w:val="005F2AE6"/>
    <w:rsid w:val="005F380F"/>
    <w:rsid w:val="005F3918"/>
    <w:rsid w:val="005F42C8"/>
    <w:rsid w:val="005F4BA4"/>
    <w:rsid w:val="005F5019"/>
    <w:rsid w:val="005F5EEF"/>
    <w:rsid w:val="005F65D0"/>
    <w:rsid w:val="005F68B4"/>
    <w:rsid w:val="005F71F6"/>
    <w:rsid w:val="005F7C3A"/>
    <w:rsid w:val="006007CE"/>
    <w:rsid w:val="00600B81"/>
    <w:rsid w:val="00601C60"/>
    <w:rsid w:val="00603505"/>
    <w:rsid w:val="00605216"/>
    <w:rsid w:val="00605473"/>
    <w:rsid w:val="006066AF"/>
    <w:rsid w:val="00606A70"/>
    <w:rsid w:val="00606AEC"/>
    <w:rsid w:val="00607741"/>
    <w:rsid w:val="0061004D"/>
    <w:rsid w:val="00611850"/>
    <w:rsid w:val="006121A2"/>
    <w:rsid w:val="00612829"/>
    <w:rsid w:val="0061289C"/>
    <w:rsid w:val="00612BEB"/>
    <w:rsid w:val="00612E01"/>
    <w:rsid w:val="006131EE"/>
    <w:rsid w:val="00613290"/>
    <w:rsid w:val="00613A86"/>
    <w:rsid w:val="00613DEB"/>
    <w:rsid w:val="00613F2B"/>
    <w:rsid w:val="00614049"/>
    <w:rsid w:val="006143D2"/>
    <w:rsid w:val="00615322"/>
    <w:rsid w:val="006166D7"/>
    <w:rsid w:val="00616E77"/>
    <w:rsid w:val="00617626"/>
    <w:rsid w:val="0062013A"/>
    <w:rsid w:val="00620A50"/>
    <w:rsid w:val="006213F4"/>
    <w:rsid w:val="00621DC2"/>
    <w:rsid w:val="00621FC4"/>
    <w:rsid w:val="00622A80"/>
    <w:rsid w:val="006231F2"/>
    <w:rsid w:val="00625033"/>
    <w:rsid w:val="00625643"/>
    <w:rsid w:val="00630328"/>
    <w:rsid w:val="00630481"/>
    <w:rsid w:val="00630E58"/>
    <w:rsid w:val="00630FC8"/>
    <w:rsid w:val="00631961"/>
    <w:rsid w:val="00632937"/>
    <w:rsid w:val="006330A6"/>
    <w:rsid w:val="00633A95"/>
    <w:rsid w:val="00633C65"/>
    <w:rsid w:val="006363FB"/>
    <w:rsid w:val="006365C0"/>
    <w:rsid w:val="00636E12"/>
    <w:rsid w:val="00636FE9"/>
    <w:rsid w:val="00637BB4"/>
    <w:rsid w:val="006412D6"/>
    <w:rsid w:val="00641E7D"/>
    <w:rsid w:val="0064224A"/>
    <w:rsid w:val="00642714"/>
    <w:rsid w:val="006429B1"/>
    <w:rsid w:val="00645435"/>
    <w:rsid w:val="00646B94"/>
    <w:rsid w:val="00650B6F"/>
    <w:rsid w:val="00651056"/>
    <w:rsid w:val="00651783"/>
    <w:rsid w:val="00651821"/>
    <w:rsid w:val="006523AC"/>
    <w:rsid w:val="00652676"/>
    <w:rsid w:val="0065333A"/>
    <w:rsid w:val="00653671"/>
    <w:rsid w:val="0065382D"/>
    <w:rsid w:val="00653A2B"/>
    <w:rsid w:val="00654A10"/>
    <w:rsid w:val="0065504F"/>
    <w:rsid w:val="006550CC"/>
    <w:rsid w:val="00655F3D"/>
    <w:rsid w:val="00656253"/>
    <w:rsid w:val="00660140"/>
    <w:rsid w:val="006601F0"/>
    <w:rsid w:val="006610FA"/>
    <w:rsid w:val="006614CF"/>
    <w:rsid w:val="0066224C"/>
    <w:rsid w:val="0066298A"/>
    <w:rsid w:val="00663B94"/>
    <w:rsid w:val="00664763"/>
    <w:rsid w:val="00664937"/>
    <w:rsid w:val="0066519D"/>
    <w:rsid w:val="00665213"/>
    <w:rsid w:val="006662B7"/>
    <w:rsid w:val="006665E7"/>
    <w:rsid w:val="00666B08"/>
    <w:rsid w:val="00666CF1"/>
    <w:rsid w:val="006677C3"/>
    <w:rsid w:val="006700FD"/>
    <w:rsid w:val="00671D96"/>
    <w:rsid w:val="00671E42"/>
    <w:rsid w:val="006726B1"/>
    <w:rsid w:val="006727E6"/>
    <w:rsid w:val="00672E17"/>
    <w:rsid w:val="006744B3"/>
    <w:rsid w:val="00674E47"/>
    <w:rsid w:val="00677AB7"/>
    <w:rsid w:val="00680017"/>
    <w:rsid w:val="0068079F"/>
    <w:rsid w:val="00680C3D"/>
    <w:rsid w:val="00681013"/>
    <w:rsid w:val="006825D0"/>
    <w:rsid w:val="00683391"/>
    <w:rsid w:val="00684724"/>
    <w:rsid w:val="006849BC"/>
    <w:rsid w:val="00684B32"/>
    <w:rsid w:val="00685512"/>
    <w:rsid w:val="006855E3"/>
    <w:rsid w:val="006858BB"/>
    <w:rsid w:val="00686EB1"/>
    <w:rsid w:val="00687087"/>
    <w:rsid w:val="006871F7"/>
    <w:rsid w:val="00690154"/>
    <w:rsid w:val="00690370"/>
    <w:rsid w:val="00691B04"/>
    <w:rsid w:val="006926CA"/>
    <w:rsid w:val="0069274D"/>
    <w:rsid w:val="00692B8A"/>
    <w:rsid w:val="006A1C29"/>
    <w:rsid w:val="006A2137"/>
    <w:rsid w:val="006A355B"/>
    <w:rsid w:val="006A38ED"/>
    <w:rsid w:val="006A3D94"/>
    <w:rsid w:val="006A413B"/>
    <w:rsid w:val="006A428A"/>
    <w:rsid w:val="006A4327"/>
    <w:rsid w:val="006B0CC8"/>
    <w:rsid w:val="006B0EBD"/>
    <w:rsid w:val="006B0F9C"/>
    <w:rsid w:val="006B189C"/>
    <w:rsid w:val="006B1E81"/>
    <w:rsid w:val="006B2148"/>
    <w:rsid w:val="006B2E18"/>
    <w:rsid w:val="006B331D"/>
    <w:rsid w:val="006B338D"/>
    <w:rsid w:val="006B39F1"/>
    <w:rsid w:val="006B3EF9"/>
    <w:rsid w:val="006B57FA"/>
    <w:rsid w:val="006B6162"/>
    <w:rsid w:val="006B6306"/>
    <w:rsid w:val="006B7EB0"/>
    <w:rsid w:val="006C01C3"/>
    <w:rsid w:val="006C0B64"/>
    <w:rsid w:val="006C1EF6"/>
    <w:rsid w:val="006C2089"/>
    <w:rsid w:val="006C222A"/>
    <w:rsid w:val="006C316F"/>
    <w:rsid w:val="006C3EF3"/>
    <w:rsid w:val="006C3FDC"/>
    <w:rsid w:val="006C53F6"/>
    <w:rsid w:val="006C5F96"/>
    <w:rsid w:val="006C6506"/>
    <w:rsid w:val="006C6F87"/>
    <w:rsid w:val="006D043E"/>
    <w:rsid w:val="006D055B"/>
    <w:rsid w:val="006D2398"/>
    <w:rsid w:val="006D3B35"/>
    <w:rsid w:val="006D4C72"/>
    <w:rsid w:val="006D50AF"/>
    <w:rsid w:val="006D540E"/>
    <w:rsid w:val="006D56B1"/>
    <w:rsid w:val="006D6186"/>
    <w:rsid w:val="006D6D47"/>
    <w:rsid w:val="006D709E"/>
    <w:rsid w:val="006E1385"/>
    <w:rsid w:val="006E37CC"/>
    <w:rsid w:val="006E44C6"/>
    <w:rsid w:val="006E528D"/>
    <w:rsid w:val="006E7449"/>
    <w:rsid w:val="006F0515"/>
    <w:rsid w:val="006F0F48"/>
    <w:rsid w:val="006F126B"/>
    <w:rsid w:val="006F1725"/>
    <w:rsid w:val="006F1A55"/>
    <w:rsid w:val="006F1D9A"/>
    <w:rsid w:val="006F217A"/>
    <w:rsid w:val="006F2A61"/>
    <w:rsid w:val="006F5343"/>
    <w:rsid w:val="006F58A0"/>
    <w:rsid w:val="006F6C2C"/>
    <w:rsid w:val="006F6FEF"/>
    <w:rsid w:val="00700171"/>
    <w:rsid w:val="00700BD8"/>
    <w:rsid w:val="007012D4"/>
    <w:rsid w:val="0070134D"/>
    <w:rsid w:val="0070149B"/>
    <w:rsid w:val="00702291"/>
    <w:rsid w:val="007022FF"/>
    <w:rsid w:val="007050ED"/>
    <w:rsid w:val="007052F3"/>
    <w:rsid w:val="0070533B"/>
    <w:rsid w:val="00705DDE"/>
    <w:rsid w:val="00706487"/>
    <w:rsid w:val="0071152F"/>
    <w:rsid w:val="0071168D"/>
    <w:rsid w:val="0071430B"/>
    <w:rsid w:val="007150C5"/>
    <w:rsid w:val="00715321"/>
    <w:rsid w:val="0071535C"/>
    <w:rsid w:val="007156D0"/>
    <w:rsid w:val="007166F1"/>
    <w:rsid w:val="00716934"/>
    <w:rsid w:val="00716984"/>
    <w:rsid w:val="00717C15"/>
    <w:rsid w:val="00717D9C"/>
    <w:rsid w:val="00721503"/>
    <w:rsid w:val="00721631"/>
    <w:rsid w:val="00722A83"/>
    <w:rsid w:val="00724445"/>
    <w:rsid w:val="007246FA"/>
    <w:rsid w:val="007247E2"/>
    <w:rsid w:val="007247FC"/>
    <w:rsid w:val="00725F65"/>
    <w:rsid w:val="00726CE1"/>
    <w:rsid w:val="00727021"/>
    <w:rsid w:val="00727913"/>
    <w:rsid w:val="00730B59"/>
    <w:rsid w:val="00731DD3"/>
    <w:rsid w:val="00732A61"/>
    <w:rsid w:val="00734678"/>
    <w:rsid w:val="00735971"/>
    <w:rsid w:val="00735D03"/>
    <w:rsid w:val="0074014D"/>
    <w:rsid w:val="00740D31"/>
    <w:rsid w:val="0074135C"/>
    <w:rsid w:val="00742F6C"/>
    <w:rsid w:val="00743237"/>
    <w:rsid w:val="00743B03"/>
    <w:rsid w:val="00743F55"/>
    <w:rsid w:val="00747629"/>
    <w:rsid w:val="00747D8B"/>
    <w:rsid w:val="00747E91"/>
    <w:rsid w:val="007501DD"/>
    <w:rsid w:val="007509BF"/>
    <w:rsid w:val="00750ABB"/>
    <w:rsid w:val="00750D98"/>
    <w:rsid w:val="00751930"/>
    <w:rsid w:val="00751E0B"/>
    <w:rsid w:val="0075218B"/>
    <w:rsid w:val="00753AB6"/>
    <w:rsid w:val="00754954"/>
    <w:rsid w:val="007552BD"/>
    <w:rsid w:val="00756594"/>
    <w:rsid w:val="00756611"/>
    <w:rsid w:val="00756E8E"/>
    <w:rsid w:val="00757169"/>
    <w:rsid w:val="00757DAA"/>
    <w:rsid w:val="0076238A"/>
    <w:rsid w:val="00762475"/>
    <w:rsid w:val="00762885"/>
    <w:rsid w:val="00763274"/>
    <w:rsid w:val="007636B1"/>
    <w:rsid w:val="007646ED"/>
    <w:rsid w:val="007660DD"/>
    <w:rsid w:val="00767F7E"/>
    <w:rsid w:val="00770CDD"/>
    <w:rsid w:val="00770E9A"/>
    <w:rsid w:val="007715ED"/>
    <w:rsid w:val="00771DC6"/>
    <w:rsid w:val="007730CC"/>
    <w:rsid w:val="007749C7"/>
    <w:rsid w:val="00774AF4"/>
    <w:rsid w:val="00775857"/>
    <w:rsid w:val="00775B75"/>
    <w:rsid w:val="00776562"/>
    <w:rsid w:val="00777A29"/>
    <w:rsid w:val="00780847"/>
    <w:rsid w:val="00782930"/>
    <w:rsid w:val="00783103"/>
    <w:rsid w:val="00783A12"/>
    <w:rsid w:val="00783B3E"/>
    <w:rsid w:val="00784864"/>
    <w:rsid w:val="00784905"/>
    <w:rsid w:val="00784CC3"/>
    <w:rsid w:val="00785064"/>
    <w:rsid w:val="007868CB"/>
    <w:rsid w:val="00786DD6"/>
    <w:rsid w:val="00786F05"/>
    <w:rsid w:val="00787FBA"/>
    <w:rsid w:val="007904AC"/>
    <w:rsid w:val="00790A23"/>
    <w:rsid w:val="00791301"/>
    <w:rsid w:val="00791823"/>
    <w:rsid w:val="00792E9D"/>
    <w:rsid w:val="00793223"/>
    <w:rsid w:val="0079364C"/>
    <w:rsid w:val="00793725"/>
    <w:rsid w:val="00793D3E"/>
    <w:rsid w:val="00794BE4"/>
    <w:rsid w:val="0079687E"/>
    <w:rsid w:val="00796B9D"/>
    <w:rsid w:val="007977A7"/>
    <w:rsid w:val="00797919"/>
    <w:rsid w:val="00797BF4"/>
    <w:rsid w:val="00797EAC"/>
    <w:rsid w:val="007A134A"/>
    <w:rsid w:val="007A1578"/>
    <w:rsid w:val="007A19E6"/>
    <w:rsid w:val="007A1B59"/>
    <w:rsid w:val="007A367E"/>
    <w:rsid w:val="007A71EF"/>
    <w:rsid w:val="007B002B"/>
    <w:rsid w:val="007B047E"/>
    <w:rsid w:val="007B0D19"/>
    <w:rsid w:val="007B16BD"/>
    <w:rsid w:val="007B258E"/>
    <w:rsid w:val="007B43BD"/>
    <w:rsid w:val="007B51B8"/>
    <w:rsid w:val="007B56EF"/>
    <w:rsid w:val="007B6E7F"/>
    <w:rsid w:val="007B7492"/>
    <w:rsid w:val="007C017F"/>
    <w:rsid w:val="007C0BB7"/>
    <w:rsid w:val="007C1C15"/>
    <w:rsid w:val="007C30C9"/>
    <w:rsid w:val="007C3CFC"/>
    <w:rsid w:val="007C4AC0"/>
    <w:rsid w:val="007C4E41"/>
    <w:rsid w:val="007C50E9"/>
    <w:rsid w:val="007C518C"/>
    <w:rsid w:val="007C5576"/>
    <w:rsid w:val="007C6885"/>
    <w:rsid w:val="007C6BEA"/>
    <w:rsid w:val="007C71D4"/>
    <w:rsid w:val="007C734E"/>
    <w:rsid w:val="007D048A"/>
    <w:rsid w:val="007D0992"/>
    <w:rsid w:val="007D0CE3"/>
    <w:rsid w:val="007D1BC2"/>
    <w:rsid w:val="007D2A25"/>
    <w:rsid w:val="007D2BFB"/>
    <w:rsid w:val="007D2C47"/>
    <w:rsid w:val="007D2EAF"/>
    <w:rsid w:val="007D38C7"/>
    <w:rsid w:val="007D3939"/>
    <w:rsid w:val="007D397A"/>
    <w:rsid w:val="007D3E46"/>
    <w:rsid w:val="007D4611"/>
    <w:rsid w:val="007D55A3"/>
    <w:rsid w:val="007E2117"/>
    <w:rsid w:val="007E22E3"/>
    <w:rsid w:val="007E2E58"/>
    <w:rsid w:val="007E7316"/>
    <w:rsid w:val="007E7923"/>
    <w:rsid w:val="007F1DD6"/>
    <w:rsid w:val="007F2230"/>
    <w:rsid w:val="007F3226"/>
    <w:rsid w:val="007F43C7"/>
    <w:rsid w:val="007F4702"/>
    <w:rsid w:val="007F5D10"/>
    <w:rsid w:val="007F678B"/>
    <w:rsid w:val="00801AC4"/>
    <w:rsid w:val="00803017"/>
    <w:rsid w:val="008033DD"/>
    <w:rsid w:val="008035B5"/>
    <w:rsid w:val="008048F1"/>
    <w:rsid w:val="00804AC4"/>
    <w:rsid w:val="00806747"/>
    <w:rsid w:val="00806C9D"/>
    <w:rsid w:val="0081025F"/>
    <w:rsid w:val="0081143E"/>
    <w:rsid w:val="00813033"/>
    <w:rsid w:val="008130EA"/>
    <w:rsid w:val="00814F32"/>
    <w:rsid w:val="008151E8"/>
    <w:rsid w:val="00816172"/>
    <w:rsid w:val="0081634E"/>
    <w:rsid w:val="00816652"/>
    <w:rsid w:val="00817FD3"/>
    <w:rsid w:val="0082014E"/>
    <w:rsid w:val="00822DC9"/>
    <w:rsid w:val="008245A4"/>
    <w:rsid w:val="00825E03"/>
    <w:rsid w:val="00826301"/>
    <w:rsid w:val="00826467"/>
    <w:rsid w:val="008264FE"/>
    <w:rsid w:val="00827DBD"/>
    <w:rsid w:val="0083062A"/>
    <w:rsid w:val="00832AB1"/>
    <w:rsid w:val="00834FB9"/>
    <w:rsid w:val="00835E1B"/>
    <w:rsid w:val="0083783C"/>
    <w:rsid w:val="00837887"/>
    <w:rsid w:val="00837CC1"/>
    <w:rsid w:val="00837EFC"/>
    <w:rsid w:val="008404BE"/>
    <w:rsid w:val="00840910"/>
    <w:rsid w:val="0084170C"/>
    <w:rsid w:val="00841D67"/>
    <w:rsid w:val="00842C0A"/>
    <w:rsid w:val="00843356"/>
    <w:rsid w:val="00843892"/>
    <w:rsid w:val="008440E9"/>
    <w:rsid w:val="00844552"/>
    <w:rsid w:val="00844E4A"/>
    <w:rsid w:val="00845A37"/>
    <w:rsid w:val="008475B1"/>
    <w:rsid w:val="00851A93"/>
    <w:rsid w:val="0085316F"/>
    <w:rsid w:val="00853257"/>
    <w:rsid w:val="00856EFB"/>
    <w:rsid w:val="00857902"/>
    <w:rsid w:val="00860D09"/>
    <w:rsid w:val="008611BC"/>
    <w:rsid w:val="00861236"/>
    <w:rsid w:val="00864114"/>
    <w:rsid w:val="0086413F"/>
    <w:rsid w:val="008649E1"/>
    <w:rsid w:val="00865964"/>
    <w:rsid w:val="00865C43"/>
    <w:rsid w:val="00866066"/>
    <w:rsid w:val="00867A3D"/>
    <w:rsid w:val="008700F4"/>
    <w:rsid w:val="0087030C"/>
    <w:rsid w:val="00870F16"/>
    <w:rsid w:val="0087331F"/>
    <w:rsid w:val="00873913"/>
    <w:rsid w:val="008739A6"/>
    <w:rsid w:val="00873CEF"/>
    <w:rsid w:val="00873DBC"/>
    <w:rsid w:val="00874056"/>
    <w:rsid w:val="00874275"/>
    <w:rsid w:val="00874D86"/>
    <w:rsid w:val="00874E4A"/>
    <w:rsid w:val="00875B9A"/>
    <w:rsid w:val="0087694A"/>
    <w:rsid w:val="00876BBC"/>
    <w:rsid w:val="00880983"/>
    <w:rsid w:val="00882230"/>
    <w:rsid w:val="00882455"/>
    <w:rsid w:val="00883B60"/>
    <w:rsid w:val="00885364"/>
    <w:rsid w:val="00885371"/>
    <w:rsid w:val="00886BC1"/>
    <w:rsid w:val="0088716B"/>
    <w:rsid w:val="008871FD"/>
    <w:rsid w:val="00887473"/>
    <w:rsid w:val="00887A76"/>
    <w:rsid w:val="008905BC"/>
    <w:rsid w:val="00890C4B"/>
    <w:rsid w:val="00891182"/>
    <w:rsid w:val="0089121C"/>
    <w:rsid w:val="00891457"/>
    <w:rsid w:val="0089227C"/>
    <w:rsid w:val="00892EDC"/>
    <w:rsid w:val="00892FB1"/>
    <w:rsid w:val="0089324B"/>
    <w:rsid w:val="00893835"/>
    <w:rsid w:val="00894167"/>
    <w:rsid w:val="00894E9A"/>
    <w:rsid w:val="0089516B"/>
    <w:rsid w:val="008968C6"/>
    <w:rsid w:val="008A1191"/>
    <w:rsid w:val="008A2CD0"/>
    <w:rsid w:val="008A2DC4"/>
    <w:rsid w:val="008A3219"/>
    <w:rsid w:val="008A32A1"/>
    <w:rsid w:val="008A3337"/>
    <w:rsid w:val="008A35CB"/>
    <w:rsid w:val="008A4EFB"/>
    <w:rsid w:val="008A6AF1"/>
    <w:rsid w:val="008A7E1F"/>
    <w:rsid w:val="008B0302"/>
    <w:rsid w:val="008B0F60"/>
    <w:rsid w:val="008B117E"/>
    <w:rsid w:val="008B15F6"/>
    <w:rsid w:val="008B1C9E"/>
    <w:rsid w:val="008B1D39"/>
    <w:rsid w:val="008B2B2D"/>
    <w:rsid w:val="008B2C3B"/>
    <w:rsid w:val="008B3690"/>
    <w:rsid w:val="008B3C92"/>
    <w:rsid w:val="008B66E4"/>
    <w:rsid w:val="008B6AD2"/>
    <w:rsid w:val="008B6C38"/>
    <w:rsid w:val="008B70C0"/>
    <w:rsid w:val="008C0CD2"/>
    <w:rsid w:val="008C1B41"/>
    <w:rsid w:val="008C25D1"/>
    <w:rsid w:val="008C3954"/>
    <w:rsid w:val="008C39FA"/>
    <w:rsid w:val="008C523C"/>
    <w:rsid w:val="008C615F"/>
    <w:rsid w:val="008D0D9B"/>
    <w:rsid w:val="008D18DD"/>
    <w:rsid w:val="008D2293"/>
    <w:rsid w:val="008D270E"/>
    <w:rsid w:val="008D27F0"/>
    <w:rsid w:val="008D38B9"/>
    <w:rsid w:val="008D428A"/>
    <w:rsid w:val="008D452A"/>
    <w:rsid w:val="008D477E"/>
    <w:rsid w:val="008D573E"/>
    <w:rsid w:val="008D5B31"/>
    <w:rsid w:val="008D6730"/>
    <w:rsid w:val="008D6A36"/>
    <w:rsid w:val="008D6C4E"/>
    <w:rsid w:val="008D7BF8"/>
    <w:rsid w:val="008D7C42"/>
    <w:rsid w:val="008E0063"/>
    <w:rsid w:val="008E027C"/>
    <w:rsid w:val="008E0309"/>
    <w:rsid w:val="008E0DAB"/>
    <w:rsid w:val="008E1936"/>
    <w:rsid w:val="008E1F94"/>
    <w:rsid w:val="008E296D"/>
    <w:rsid w:val="008E2A53"/>
    <w:rsid w:val="008E325E"/>
    <w:rsid w:val="008E5F9D"/>
    <w:rsid w:val="008F0140"/>
    <w:rsid w:val="008F190C"/>
    <w:rsid w:val="008F1CB8"/>
    <w:rsid w:val="008F32DD"/>
    <w:rsid w:val="008F3E0D"/>
    <w:rsid w:val="008F3E57"/>
    <w:rsid w:val="008F400C"/>
    <w:rsid w:val="008F5242"/>
    <w:rsid w:val="008F639A"/>
    <w:rsid w:val="008F6C1E"/>
    <w:rsid w:val="008F6D6C"/>
    <w:rsid w:val="008F74C9"/>
    <w:rsid w:val="008F764B"/>
    <w:rsid w:val="0090084C"/>
    <w:rsid w:val="009009FB"/>
    <w:rsid w:val="009013EB"/>
    <w:rsid w:val="0090148F"/>
    <w:rsid w:val="00902084"/>
    <w:rsid w:val="00902444"/>
    <w:rsid w:val="00902EEA"/>
    <w:rsid w:val="0090322F"/>
    <w:rsid w:val="00903444"/>
    <w:rsid w:val="00905421"/>
    <w:rsid w:val="009054A1"/>
    <w:rsid w:val="00907E7D"/>
    <w:rsid w:val="00910162"/>
    <w:rsid w:val="00910613"/>
    <w:rsid w:val="0091071E"/>
    <w:rsid w:val="00910721"/>
    <w:rsid w:val="00912ABB"/>
    <w:rsid w:val="00916B5A"/>
    <w:rsid w:val="00916F1E"/>
    <w:rsid w:val="009171F2"/>
    <w:rsid w:val="00917518"/>
    <w:rsid w:val="00917E34"/>
    <w:rsid w:val="009202D6"/>
    <w:rsid w:val="00920A1B"/>
    <w:rsid w:val="00920DE8"/>
    <w:rsid w:val="00920EB3"/>
    <w:rsid w:val="00921B40"/>
    <w:rsid w:val="00921C57"/>
    <w:rsid w:val="0092232C"/>
    <w:rsid w:val="00923D39"/>
    <w:rsid w:val="00924E10"/>
    <w:rsid w:val="00924FB9"/>
    <w:rsid w:val="009250C8"/>
    <w:rsid w:val="00925554"/>
    <w:rsid w:val="0092612B"/>
    <w:rsid w:val="009304C6"/>
    <w:rsid w:val="009314A5"/>
    <w:rsid w:val="0093166A"/>
    <w:rsid w:val="00931E01"/>
    <w:rsid w:val="0093211A"/>
    <w:rsid w:val="00932921"/>
    <w:rsid w:val="00933712"/>
    <w:rsid w:val="00933C73"/>
    <w:rsid w:val="00934E74"/>
    <w:rsid w:val="00936938"/>
    <w:rsid w:val="0093702A"/>
    <w:rsid w:val="00937768"/>
    <w:rsid w:val="00940A26"/>
    <w:rsid w:val="00941550"/>
    <w:rsid w:val="00941989"/>
    <w:rsid w:val="00941C74"/>
    <w:rsid w:val="009428CF"/>
    <w:rsid w:val="009430D3"/>
    <w:rsid w:val="0094368F"/>
    <w:rsid w:val="009449FE"/>
    <w:rsid w:val="00944DDA"/>
    <w:rsid w:val="0094628C"/>
    <w:rsid w:val="0094638D"/>
    <w:rsid w:val="00946558"/>
    <w:rsid w:val="00946674"/>
    <w:rsid w:val="00947C72"/>
    <w:rsid w:val="00950468"/>
    <w:rsid w:val="0095225C"/>
    <w:rsid w:val="009522AF"/>
    <w:rsid w:val="0095338F"/>
    <w:rsid w:val="009537E3"/>
    <w:rsid w:val="00954664"/>
    <w:rsid w:val="00955973"/>
    <w:rsid w:val="009573D8"/>
    <w:rsid w:val="00961C5B"/>
    <w:rsid w:val="009659B1"/>
    <w:rsid w:val="009663BE"/>
    <w:rsid w:val="00966426"/>
    <w:rsid w:val="00967584"/>
    <w:rsid w:val="009705D0"/>
    <w:rsid w:val="00970885"/>
    <w:rsid w:val="00970C9C"/>
    <w:rsid w:val="00971BB1"/>
    <w:rsid w:val="009722ED"/>
    <w:rsid w:val="0097579A"/>
    <w:rsid w:val="00976349"/>
    <w:rsid w:val="0097727E"/>
    <w:rsid w:val="0098027A"/>
    <w:rsid w:val="009805CA"/>
    <w:rsid w:val="00981BB1"/>
    <w:rsid w:val="00982587"/>
    <w:rsid w:val="00982E41"/>
    <w:rsid w:val="00983254"/>
    <w:rsid w:val="0098561C"/>
    <w:rsid w:val="00987A66"/>
    <w:rsid w:val="00987FBF"/>
    <w:rsid w:val="00991DB1"/>
    <w:rsid w:val="0099291C"/>
    <w:rsid w:val="00993080"/>
    <w:rsid w:val="00994142"/>
    <w:rsid w:val="00995EED"/>
    <w:rsid w:val="00996144"/>
    <w:rsid w:val="00996501"/>
    <w:rsid w:val="00997094"/>
    <w:rsid w:val="00997188"/>
    <w:rsid w:val="00997D6B"/>
    <w:rsid w:val="009A02EC"/>
    <w:rsid w:val="009A1EB7"/>
    <w:rsid w:val="009A2127"/>
    <w:rsid w:val="009A25B2"/>
    <w:rsid w:val="009A3559"/>
    <w:rsid w:val="009A363C"/>
    <w:rsid w:val="009A3A51"/>
    <w:rsid w:val="009A594B"/>
    <w:rsid w:val="009B0A5B"/>
    <w:rsid w:val="009B0C9C"/>
    <w:rsid w:val="009B14BE"/>
    <w:rsid w:val="009B2788"/>
    <w:rsid w:val="009B2DBF"/>
    <w:rsid w:val="009B455A"/>
    <w:rsid w:val="009B4877"/>
    <w:rsid w:val="009B5A9A"/>
    <w:rsid w:val="009B680C"/>
    <w:rsid w:val="009B68E1"/>
    <w:rsid w:val="009B7683"/>
    <w:rsid w:val="009C04A0"/>
    <w:rsid w:val="009C50F4"/>
    <w:rsid w:val="009C5188"/>
    <w:rsid w:val="009C6DF2"/>
    <w:rsid w:val="009C74B9"/>
    <w:rsid w:val="009C7A5E"/>
    <w:rsid w:val="009C7CCC"/>
    <w:rsid w:val="009D0EFF"/>
    <w:rsid w:val="009D1EF8"/>
    <w:rsid w:val="009D2192"/>
    <w:rsid w:val="009D279D"/>
    <w:rsid w:val="009D32DA"/>
    <w:rsid w:val="009D3D56"/>
    <w:rsid w:val="009D4FB2"/>
    <w:rsid w:val="009D551F"/>
    <w:rsid w:val="009D62A4"/>
    <w:rsid w:val="009D683A"/>
    <w:rsid w:val="009D6E47"/>
    <w:rsid w:val="009D7184"/>
    <w:rsid w:val="009D7CA1"/>
    <w:rsid w:val="009E0C4D"/>
    <w:rsid w:val="009E0CCA"/>
    <w:rsid w:val="009E2199"/>
    <w:rsid w:val="009E22B6"/>
    <w:rsid w:val="009E2BAF"/>
    <w:rsid w:val="009E3535"/>
    <w:rsid w:val="009E390F"/>
    <w:rsid w:val="009E4E78"/>
    <w:rsid w:val="009E4F49"/>
    <w:rsid w:val="009E5621"/>
    <w:rsid w:val="009E6BFB"/>
    <w:rsid w:val="009E7397"/>
    <w:rsid w:val="009E7C24"/>
    <w:rsid w:val="009F0E45"/>
    <w:rsid w:val="009F1190"/>
    <w:rsid w:val="009F312D"/>
    <w:rsid w:val="009F3801"/>
    <w:rsid w:val="009F4F95"/>
    <w:rsid w:val="009F5069"/>
    <w:rsid w:val="009F6675"/>
    <w:rsid w:val="009F7335"/>
    <w:rsid w:val="00A0282C"/>
    <w:rsid w:val="00A04C44"/>
    <w:rsid w:val="00A05F26"/>
    <w:rsid w:val="00A065A0"/>
    <w:rsid w:val="00A06E4C"/>
    <w:rsid w:val="00A10649"/>
    <w:rsid w:val="00A1158F"/>
    <w:rsid w:val="00A116C7"/>
    <w:rsid w:val="00A11A88"/>
    <w:rsid w:val="00A13692"/>
    <w:rsid w:val="00A1397A"/>
    <w:rsid w:val="00A14646"/>
    <w:rsid w:val="00A15131"/>
    <w:rsid w:val="00A15811"/>
    <w:rsid w:val="00A15EDD"/>
    <w:rsid w:val="00A16356"/>
    <w:rsid w:val="00A17415"/>
    <w:rsid w:val="00A1770D"/>
    <w:rsid w:val="00A207BA"/>
    <w:rsid w:val="00A20956"/>
    <w:rsid w:val="00A21E12"/>
    <w:rsid w:val="00A228A5"/>
    <w:rsid w:val="00A22BF8"/>
    <w:rsid w:val="00A233BA"/>
    <w:rsid w:val="00A235AA"/>
    <w:rsid w:val="00A238E3"/>
    <w:rsid w:val="00A23BE7"/>
    <w:rsid w:val="00A23CA4"/>
    <w:rsid w:val="00A24770"/>
    <w:rsid w:val="00A24B78"/>
    <w:rsid w:val="00A2577D"/>
    <w:rsid w:val="00A265D2"/>
    <w:rsid w:val="00A26919"/>
    <w:rsid w:val="00A26DC3"/>
    <w:rsid w:val="00A27C9C"/>
    <w:rsid w:val="00A31676"/>
    <w:rsid w:val="00A32D1C"/>
    <w:rsid w:val="00A33418"/>
    <w:rsid w:val="00A33A8F"/>
    <w:rsid w:val="00A34BC2"/>
    <w:rsid w:val="00A35185"/>
    <w:rsid w:val="00A35ACA"/>
    <w:rsid w:val="00A36D7E"/>
    <w:rsid w:val="00A37BC3"/>
    <w:rsid w:val="00A40539"/>
    <w:rsid w:val="00A41062"/>
    <w:rsid w:val="00A4212E"/>
    <w:rsid w:val="00A42B56"/>
    <w:rsid w:val="00A43B40"/>
    <w:rsid w:val="00A44527"/>
    <w:rsid w:val="00A44685"/>
    <w:rsid w:val="00A44C5E"/>
    <w:rsid w:val="00A44D1F"/>
    <w:rsid w:val="00A4599B"/>
    <w:rsid w:val="00A45B24"/>
    <w:rsid w:val="00A461E6"/>
    <w:rsid w:val="00A4641C"/>
    <w:rsid w:val="00A4642E"/>
    <w:rsid w:val="00A46EFD"/>
    <w:rsid w:val="00A47443"/>
    <w:rsid w:val="00A477A4"/>
    <w:rsid w:val="00A501AF"/>
    <w:rsid w:val="00A511B0"/>
    <w:rsid w:val="00A51FFE"/>
    <w:rsid w:val="00A52828"/>
    <w:rsid w:val="00A529FC"/>
    <w:rsid w:val="00A534EE"/>
    <w:rsid w:val="00A53C39"/>
    <w:rsid w:val="00A54D73"/>
    <w:rsid w:val="00A574CF"/>
    <w:rsid w:val="00A57CCF"/>
    <w:rsid w:val="00A60D5C"/>
    <w:rsid w:val="00A62D6B"/>
    <w:rsid w:val="00A62DA0"/>
    <w:rsid w:val="00A647F9"/>
    <w:rsid w:val="00A657CF"/>
    <w:rsid w:val="00A65ABC"/>
    <w:rsid w:val="00A65DFC"/>
    <w:rsid w:val="00A66054"/>
    <w:rsid w:val="00A6689A"/>
    <w:rsid w:val="00A67374"/>
    <w:rsid w:val="00A67B08"/>
    <w:rsid w:val="00A714E0"/>
    <w:rsid w:val="00A728D1"/>
    <w:rsid w:val="00A730E6"/>
    <w:rsid w:val="00A7336F"/>
    <w:rsid w:val="00A735DD"/>
    <w:rsid w:val="00A74653"/>
    <w:rsid w:val="00A75B05"/>
    <w:rsid w:val="00A75C0A"/>
    <w:rsid w:val="00A76C3F"/>
    <w:rsid w:val="00A7705D"/>
    <w:rsid w:val="00A77193"/>
    <w:rsid w:val="00A80D76"/>
    <w:rsid w:val="00A82EB2"/>
    <w:rsid w:val="00A84804"/>
    <w:rsid w:val="00A86C33"/>
    <w:rsid w:val="00A86F2A"/>
    <w:rsid w:val="00A86F31"/>
    <w:rsid w:val="00A87066"/>
    <w:rsid w:val="00A87C4B"/>
    <w:rsid w:val="00A90B96"/>
    <w:rsid w:val="00A9135E"/>
    <w:rsid w:val="00A91D94"/>
    <w:rsid w:val="00A92552"/>
    <w:rsid w:val="00A92E28"/>
    <w:rsid w:val="00A931FA"/>
    <w:rsid w:val="00A93549"/>
    <w:rsid w:val="00A94578"/>
    <w:rsid w:val="00A96A1A"/>
    <w:rsid w:val="00A97023"/>
    <w:rsid w:val="00AA0375"/>
    <w:rsid w:val="00AA0D1E"/>
    <w:rsid w:val="00AA1179"/>
    <w:rsid w:val="00AA29E2"/>
    <w:rsid w:val="00AA2F82"/>
    <w:rsid w:val="00AA382F"/>
    <w:rsid w:val="00AA4523"/>
    <w:rsid w:val="00AA4593"/>
    <w:rsid w:val="00AA4C20"/>
    <w:rsid w:val="00AA4DF4"/>
    <w:rsid w:val="00AA5945"/>
    <w:rsid w:val="00AA5B2C"/>
    <w:rsid w:val="00AA5FCF"/>
    <w:rsid w:val="00AA6831"/>
    <w:rsid w:val="00AA7533"/>
    <w:rsid w:val="00AB005E"/>
    <w:rsid w:val="00AB081B"/>
    <w:rsid w:val="00AB1E29"/>
    <w:rsid w:val="00AB2AA9"/>
    <w:rsid w:val="00AB30BB"/>
    <w:rsid w:val="00AB3142"/>
    <w:rsid w:val="00AB3B73"/>
    <w:rsid w:val="00AB4A83"/>
    <w:rsid w:val="00AB4FDE"/>
    <w:rsid w:val="00AB5DE0"/>
    <w:rsid w:val="00AB5EA5"/>
    <w:rsid w:val="00AB6201"/>
    <w:rsid w:val="00AB679B"/>
    <w:rsid w:val="00AB6C51"/>
    <w:rsid w:val="00AB6FBF"/>
    <w:rsid w:val="00AB732C"/>
    <w:rsid w:val="00AC0F2D"/>
    <w:rsid w:val="00AC16DB"/>
    <w:rsid w:val="00AC22CE"/>
    <w:rsid w:val="00AC485D"/>
    <w:rsid w:val="00AC4ABD"/>
    <w:rsid w:val="00AC55F6"/>
    <w:rsid w:val="00AC69C7"/>
    <w:rsid w:val="00AC7284"/>
    <w:rsid w:val="00AC79CB"/>
    <w:rsid w:val="00AC7A9D"/>
    <w:rsid w:val="00AC7EA2"/>
    <w:rsid w:val="00AC7FE2"/>
    <w:rsid w:val="00AD07D0"/>
    <w:rsid w:val="00AD2907"/>
    <w:rsid w:val="00AD2925"/>
    <w:rsid w:val="00AD2BF8"/>
    <w:rsid w:val="00AD34BD"/>
    <w:rsid w:val="00AD414F"/>
    <w:rsid w:val="00AD422C"/>
    <w:rsid w:val="00AD43E5"/>
    <w:rsid w:val="00AD6CBD"/>
    <w:rsid w:val="00AD7CD0"/>
    <w:rsid w:val="00AE1603"/>
    <w:rsid w:val="00AE1B4C"/>
    <w:rsid w:val="00AE1EF3"/>
    <w:rsid w:val="00AE2F1A"/>
    <w:rsid w:val="00AE31D3"/>
    <w:rsid w:val="00AE61D2"/>
    <w:rsid w:val="00AE6CB2"/>
    <w:rsid w:val="00AE76F9"/>
    <w:rsid w:val="00AE7DF4"/>
    <w:rsid w:val="00AF03AE"/>
    <w:rsid w:val="00AF06AB"/>
    <w:rsid w:val="00AF1100"/>
    <w:rsid w:val="00AF133F"/>
    <w:rsid w:val="00AF1B72"/>
    <w:rsid w:val="00AF2CB0"/>
    <w:rsid w:val="00AF42EC"/>
    <w:rsid w:val="00AF4366"/>
    <w:rsid w:val="00AF4598"/>
    <w:rsid w:val="00AF4EF7"/>
    <w:rsid w:val="00AF5BC5"/>
    <w:rsid w:val="00AF5E63"/>
    <w:rsid w:val="00AF68BF"/>
    <w:rsid w:val="00AF7580"/>
    <w:rsid w:val="00B0019C"/>
    <w:rsid w:val="00B00D0F"/>
    <w:rsid w:val="00B01CB0"/>
    <w:rsid w:val="00B02B12"/>
    <w:rsid w:val="00B04605"/>
    <w:rsid w:val="00B055D9"/>
    <w:rsid w:val="00B07393"/>
    <w:rsid w:val="00B07BD8"/>
    <w:rsid w:val="00B11FCD"/>
    <w:rsid w:val="00B13677"/>
    <w:rsid w:val="00B13D92"/>
    <w:rsid w:val="00B141F6"/>
    <w:rsid w:val="00B14604"/>
    <w:rsid w:val="00B147C0"/>
    <w:rsid w:val="00B157F4"/>
    <w:rsid w:val="00B160F7"/>
    <w:rsid w:val="00B168B4"/>
    <w:rsid w:val="00B16E75"/>
    <w:rsid w:val="00B16F71"/>
    <w:rsid w:val="00B21B20"/>
    <w:rsid w:val="00B21BD1"/>
    <w:rsid w:val="00B21C87"/>
    <w:rsid w:val="00B22B93"/>
    <w:rsid w:val="00B24881"/>
    <w:rsid w:val="00B24D6B"/>
    <w:rsid w:val="00B25193"/>
    <w:rsid w:val="00B25F50"/>
    <w:rsid w:val="00B2666C"/>
    <w:rsid w:val="00B278F9"/>
    <w:rsid w:val="00B27A11"/>
    <w:rsid w:val="00B27D1A"/>
    <w:rsid w:val="00B30099"/>
    <w:rsid w:val="00B304EB"/>
    <w:rsid w:val="00B31B23"/>
    <w:rsid w:val="00B322F8"/>
    <w:rsid w:val="00B32F9D"/>
    <w:rsid w:val="00B33E31"/>
    <w:rsid w:val="00B3457A"/>
    <w:rsid w:val="00B3498F"/>
    <w:rsid w:val="00B35175"/>
    <w:rsid w:val="00B36DEA"/>
    <w:rsid w:val="00B37760"/>
    <w:rsid w:val="00B37B07"/>
    <w:rsid w:val="00B4069C"/>
    <w:rsid w:val="00B420E7"/>
    <w:rsid w:val="00B42EF8"/>
    <w:rsid w:val="00B435EB"/>
    <w:rsid w:val="00B458C3"/>
    <w:rsid w:val="00B45FFD"/>
    <w:rsid w:val="00B462D5"/>
    <w:rsid w:val="00B47615"/>
    <w:rsid w:val="00B477A0"/>
    <w:rsid w:val="00B47986"/>
    <w:rsid w:val="00B47E80"/>
    <w:rsid w:val="00B5022F"/>
    <w:rsid w:val="00B51F9B"/>
    <w:rsid w:val="00B52966"/>
    <w:rsid w:val="00B533FA"/>
    <w:rsid w:val="00B534A2"/>
    <w:rsid w:val="00B53944"/>
    <w:rsid w:val="00B543D9"/>
    <w:rsid w:val="00B5683F"/>
    <w:rsid w:val="00B57353"/>
    <w:rsid w:val="00B5742F"/>
    <w:rsid w:val="00B57A2B"/>
    <w:rsid w:val="00B57BB5"/>
    <w:rsid w:val="00B60161"/>
    <w:rsid w:val="00B61DAA"/>
    <w:rsid w:val="00B620A7"/>
    <w:rsid w:val="00B62511"/>
    <w:rsid w:val="00B62BE0"/>
    <w:rsid w:val="00B632D2"/>
    <w:rsid w:val="00B63831"/>
    <w:rsid w:val="00B642A7"/>
    <w:rsid w:val="00B6573A"/>
    <w:rsid w:val="00B66A19"/>
    <w:rsid w:val="00B66E07"/>
    <w:rsid w:val="00B678DE"/>
    <w:rsid w:val="00B701D1"/>
    <w:rsid w:val="00B708B2"/>
    <w:rsid w:val="00B70A79"/>
    <w:rsid w:val="00B7133C"/>
    <w:rsid w:val="00B71F0F"/>
    <w:rsid w:val="00B72E68"/>
    <w:rsid w:val="00B7430F"/>
    <w:rsid w:val="00B74790"/>
    <w:rsid w:val="00B7569C"/>
    <w:rsid w:val="00B7667A"/>
    <w:rsid w:val="00B772C4"/>
    <w:rsid w:val="00B800A1"/>
    <w:rsid w:val="00B800A5"/>
    <w:rsid w:val="00B80176"/>
    <w:rsid w:val="00B80B90"/>
    <w:rsid w:val="00B81B5B"/>
    <w:rsid w:val="00B82279"/>
    <w:rsid w:val="00B82D07"/>
    <w:rsid w:val="00B83137"/>
    <w:rsid w:val="00B84A1F"/>
    <w:rsid w:val="00B85416"/>
    <w:rsid w:val="00B85E63"/>
    <w:rsid w:val="00B85F83"/>
    <w:rsid w:val="00B86158"/>
    <w:rsid w:val="00B9192D"/>
    <w:rsid w:val="00B91BC6"/>
    <w:rsid w:val="00B9246C"/>
    <w:rsid w:val="00B926D3"/>
    <w:rsid w:val="00B937CA"/>
    <w:rsid w:val="00B93C2D"/>
    <w:rsid w:val="00B94C97"/>
    <w:rsid w:val="00B95136"/>
    <w:rsid w:val="00B9532F"/>
    <w:rsid w:val="00B95A05"/>
    <w:rsid w:val="00B97CBC"/>
    <w:rsid w:val="00BA2738"/>
    <w:rsid w:val="00BA289F"/>
    <w:rsid w:val="00BA45CE"/>
    <w:rsid w:val="00BA529C"/>
    <w:rsid w:val="00BA5537"/>
    <w:rsid w:val="00BA5E77"/>
    <w:rsid w:val="00BA5F95"/>
    <w:rsid w:val="00BA6947"/>
    <w:rsid w:val="00BA70D4"/>
    <w:rsid w:val="00BB007F"/>
    <w:rsid w:val="00BB0FBD"/>
    <w:rsid w:val="00BB12E7"/>
    <w:rsid w:val="00BB1DFE"/>
    <w:rsid w:val="00BB1E24"/>
    <w:rsid w:val="00BB2D2B"/>
    <w:rsid w:val="00BB2E88"/>
    <w:rsid w:val="00BB3820"/>
    <w:rsid w:val="00BB42A6"/>
    <w:rsid w:val="00BB6488"/>
    <w:rsid w:val="00BB6E08"/>
    <w:rsid w:val="00BB7221"/>
    <w:rsid w:val="00BB783B"/>
    <w:rsid w:val="00BB7A39"/>
    <w:rsid w:val="00BB7C78"/>
    <w:rsid w:val="00BB7C7A"/>
    <w:rsid w:val="00BC0021"/>
    <w:rsid w:val="00BC0366"/>
    <w:rsid w:val="00BC1437"/>
    <w:rsid w:val="00BC1A51"/>
    <w:rsid w:val="00BC1B97"/>
    <w:rsid w:val="00BC28AB"/>
    <w:rsid w:val="00BC2CCC"/>
    <w:rsid w:val="00BC31FD"/>
    <w:rsid w:val="00BC4366"/>
    <w:rsid w:val="00BC60B4"/>
    <w:rsid w:val="00BC6788"/>
    <w:rsid w:val="00BD0A66"/>
    <w:rsid w:val="00BD17B2"/>
    <w:rsid w:val="00BD2997"/>
    <w:rsid w:val="00BD2A7A"/>
    <w:rsid w:val="00BD2AAF"/>
    <w:rsid w:val="00BD2DD0"/>
    <w:rsid w:val="00BD3117"/>
    <w:rsid w:val="00BD5729"/>
    <w:rsid w:val="00BD5D2B"/>
    <w:rsid w:val="00BD6DA4"/>
    <w:rsid w:val="00BD79FD"/>
    <w:rsid w:val="00BD7A75"/>
    <w:rsid w:val="00BE0669"/>
    <w:rsid w:val="00BE0848"/>
    <w:rsid w:val="00BE0D81"/>
    <w:rsid w:val="00BE1278"/>
    <w:rsid w:val="00BE131C"/>
    <w:rsid w:val="00BE1E6F"/>
    <w:rsid w:val="00BE1F5A"/>
    <w:rsid w:val="00BE1FA7"/>
    <w:rsid w:val="00BE386A"/>
    <w:rsid w:val="00BE39EC"/>
    <w:rsid w:val="00BE4084"/>
    <w:rsid w:val="00BE460E"/>
    <w:rsid w:val="00BE4861"/>
    <w:rsid w:val="00BE4F27"/>
    <w:rsid w:val="00BE5934"/>
    <w:rsid w:val="00BE5C3B"/>
    <w:rsid w:val="00BE6558"/>
    <w:rsid w:val="00BF0079"/>
    <w:rsid w:val="00BF04BC"/>
    <w:rsid w:val="00BF071D"/>
    <w:rsid w:val="00BF13A9"/>
    <w:rsid w:val="00BF16DC"/>
    <w:rsid w:val="00BF1B19"/>
    <w:rsid w:val="00BF24EB"/>
    <w:rsid w:val="00BF3018"/>
    <w:rsid w:val="00BF30D1"/>
    <w:rsid w:val="00BF3ABF"/>
    <w:rsid w:val="00BF5738"/>
    <w:rsid w:val="00BF658E"/>
    <w:rsid w:val="00BF6BBF"/>
    <w:rsid w:val="00BF7782"/>
    <w:rsid w:val="00BF7BED"/>
    <w:rsid w:val="00C00594"/>
    <w:rsid w:val="00C011D4"/>
    <w:rsid w:val="00C0286B"/>
    <w:rsid w:val="00C03537"/>
    <w:rsid w:val="00C03E24"/>
    <w:rsid w:val="00C04053"/>
    <w:rsid w:val="00C047C9"/>
    <w:rsid w:val="00C05E7A"/>
    <w:rsid w:val="00C068D7"/>
    <w:rsid w:val="00C07728"/>
    <w:rsid w:val="00C07792"/>
    <w:rsid w:val="00C10E88"/>
    <w:rsid w:val="00C1200C"/>
    <w:rsid w:val="00C129DB"/>
    <w:rsid w:val="00C13158"/>
    <w:rsid w:val="00C1354A"/>
    <w:rsid w:val="00C13607"/>
    <w:rsid w:val="00C13B86"/>
    <w:rsid w:val="00C149AA"/>
    <w:rsid w:val="00C1520D"/>
    <w:rsid w:val="00C15806"/>
    <w:rsid w:val="00C1688C"/>
    <w:rsid w:val="00C16920"/>
    <w:rsid w:val="00C169AD"/>
    <w:rsid w:val="00C16C02"/>
    <w:rsid w:val="00C173A7"/>
    <w:rsid w:val="00C1785E"/>
    <w:rsid w:val="00C2006B"/>
    <w:rsid w:val="00C2028A"/>
    <w:rsid w:val="00C202C5"/>
    <w:rsid w:val="00C21E8C"/>
    <w:rsid w:val="00C231A9"/>
    <w:rsid w:val="00C23883"/>
    <w:rsid w:val="00C24662"/>
    <w:rsid w:val="00C26404"/>
    <w:rsid w:val="00C26613"/>
    <w:rsid w:val="00C26E73"/>
    <w:rsid w:val="00C30B53"/>
    <w:rsid w:val="00C31E28"/>
    <w:rsid w:val="00C33374"/>
    <w:rsid w:val="00C339F1"/>
    <w:rsid w:val="00C34069"/>
    <w:rsid w:val="00C341AC"/>
    <w:rsid w:val="00C34C62"/>
    <w:rsid w:val="00C35674"/>
    <w:rsid w:val="00C366ED"/>
    <w:rsid w:val="00C37FB8"/>
    <w:rsid w:val="00C41572"/>
    <w:rsid w:val="00C42779"/>
    <w:rsid w:val="00C42D19"/>
    <w:rsid w:val="00C430FC"/>
    <w:rsid w:val="00C43E46"/>
    <w:rsid w:val="00C4441E"/>
    <w:rsid w:val="00C44C5F"/>
    <w:rsid w:val="00C4535B"/>
    <w:rsid w:val="00C45564"/>
    <w:rsid w:val="00C457E0"/>
    <w:rsid w:val="00C45974"/>
    <w:rsid w:val="00C46453"/>
    <w:rsid w:val="00C46D46"/>
    <w:rsid w:val="00C46E7A"/>
    <w:rsid w:val="00C47557"/>
    <w:rsid w:val="00C47558"/>
    <w:rsid w:val="00C476E8"/>
    <w:rsid w:val="00C4785C"/>
    <w:rsid w:val="00C47955"/>
    <w:rsid w:val="00C47AA2"/>
    <w:rsid w:val="00C53584"/>
    <w:rsid w:val="00C5480B"/>
    <w:rsid w:val="00C550A1"/>
    <w:rsid w:val="00C55388"/>
    <w:rsid w:val="00C56252"/>
    <w:rsid w:val="00C56BB1"/>
    <w:rsid w:val="00C57206"/>
    <w:rsid w:val="00C57345"/>
    <w:rsid w:val="00C57D80"/>
    <w:rsid w:val="00C60110"/>
    <w:rsid w:val="00C616E7"/>
    <w:rsid w:val="00C62C6E"/>
    <w:rsid w:val="00C63F20"/>
    <w:rsid w:val="00C64BCD"/>
    <w:rsid w:val="00C64CA2"/>
    <w:rsid w:val="00C6657A"/>
    <w:rsid w:val="00C6715F"/>
    <w:rsid w:val="00C67A40"/>
    <w:rsid w:val="00C67F21"/>
    <w:rsid w:val="00C711A9"/>
    <w:rsid w:val="00C71D92"/>
    <w:rsid w:val="00C73C77"/>
    <w:rsid w:val="00C7476C"/>
    <w:rsid w:val="00C74ACA"/>
    <w:rsid w:val="00C75585"/>
    <w:rsid w:val="00C75B2A"/>
    <w:rsid w:val="00C763BD"/>
    <w:rsid w:val="00C766D7"/>
    <w:rsid w:val="00C8150F"/>
    <w:rsid w:val="00C81659"/>
    <w:rsid w:val="00C81B60"/>
    <w:rsid w:val="00C8223E"/>
    <w:rsid w:val="00C824AF"/>
    <w:rsid w:val="00C837FF"/>
    <w:rsid w:val="00C85571"/>
    <w:rsid w:val="00C85637"/>
    <w:rsid w:val="00C859DD"/>
    <w:rsid w:val="00C86535"/>
    <w:rsid w:val="00C86662"/>
    <w:rsid w:val="00C875EB"/>
    <w:rsid w:val="00C90B39"/>
    <w:rsid w:val="00C90D25"/>
    <w:rsid w:val="00C9158E"/>
    <w:rsid w:val="00C915E6"/>
    <w:rsid w:val="00C9162A"/>
    <w:rsid w:val="00C91A91"/>
    <w:rsid w:val="00C91C71"/>
    <w:rsid w:val="00C91E5F"/>
    <w:rsid w:val="00C92DBA"/>
    <w:rsid w:val="00C948C9"/>
    <w:rsid w:val="00C970FA"/>
    <w:rsid w:val="00CA097A"/>
    <w:rsid w:val="00CA0D5D"/>
    <w:rsid w:val="00CA1D1E"/>
    <w:rsid w:val="00CA1EC9"/>
    <w:rsid w:val="00CA4E02"/>
    <w:rsid w:val="00CA5265"/>
    <w:rsid w:val="00CA5B81"/>
    <w:rsid w:val="00CA6201"/>
    <w:rsid w:val="00CA7329"/>
    <w:rsid w:val="00CA783F"/>
    <w:rsid w:val="00CA7D31"/>
    <w:rsid w:val="00CB0772"/>
    <w:rsid w:val="00CB0AE7"/>
    <w:rsid w:val="00CB17F5"/>
    <w:rsid w:val="00CB1A9F"/>
    <w:rsid w:val="00CB2595"/>
    <w:rsid w:val="00CB38E9"/>
    <w:rsid w:val="00CB46A5"/>
    <w:rsid w:val="00CB570B"/>
    <w:rsid w:val="00CB6881"/>
    <w:rsid w:val="00CB7B3E"/>
    <w:rsid w:val="00CB7E5F"/>
    <w:rsid w:val="00CC0BBA"/>
    <w:rsid w:val="00CC0E1F"/>
    <w:rsid w:val="00CC1E96"/>
    <w:rsid w:val="00CC2437"/>
    <w:rsid w:val="00CC29A5"/>
    <w:rsid w:val="00CC3180"/>
    <w:rsid w:val="00CC4CC7"/>
    <w:rsid w:val="00CC5CAB"/>
    <w:rsid w:val="00CC6BB0"/>
    <w:rsid w:val="00CC7780"/>
    <w:rsid w:val="00CD084D"/>
    <w:rsid w:val="00CD1786"/>
    <w:rsid w:val="00CD271A"/>
    <w:rsid w:val="00CD2A3F"/>
    <w:rsid w:val="00CD2C22"/>
    <w:rsid w:val="00CD594B"/>
    <w:rsid w:val="00CD5D4F"/>
    <w:rsid w:val="00CD62AA"/>
    <w:rsid w:val="00CD6C1F"/>
    <w:rsid w:val="00CE1CFF"/>
    <w:rsid w:val="00CE563D"/>
    <w:rsid w:val="00CE5852"/>
    <w:rsid w:val="00CE5DC8"/>
    <w:rsid w:val="00CE5FC8"/>
    <w:rsid w:val="00CE6F5C"/>
    <w:rsid w:val="00CE759E"/>
    <w:rsid w:val="00CE7E2A"/>
    <w:rsid w:val="00CF07BC"/>
    <w:rsid w:val="00CF086A"/>
    <w:rsid w:val="00CF1925"/>
    <w:rsid w:val="00CF1D0A"/>
    <w:rsid w:val="00CF45D1"/>
    <w:rsid w:val="00CF6331"/>
    <w:rsid w:val="00CF6393"/>
    <w:rsid w:val="00CF65CF"/>
    <w:rsid w:val="00D00F53"/>
    <w:rsid w:val="00D03FF9"/>
    <w:rsid w:val="00D064A3"/>
    <w:rsid w:val="00D074FE"/>
    <w:rsid w:val="00D075B8"/>
    <w:rsid w:val="00D07894"/>
    <w:rsid w:val="00D10321"/>
    <w:rsid w:val="00D11611"/>
    <w:rsid w:val="00D120FD"/>
    <w:rsid w:val="00D127A4"/>
    <w:rsid w:val="00D12BC8"/>
    <w:rsid w:val="00D13970"/>
    <w:rsid w:val="00D150B6"/>
    <w:rsid w:val="00D15CB0"/>
    <w:rsid w:val="00D206D2"/>
    <w:rsid w:val="00D20C8A"/>
    <w:rsid w:val="00D227D5"/>
    <w:rsid w:val="00D228E8"/>
    <w:rsid w:val="00D23768"/>
    <w:rsid w:val="00D23A92"/>
    <w:rsid w:val="00D23B62"/>
    <w:rsid w:val="00D24D8A"/>
    <w:rsid w:val="00D24DF7"/>
    <w:rsid w:val="00D27AE5"/>
    <w:rsid w:val="00D27D2F"/>
    <w:rsid w:val="00D30677"/>
    <w:rsid w:val="00D32C6B"/>
    <w:rsid w:val="00D33108"/>
    <w:rsid w:val="00D332F5"/>
    <w:rsid w:val="00D342B4"/>
    <w:rsid w:val="00D35DB6"/>
    <w:rsid w:val="00D37531"/>
    <w:rsid w:val="00D37760"/>
    <w:rsid w:val="00D40627"/>
    <w:rsid w:val="00D4198B"/>
    <w:rsid w:val="00D41BA0"/>
    <w:rsid w:val="00D42392"/>
    <w:rsid w:val="00D42C70"/>
    <w:rsid w:val="00D42F31"/>
    <w:rsid w:val="00D4325B"/>
    <w:rsid w:val="00D43C23"/>
    <w:rsid w:val="00D44AA4"/>
    <w:rsid w:val="00D4515A"/>
    <w:rsid w:val="00D45345"/>
    <w:rsid w:val="00D45D5C"/>
    <w:rsid w:val="00D4691F"/>
    <w:rsid w:val="00D46B2B"/>
    <w:rsid w:val="00D47977"/>
    <w:rsid w:val="00D47DEE"/>
    <w:rsid w:val="00D47FF9"/>
    <w:rsid w:val="00D5048B"/>
    <w:rsid w:val="00D50EEB"/>
    <w:rsid w:val="00D51624"/>
    <w:rsid w:val="00D51F24"/>
    <w:rsid w:val="00D52999"/>
    <w:rsid w:val="00D54B52"/>
    <w:rsid w:val="00D54B9B"/>
    <w:rsid w:val="00D570E7"/>
    <w:rsid w:val="00D577FB"/>
    <w:rsid w:val="00D57870"/>
    <w:rsid w:val="00D609F1"/>
    <w:rsid w:val="00D61926"/>
    <w:rsid w:val="00D6236D"/>
    <w:rsid w:val="00D62BB9"/>
    <w:rsid w:val="00D6318E"/>
    <w:rsid w:val="00D6367C"/>
    <w:rsid w:val="00D641EC"/>
    <w:rsid w:val="00D64A5C"/>
    <w:rsid w:val="00D656B4"/>
    <w:rsid w:val="00D66946"/>
    <w:rsid w:val="00D672E6"/>
    <w:rsid w:val="00D67365"/>
    <w:rsid w:val="00D7044B"/>
    <w:rsid w:val="00D7088B"/>
    <w:rsid w:val="00D72A7E"/>
    <w:rsid w:val="00D72F28"/>
    <w:rsid w:val="00D75705"/>
    <w:rsid w:val="00D75C98"/>
    <w:rsid w:val="00D76534"/>
    <w:rsid w:val="00D776FE"/>
    <w:rsid w:val="00D80D22"/>
    <w:rsid w:val="00D82A27"/>
    <w:rsid w:val="00D8312C"/>
    <w:rsid w:val="00D836EA"/>
    <w:rsid w:val="00D83BCD"/>
    <w:rsid w:val="00D8499E"/>
    <w:rsid w:val="00D84DDE"/>
    <w:rsid w:val="00D84FE0"/>
    <w:rsid w:val="00D851EA"/>
    <w:rsid w:val="00D85CE2"/>
    <w:rsid w:val="00D864C6"/>
    <w:rsid w:val="00D86507"/>
    <w:rsid w:val="00D869D9"/>
    <w:rsid w:val="00D86A10"/>
    <w:rsid w:val="00D87424"/>
    <w:rsid w:val="00D90E94"/>
    <w:rsid w:val="00D90ECC"/>
    <w:rsid w:val="00D9103C"/>
    <w:rsid w:val="00D91BC9"/>
    <w:rsid w:val="00D92694"/>
    <w:rsid w:val="00D940CD"/>
    <w:rsid w:val="00D958BE"/>
    <w:rsid w:val="00D97D0E"/>
    <w:rsid w:val="00DA1B21"/>
    <w:rsid w:val="00DA1D4B"/>
    <w:rsid w:val="00DA3D6D"/>
    <w:rsid w:val="00DA3E1B"/>
    <w:rsid w:val="00DA4D71"/>
    <w:rsid w:val="00DA4DDA"/>
    <w:rsid w:val="00DA5C5A"/>
    <w:rsid w:val="00DA6076"/>
    <w:rsid w:val="00DA6693"/>
    <w:rsid w:val="00DA6797"/>
    <w:rsid w:val="00DA7865"/>
    <w:rsid w:val="00DB0452"/>
    <w:rsid w:val="00DB1A9D"/>
    <w:rsid w:val="00DB252B"/>
    <w:rsid w:val="00DB28D5"/>
    <w:rsid w:val="00DB2E10"/>
    <w:rsid w:val="00DB3887"/>
    <w:rsid w:val="00DB396B"/>
    <w:rsid w:val="00DB3971"/>
    <w:rsid w:val="00DB44F7"/>
    <w:rsid w:val="00DB4869"/>
    <w:rsid w:val="00DB494C"/>
    <w:rsid w:val="00DB4DE1"/>
    <w:rsid w:val="00DB50F1"/>
    <w:rsid w:val="00DB5727"/>
    <w:rsid w:val="00DB5DA0"/>
    <w:rsid w:val="00DB70EC"/>
    <w:rsid w:val="00DB7526"/>
    <w:rsid w:val="00DC00D5"/>
    <w:rsid w:val="00DC01B3"/>
    <w:rsid w:val="00DC0326"/>
    <w:rsid w:val="00DC173A"/>
    <w:rsid w:val="00DC2319"/>
    <w:rsid w:val="00DC2952"/>
    <w:rsid w:val="00DC2F08"/>
    <w:rsid w:val="00DC2FA3"/>
    <w:rsid w:val="00DC427B"/>
    <w:rsid w:val="00DC450D"/>
    <w:rsid w:val="00DC4A45"/>
    <w:rsid w:val="00DC66C2"/>
    <w:rsid w:val="00DC6A20"/>
    <w:rsid w:val="00DC7FC0"/>
    <w:rsid w:val="00DD12A7"/>
    <w:rsid w:val="00DD356B"/>
    <w:rsid w:val="00DD4994"/>
    <w:rsid w:val="00DD531A"/>
    <w:rsid w:val="00DD56CE"/>
    <w:rsid w:val="00DD661A"/>
    <w:rsid w:val="00DD78B1"/>
    <w:rsid w:val="00DD7F37"/>
    <w:rsid w:val="00DE064D"/>
    <w:rsid w:val="00DE19AA"/>
    <w:rsid w:val="00DE1A9B"/>
    <w:rsid w:val="00DE1BA9"/>
    <w:rsid w:val="00DE259C"/>
    <w:rsid w:val="00DE3063"/>
    <w:rsid w:val="00DE345A"/>
    <w:rsid w:val="00DE36D7"/>
    <w:rsid w:val="00DE3F29"/>
    <w:rsid w:val="00DE45B8"/>
    <w:rsid w:val="00DE60F8"/>
    <w:rsid w:val="00DE6FBD"/>
    <w:rsid w:val="00DE7034"/>
    <w:rsid w:val="00DE75B7"/>
    <w:rsid w:val="00DE7E11"/>
    <w:rsid w:val="00DF09A1"/>
    <w:rsid w:val="00DF1CD3"/>
    <w:rsid w:val="00DF31C9"/>
    <w:rsid w:val="00DF3CAE"/>
    <w:rsid w:val="00DF4F4D"/>
    <w:rsid w:val="00DF528B"/>
    <w:rsid w:val="00DF59DC"/>
    <w:rsid w:val="00DF66C8"/>
    <w:rsid w:val="00DF710F"/>
    <w:rsid w:val="00DF7412"/>
    <w:rsid w:val="00DF7CFF"/>
    <w:rsid w:val="00E0043D"/>
    <w:rsid w:val="00E01640"/>
    <w:rsid w:val="00E032EE"/>
    <w:rsid w:val="00E04206"/>
    <w:rsid w:val="00E04388"/>
    <w:rsid w:val="00E04738"/>
    <w:rsid w:val="00E049DD"/>
    <w:rsid w:val="00E05302"/>
    <w:rsid w:val="00E106DD"/>
    <w:rsid w:val="00E10813"/>
    <w:rsid w:val="00E119AB"/>
    <w:rsid w:val="00E123ED"/>
    <w:rsid w:val="00E126BD"/>
    <w:rsid w:val="00E12D1B"/>
    <w:rsid w:val="00E1330B"/>
    <w:rsid w:val="00E1452C"/>
    <w:rsid w:val="00E15612"/>
    <w:rsid w:val="00E157C7"/>
    <w:rsid w:val="00E15DB1"/>
    <w:rsid w:val="00E16B8E"/>
    <w:rsid w:val="00E17517"/>
    <w:rsid w:val="00E179DC"/>
    <w:rsid w:val="00E23172"/>
    <w:rsid w:val="00E23489"/>
    <w:rsid w:val="00E241A2"/>
    <w:rsid w:val="00E24309"/>
    <w:rsid w:val="00E24564"/>
    <w:rsid w:val="00E24676"/>
    <w:rsid w:val="00E249A9"/>
    <w:rsid w:val="00E25BB7"/>
    <w:rsid w:val="00E25C7A"/>
    <w:rsid w:val="00E25FDD"/>
    <w:rsid w:val="00E31F26"/>
    <w:rsid w:val="00E320E2"/>
    <w:rsid w:val="00E325F5"/>
    <w:rsid w:val="00E33CC4"/>
    <w:rsid w:val="00E346D9"/>
    <w:rsid w:val="00E365BD"/>
    <w:rsid w:val="00E41954"/>
    <w:rsid w:val="00E4197B"/>
    <w:rsid w:val="00E41C65"/>
    <w:rsid w:val="00E42586"/>
    <w:rsid w:val="00E42DDD"/>
    <w:rsid w:val="00E43B3C"/>
    <w:rsid w:val="00E443D1"/>
    <w:rsid w:val="00E4493B"/>
    <w:rsid w:val="00E4718C"/>
    <w:rsid w:val="00E50757"/>
    <w:rsid w:val="00E51105"/>
    <w:rsid w:val="00E51EA1"/>
    <w:rsid w:val="00E51F36"/>
    <w:rsid w:val="00E52A92"/>
    <w:rsid w:val="00E53884"/>
    <w:rsid w:val="00E57252"/>
    <w:rsid w:val="00E574A5"/>
    <w:rsid w:val="00E60FC7"/>
    <w:rsid w:val="00E61308"/>
    <w:rsid w:val="00E6244E"/>
    <w:rsid w:val="00E62F77"/>
    <w:rsid w:val="00E630D5"/>
    <w:rsid w:val="00E63287"/>
    <w:rsid w:val="00E634F3"/>
    <w:rsid w:val="00E64492"/>
    <w:rsid w:val="00E6523F"/>
    <w:rsid w:val="00E67515"/>
    <w:rsid w:val="00E6779C"/>
    <w:rsid w:val="00E70E48"/>
    <w:rsid w:val="00E710A9"/>
    <w:rsid w:val="00E715B2"/>
    <w:rsid w:val="00E71A7E"/>
    <w:rsid w:val="00E72065"/>
    <w:rsid w:val="00E723E5"/>
    <w:rsid w:val="00E737C6"/>
    <w:rsid w:val="00E73C37"/>
    <w:rsid w:val="00E76A93"/>
    <w:rsid w:val="00E77B9B"/>
    <w:rsid w:val="00E80BB0"/>
    <w:rsid w:val="00E810FC"/>
    <w:rsid w:val="00E82AD5"/>
    <w:rsid w:val="00E83CCE"/>
    <w:rsid w:val="00E84503"/>
    <w:rsid w:val="00E84D2A"/>
    <w:rsid w:val="00E851D6"/>
    <w:rsid w:val="00E86085"/>
    <w:rsid w:val="00E865E4"/>
    <w:rsid w:val="00E87F88"/>
    <w:rsid w:val="00E904A4"/>
    <w:rsid w:val="00E918DF"/>
    <w:rsid w:val="00E91CA9"/>
    <w:rsid w:val="00E91D8E"/>
    <w:rsid w:val="00E92406"/>
    <w:rsid w:val="00E9270A"/>
    <w:rsid w:val="00E92FEE"/>
    <w:rsid w:val="00E93995"/>
    <w:rsid w:val="00E9464A"/>
    <w:rsid w:val="00E94742"/>
    <w:rsid w:val="00E958D4"/>
    <w:rsid w:val="00E9591B"/>
    <w:rsid w:val="00E9592D"/>
    <w:rsid w:val="00E95D56"/>
    <w:rsid w:val="00E963C9"/>
    <w:rsid w:val="00E96526"/>
    <w:rsid w:val="00EA01A7"/>
    <w:rsid w:val="00EA057F"/>
    <w:rsid w:val="00EA1AF4"/>
    <w:rsid w:val="00EA311E"/>
    <w:rsid w:val="00EA43A2"/>
    <w:rsid w:val="00EA4CB5"/>
    <w:rsid w:val="00EA5B89"/>
    <w:rsid w:val="00EA6529"/>
    <w:rsid w:val="00EA6DFA"/>
    <w:rsid w:val="00EA6F03"/>
    <w:rsid w:val="00EB105C"/>
    <w:rsid w:val="00EB109B"/>
    <w:rsid w:val="00EB1A4E"/>
    <w:rsid w:val="00EB1B56"/>
    <w:rsid w:val="00EB21AC"/>
    <w:rsid w:val="00EB3FA8"/>
    <w:rsid w:val="00EB7C0E"/>
    <w:rsid w:val="00EC0923"/>
    <w:rsid w:val="00EC46F4"/>
    <w:rsid w:val="00EC49DE"/>
    <w:rsid w:val="00EC575F"/>
    <w:rsid w:val="00EC5A51"/>
    <w:rsid w:val="00EC5BE4"/>
    <w:rsid w:val="00EC5E32"/>
    <w:rsid w:val="00EC6617"/>
    <w:rsid w:val="00EC69CD"/>
    <w:rsid w:val="00ED004F"/>
    <w:rsid w:val="00ED0685"/>
    <w:rsid w:val="00ED09AF"/>
    <w:rsid w:val="00ED1BB6"/>
    <w:rsid w:val="00ED3635"/>
    <w:rsid w:val="00ED36AC"/>
    <w:rsid w:val="00ED42CD"/>
    <w:rsid w:val="00ED4CA8"/>
    <w:rsid w:val="00ED5489"/>
    <w:rsid w:val="00ED55F9"/>
    <w:rsid w:val="00ED597B"/>
    <w:rsid w:val="00ED7FF4"/>
    <w:rsid w:val="00EE1E0A"/>
    <w:rsid w:val="00EE2561"/>
    <w:rsid w:val="00EE2941"/>
    <w:rsid w:val="00EE3956"/>
    <w:rsid w:val="00EE569E"/>
    <w:rsid w:val="00EE6AAF"/>
    <w:rsid w:val="00EF002C"/>
    <w:rsid w:val="00EF0303"/>
    <w:rsid w:val="00EF0E7D"/>
    <w:rsid w:val="00EF225A"/>
    <w:rsid w:val="00EF3595"/>
    <w:rsid w:val="00EF4B8A"/>
    <w:rsid w:val="00EF54C1"/>
    <w:rsid w:val="00EF681C"/>
    <w:rsid w:val="00EF7680"/>
    <w:rsid w:val="00EF7993"/>
    <w:rsid w:val="00EF7F53"/>
    <w:rsid w:val="00F00089"/>
    <w:rsid w:val="00F005D3"/>
    <w:rsid w:val="00F032ED"/>
    <w:rsid w:val="00F03A47"/>
    <w:rsid w:val="00F03A92"/>
    <w:rsid w:val="00F03C5B"/>
    <w:rsid w:val="00F03FE9"/>
    <w:rsid w:val="00F0583D"/>
    <w:rsid w:val="00F06252"/>
    <w:rsid w:val="00F069E1"/>
    <w:rsid w:val="00F06B83"/>
    <w:rsid w:val="00F10807"/>
    <w:rsid w:val="00F10FE5"/>
    <w:rsid w:val="00F114F4"/>
    <w:rsid w:val="00F11576"/>
    <w:rsid w:val="00F1202F"/>
    <w:rsid w:val="00F12AC2"/>
    <w:rsid w:val="00F13055"/>
    <w:rsid w:val="00F130A1"/>
    <w:rsid w:val="00F14A0D"/>
    <w:rsid w:val="00F1642D"/>
    <w:rsid w:val="00F17B7E"/>
    <w:rsid w:val="00F17DA9"/>
    <w:rsid w:val="00F17FA0"/>
    <w:rsid w:val="00F20236"/>
    <w:rsid w:val="00F212BC"/>
    <w:rsid w:val="00F21610"/>
    <w:rsid w:val="00F23696"/>
    <w:rsid w:val="00F23C61"/>
    <w:rsid w:val="00F23E45"/>
    <w:rsid w:val="00F2698F"/>
    <w:rsid w:val="00F269C1"/>
    <w:rsid w:val="00F273E5"/>
    <w:rsid w:val="00F27E3F"/>
    <w:rsid w:val="00F30A0D"/>
    <w:rsid w:val="00F31B67"/>
    <w:rsid w:val="00F323F8"/>
    <w:rsid w:val="00F336D5"/>
    <w:rsid w:val="00F35703"/>
    <w:rsid w:val="00F378E0"/>
    <w:rsid w:val="00F4020F"/>
    <w:rsid w:val="00F403B1"/>
    <w:rsid w:val="00F425E8"/>
    <w:rsid w:val="00F42DE2"/>
    <w:rsid w:val="00F442EF"/>
    <w:rsid w:val="00F446EA"/>
    <w:rsid w:val="00F44705"/>
    <w:rsid w:val="00F47020"/>
    <w:rsid w:val="00F47703"/>
    <w:rsid w:val="00F502EE"/>
    <w:rsid w:val="00F50675"/>
    <w:rsid w:val="00F516B4"/>
    <w:rsid w:val="00F5225B"/>
    <w:rsid w:val="00F53AA8"/>
    <w:rsid w:val="00F542CF"/>
    <w:rsid w:val="00F551B7"/>
    <w:rsid w:val="00F555EB"/>
    <w:rsid w:val="00F556DB"/>
    <w:rsid w:val="00F55BA7"/>
    <w:rsid w:val="00F563B9"/>
    <w:rsid w:val="00F565BA"/>
    <w:rsid w:val="00F571CC"/>
    <w:rsid w:val="00F603F1"/>
    <w:rsid w:val="00F60C2D"/>
    <w:rsid w:val="00F618F4"/>
    <w:rsid w:val="00F61CB3"/>
    <w:rsid w:val="00F62DE6"/>
    <w:rsid w:val="00F62E95"/>
    <w:rsid w:val="00F63110"/>
    <w:rsid w:val="00F65133"/>
    <w:rsid w:val="00F661CF"/>
    <w:rsid w:val="00F66C48"/>
    <w:rsid w:val="00F670B0"/>
    <w:rsid w:val="00F673CA"/>
    <w:rsid w:val="00F67B34"/>
    <w:rsid w:val="00F7311A"/>
    <w:rsid w:val="00F73964"/>
    <w:rsid w:val="00F73A62"/>
    <w:rsid w:val="00F73BEA"/>
    <w:rsid w:val="00F7401B"/>
    <w:rsid w:val="00F74C86"/>
    <w:rsid w:val="00F757C5"/>
    <w:rsid w:val="00F76667"/>
    <w:rsid w:val="00F76EBB"/>
    <w:rsid w:val="00F77280"/>
    <w:rsid w:val="00F77458"/>
    <w:rsid w:val="00F7751B"/>
    <w:rsid w:val="00F77F5F"/>
    <w:rsid w:val="00F8030C"/>
    <w:rsid w:val="00F82014"/>
    <w:rsid w:val="00F8212E"/>
    <w:rsid w:val="00F82E13"/>
    <w:rsid w:val="00F845F7"/>
    <w:rsid w:val="00F8484D"/>
    <w:rsid w:val="00F8488B"/>
    <w:rsid w:val="00F85271"/>
    <w:rsid w:val="00F859EC"/>
    <w:rsid w:val="00F85BFC"/>
    <w:rsid w:val="00F86FDF"/>
    <w:rsid w:val="00F870C6"/>
    <w:rsid w:val="00F8797E"/>
    <w:rsid w:val="00F879C5"/>
    <w:rsid w:val="00F96737"/>
    <w:rsid w:val="00F96C24"/>
    <w:rsid w:val="00F979FE"/>
    <w:rsid w:val="00FA00A8"/>
    <w:rsid w:val="00FA00D8"/>
    <w:rsid w:val="00FA068B"/>
    <w:rsid w:val="00FA2C74"/>
    <w:rsid w:val="00FA4BDB"/>
    <w:rsid w:val="00FA5765"/>
    <w:rsid w:val="00FA59B8"/>
    <w:rsid w:val="00FA6C3F"/>
    <w:rsid w:val="00FA6F70"/>
    <w:rsid w:val="00FB0142"/>
    <w:rsid w:val="00FB0BF8"/>
    <w:rsid w:val="00FB1D7C"/>
    <w:rsid w:val="00FB2E57"/>
    <w:rsid w:val="00FB3986"/>
    <w:rsid w:val="00FB4325"/>
    <w:rsid w:val="00FB4E8A"/>
    <w:rsid w:val="00FB5ED6"/>
    <w:rsid w:val="00FC05DD"/>
    <w:rsid w:val="00FC0E1D"/>
    <w:rsid w:val="00FC0F09"/>
    <w:rsid w:val="00FC4FAB"/>
    <w:rsid w:val="00FC5553"/>
    <w:rsid w:val="00FC5ACB"/>
    <w:rsid w:val="00FC5E60"/>
    <w:rsid w:val="00FC65E4"/>
    <w:rsid w:val="00FD01F6"/>
    <w:rsid w:val="00FD04DA"/>
    <w:rsid w:val="00FD0AD3"/>
    <w:rsid w:val="00FD0F1C"/>
    <w:rsid w:val="00FD14D8"/>
    <w:rsid w:val="00FD181C"/>
    <w:rsid w:val="00FD2241"/>
    <w:rsid w:val="00FD2C23"/>
    <w:rsid w:val="00FD3042"/>
    <w:rsid w:val="00FD35D0"/>
    <w:rsid w:val="00FD5A16"/>
    <w:rsid w:val="00FD66CA"/>
    <w:rsid w:val="00FD69A7"/>
    <w:rsid w:val="00FD6DCE"/>
    <w:rsid w:val="00FE011F"/>
    <w:rsid w:val="00FE1B36"/>
    <w:rsid w:val="00FE1F48"/>
    <w:rsid w:val="00FE20C8"/>
    <w:rsid w:val="00FE248E"/>
    <w:rsid w:val="00FE2EF8"/>
    <w:rsid w:val="00FE48A3"/>
    <w:rsid w:val="00FE4BA7"/>
    <w:rsid w:val="00FE5145"/>
    <w:rsid w:val="00FE59EF"/>
    <w:rsid w:val="00FE79E1"/>
    <w:rsid w:val="00FF0975"/>
    <w:rsid w:val="00FF0A78"/>
    <w:rsid w:val="00FF2C35"/>
    <w:rsid w:val="00FF2D69"/>
    <w:rsid w:val="00FF3462"/>
    <w:rsid w:val="00FF3805"/>
    <w:rsid w:val="00FF4653"/>
    <w:rsid w:val="00FF517C"/>
    <w:rsid w:val="00FF536B"/>
    <w:rsid w:val="00FF7300"/>
    <w:rsid w:val="00FF7986"/>
    <w:rsid w:val="00FF7CD9"/>
    <w:rsid w:val="03A90023"/>
    <w:rsid w:val="06672BA5"/>
    <w:rsid w:val="0D8A7B44"/>
    <w:rsid w:val="10606EE6"/>
    <w:rsid w:val="1A723326"/>
    <w:rsid w:val="1ED253EF"/>
    <w:rsid w:val="26D14A79"/>
    <w:rsid w:val="279860B2"/>
    <w:rsid w:val="2B5038F1"/>
    <w:rsid w:val="2BDA6664"/>
    <w:rsid w:val="2D4C5840"/>
    <w:rsid w:val="2F735F97"/>
    <w:rsid w:val="37696EB7"/>
    <w:rsid w:val="3A556E37"/>
    <w:rsid w:val="3C184C27"/>
    <w:rsid w:val="3D4A2321"/>
    <w:rsid w:val="41AA6DB7"/>
    <w:rsid w:val="48A42F0E"/>
    <w:rsid w:val="49972D62"/>
    <w:rsid w:val="5607520E"/>
    <w:rsid w:val="56870C0A"/>
    <w:rsid w:val="5EA860B5"/>
    <w:rsid w:val="5EA900AA"/>
    <w:rsid w:val="64EE06C2"/>
    <w:rsid w:val="6D03274B"/>
    <w:rsid w:val="72266B21"/>
    <w:rsid w:val="72DA05FA"/>
    <w:rsid w:val="730D1BFA"/>
    <w:rsid w:val="73742106"/>
    <w:rsid w:val="76717FC3"/>
    <w:rsid w:val="78203EDE"/>
    <w:rsid w:val="78795EB2"/>
    <w:rsid w:val="7F883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AutoShape 7"/>
        <o:r id="V:Rule2" type="connector" idref="#AutoShape 8"/>
        <o:r id="V:Rule3" type="connector" idref="#AutoShape 3"/>
        <o:r id="V:Rule4" type="connector" idref="#AutoShape 2"/>
        <o:r id="V:Rule5" type="connector" idref="#AutoShape 9"/>
        <o:r id="V:Rule6" type="connector" idref="#AutoShape 6"/>
        <o:r id="V:Rule7" type="connector" idref="#AutoShape 4"/>
        <o:r id="V:Rule8" type="connector" idref="#AutoShape 5"/>
      </o:rules>
    </o:shapelayout>
  </w:shapeDefaults>
  <w:decimalSymbol w:val=","/>
  <w:listSeparator w:val=";"/>
  <w14:docId w14:val="0D1519A6"/>
  <w15:docId w15:val="{D0A77C21-F6EB-4084-B207-98B0E2A8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35D0"/>
    <w:pPr>
      <w:spacing w:after="160" w:line="259" w:lineRule="auto"/>
    </w:pPr>
    <w:rPr>
      <w:sz w:val="22"/>
      <w:szCs w:val="22"/>
      <w:lang w:eastAsia="en-US"/>
    </w:rPr>
  </w:style>
  <w:style w:type="paragraph" w:styleId="1">
    <w:name w:val="heading 1"/>
    <w:basedOn w:val="a"/>
    <w:next w:val="a"/>
    <w:link w:val="10"/>
    <w:qFormat/>
    <w:rsid w:val="00BE4F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E4F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E4F27"/>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rsid w:val="00BE4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68001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46B2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sid w:val="00BE4F27"/>
    <w:rPr>
      <w:vertAlign w:val="superscript"/>
    </w:rPr>
  </w:style>
  <w:style w:type="character" w:styleId="a4">
    <w:name w:val="Hyperlink"/>
    <w:basedOn w:val="a0"/>
    <w:uiPriority w:val="99"/>
    <w:unhideWhenUsed/>
    <w:qFormat/>
    <w:rsid w:val="00BE4F27"/>
    <w:rPr>
      <w:color w:val="0563C1" w:themeColor="hyperlink"/>
      <w:u w:val="single"/>
    </w:rPr>
  </w:style>
  <w:style w:type="paragraph" w:styleId="a5">
    <w:name w:val="footnote text"/>
    <w:basedOn w:val="a"/>
    <w:link w:val="a6"/>
    <w:uiPriority w:val="99"/>
    <w:unhideWhenUsed/>
    <w:qFormat/>
    <w:rsid w:val="00BE4F27"/>
    <w:pPr>
      <w:spacing w:after="0" w:line="240" w:lineRule="auto"/>
    </w:pPr>
    <w:rPr>
      <w:sz w:val="20"/>
      <w:szCs w:val="20"/>
    </w:rPr>
  </w:style>
  <w:style w:type="paragraph" w:styleId="a7">
    <w:name w:val="header"/>
    <w:basedOn w:val="a"/>
    <w:link w:val="a8"/>
    <w:uiPriority w:val="99"/>
    <w:unhideWhenUsed/>
    <w:qFormat/>
    <w:rsid w:val="00BE4F27"/>
    <w:pPr>
      <w:tabs>
        <w:tab w:val="center" w:pos="4677"/>
        <w:tab w:val="right" w:pos="9355"/>
      </w:tabs>
      <w:spacing w:after="0" w:line="240" w:lineRule="auto"/>
    </w:pPr>
  </w:style>
  <w:style w:type="paragraph" w:styleId="11">
    <w:name w:val="toc 1"/>
    <w:basedOn w:val="a"/>
    <w:next w:val="a"/>
    <w:autoRedefine/>
    <w:uiPriority w:val="39"/>
    <w:unhideWhenUsed/>
    <w:qFormat/>
    <w:rsid w:val="00613A8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60"/>
        <w:tab w:val="right" w:leader="dot" w:pos="9628"/>
      </w:tabs>
      <w:spacing w:after="0" w:line="240" w:lineRule="auto"/>
    </w:pPr>
  </w:style>
  <w:style w:type="paragraph" w:styleId="31">
    <w:name w:val="toc 3"/>
    <w:basedOn w:val="a"/>
    <w:next w:val="a"/>
    <w:autoRedefine/>
    <w:uiPriority w:val="39"/>
    <w:unhideWhenUsed/>
    <w:qFormat/>
    <w:rsid w:val="00390C9C"/>
    <w:pPr>
      <w:tabs>
        <w:tab w:val="right" w:leader="dot" w:pos="9628"/>
      </w:tabs>
      <w:spacing w:after="100"/>
      <w:ind w:left="284"/>
    </w:pPr>
  </w:style>
  <w:style w:type="paragraph" w:styleId="21">
    <w:name w:val="toc 2"/>
    <w:basedOn w:val="a"/>
    <w:next w:val="a"/>
    <w:autoRedefine/>
    <w:uiPriority w:val="39"/>
    <w:unhideWhenUsed/>
    <w:qFormat/>
    <w:rsid w:val="00BE4F27"/>
    <w:pPr>
      <w:spacing w:after="100"/>
      <w:ind w:left="220"/>
    </w:pPr>
  </w:style>
  <w:style w:type="paragraph" w:styleId="a9">
    <w:name w:val="footer"/>
    <w:basedOn w:val="a"/>
    <w:link w:val="aa"/>
    <w:uiPriority w:val="99"/>
    <w:unhideWhenUsed/>
    <w:qFormat/>
    <w:rsid w:val="00BE4F27"/>
    <w:pPr>
      <w:tabs>
        <w:tab w:val="center" w:pos="4677"/>
        <w:tab w:val="right" w:pos="9355"/>
      </w:tabs>
      <w:spacing w:after="0" w:line="240" w:lineRule="auto"/>
    </w:pPr>
  </w:style>
  <w:style w:type="table" w:styleId="ab">
    <w:name w:val="Table Grid"/>
    <w:basedOn w:val="a1"/>
    <w:uiPriority w:val="39"/>
    <w:qFormat/>
    <w:rsid w:val="00BE4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сноски Знак"/>
    <w:basedOn w:val="a0"/>
    <w:link w:val="a5"/>
    <w:uiPriority w:val="99"/>
    <w:qFormat/>
    <w:rsid w:val="00BE4F27"/>
    <w:rPr>
      <w:sz w:val="20"/>
      <w:szCs w:val="20"/>
    </w:rPr>
  </w:style>
  <w:style w:type="character" w:customStyle="1" w:styleId="a8">
    <w:name w:val="Верхний колонтитул Знак"/>
    <w:basedOn w:val="a0"/>
    <w:link w:val="a7"/>
    <w:uiPriority w:val="99"/>
    <w:qFormat/>
    <w:rsid w:val="00BE4F27"/>
  </w:style>
  <w:style w:type="character" w:customStyle="1" w:styleId="aa">
    <w:name w:val="Нижний колонтитул Знак"/>
    <w:basedOn w:val="a0"/>
    <w:link w:val="a9"/>
    <w:uiPriority w:val="99"/>
    <w:qFormat/>
    <w:rsid w:val="00BE4F27"/>
  </w:style>
  <w:style w:type="character" w:customStyle="1" w:styleId="10">
    <w:name w:val="Заголовок 1 Знак"/>
    <w:basedOn w:val="a0"/>
    <w:link w:val="1"/>
    <w:qFormat/>
    <w:rsid w:val="00BE4F2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qFormat/>
    <w:rsid w:val="00BE4F2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qFormat/>
    <w:rsid w:val="00BE4F27"/>
    <w:rPr>
      <w:rFonts w:asciiTheme="majorHAnsi" w:eastAsiaTheme="majorEastAsia" w:hAnsiTheme="majorHAnsi" w:cstheme="majorBidi"/>
      <w:color w:val="1F4E79" w:themeColor="accent1" w:themeShade="80"/>
      <w:sz w:val="24"/>
      <w:szCs w:val="24"/>
    </w:rPr>
  </w:style>
  <w:style w:type="paragraph" w:customStyle="1" w:styleId="12">
    <w:name w:val="Заголовок оглавления1"/>
    <w:basedOn w:val="1"/>
    <w:next w:val="a"/>
    <w:uiPriority w:val="39"/>
    <w:unhideWhenUsed/>
    <w:qFormat/>
    <w:rsid w:val="00BE4F27"/>
    <w:pPr>
      <w:outlineLvl w:val="9"/>
    </w:pPr>
    <w:rPr>
      <w:lang w:eastAsia="ru-RU"/>
    </w:rPr>
  </w:style>
  <w:style w:type="paragraph" w:styleId="ac">
    <w:name w:val="List Paragraph"/>
    <w:aliases w:val="без абзаца,ПАРАГРАФ,маркированный"/>
    <w:basedOn w:val="a"/>
    <w:link w:val="ad"/>
    <w:uiPriority w:val="34"/>
    <w:qFormat/>
    <w:rsid w:val="00BE4F27"/>
    <w:pPr>
      <w:ind w:left="720"/>
      <w:contextualSpacing/>
    </w:pPr>
  </w:style>
  <w:style w:type="character" w:customStyle="1" w:styleId="40">
    <w:name w:val="Заголовок 4 Знак"/>
    <w:basedOn w:val="a0"/>
    <w:link w:val="4"/>
    <w:uiPriority w:val="9"/>
    <w:qFormat/>
    <w:rsid w:val="00BE4F27"/>
    <w:rPr>
      <w:rFonts w:asciiTheme="majorHAnsi" w:eastAsiaTheme="majorEastAsia" w:hAnsiTheme="majorHAnsi" w:cstheme="majorBidi"/>
      <w:i/>
      <w:iCs/>
      <w:color w:val="2E74B5" w:themeColor="accent1" w:themeShade="BF"/>
    </w:rPr>
  </w:style>
  <w:style w:type="character" w:styleId="ae">
    <w:name w:val="FollowedHyperlink"/>
    <w:basedOn w:val="a0"/>
    <w:uiPriority w:val="99"/>
    <w:semiHidden/>
    <w:unhideWhenUsed/>
    <w:rsid w:val="00A33418"/>
    <w:rPr>
      <w:color w:val="954F72" w:themeColor="followedHyperlink"/>
      <w:u w:val="single"/>
    </w:rPr>
  </w:style>
  <w:style w:type="paragraph" w:styleId="af">
    <w:name w:val="Balloon Text"/>
    <w:basedOn w:val="a"/>
    <w:link w:val="af0"/>
    <w:uiPriority w:val="99"/>
    <w:semiHidden/>
    <w:unhideWhenUsed/>
    <w:rsid w:val="0057669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76699"/>
    <w:rPr>
      <w:rFonts w:ascii="Tahoma" w:hAnsi="Tahoma" w:cs="Tahoma"/>
      <w:sz w:val="16"/>
      <w:szCs w:val="16"/>
      <w:lang w:eastAsia="en-US"/>
    </w:rPr>
  </w:style>
  <w:style w:type="character" w:styleId="af1">
    <w:name w:val="annotation reference"/>
    <w:basedOn w:val="a0"/>
    <w:uiPriority w:val="99"/>
    <w:semiHidden/>
    <w:unhideWhenUsed/>
    <w:rsid w:val="00EC46F4"/>
    <w:rPr>
      <w:sz w:val="16"/>
      <w:szCs w:val="16"/>
    </w:rPr>
  </w:style>
  <w:style w:type="paragraph" w:styleId="af2">
    <w:name w:val="annotation text"/>
    <w:basedOn w:val="a"/>
    <w:link w:val="af3"/>
    <w:uiPriority w:val="99"/>
    <w:semiHidden/>
    <w:unhideWhenUsed/>
    <w:rsid w:val="00EC46F4"/>
    <w:pPr>
      <w:spacing w:line="240" w:lineRule="auto"/>
    </w:pPr>
    <w:rPr>
      <w:sz w:val="20"/>
      <w:szCs w:val="20"/>
    </w:rPr>
  </w:style>
  <w:style w:type="character" w:customStyle="1" w:styleId="af3">
    <w:name w:val="Текст примечания Знак"/>
    <w:basedOn w:val="a0"/>
    <w:link w:val="af2"/>
    <w:uiPriority w:val="99"/>
    <w:semiHidden/>
    <w:rsid w:val="00EC46F4"/>
    <w:rPr>
      <w:lang w:eastAsia="en-US"/>
    </w:rPr>
  </w:style>
  <w:style w:type="paragraph" w:styleId="af4">
    <w:name w:val="annotation subject"/>
    <w:basedOn w:val="af2"/>
    <w:next w:val="af2"/>
    <w:link w:val="af5"/>
    <w:uiPriority w:val="99"/>
    <w:semiHidden/>
    <w:unhideWhenUsed/>
    <w:rsid w:val="00EC46F4"/>
    <w:rPr>
      <w:b/>
      <w:bCs/>
    </w:rPr>
  </w:style>
  <w:style w:type="character" w:customStyle="1" w:styleId="af5">
    <w:name w:val="Тема примечания Знак"/>
    <w:basedOn w:val="af3"/>
    <w:link w:val="af4"/>
    <w:uiPriority w:val="99"/>
    <w:semiHidden/>
    <w:rsid w:val="00EC46F4"/>
    <w:rPr>
      <w:b/>
      <w:bCs/>
      <w:lang w:eastAsia="en-US"/>
    </w:rPr>
  </w:style>
  <w:style w:type="character" w:customStyle="1" w:styleId="13">
    <w:name w:val="Неразрешенное упоминание1"/>
    <w:basedOn w:val="a0"/>
    <w:uiPriority w:val="99"/>
    <w:semiHidden/>
    <w:unhideWhenUsed/>
    <w:rsid w:val="00F60C2D"/>
    <w:rPr>
      <w:color w:val="605E5C"/>
      <w:shd w:val="clear" w:color="auto" w:fill="E1DFDD"/>
    </w:rPr>
  </w:style>
  <w:style w:type="character" w:customStyle="1" w:styleId="ad">
    <w:name w:val="Абзац списка Знак"/>
    <w:aliases w:val="без абзаца Знак,ПАРАГРАФ Знак,маркированный Знак"/>
    <w:link w:val="ac"/>
    <w:uiPriority w:val="34"/>
    <w:locked/>
    <w:rsid w:val="003B05AB"/>
    <w:rPr>
      <w:sz w:val="22"/>
      <w:szCs w:val="22"/>
      <w:lang w:eastAsia="en-US"/>
    </w:rPr>
  </w:style>
  <w:style w:type="paragraph" w:styleId="af6">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1,Знак4"/>
    <w:basedOn w:val="a"/>
    <w:link w:val="af7"/>
    <w:uiPriority w:val="99"/>
    <w:qFormat/>
    <w:rsid w:val="003B05A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7">
    <w:name w:val="Обычный (Интернет)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Знак Знак Знак Знак Знак Знак"/>
    <w:link w:val="af6"/>
    <w:uiPriority w:val="99"/>
    <w:locked/>
    <w:rsid w:val="003B05AB"/>
    <w:rPr>
      <w:rFonts w:ascii="Times New Roman" w:eastAsia="Times New Roman" w:hAnsi="Times New Roman" w:cs="Times New Roman"/>
      <w:sz w:val="24"/>
      <w:szCs w:val="24"/>
      <w:lang w:eastAsia="ar-SA"/>
    </w:rPr>
  </w:style>
  <w:style w:type="paragraph" w:customStyle="1" w:styleId="xl63">
    <w:name w:val="xl63"/>
    <w:basedOn w:val="a"/>
    <w:rsid w:val="003B05AB"/>
    <w:pPr>
      <w:pBdr>
        <w:top w:val="single" w:sz="4" w:space="0" w:color="auto"/>
        <w:left w:val="single" w:sz="4" w:space="0" w:color="auto"/>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4">
    <w:name w:val="xl64"/>
    <w:basedOn w:val="a"/>
    <w:rsid w:val="003B05AB"/>
    <w:pPr>
      <w:pBdr>
        <w:top w:val="single" w:sz="4" w:space="0" w:color="auto"/>
        <w:left w:val="single" w:sz="4" w:space="0" w:color="auto"/>
        <w:bottom w:val="single" w:sz="8"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5">
    <w:name w:val="xl65"/>
    <w:basedOn w:val="a"/>
    <w:rsid w:val="003B05AB"/>
    <w:pPr>
      <w:pBdr>
        <w:top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6">
    <w:name w:val="xl66"/>
    <w:basedOn w:val="a"/>
    <w:rsid w:val="003B05AB"/>
    <w:pPr>
      <w:pBdr>
        <w:top w:val="single" w:sz="8" w:space="0" w:color="auto"/>
        <w:left w:val="single" w:sz="8"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67">
    <w:name w:val="xl67"/>
    <w:basedOn w:val="a"/>
    <w:rsid w:val="003B05AB"/>
    <w:pPr>
      <w:pBdr>
        <w:top w:val="single" w:sz="8" w:space="0" w:color="auto"/>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8">
    <w:name w:val="xl68"/>
    <w:basedOn w:val="a"/>
    <w:rsid w:val="003B05AB"/>
    <w:pPr>
      <w:pBdr>
        <w:top w:val="single" w:sz="8" w:space="0" w:color="auto"/>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B05AB"/>
    <w:pPr>
      <w:pBdr>
        <w:top w:val="single" w:sz="8" w:space="0" w:color="auto"/>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B05AB"/>
    <w:pPr>
      <w:pBdr>
        <w:top w:val="single" w:sz="8" w:space="0" w:color="auto"/>
        <w:left w:val="single" w:sz="4"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3B05AB"/>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2">
    <w:name w:val="xl72"/>
    <w:basedOn w:val="a"/>
    <w:rsid w:val="003B05AB"/>
    <w:pPr>
      <w:pBdr>
        <w:left w:val="single" w:sz="8"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3B05AB"/>
    <w:pPr>
      <w:pBdr>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4">
    <w:name w:val="xl74"/>
    <w:basedOn w:val="a"/>
    <w:rsid w:val="003B05AB"/>
    <w:pPr>
      <w:pBdr>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
    <w:rsid w:val="003B05AB"/>
    <w:pPr>
      <w:pBdr>
        <w:left w:val="single" w:sz="4"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3B05AB"/>
    <w:pPr>
      <w:pBdr>
        <w:left w:val="single" w:sz="4"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3B05AB"/>
    <w:pPr>
      <w:pBdr>
        <w:left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8">
    <w:name w:val="xl78"/>
    <w:basedOn w:val="a"/>
    <w:rsid w:val="003B05AB"/>
    <w:pPr>
      <w:pBdr>
        <w:bottom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9">
    <w:name w:val="xl79"/>
    <w:basedOn w:val="a"/>
    <w:rsid w:val="003B05AB"/>
    <w:pPr>
      <w:pBdr>
        <w:left w:val="single" w:sz="8" w:space="0" w:color="auto"/>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0">
    <w:name w:val="xl80"/>
    <w:basedOn w:val="a"/>
    <w:rsid w:val="003B05AB"/>
    <w:pPr>
      <w:pBdr>
        <w:left w:val="single" w:sz="4" w:space="0" w:color="auto"/>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1">
    <w:name w:val="xl81"/>
    <w:basedOn w:val="a"/>
    <w:rsid w:val="003B05AB"/>
    <w:pPr>
      <w:pBdr>
        <w:left w:val="single" w:sz="4" w:space="0" w:color="auto"/>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2">
    <w:name w:val="xl82"/>
    <w:basedOn w:val="a"/>
    <w:rsid w:val="003B05AB"/>
    <w:pPr>
      <w:pBdr>
        <w:left w:val="single" w:sz="4" w:space="0" w:color="auto"/>
        <w:bottom w:val="single" w:sz="8" w:space="0" w:color="auto"/>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3">
    <w:name w:val="xl83"/>
    <w:basedOn w:val="a"/>
    <w:rsid w:val="003B05AB"/>
    <w:pPr>
      <w:pBdr>
        <w:left w:val="single" w:sz="4"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3B05AB"/>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
    <w:rsid w:val="003B05A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3B05AB"/>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7">
    <w:name w:val="xl87"/>
    <w:basedOn w:val="a"/>
    <w:rsid w:val="003B05AB"/>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8">
    <w:name w:val="xl88"/>
    <w:basedOn w:val="a"/>
    <w:rsid w:val="003B05AB"/>
    <w:pPr>
      <w:pBdr>
        <w:top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3B05AB"/>
    <w:pPr>
      <w:pBdr>
        <w:bottom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3B05AB"/>
    <w:pPr>
      <w:pBdr>
        <w:top w:val="single" w:sz="8" w:space="0" w:color="auto"/>
        <w:left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1">
    <w:name w:val="xl91"/>
    <w:basedOn w:val="a"/>
    <w:rsid w:val="003B05AB"/>
    <w:pPr>
      <w:pBdr>
        <w:top w:val="single" w:sz="4" w:space="0" w:color="auto"/>
        <w:left w:val="single" w:sz="8" w:space="0" w:color="auto"/>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2">
    <w:name w:val="xl92"/>
    <w:basedOn w:val="a"/>
    <w:rsid w:val="003B05AB"/>
    <w:pPr>
      <w:pBdr>
        <w:top w:val="single" w:sz="8" w:space="0" w:color="auto"/>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3">
    <w:name w:val="xl93"/>
    <w:basedOn w:val="a"/>
    <w:rsid w:val="003B05AB"/>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4">
    <w:name w:val="xl94"/>
    <w:basedOn w:val="a"/>
    <w:rsid w:val="003B05AB"/>
    <w:pPr>
      <w:pBdr>
        <w:top w:val="single" w:sz="8" w:space="0" w:color="auto"/>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5">
    <w:name w:val="xl95"/>
    <w:basedOn w:val="a"/>
    <w:rsid w:val="003B05AB"/>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6">
    <w:name w:val="xl96"/>
    <w:basedOn w:val="a"/>
    <w:rsid w:val="003B05AB"/>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7">
    <w:name w:val="xl97"/>
    <w:basedOn w:val="a"/>
    <w:rsid w:val="003B05AB"/>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3B05AB"/>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9">
    <w:name w:val="xl99"/>
    <w:basedOn w:val="a"/>
    <w:rsid w:val="003B05AB"/>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0">
    <w:name w:val="xl100"/>
    <w:basedOn w:val="a"/>
    <w:rsid w:val="003B05AB"/>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1">
    <w:name w:val="xl101"/>
    <w:basedOn w:val="a"/>
    <w:rsid w:val="003B05AB"/>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styleId="af8">
    <w:name w:val="Emphasis"/>
    <w:basedOn w:val="a0"/>
    <w:uiPriority w:val="20"/>
    <w:qFormat/>
    <w:rsid w:val="006131EE"/>
    <w:rPr>
      <w:i/>
      <w:iCs/>
    </w:rPr>
  </w:style>
  <w:style w:type="character" w:customStyle="1" w:styleId="id-label">
    <w:name w:val="id-label"/>
    <w:basedOn w:val="a0"/>
    <w:rsid w:val="00380B25"/>
  </w:style>
  <w:style w:type="character" w:styleId="af9">
    <w:name w:val="Strong"/>
    <w:basedOn w:val="a0"/>
    <w:uiPriority w:val="22"/>
    <w:qFormat/>
    <w:rsid w:val="00380B25"/>
    <w:rPr>
      <w:b/>
      <w:bCs/>
    </w:rPr>
  </w:style>
  <w:style w:type="character" w:customStyle="1" w:styleId="14">
    <w:name w:val="Незакрита згадка1"/>
    <w:basedOn w:val="a0"/>
    <w:uiPriority w:val="99"/>
    <w:semiHidden/>
    <w:unhideWhenUsed/>
    <w:rsid w:val="00CF65CF"/>
    <w:rPr>
      <w:color w:val="605E5C"/>
      <w:shd w:val="clear" w:color="auto" w:fill="E1DFDD"/>
    </w:rPr>
  </w:style>
  <w:style w:type="character" w:styleId="HTML">
    <w:name w:val="HTML Cite"/>
    <w:basedOn w:val="a0"/>
    <w:uiPriority w:val="99"/>
    <w:semiHidden/>
    <w:unhideWhenUsed/>
    <w:rsid w:val="000B68DE"/>
    <w:rPr>
      <w:i/>
      <w:iCs/>
    </w:rPr>
  </w:style>
  <w:style w:type="character" w:customStyle="1" w:styleId="50">
    <w:name w:val="Заголовок 5 Знак"/>
    <w:basedOn w:val="a0"/>
    <w:link w:val="5"/>
    <w:uiPriority w:val="9"/>
    <w:rsid w:val="00680017"/>
    <w:rPr>
      <w:rFonts w:asciiTheme="majorHAnsi" w:eastAsiaTheme="majorEastAsia" w:hAnsiTheme="majorHAnsi" w:cstheme="majorBidi"/>
      <w:color w:val="2E74B5" w:themeColor="accent1" w:themeShade="BF"/>
      <w:sz w:val="22"/>
      <w:szCs w:val="22"/>
      <w:lang w:eastAsia="en-US"/>
    </w:rPr>
  </w:style>
  <w:style w:type="character" w:customStyle="1" w:styleId="identifier">
    <w:name w:val="identifier"/>
    <w:basedOn w:val="a0"/>
    <w:rsid w:val="003843BD"/>
  </w:style>
  <w:style w:type="paragraph" w:styleId="z-">
    <w:name w:val="HTML Top of Form"/>
    <w:basedOn w:val="a"/>
    <w:next w:val="a"/>
    <w:link w:val="z-0"/>
    <w:hidden/>
    <w:uiPriority w:val="99"/>
    <w:semiHidden/>
    <w:unhideWhenUsed/>
    <w:rsid w:val="000535E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35E9"/>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0535E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535E9"/>
    <w:rPr>
      <w:rFonts w:ascii="Arial" w:eastAsia="Times New Roman" w:hAnsi="Arial" w:cs="Arial"/>
      <w:vanish/>
      <w:sz w:val="16"/>
      <w:szCs w:val="16"/>
    </w:rPr>
  </w:style>
  <w:style w:type="paragraph" w:customStyle="1" w:styleId="paragraph">
    <w:name w:val="paragraph"/>
    <w:basedOn w:val="a"/>
    <w:rsid w:val="00F65133"/>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TOC Heading"/>
    <w:basedOn w:val="1"/>
    <w:next w:val="a"/>
    <w:uiPriority w:val="39"/>
    <w:unhideWhenUsed/>
    <w:qFormat/>
    <w:rsid w:val="00797BF4"/>
    <w:pPr>
      <w:outlineLvl w:val="9"/>
    </w:pPr>
    <w:rPr>
      <w:lang w:val="uk-UA" w:eastAsia="uk-UA"/>
    </w:rPr>
  </w:style>
  <w:style w:type="character" w:customStyle="1" w:styleId="60">
    <w:name w:val="Заголовок 6 Знак"/>
    <w:basedOn w:val="a0"/>
    <w:link w:val="6"/>
    <w:uiPriority w:val="9"/>
    <w:semiHidden/>
    <w:rsid w:val="00D46B2B"/>
    <w:rPr>
      <w:rFonts w:asciiTheme="majorHAnsi" w:eastAsiaTheme="majorEastAsia" w:hAnsiTheme="majorHAnsi" w:cstheme="majorBidi"/>
      <w:color w:val="1F4D78" w:themeColor="accent1" w:themeShade="7F"/>
      <w:sz w:val="22"/>
      <w:szCs w:val="22"/>
      <w:lang w:eastAsia="en-US"/>
    </w:rPr>
  </w:style>
  <w:style w:type="character" w:customStyle="1" w:styleId="22">
    <w:name w:val="Неразрешенное упоминание2"/>
    <w:basedOn w:val="a0"/>
    <w:uiPriority w:val="99"/>
    <w:semiHidden/>
    <w:unhideWhenUsed/>
    <w:rsid w:val="00890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737">
      <w:bodyDiv w:val="1"/>
      <w:marLeft w:val="0"/>
      <w:marRight w:val="0"/>
      <w:marTop w:val="0"/>
      <w:marBottom w:val="0"/>
      <w:divBdr>
        <w:top w:val="none" w:sz="0" w:space="0" w:color="auto"/>
        <w:left w:val="none" w:sz="0" w:space="0" w:color="auto"/>
        <w:bottom w:val="none" w:sz="0" w:space="0" w:color="auto"/>
        <w:right w:val="none" w:sz="0" w:space="0" w:color="auto"/>
      </w:divBdr>
    </w:div>
    <w:div w:id="22638027">
      <w:bodyDiv w:val="1"/>
      <w:marLeft w:val="0"/>
      <w:marRight w:val="0"/>
      <w:marTop w:val="0"/>
      <w:marBottom w:val="0"/>
      <w:divBdr>
        <w:top w:val="none" w:sz="0" w:space="0" w:color="auto"/>
        <w:left w:val="none" w:sz="0" w:space="0" w:color="auto"/>
        <w:bottom w:val="none" w:sz="0" w:space="0" w:color="auto"/>
        <w:right w:val="none" w:sz="0" w:space="0" w:color="auto"/>
      </w:divBdr>
    </w:div>
    <w:div w:id="27026656">
      <w:bodyDiv w:val="1"/>
      <w:marLeft w:val="0"/>
      <w:marRight w:val="0"/>
      <w:marTop w:val="0"/>
      <w:marBottom w:val="0"/>
      <w:divBdr>
        <w:top w:val="none" w:sz="0" w:space="0" w:color="auto"/>
        <w:left w:val="none" w:sz="0" w:space="0" w:color="auto"/>
        <w:bottom w:val="none" w:sz="0" w:space="0" w:color="auto"/>
        <w:right w:val="none" w:sz="0" w:space="0" w:color="auto"/>
      </w:divBdr>
    </w:div>
    <w:div w:id="27804551">
      <w:bodyDiv w:val="1"/>
      <w:marLeft w:val="0"/>
      <w:marRight w:val="0"/>
      <w:marTop w:val="0"/>
      <w:marBottom w:val="0"/>
      <w:divBdr>
        <w:top w:val="none" w:sz="0" w:space="0" w:color="auto"/>
        <w:left w:val="none" w:sz="0" w:space="0" w:color="auto"/>
        <w:bottom w:val="none" w:sz="0" w:space="0" w:color="auto"/>
        <w:right w:val="none" w:sz="0" w:space="0" w:color="auto"/>
      </w:divBdr>
    </w:div>
    <w:div w:id="29690504">
      <w:bodyDiv w:val="1"/>
      <w:marLeft w:val="0"/>
      <w:marRight w:val="0"/>
      <w:marTop w:val="0"/>
      <w:marBottom w:val="0"/>
      <w:divBdr>
        <w:top w:val="none" w:sz="0" w:space="0" w:color="auto"/>
        <w:left w:val="none" w:sz="0" w:space="0" w:color="auto"/>
        <w:bottom w:val="none" w:sz="0" w:space="0" w:color="auto"/>
        <w:right w:val="none" w:sz="0" w:space="0" w:color="auto"/>
      </w:divBdr>
      <w:divsChild>
        <w:div w:id="2090349818">
          <w:marLeft w:val="1354"/>
          <w:marRight w:val="0"/>
          <w:marTop w:val="0"/>
          <w:marBottom w:val="0"/>
          <w:divBdr>
            <w:top w:val="none" w:sz="0" w:space="0" w:color="auto"/>
            <w:left w:val="none" w:sz="0" w:space="0" w:color="auto"/>
            <w:bottom w:val="none" w:sz="0" w:space="0" w:color="auto"/>
            <w:right w:val="none" w:sz="0" w:space="0" w:color="auto"/>
          </w:divBdr>
        </w:div>
      </w:divsChild>
    </w:div>
    <w:div w:id="52391651">
      <w:bodyDiv w:val="1"/>
      <w:marLeft w:val="0"/>
      <w:marRight w:val="0"/>
      <w:marTop w:val="0"/>
      <w:marBottom w:val="0"/>
      <w:divBdr>
        <w:top w:val="none" w:sz="0" w:space="0" w:color="auto"/>
        <w:left w:val="none" w:sz="0" w:space="0" w:color="auto"/>
        <w:bottom w:val="none" w:sz="0" w:space="0" w:color="auto"/>
        <w:right w:val="none" w:sz="0" w:space="0" w:color="auto"/>
      </w:divBdr>
    </w:div>
    <w:div w:id="58601552">
      <w:bodyDiv w:val="1"/>
      <w:marLeft w:val="0"/>
      <w:marRight w:val="0"/>
      <w:marTop w:val="0"/>
      <w:marBottom w:val="0"/>
      <w:divBdr>
        <w:top w:val="none" w:sz="0" w:space="0" w:color="auto"/>
        <w:left w:val="none" w:sz="0" w:space="0" w:color="auto"/>
        <w:bottom w:val="none" w:sz="0" w:space="0" w:color="auto"/>
        <w:right w:val="none" w:sz="0" w:space="0" w:color="auto"/>
      </w:divBdr>
    </w:div>
    <w:div w:id="82336189">
      <w:bodyDiv w:val="1"/>
      <w:marLeft w:val="0"/>
      <w:marRight w:val="0"/>
      <w:marTop w:val="0"/>
      <w:marBottom w:val="0"/>
      <w:divBdr>
        <w:top w:val="none" w:sz="0" w:space="0" w:color="auto"/>
        <w:left w:val="none" w:sz="0" w:space="0" w:color="auto"/>
        <w:bottom w:val="none" w:sz="0" w:space="0" w:color="auto"/>
        <w:right w:val="none" w:sz="0" w:space="0" w:color="auto"/>
      </w:divBdr>
    </w:div>
    <w:div w:id="84542666">
      <w:bodyDiv w:val="1"/>
      <w:marLeft w:val="0"/>
      <w:marRight w:val="0"/>
      <w:marTop w:val="0"/>
      <w:marBottom w:val="0"/>
      <w:divBdr>
        <w:top w:val="none" w:sz="0" w:space="0" w:color="auto"/>
        <w:left w:val="none" w:sz="0" w:space="0" w:color="auto"/>
        <w:bottom w:val="none" w:sz="0" w:space="0" w:color="auto"/>
        <w:right w:val="none" w:sz="0" w:space="0" w:color="auto"/>
      </w:divBdr>
    </w:div>
    <w:div w:id="91710362">
      <w:bodyDiv w:val="1"/>
      <w:marLeft w:val="0"/>
      <w:marRight w:val="0"/>
      <w:marTop w:val="0"/>
      <w:marBottom w:val="0"/>
      <w:divBdr>
        <w:top w:val="none" w:sz="0" w:space="0" w:color="auto"/>
        <w:left w:val="none" w:sz="0" w:space="0" w:color="auto"/>
        <w:bottom w:val="none" w:sz="0" w:space="0" w:color="auto"/>
        <w:right w:val="none" w:sz="0" w:space="0" w:color="auto"/>
      </w:divBdr>
    </w:div>
    <w:div w:id="98792606">
      <w:bodyDiv w:val="1"/>
      <w:marLeft w:val="0"/>
      <w:marRight w:val="0"/>
      <w:marTop w:val="0"/>
      <w:marBottom w:val="0"/>
      <w:divBdr>
        <w:top w:val="none" w:sz="0" w:space="0" w:color="auto"/>
        <w:left w:val="none" w:sz="0" w:space="0" w:color="auto"/>
        <w:bottom w:val="none" w:sz="0" w:space="0" w:color="auto"/>
        <w:right w:val="none" w:sz="0" w:space="0" w:color="auto"/>
      </w:divBdr>
    </w:div>
    <w:div w:id="105269612">
      <w:bodyDiv w:val="1"/>
      <w:marLeft w:val="0"/>
      <w:marRight w:val="0"/>
      <w:marTop w:val="0"/>
      <w:marBottom w:val="0"/>
      <w:divBdr>
        <w:top w:val="none" w:sz="0" w:space="0" w:color="auto"/>
        <w:left w:val="none" w:sz="0" w:space="0" w:color="auto"/>
        <w:bottom w:val="none" w:sz="0" w:space="0" w:color="auto"/>
        <w:right w:val="none" w:sz="0" w:space="0" w:color="auto"/>
      </w:divBdr>
    </w:div>
    <w:div w:id="124126339">
      <w:bodyDiv w:val="1"/>
      <w:marLeft w:val="0"/>
      <w:marRight w:val="0"/>
      <w:marTop w:val="0"/>
      <w:marBottom w:val="0"/>
      <w:divBdr>
        <w:top w:val="none" w:sz="0" w:space="0" w:color="auto"/>
        <w:left w:val="none" w:sz="0" w:space="0" w:color="auto"/>
        <w:bottom w:val="none" w:sz="0" w:space="0" w:color="auto"/>
        <w:right w:val="none" w:sz="0" w:space="0" w:color="auto"/>
      </w:divBdr>
    </w:div>
    <w:div w:id="129175924">
      <w:bodyDiv w:val="1"/>
      <w:marLeft w:val="0"/>
      <w:marRight w:val="0"/>
      <w:marTop w:val="0"/>
      <w:marBottom w:val="0"/>
      <w:divBdr>
        <w:top w:val="none" w:sz="0" w:space="0" w:color="auto"/>
        <w:left w:val="none" w:sz="0" w:space="0" w:color="auto"/>
        <w:bottom w:val="none" w:sz="0" w:space="0" w:color="auto"/>
        <w:right w:val="none" w:sz="0" w:space="0" w:color="auto"/>
      </w:divBdr>
    </w:div>
    <w:div w:id="137773416">
      <w:bodyDiv w:val="1"/>
      <w:marLeft w:val="0"/>
      <w:marRight w:val="0"/>
      <w:marTop w:val="0"/>
      <w:marBottom w:val="0"/>
      <w:divBdr>
        <w:top w:val="none" w:sz="0" w:space="0" w:color="auto"/>
        <w:left w:val="none" w:sz="0" w:space="0" w:color="auto"/>
        <w:bottom w:val="none" w:sz="0" w:space="0" w:color="auto"/>
        <w:right w:val="none" w:sz="0" w:space="0" w:color="auto"/>
      </w:divBdr>
    </w:div>
    <w:div w:id="140509894">
      <w:bodyDiv w:val="1"/>
      <w:marLeft w:val="0"/>
      <w:marRight w:val="0"/>
      <w:marTop w:val="0"/>
      <w:marBottom w:val="0"/>
      <w:divBdr>
        <w:top w:val="none" w:sz="0" w:space="0" w:color="auto"/>
        <w:left w:val="none" w:sz="0" w:space="0" w:color="auto"/>
        <w:bottom w:val="none" w:sz="0" w:space="0" w:color="auto"/>
        <w:right w:val="none" w:sz="0" w:space="0" w:color="auto"/>
      </w:divBdr>
    </w:div>
    <w:div w:id="144442972">
      <w:bodyDiv w:val="1"/>
      <w:marLeft w:val="0"/>
      <w:marRight w:val="0"/>
      <w:marTop w:val="0"/>
      <w:marBottom w:val="0"/>
      <w:divBdr>
        <w:top w:val="none" w:sz="0" w:space="0" w:color="auto"/>
        <w:left w:val="none" w:sz="0" w:space="0" w:color="auto"/>
        <w:bottom w:val="none" w:sz="0" w:space="0" w:color="auto"/>
        <w:right w:val="none" w:sz="0" w:space="0" w:color="auto"/>
      </w:divBdr>
    </w:div>
    <w:div w:id="149298769">
      <w:bodyDiv w:val="1"/>
      <w:marLeft w:val="0"/>
      <w:marRight w:val="0"/>
      <w:marTop w:val="0"/>
      <w:marBottom w:val="0"/>
      <w:divBdr>
        <w:top w:val="none" w:sz="0" w:space="0" w:color="auto"/>
        <w:left w:val="none" w:sz="0" w:space="0" w:color="auto"/>
        <w:bottom w:val="none" w:sz="0" w:space="0" w:color="auto"/>
        <w:right w:val="none" w:sz="0" w:space="0" w:color="auto"/>
      </w:divBdr>
    </w:div>
    <w:div w:id="166019793">
      <w:bodyDiv w:val="1"/>
      <w:marLeft w:val="0"/>
      <w:marRight w:val="0"/>
      <w:marTop w:val="0"/>
      <w:marBottom w:val="0"/>
      <w:divBdr>
        <w:top w:val="none" w:sz="0" w:space="0" w:color="auto"/>
        <w:left w:val="none" w:sz="0" w:space="0" w:color="auto"/>
        <w:bottom w:val="none" w:sz="0" w:space="0" w:color="auto"/>
        <w:right w:val="none" w:sz="0" w:space="0" w:color="auto"/>
      </w:divBdr>
    </w:div>
    <w:div w:id="172187210">
      <w:bodyDiv w:val="1"/>
      <w:marLeft w:val="0"/>
      <w:marRight w:val="0"/>
      <w:marTop w:val="0"/>
      <w:marBottom w:val="0"/>
      <w:divBdr>
        <w:top w:val="none" w:sz="0" w:space="0" w:color="auto"/>
        <w:left w:val="none" w:sz="0" w:space="0" w:color="auto"/>
        <w:bottom w:val="none" w:sz="0" w:space="0" w:color="auto"/>
        <w:right w:val="none" w:sz="0" w:space="0" w:color="auto"/>
      </w:divBdr>
    </w:div>
    <w:div w:id="185170355">
      <w:bodyDiv w:val="1"/>
      <w:marLeft w:val="0"/>
      <w:marRight w:val="0"/>
      <w:marTop w:val="0"/>
      <w:marBottom w:val="0"/>
      <w:divBdr>
        <w:top w:val="none" w:sz="0" w:space="0" w:color="auto"/>
        <w:left w:val="none" w:sz="0" w:space="0" w:color="auto"/>
        <w:bottom w:val="none" w:sz="0" w:space="0" w:color="auto"/>
        <w:right w:val="none" w:sz="0" w:space="0" w:color="auto"/>
      </w:divBdr>
    </w:div>
    <w:div w:id="190725633">
      <w:bodyDiv w:val="1"/>
      <w:marLeft w:val="0"/>
      <w:marRight w:val="0"/>
      <w:marTop w:val="0"/>
      <w:marBottom w:val="0"/>
      <w:divBdr>
        <w:top w:val="none" w:sz="0" w:space="0" w:color="auto"/>
        <w:left w:val="none" w:sz="0" w:space="0" w:color="auto"/>
        <w:bottom w:val="none" w:sz="0" w:space="0" w:color="auto"/>
        <w:right w:val="none" w:sz="0" w:space="0" w:color="auto"/>
      </w:divBdr>
    </w:div>
    <w:div w:id="193538661">
      <w:bodyDiv w:val="1"/>
      <w:marLeft w:val="0"/>
      <w:marRight w:val="0"/>
      <w:marTop w:val="0"/>
      <w:marBottom w:val="0"/>
      <w:divBdr>
        <w:top w:val="none" w:sz="0" w:space="0" w:color="auto"/>
        <w:left w:val="none" w:sz="0" w:space="0" w:color="auto"/>
        <w:bottom w:val="none" w:sz="0" w:space="0" w:color="auto"/>
        <w:right w:val="none" w:sz="0" w:space="0" w:color="auto"/>
      </w:divBdr>
    </w:div>
    <w:div w:id="195431973">
      <w:bodyDiv w:val="1"/>
      <w:marLeft w:val="0"/>
      <w:marRight w:val="0"/>
      <w:marTop w:val="0"/>
      <w:marBottom w:val="0"/>
      <w:divBdr>
        <w:top w:val="none" w:sz="0" w:space="0" w:color="auto"/>
        <w:left w:val="none" w:sz="0" w:space="0" w:color="auto"/>
        <w:bottom w:val="none" w:sz="0" w:space="0" w:color="auto"/>
        <w:right w:val="none" w:sz="0" w:space="0" w:color="auto"/>
      </w:divBdr>
    </w:div>
    <w:div w:id="204562472">
      <w:bodyDiv w:val="1"/>
      <w:marLeft w:val="0"/>
      <w:marRight w:val="0"/>
      <w:marTop w:val="0"/>
      <w:marBottom w:val="0"/>
      <w:divBdr>
        <w:top w:val="none" w:sz="0" w:space="0" w:color="auto"/>
        <w:left w:val="none" w:sz="0" w:space="0" w:color="auto"/>
        <w:bottom w:val="none" w:sz="0" w:space="0" w:color="auto"/>
        <w:right w:val="none" w:sz="0" w:space="0" w:color="auto"/>
      </w:divBdr>
    </w:div>
    <w:div w:id="208692402">
      <w:bodyDiv w:val="1"/>
      <w:marLeft w:val="0"/>
      <w:marRight w:val="0"/>
      <w:marTop w:val="0"/>
      <w:marBottom w:val="0"/>
      <w:divBdr>
        <w:top w:val="none" w:sz="0" w:space="0" w:color="auto"/>
        <w:left w:val="none" w:sz="0" w:space="0" w:color="auto"/>
        <w:bottom w:val="none" w:sz="0" w:space="0" w:color="auto"/>
        <w:right w:val="none" w:sz="0" w:space="0" w:color="auto"/>
      </w:divBdr>
    </w:div>
    <w:div w:id="217131347">
      <w:bodyDiv w:val="1"/>
      <w:marLeft w:val="0"/>
      <w:marRight w:val="0"/>
      <w:marTop w:val="0"/>
      <w:marBottom w:val="0"/>
      <w:divBdr>
        <w:top w:val="none" w:sz="0" w:space="0" w:color="auto"/>
        <w:left w:val="none" w:sz="0" w:space="0" w:color="auto"/>
        <w:bottom w:val="none" w:sz="0" w:space="0" w:color="auto"/>
        <w:right w:val="none" w:sz="0" w:space="0" w:color="auto"/>
      </w:divBdr>
    </w:div>
    <w:div w:id="222641518">
      <w:bodyDiv w:val="1"/>
      <w:marLeft w:val="0"/>
      <w:marRight w:val="0"/>
      <w:marTop w:val="0"/>
      <w:marBottom w:val="0"/>
      <w:divBdr>
        <w:top w:val="none" w:sz="0" w:space="0" w:color="auto"/>
        <w:left w:val="none" w:sz="0" w:space="0" w:color="auto"/>
        <w:bottom w:val="none" w:sz="0" w:space="0" w:color="auto"/>
        <w:right w:val="none" w:sz="0" w:space="0" w:color="auto"/>
      </w:divBdr>
    </w:div>
    <w:div w:id="229266563">
      <w:bodyDiv w:val="1"/>
      <w:marLeft w:val="0"/>
      <w:marRight w:val="0"/>
      <w:marTop w:val="0"/>
      <w:marBottom w:val="0"/>
      <w:divBdr>
        <w:top w:val="none" w:sz="0" w:space="0" w:color="auto"/>
        <w:left w:val="none" w:sz="0" w:space="0" w:color="auto"/>
        <w:bottom w:val="none" w:sz="0" w:space="0" w:color="auto"/>
        <w:right w:val="none" w:sz="0" w:space="0" w:color="auto"/>
      </w:divBdr>
    </w:div>
    <w:div w:id="246771707">
      <w:bodyDiv w:val="1"/>
      <w:marLeft w:val="0"/>
      <w:marRight w:val="0"/>
      <w:marTop w:val="0"/>
      <w:marBottom w:val="0"/>
      <w:divBdr>
        <w:top w:val="none" w:sz="0" w:space="0" w:color="auto"/>
        <w:left w:val="none" w:sz="0" w:space="0" w:color="auto"/>
        <w:bottom w:val="none" w:sz="0" w:space="0" w:color="auto"/>
        <w:right w:val="none" w:sz="0" w:space="0" w:color="auto"/>
      </w:divBdr>
    </w:div>
    <w:div w:id="256714053">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271322313">
      <w:bodyDiv w:val="1"/>
      <w:marLeft w:val="0"/>
      <w:marRight w:val="0"/>
      <w:marTop w:val="0"/>
      <w:marBottom w:val="0"/>
      <w:divBdr>
        <w:top w:val="none" w:sz="0" w:space="0" w:color="auto"/>
        <w:left w:val="none" w:sz="0" w:space="0" w:color="auto"/>
        <w:bottom w:val="none" w:sz="0" w:space="0" w:color="auto"/>
        <w:right w:val="none" w:sz="0" w:space="0" w:color="auto"/>
      </w:divBdr>
    </w:div>
    <w:div w:id="280648792">
      <w:bodyDiv w:val="1"/>
      <w:marLeft w:val="0"/>
      <w:marRight w:val="0"/>
      <w:marTop w:val="0"/>
      <w:marBottom w:val="0"/>
      <w:divBdr>
        <w:top w:val="none" w:sz="0" w:space="0" w:color="auto"/>
        <w:left w:val="none" w:sz="0" w:space="0" w:color="auto"/>
        <w:bottom w:val="none" w:sz="0" w:space="0" w:color="auto"/>
        <w:right w:val="none" w:sz="0" w:space="0" w:color="auto"/>
      </w:divBdr>
    </w:div>
    <w:div w:id="294025070">
      <w:bodyDiv w:val="1"/>
      <w:marLeft w:val="0"/>
      <w:marRight w:val="0"/>
      <w:marTop w:val="0"/>
      <w:marBottom w:val="0"/>
      <w:divBdr>
        <w:top w:val="none" w:sz="0" w:space="0" w:color="auto"/>
        <w:left w:val="none" w:sz="0" w:space="0" w:color="auto"/>
        <w:bottom w:val="none" w:sz="0" w:space="0" w:color="auto"/>
        <w:right w:val="none" w:sz="0" w:space="0" w:color="auto"/>
      </w:divBdr>
    </w:div>
    <w:div w:id="295645517">
      <w:bodyDiv w:val="1"/>
      <w:marLeft w:val="0"/>
      <w:marRight w:val="0"/>
      <w:marTop w:val="0"/>
      <w:marBottom w:val="0"/>
      <w:divBdr>
        <w:top w:val="none" w:sz="0" w:space="0" w:color="auto"/>
        <w:left w:val="none" w:sz="0" w:space="0" w:color="auto"/>
        <w:bottom w:val="none" w:sz="0" w:space="0" w:color="auto"/>
        <w:right w:val="none" w:sz="0" w:space="0" w:color="auto"/>
      </w:divBdr>
      <w:divsChild>
        <w:div w:id="243494270">
          <w:marLeft w:val="0"/>
          <w:marRight w:val="0"/>
          <w:marTop w:val="0"/>
          <w:marBottom w:val="0"/>
          <w:divBdr>
            <w:top w:val="none" w:sz="0" w:space="0" w:color="auto"/>
            <w:left w:val="none" w:sz="0" w:space="0" w:color="auto"/>
            <w:bottom w:val="none" w:sz="0" w:space="0" w:color="auto"/>
            <w:right w:val="none" w:sz="0" w:space="0" w:color="auto"/>
          </w:divBdr>
          <w:divsChild>
            <w:div w:id="9760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6499">
      <w:bodyDiv w:val="1"/>
      <w:marLeft w:val="0"/>
      <w:marRight w:val="0"/>
      <w:marTop w:val="0"/>
      <w:marBottom w:val="0"/>
      <w:divBdr>
        <w:top w:val="none" w:sz="0" w:space="0" w:color="auto"/>
        <w:left w:val="none" w:sz="0" w:space="0" w:color="auto"/>
        <w:bottom w:val="none" w:sz="0" w:space="0" w:color="auto"/>
        <w:right w:val="none" w:sz="0" w:space="0" w:color="auto"/>
      </w:divBdr>
    </w:div>
    <w:div w:id="305211465">
      <w:bodyDiv w:val="1"/>
      <w:marLeft w:val="0"/>
      <w:marRight w:val="0"/>
      <w:marTop w:val="0"/>
      <w:marBottom w:val="0"/>
      <w:divBdr>
        <w:top w:val="none" w:sz="0" w:space="0" w:color="auto"/>
        <w:left w:val="none" w:sz="0" w:space="0" w:color="auto"/>
        <w:bottom w:val="none" w:sz="0" w:space="0" w:color="auto"/>
        <w:right w:val="none" w:sz="0" w:space="0" w:color="auto"/>
      </w:divBdr>
    </w:div>
    <w:div w:id="320353414">
      <w:bodyDiv w:val="1"/>
      <w:marLeft w:val="0"/>
      <w:marRight w:val="0"/>
      <w:marTop w:val="0"/>
      <w:marBottom w:val="0"/>
      <w:divBdr>
        <w:top w:val="none" w:sz="0" w:space="0" w:color="auto"/>
        <w:left w:val="none" w:sz="0" w:space="0" w:color="auto"/>
        <w:bottom w:val="none" w:sz="0" w:space="0" w:color="auto"/>
        <w:right w:val="none" w:sz="0" w:space="0" w:color="auto"/>
      </w:divBdr>
    </w:div>
    <w:div w:id="325280031">
      <w:bodyDiv w:val="1"/>
      <w:marLeft w:val="0"/>
      <w:marRight w:val="0"/>
      <w:marTop w:val="0"/>
      <w:marBottom w:val="0"/>
      <w:divBdr>
        <w:top w:val="none" w:sz="0" w:space="0" w:color="auto"/>
        <w:left w:val="none" w:sz="0" w:space="0" w:color="auto"/>
        <w:bottom w:val="none" w:sz="0" w:space="0" w:color="auto"/>
        <w:right w:val="none" w:sz="0" w:space="0" w:color="auto"/>
      </w:divBdr>
    </w:div>
    <w:div w:id="327904525">
      <w:bodyDiv w:val="1"/>
      <w:marLeft w:val="0"/>
      <w:marRight w:val="0"/>
      <w:marTop w:val="0"/>
      <w:marBottom w:val="0"/>
      <w:divBdr>
        <w:top w:val="none" w:sz="0" w:space="0" w:color="auto"/>
        <w:left w:val="none" w:sz="0" w:space="0" w:color="auto"/>
        <w:bottom w:val="none" w:sz="0" w:space="0" w:color="auto"/>
        <w:right w:val="none" w:sz="0" w:space="0" w:color="auto"/>
      </w:divBdr>
      <w:divsChild>
        <w:div w:id="796681919">
          <w:marLeft w:val="0"/>
          <w:marRight w:val="0"/>
          <w:marTop w:val="0"/>
          <w:marBottom w:val="0"/>
          <w:divBdr>
            <w:top w:val="none" w:sz="0" w:space="0" w:color="auto"/>
            <w:left w:val="none" w:sz="0" w:space="0" w:color="auto"/>
            <w:bottom w:val="none" w:sz="0" w:space="0" w:color="auto"/>
            <w:right w:val="none" w:sz="0" w:space="0" w:color="auto"/>
          </w:divBdr>
        </w:div>
        <w:div w:id="1347637968">
          <w:marLeft w:val="0"/>
          <w:marRight w:val="0"/>
          <w:marTop w:val="0"/>
          <w:marBottom w:val="0"/>
          <w:divBdr>
            <w:top w:val="none" w:sz="0" w:space="0" w:color="auto"/>
            <w:left w:val="none" w:sz="0" w:space="0" w:color="auto"/>
            <w:bottom w:val="none" w:sz="0" w:space="0" w:color="auto"/>
            <w:right w:val="none" w:sz="0" w:space="0" w:color="auto"/>
          </w:divBdr>
        </w:div>
      </w:divsChild>
    </w:div>
    <w:div w:id="340663215">
      <w:bodyDiv w:val="1"/>
      <w:marLeft w:val="0"/>
      <w:marRight w:val="0"/>
      <w:marTop w:val="0"/>
      <w:marBottom w:val="0"/>
      <w:divBdr>
        <w:top w:val="none" w:sz="0" w:space="0" w:color="auto"/>
        <w:left w:val="none" w:sz="0" w:space="0" w:color="auto"/>
        <w:bottom w:val="none" w:sz="0" w:space="0" w:color="auto"/>
        <w:right w:val="none" w:sz="0" w:space="0" w:color="auto"/>
      </w:divBdr>
    </w:div>
    <w:div w:id="354117490">
      <w:bodyDiv w:val="1"/>
      <w:marLeft w:val="0"/>
      <w:marRight w:val="0"/>
      <w:marTop w:val="0"/>
      <w:marBottom w:val="0"/>
      <w:divBdr>
        <w:top w:val="none" w:sz="0" w:space="0" w:color="auto"/>
        <w:left w:val="none" w:sz="0" w:space="0" w:color="auto"/>
        <w:bottom w:val="none" w:sz="0" w:space="0" w:color="auto"/>
        <w:right w:val="none" w:sz="0" w:space="0" w:color="auto"/>
      </w:divBdr>
    </w:div>
    <w:div w:id="357779617">
      <w:bodyDiv w:val="1"/>
      <w:marLeft w:val="0"/>
      <w:marRight w:val="0"/>
      <w:marTop w:val="0"/>
      <w:marBottom w:val="0"/>
      <w:divBdr>
        <w:top w:val="none" w:sz="0" w:space="0" w:color="auto"/>
        <w:left w:val="none" w:sz="0" w:space="0" w:color="auto"/>
        <w:bottom w:val="none" w:sz="0" w:space="0" w:color="auto"/>
        <w:right w:val="none" w:sz="0" w:space="0" w:color="auto"/>
      </w:divBdr>
    </w:div>
    <w:div w:id="371544124">
      <w:bodyDiv w:val="1"/>
      <w:marLeft w:val="0"/>
      <w:marRight w:val="0"/>
      <w:marTop w:val="0"/>
      <w:marBottom w:val="0"/>
      <w:divBdr>
        <w:top w:val="none" w:sz="0" w:space="0" w:color="auto"/>
        <w:left w:val="none" w:sz="0" w:space="0" w:color="auto"/>
        <w:bottom w:val="none" w:sz="0" w:space="0" w:color="auto"/>
        <w:right w:val="none" w:sz="0" w:space="0" w:color="auto"/>
      </w:divBdr>
    </w:div>
    <w:div w:id="386531371">
      <w:bodyDiv w:val="1"/>
      <w:marLeft w:val="0"/>
      <w:marRight w:val="0"/>
      <w:marTop w:val="0"/>
      <w:marBottom w:val="0"/>
      <w:divBdr>
        <w:top w:val="none" w:sz="0" w:space="0" w:color="auto"/>
        <w:left w:val="none" w:sz="0" w:space="0" w:color="auto"/>
        <w:bottom w:val="none" w:sz="0" w:space="0" w:color="auto"/>
        <w:right w:val="none" w:sz="0" w:space="0" w:color="auto"/>
      </w:divBdr>
    </w:div>
    <w:div w:id="389500588">
      <w:bodyDiv w:val="1"/>
      <w:marLeft w:val="0"/>
      <w:marRight w:val="0"/>
      <w:marTop w:val="0"/>
      <w:marBottom w:val="0"/>
      <w:divBdr>
        <w:top w:val="none" w:sz="0" w:space="0" w:color="auto"/>
        <w:left w:val="none" w:sz="0" w:space="0" w:color="auto"/>
        <w:bottom w:val="none" w:sz="0" w:space="0" w:color="auto"/>
        <w:right w:val="none" w:sz="0" w:space="0" w:color="auto"/>
      </w:divBdr>
    </w:div>
    <w:div w:id="391971838">
      <w:bodyDiv w:val="1"/>
      <w:marLeft w:val="0"/>
      <w:marRight w:val="0"/>
      <w:marTop w:val="0"/>
      <w:marBottom w:val="0"/>
      <w:divBdr>
        <w:top w:val="none" w:sz="0" w:space="0" w:color="auto"/>
        <w:left w:val="none" w:sz="0" w:space="0" w:color="auto"/>
        <w:bottom w:val="none" w:sz="0" w:space="0" w:color="auto"/>
        <w:right w:val="none" w:sz="0" w:space="0" w:color="auto"/>
      </w:divBdr>
    </w:div>
    <w:div w:id="398210009">
      <w:bodyDiv w:val="1"/>
      <w:marLeft w:val="0"/>
      <w:marRight w:val="0"/>
      <w:marTop w:val="0"/>
      <w:marBottom w:val="0"/>
      <w:divBdr>
        <w:top w:val="none" w:sz="0" w:space="0" w:color="auto"/>
        <w:left w:val="none" w:sz="0" w:space="0" w:color="auto"/>
        <w:bottom w:val="none" w:sz="0" w:space="0" w:color="auto"/>
        <w:right w:val="none" w:sz="0" w:space="0" w:color="auto"/>
      </w:divBdr>
    </w:div>
    <w:div w:id="403991103">
      <w:bodyDiv w:val="1"/>
      <w:marLeft w:val="0"/>
      <w:marRight w:val="0"/>
      <w:marTop w:val="0"/>
      <w:marBottom w:val="0"/>
      <w:divBdr>
        <w:top w:val="none" w:sz="0" w:space="0" w:color="auto"/>
        <w:left w:val="none" w:sz="0" w:space="0" w:color="auto"/>
        <w:bottom w:val="none" w:sz="0" w:space="0" w:color="auto"/>
        <w:right w:val="none" w:sz="0" w:space="0" w:color="auto"/>
      </w:divBdr>
    </w:div>
    <w:div w:id="419257214">
      <w:bodyDiv w:val="1"/>
      <w:marLeft w:val="0"/>
      <w:marRight w:val="0"/>
      <w:marTop w:val="0"/>
      <w:marBottom w:val="0"/>
      <w:divBdr>
        <w:top w:val="none" w:sz="0" w:space="0" w:color="auto"/>
        <w:left w:val="none" w:sz="0" w:space="0" w:color="auto"/>
        <w:bottom w:val="none" w:sz="0" w:space="0" w:color="auto"/>
        <w:right w:val="none" w:sz="0" w:space="0" w:color="auto"/>
      </w:divBdr>
    </w:div>
    <w:div w:id="467473424">
      <w:bodyDiv w:val="1"/>
      <w:marLeft w:val="0"/>
      <w:marRight w:val="0"/>
      <w:marTop w:val="0"/>
      <w:marBottom w:val="0"/>
      <w:divBdr>
        <w:top w:val="none" w:sz="0" w:space="0" w:color="auto"/>
        <w:left w:val="none" w:sz="0" w:space="0" w:color="auto"/>
        <w:bottom w:val="none" w:sz="0" w:space="0" w:color="auto"/>
        <w:right w:val="none" w:sz="0" w:space="0" w:color="auto"/>
      </w:divBdr>
    </w:div>
    <w:div w:id="469716716">
      <w:bodyDiv w:val="1"/>
      <w:marLeft w:val="0"/>
      <w:marRight w:val="0"/>
      <w:marTop w:val="0"/>
      <w:marBottom w:val="0"/>
      <w:divBdr>
        <w:top w:val="none" w:sz="0" w:space="0" w:color="auto"/>
        <w:left w:val="none" w:sz="0" w:space="0" w:color="auto"/>
        <w:bottom w:val="none" w:sz="0" w:space="0" w:color="auto"/>
        <w:right w:val="none" w:sz="0" w:space="0" w:color="auto"/>
      </w:divBdr>
    </w:div>
    <w:div w:id="475495626">
      <w:bodyDiv w:val="1"/>
      <w:marLeft w:val="0"/>
      <w:marRight w:val="0"/>
      <w:marTop w:val="0"/>
      <w:marBottom w:val="0"/>
      <w:divBdr>
        <w:top w:val="none" w:sz="0" w:space="0" w:color="auto"/>
        <w:left w:val="none" w:sz="0" w:space="0" w:color="auto"/>
        <w:bottom w:val="none" w:sz="0" w:space="0" w:color="auto"/>
        <w:right w:val="none" w:sz="0" w:space="0" w:color="auto"/>
      </w:divBdr>
    </w:div>
    <w:div w:id="477502766">
      <w:bodyDiv w:val="1"/>
      <w:marLeft w:val="0"/>
      <w:marRight w:val="0"/>
      <w:marTop w:val="0"/>
      <w:marBottom w:val="0"/>
      <w:divBdr>
        <w:top w:val="none" w:sz="0" w:space="0" w:color="auto"/>
        <w:left w:val="none" w:sz="0" w:space="0" w:color="auto"/>
        <w:bottom w:val="none" w:sz="0" w:space="0" w:color="auto"/>
        <w:right w:val="none" w:sz="0" w:space="0" w:color="auto"/>
      </w:divBdr>
    </w:div>
    <w:div w:id="481580121">
      <w:bodyDiv w:val="1"/>
      <w:marLeft w:val="0"/>
      <w:marRight w:val="0"/>
      <w:marTop w:val="0"/>
      <w:marBottom w:val="0"/>
      <w:divBdr>
        <w:top w:val="none" w:sz="0" w:space="0" w:color="auto"/>
        <w:left w:val="none" w:sz="0" w:space="0" w:color="auto"/>
        <w:bottom w:val="none" w:sz="0" w:space="0" w:color="auto"/>
        <w:right w:val="none" w:sz="0" w:space="0" w:color="auto"/>
      </w:divBdr>
    </w:div>
    <w:div w:id="484857264">
      <w:bodyDiv w:val="1"/>
      <w:marLeft w:val="0"/>
      <w:marRight w:val="0"/>
      <w:marTop w:val="0"/>
      <w:marBottom w:val="0"/>
      <w:divBdr>
        <w:top w:val="none" w:sz="0" w:space="0" w:color="auto"/>
        <w:left w:val="none" w:sz="0" w:space="0" w:color="auto"/>
        <w:bottom w:val="none" w:sz="0" w:space="0" w:color="auto"/>
        <w:right w:val="none" w:sz="0" w:space="0" w:color="auto"/>
      </w:divBdr>
    </w:div>
    <w:div w:id="486557834">
      <w:bodyDiv w:val="1"/>
      <w:marLeft w:val="0"/>
      <w:marRight w:val="0"/>
      <w:marTop w:val="0"/>
      <w:marBottom w:val="0"/>
      <w:divBdr>
        <w:top w:val="none" w:sz="0" w:space="0" w:color="auto"/>
        <w:left w:val="none" w:sz="0" w:space="0" w:color="auto"/>
        <w:bottom w:val="none" w:sz="0" w:space="0" w:color="auto"/>
        <w:right w:val="none" w:sz="0" w:space="0" w:color="auto"/>
      </w:divBdr>
    </w:div>
    <w:div w:id="487476054">
      <w:bodyDiv w:val="1"/>
      <w:marLeft w:val="0"/>
      <w:marRight w:val="0"/>
      <w:marTop w:val="0"/>
      <w:marBottom w:val="0"/>
      <w:divBdr>
        <w:top w:val="none" w:sz="0" w:space="0" w:color="auto"/>
        <w:left w:val="none" w:sz="0" w:space="0" w:color="auto"/>
        <w:bottom w:val="none" w:sz="0" w:space="0" w:color="auto"/>
        <w:right w:val="none" w:sz="0" w:space="0" w:color="auto"/>
      </w:divBdr>
    </w:div>
    <w:div w:id="503279179">
      <w:bodyDiv w:val="1"/>
      <w:marLeft w:val="0"/>
      <w:marRight w:val="0"/>
      <w:marTop w:val="0"/>
      <w:marBottom w:val="0"/>
      <w:divBdr>
        <w:top w:val="none" w:sz="0" w:space="0" w:color="auto"/>
        <w:left w:val="none" w:sz="0" w:space="0" w:color="auto"/>
        <w:bottom w:val="none" w:sz="0" w:space="0" w:color="auto"/>
        <w:right w:val="none" w:sz="0" w:space="0" w:color="auto"/>
      </w:divBdr>
    </w:div>
    <w:div w:id="519200382">
      <w:bodyDiv w:val="1"/>
      <w:marLeft w:val="0"/>
      <w:marRight w:val="0"/>
      <w:marTop w:val="0"/>
      <w:marBottom w:val="0"/>
      <w:divBdr>
        <w:top w:val="none" w:sz="0" w:space="0" w:color="auto"/>
        <w:left w:val="none" w:sz="0" w:space="0" w:color="auto"/>
        <w:bottom w:val="none" w:sz="0" w:space="0" w:color="auto"/>
        <w:right w:val="none" w:sz="0" w:space="0" w:color="auto"/>
      </w:divBdr>
    </w:div>
    <w:div w:id="548225364">
      <w:bodyDiv w:val="1"/>
      <w:marLeft w:val="0"/>
      <w:marRight w:val="0"/>
      <w:marTop w:val="0"/>
      <w:marBottom w:val="0"/>
      <w:divBdr>
        <w:top w:val="none" w:sz="0" w:space="0" w:color="auto"/>
        <w:left w:val="none" w:sz="0" w:space="0" w:color="auto"/>
        <w:bottom w:val="none" w:sz="0" w:space="0" w:color="auto"/>
        <w:right w:val="none" w:sz="0" w:space="0" w:color="auto"/>
      </w:divBdr>
    </w:div>
    <w:div w:id="559051066">
      <w:bodyDiv w:val="1"/>
      <w:marLeft w:val="0"/>
      <w:marRight w:val="0"/>
      <w:marTop w:val="0"/>
      <w:marBottom w:val="0"/>
      <w:divBdr>
        <w:top w:val="none" w:sz="0" w:space="0" w:color="auto"/>
        <w:left w:val="none" w:sz="0" w:space="0" w:color="auto"/>
        <w:bottom w:val="none" w:sz="0" w:space="0" w:color="auto"/>
        <w:right w:val="none" w:sz="0" w:space="0" w:color="auto"/>
      </w:divBdr>
    </w:div>
    <w:div w:id="562372945">
      <w:bodyDiv w:val="1"/>
      <w:marLeft w:val="0"/>
      <w:marRight w:val="0"/>
      <w:marTop w:val="0"/>
      <w:marBottom w:val="0"/>
      <w:divBdr>
        <w:top w:val="none" w:sz="0" w:space="0" w:color="auto"/>
        <w:left w:val="none" w:sz="0" w:space="0" w:color="auto"/>
        <w:bottom w:val="none" w:sz="0" w:space="0" w:color="auto"/>
        <w:right w:val="none" w:sz="0" w:space="0" w:color="auto"/>
      </w:divBdr>
    </w:div>
    <w:div w:id="565335844">
      <w:bodyDiv w:val="1"/>
      <w:marLeft w:val="0"/>
      <w:marRight w:val="0"/>
      <w:marTop w:val="0"/>
      <w:marBottom w:val="0"/>
      <w:divBdr>
        <w:top w:val="none" w:sz="0" w:space="0" w:color="auto"/>
        <w:left w:val="none" w:sz="0" w:space="0" w:color="auto"/>
        <w:bottom w:val="none" w:sz="0" w:space="0" w:color="auto"/>
        <w:right w:val="none" w:sz="0" w:space="0" w:color="auto"/>
      </w:divBdr>
    </w:div>
    <w:div w:id="565802024">
      <w:bodyDiv w:val="1"/>
      <w:marLeft w:val="0"/>
      <w:marRight w:val="0"/>
      <w:marTop w:val="0"/>
      <w:marBottom w:val="0"/>
      <w:divBdr>
        <w:top w:val="none" w:sz="0" w:space="0" w:color="auto"/>
        <w:left w:val="none" w:sz="0" w:space="0" w:color="auto"/>
        <w:bottom w:val="none" w:sz="0" w:space="0" w:color="auto"/>
        <w:right w:val="none" w:sz="0" w:space="0" w:color="auto"/>
      </w:divBdr>
    </w:div>
    <w:div w:id="568615872">
      <w:bodyDiv w:val="1"/>
      <w:marLeft w:val="0"/>
      <w:marRight w:val="0"/>
      <w:marTop w:val="0"/>
      <w:marBottom w:val="0"/>
      <w:divBdr>
        <w:top w:val="none" w:sz="0" w:space="0" w:color="auto"/>
        <w:left w:val="none" w:sz="0" w:space="0" w:color="auto"/>
        <w:bottom w:val="none" w:sz="0" w:space="0" w:color="auto"/>
        <w:right w:val="none" w:sz="0" w:space="0" w:color="auto"/>
      </w:divBdr>
    </w:div>
    <w:div w:id="571040852">
      <w:bodyDiv w:val="1"/>
      <w:marLeft w:val="0"/>
      <w:marRight w:val="0"/>
      <w:marTop w:val="0"/>
      <w:marBottom w:val="0"/>
      <w:divBdr>
        <w:top w:val="none" w:sz="0" w:space="0" w:color="auto"/>
        <w:left w:val="none" w:sz="0" w:space="0" w:color="auto"/>
        <w:bottom w:val="none" w:sz="0" w:space="0" w:color="auto"/>
        <w:right w:val="none" w:sz="0" w:space="0" w:color="auto"/>
      </w:divBdr>
    </w:div>
    <w:div w:id="573971630">
      <w:bodyDiv w:val="1"/>
      <w:marLeft w:val="0"/>
      <w:marRight w:val="0"/>
      <w:marTop w:val="0"/>
      <w:marBottom w:val="0"/>
      <w:divBdr>
        <w:top w:val="none" w:sz="0" w:space="0" w:color="auto"/>
        <w:left w:val="none" w:sz="0" w:space="0" w:color="auto"/>
        <w:bottom w:val="none" w:sz="0" w:space="0" w:color="auto"/>
        <w:right w:val="none" w:sz="0" w:space="0" w:color="auto"/>
      </w:divBdr>
    </w:div>
    <w:div w:id="581329678">
      <w:bodyDiv w:val="1"/>
      <w:marLeft w:val="0"/>
      <w:marRight w:val="0"/>
      <w:marTop w:val="0"/>
      <w:marBottom w:val="0"/>
      <w:divBdr>
        <w:top w:val="none" w:sz="0" w:space="0" w:color="auto"/>
        <w:left w:val="none" w:sz="0" w:space="0" w:color="auto"/>
        <w:bottom w:val="none" w:sz="0" w:space="0" w:color="auto"/>
        <w:right w:val="none" w:sz="0" w:space="0" w:color="auto"/>
      </w:divBdr>
    </w:div>
    <w:div w:id="589389114">
      <w:bodyDiv w:val="1"/>
      <w:marLeft w:val="0"/>
      <w:marRight w:val="0"/>
      <w:marTop w:val="0"/>
      <w:marBottom w:val="0"/>
      <w:divBdr>
        <w:top w:val="none" w:sz="0" w:space="0" w:color="auto"/>
        <w:left w:val="none" w:sz="0" w:space="0" w:color="auto"/>
        <w:bottom w:val="none" w:sz="0" w:space="0" w:color="auto"/>
        <w:right w:val="none" w:sz="0" w:space="0" w:color="auto"/>
      </w:divBdr>
    </w:div>
    <w:div w:id="610434867">
      <w:bodyDiv w:val="1"/>
      <w:marLeft w:val="0"/>
      <w:marRight w:val="0"/>
      <w:marTop w:val="0"/>
      <w:marBottom w:val="0"/>
      <w:divBdr>
        <w:top w:val="none" w:sz="0" w:space="0" w:color="auto"/>
        <w:left w:val="none" w:sz="0" w:space="0" w:color="auto"/>
        <w:bottom w:val="none" w:sz="0" w:space="0" w:color="auto"/>
        <w:right w:val="none" w:sz="0" w:space="0" w:color="auto"/>
      </w:divBdr>
    </w:div>
    <w:div w:id="621695840">
      <w:bodyDiv w:val="1"/>
      <w:marLeft w:val="0"/>
      <w:marRight w:val="0"/>
      <w:marTop w:val="0"/>
      <w:marBottom w:val="0"/>
      <w:divBdr>
        <w:top w:val="none" w:sz="0" w:space="0" w:color="auto"/>
        <w:left w:val="none" w:sz="0" w:space="0" w:color="auto"/>
        <w:bottom w:val="none" w:sz="0" w:space="0" w:color="auto"/>
        <w:right w:val="none" w:sz="0" w:space="0" w:color="auto"/>
      </w:divBdr>
    </w:div>
    <w:div w:id="625358585">
      <w:bodyDiv w:val="1"/>
      <w:marLeft w:val="0"/>
      <w:marRight w:val="0"/>
      <w:marTop w:val="0"/>
      <w:marBottom w:val="0"/>
      <w:divBdr>
        <w:top w:val="none" w:sz="0" w:space="0" w:color="auto"/>
        <w:left w:val="none" w:sz="0" w:space="0" w:color="auto"/>
        <w:bottom w:val="none" w:sz="0" w:space="0" w:color="auto"/>
        <w:right w:val="none" w:sz="0" w:space="0" w:color="auto"/>
      </w:divBdr>
    </w:div>
    <w:div w:id="644966498">
      <w:bodyDiv w:val="1"/>
      <w:marLeft w:val="0"/>
      <w:marRight w:val="0"/>
      <w:marTop w:val="0"/>
      <w:marBottom w:val="0"/>
      <w:divBdr>
        <w:top w:val="none" w:sz="0" w:space="0" w:color="auto"/>
        <w:left w:val="none" w:sz="0" w:space="0" w:color="auto"/>
        <w:bottom w:val="none" w:sz="0" w:space="0" w:color="auto"/>
        <w:right w:val="none" w:sz="0" w:space="0" w:color="auto"/>
      </w:divBdr>
    </w:div>
    <w:div w:id="651716173">
      <w:bodyDiv w:val="1"/>
      <w:marLeft w:val="0"/>
      <w:marRight w:val="0"/>
      <w:marTop w:val="0"/>
      <w:marBottom w:val="0"/>
      <w:divBdr>
        <w:top w:val="none" w:sz="0" w:space="0" w:color="auto"/>
        <w:left w:val="none" w:sz="0" w:space="0" w:color="auto"/>
        <w:bottom w:val="none" w:sz="0" w:space="0" w:color="auto"/>
        <w:right w:val="none" w:sz="0" w:space="0" w:color="auto"/>
      </w:divBdr>
    </w:div>
    <w:div w:id="654650674">
      <w:bodyDiv w:val="1"/>
      <w:marLeft w:val="0"/>
      <w:marRight w:val="0"/>
      <w:marTop w:val="0"/>
      <w:marBottom w:val="0"/>
      <w:divBdr>
        <w:top w:val="none" w:sz="0" w:space="0" w:color="auto"/>
        <w:left w:val="none" w:sz="0" w:space="0" w:color="auto"/>
        <w:bottom w:val="none" w:sz="0" w:space="0" w:color="auto"/>
        <w:right w:val="none" w:sz="0" w:space="0" w:color="auto"/>
      </w:divBdr>
    </w:div>
    <w:div w:id="658702860">
      <w:bodyDiv w:val="1"/>
      <w:marLeft w:val="0"/>
      <w:marRight w:val="0"/>
      <w:marTop w:val="0"/>
      <w:marBottom w:val="0"/>
      <w:divBdr>
        <w:top w:val="none" w:sz="0" w:space="0" w:color="auto"/>
        <w:left w:val="none" w:sz="0" w:space="0" w:color="auto"/>
        <w:bottom w:val="none" w:sz="0" w:space="0" w:color="auto"/>
        <w:right w:val="none" w:sz="0" w:space="0" w:color="auto"/>
      </w:divBdr>
    </w:div>
    <w:div w:id="667447180">
      <w:bodyDiv w:val="1"/>
      <w:marLeft w:val="0"/>
      <w:marRight w:val="0"/>
      <w:marTop w:val="0"/>
      <w:marBottom w:val="0"/>
      <w:divBdr>
        <w:top w:val="none" w:sz="0" w:space="0" w:color="auto"/>
        <w:left w:val="none" w:sz="0" w:space="0" w:color="auto"/>
        <w:bottom w:val="none" w:sz="0" w:space="0" w:color="auto"/>
        <w:right w:val="none" w:sz="0" w:space="0" w:color="auto"/>
      </w:divBdr>
    </w:div>
    <w:div w:id="677464942">
      <w:bodyDiv w:val="1"/>
      <w:marLeft w:val="0"/>
      <w:marRight w:val="0"/>
      <w:marTop w:val="0"/>
      <w:marBottom w:val="0"/>
      <w:divBdr>
        <w:top w:val="none" w:sz="0" w:space="0" w:color="auto"/>
        <w:left w:val="none" w:sz="0" w:space="0" w:color="auto"/>
        <w:bottom w:val="none" w:sz="0" w:space="0" w:color="auto"/>
        <w:right w:val="none" w:sz="0" w:space="0" w:color="auto"/>
      </w:divBdr>
    </w:div>
    <w:div w:id="690372505">
      <w:bodyDiv w:val="1"/>
      <w:marLeft w:val="0"/>
      <w:marRight w:val="0"/>
      <w:marTop w:val="0"/>
      <w:marBottom w:val="0"/>
      <w:divBdr>
        <w:top w:val="none" w:sz="0" w:space="0" w:color="auto"/>
        <w:left w:val="none" w:sz="0" w:space="0" w:color="auto"/>
        <w:bottom w:val="none" w:sz="0" w:space="0" w:color="auto"/>
        <w:right w:val="none" w:sz="0" w:space="0" w:color="auto"/>
      </w:divBdr>
    </w:div>
    <w:div w:id="695430569">
      <w:bodyDiv w:val="1"/>
      <w:marLeft w:val="0"/>
      <w:marRight w:val="0"/>
      <w:marTop w:val="0"/>
      <w:marBottom w:val="0"/>
      <w:divBdr>
        <w:top w:val="none" w:sz="0" w:space="0" w:color="auto"/>
        <w:left w:val="none" w:sz="0" w:space="0" w:color="auto"/>
        <w:bottom w:val="none" w:sz="0" w:space="0" w:color="auto"/>
        <w:right w:val="none" w:sz="0" w:space="0" w:color="auto"/>
      </w:divBdr>
    </w:div>
    <w:div w:id="695891786">
      <w:bodyDiv w:val="1"/>
      <w:marLeft w:val="0"/>
      <w:marRight w:val="0"/>
      <w:marTop w:val="0"/>
      <w:marBottom w:val="0"/>
      <w:divBdr>
        <w:top w:val="none" w:sz="0" w:space="0" w:color="auto"/>
        <w:left w:val="none" w:sz="0" w:space="0" w:color="auto"/>
        <w:bottom w:val="none" w:sz="0" w:space="0" w:color="auto"/>
        <w:right w:val="none" w:sz="0" w:space="0" w:color="auto"/>
      </w:divBdr>
    </w:div>
    <w:div w:id="705563879">
      <w:bodyDiv w:val="1"/>
      <w:marLeft w:val="0"/>
      <w:marRight w:val="0"/>
      <w:marTop w:val="0"/>
      <w:marBottom w:val="0"/>
      <w:divBdr>
        <w:top w:val="none" w:sz="0" w:space="0" w:color="auto"/>
        <w:left w:val="none" w:sz="0" w:space="0" w:color="auto"/>
        <w:bottom w:val="none" w:sz="0" w:space="0" w:color="auto"/>
        <w:right w:val="none" w:sz="0" w:space="0" w:color="auto"/>
      </w:divBdr>
    </w:div>
    <w:div w:id="706611483">
      <w:bodyDiv w:val="1"/>
      <w:marLeft w:val="0"/>
      <w:marRight w:val="0"/>
      <w:marTop w:val="0"/>
      <w:marBottom w:val="0"/>
      <w:divBdr>
        <w:top w:val="none" w:sz="0" w:space="0" w:color="auto"/>
        <w:left w:val="none" w:sz="0" w:space="0" w:color="auto"/>
        <w:bottom w:val="none" w:sz="0" w:space="0" w:color="auto"/>
        <w:right w:val="none" w:sz="0" w:space="0" w:color="auto"/>
      </w:divBdr>
    </w:div>
    <w:div w:id="707028142">
      <w:bodyDiv w:val="1"/>
      <w:marLeft w:val="0"/>
      <w:marRight w:val="0"/>
      <w:marTop w:val="0"/>
      <w:marBottom w:val="0"/>
      <w:divBdr>
        <w:top w:val="none" w:sz="0" w:space="0" w:color="auto"/>
        <w:left w:val="none" w:sz="0" w:space="0" w:color="auto"/>
        <w:bottom w:val="none" w:sz="0" w:space="0" w:color="auto"/>
        <w:right w:val="none" w:sz="0" w:space="0" w:color="auto"/>
      </w:divBdr>
    </w:div>
    <w:div w:id="715349446">
      <w:bodyDiv w:val="1"/>
      <w:marLeft w:val="0"/>
      <w:marRight w:val="0"/>
      <w:marTop w:val="0"/>
      <w:marBottom w:val="0"/>
      <w:divBdr>
        <w:top w:val="none" w:sz="0" w:space="0" w:color="auto"/>
        <w:left w:val="none" w:sz="0" w:space="0" w:color="auto"/>
        <w:bottom w:val="none" w:sz="0" w:space="0" w:color="auto"/>
        <w:right w:val="none" w:sz="0" w:space="0" w:color="auto"/>
      </w:divBdr>
    </w:div>
    <w:div w:id="725417998">
      <w:bodyDiv w:val="1"/>
      <w:marLeft w:val="0"/>
      <w:marRight w:val="0"/>
      <w:marTop w:val="0"/>
      <w:marBottom w:val="0"/>
      <w:divBdr>
        <w:top w:val="none" w:sz="0" w:space="0" w:color="auto"/>
        <w:left w:val="none" w:sz="0" w:space="0" w:color="auto"/>
        <w:bottom w:val="none" w:sz="0" w:space="0" w:color="auto"/>
        <w:right w:val="none" w:sz="0" w:space="0" w:color="auto"/>
      </w:divBdr>
    </w:div>
    <w:div w:id="733552012">
      <w:bodyDiv w:val="1"/>
      <w:marLeft w:val="0"/>
      <w:marRight w:val="0"/>
      <w:marTop w:val="0"/>
      <w:marBottom w:val="0"/>
      <w:divBdr>
        <w:top w:val="none" w:sz="0" w:space="0" w:color="auto"/>
        <w:left w:val="none" w:sz="0" w:space="0" w:color="auto"/>
        <w:bottom w:val="none" w:sz="0" w:space="0" w:color="auto"/>
        <w:right w:val="none" w:sz="0" w:space="0" w:color="auto"/>
      </w:divBdr>
    </w:div>
    <w:div w:id="744374254">
      <w:bodyDiv w:val="1"/>
      <w:marLeft w:val="0"/>
      <w:marRight w:val="0"/>
      <w:marTop w:val="0"/>
      <w:marBottom w:val="0"/>
      <w:divBdr>
        <w:top w:val="none" w:sz="0" w:space="0" w:color="auto"/>
        <w:left w:val="none" w:sz="0" w:space="0" w:color="auto"/>
        <w:bottom w:val="none" w:sz="0" w:space="0" w:color="auto"/>
        <w:right w:val="none" w:sz="0" w:space="0" w:color="auto"/>
      </w:divBdr>
    </w:div>
    <w:div w:id="766198014">
      <w:bodyDiv w:val="1"/>
      <w:marLeft w:val="0"/>
      <w:marRight w:val="0"/>
      <w:marTop w:val="0"/>
      <w:marBottom w:val="0"/>
      <w:divBdr>
        <w:top w:val="none" w:sz="0" w:space="0" w:color="auto"/>
        <w:left w:val="none" w:sz="0" w:space="0" w:color="auto"/>
        <w:bottom w:val="none" w:sz="0" w:space="0" w:color="auto"/>
        <w:right w:val="none" w:sz="0" w:space="0" w:color="auto"/>
      </w:divBdr>
    </w:div>
    <w:div w:id="768738274">
      <w:bodyDiv w:val="1"/>
      <w:marLeft w:val="0"/>
      <w:marRight w:val="0"/>
      <w:marTop w:val="0"/>
      <w:marBottom w:val="0"/>
      <w:divBdr>
        <w:top w:val="none" w:sz="0" w:space="0" w:color="auto"/>
        <w:left w:val="none" w:sz="0" w:space="0" w:color="auto"/>
        <w:bottom w:val="none" w:sz="0" w:space="0" w:color="auto"/>
        <w:right w:val="none" w:sz="0" w:space="0" w:color="auto"/>
      </w:divBdr>
    </w:div>
    <w:div w:id="771818993">
      <w:bodyDiv w:val="1"/>
      <w:marLeft w:val="0"/>
      <w:marRight w:val="0"/>
      <w:marTop w:val="0"/>
      <w:marBottom w:val="0"/>
      <w:divBdr>
        <w:top w:val="none" w:sz="0" w:space="0" w:color="auto"/>
        <w:left w:val="none" w:sz="0" w:space="0" w:color="auto"/>
        <w:bottom w:val="none" w:sz="0" w:space="0" w:color="auto"/>
        <w:right w:val="none" w:sz="0" w:space="0" w:color="auto"/>
      </w:divBdr>
    </w:div>
    <w:div w:id="775365249">
      <w:bodyDiv w:val="1"/>
      <w:marLeft w:val="0"/>
      <w:marRight w:val="0"/>
      <w:marTop w:val="0"/>
      <w:marBottom w:val="0"/>
      <w:divBdr>
        <w:top w:val="none" w:sz="0" w:space="0" w:color="auto"/>
        <w:left w:val="none" w:sz="0" w:space="0" w:color="auto"/>
        <w:bottom w:val="none" w:sz="0" w:space="0" w:color="auto"/>
        <w:right w:val="none" w:sz="0" w:space="0" w:color="auto"/>
      </w:divBdr>
    </w:div>
    <w:div w:id="778598563">
      <w:bodyDiv w:val="1"/>
      <w:marLeft w:val="0"/>
      <w:marRight w:val="0"/>
      <w:marTop w:val="0"/>
      <w:marBottom w:val="0"/>
      <w:divBdr>
        <w:top w:val="none" w:sz="0" w:space="0" w:color="auto"/>
        <w:left w:val="none" w:sz="0" w:space="0" w:color="auto"/>
        <w:bottom w:val="none" w:sz="0" w:space="0" w:color="auto"/>
        <w:right w:val="none" w:sz="0" w:space="0" w:color="auto"/>
      </w:divBdr>
    </w:div>
    <w:div w:id="785999091">
      <w:bodyDiv w:val="1"/>
      <w:marLeft w:val="0"/>
      <w:marRight w:val="0"/>
      <w:marTop w:val="0"/>
      <w:marBottom w:val="0"/>
      <w:divBdr>
        <w:top w:val="none" w:sz="0" w:space="0" w:color="auto"/>
        <w:left w:val="none" w:sz="0" w:space="0" w:color="auto"/>
        <w:bottom w:val="none" w:sz="0" w:space="0" w:color="auto"/>
        <w:right w:val="none" w:sz="0" w:space="0" w:color="auto"/>
      </w:divBdr>
    </w:div>
    <w:div w:id="801772551">
      <w:bodyDiv w:val="1"/>
      <w:marLeft w:val="0"/>
      <w:marRight w:val="0"/>
      <w:marTop w:val="0"/>
      <w:marBottom w:val="0"/>
      <w:divBdr>
        <w:top w:val="none" w:sz="0" w:space="0" w:color="auto"/>
        <w:left w:val="none" w:sz="0" w:space="0" w:color="auto"/>
        <w:bottom w:val="none" w:sz="0" w:space="0" w:color="auto"/>
        <w:right w:val="none" w:sz="0" w:space="0" w:color="auto"/>
      </w:divBdr>
    </w:div>
    <w:div w:id="811941784">
      <w:bodyDiv w:val="1"/>
      <w:marLeft w:val="0"/>
      <w:marRight w:val="0"/>
      <w:marTop w:val="0"/>
      <w:marBottom w:val="0"/>
      <w:divBdr>
        <w:top w:val="none" w:sz="0" w:space="0" w:color="auto"/>
        <w:left w:val="none" w:sz="0" w:space="0" w:color="auto"/>
        <w:bottom w:val="none" w:sz="0" w:space="0" w:color="auto"/>
        <w:right w:val="none" w:sz="0" w:space="0" w:color="auto"/>
      </w:divBdr>
    </w:div>
    <w:div w:id="818156668">
      <w:bodyDiv w:val="1"/>
      <w:marLeft w:val="0"/>
      <w:marRight w:val="0"/>
      <w:marTop w:val="0"/>
      <w:marBottom w:val="0"/>
      <w:divBdr>
        <w:top w:val="none" w:sz="0" w:space="0" w:color="auto"/>
        <w:left w:val="none" w:sz="0" w:space="0" w:color="auto"/>
        <w:bottom w:val="none" w:sz="0" w:space="0" w:color="auto"/>
        <w:right w:val="none" w:sz="0" w:space="0" w:color="auto"/>
      </w:divBdr>
    </w:div>
    <w:div w:id="822280261">
      <w:bodyDiv w:val="1"/>
      <w:marLeft w:val="0"/>
      <w:marRight w:val="0"/>
      <w:marTop w:val="0"/>
      <w:marBottom w:val="0"/>
      <w:divBdr>
        <w:top w:val="none" w:sz="0" w:space="0" w:color="auto"/>
        <w:left w:val="none" w:sz="0" w:space="0" w:color="auto"/>
        <w:bottom w:val="none" w:sz="0" w:space="0" w:color="auto"/>
        <w:right w:val="none" w:sz="0" w:space="0" w:color="auto"/>
      </w:divBdr>
    </w:div>
    <w:div w:id="833109131">
      <w:bodyDiv w:val="1"/>
      <w:marLeft w:val="0"/>
      <w:marRight w:val="0"/>
      <w:marTop w:val="0"/>
      <w:marBottom w:val="0"/>
      <w:divBdr>
        <w:top w:val="none" w:sz="0" w:space="0" w:color="auto"/>
        <w:left w:val="none" w:sz="0" w:space="0" w:color="auto"/>
        <w:bottom w:val="none" w:sz="0" w:space="0" w:color="auto"/>
        <w:right w:val="none" w:sz="0" w:space="0" w:color="auto"/>
      </w:divBdr>
    </w:div>
    <w:div w:id="836655508">
      <w:bodyDiv w:val="1"/>
      <w:marLeft w:val="0"/>
      <w:marRight w:val="0"/>
      <w:marTop w:val="0"/>
      <w:marBottom w:val="0"/>
      <w:divBdr>
        <w:top w:val="none" w:sz="0" w:space="0" w:color="auto"/>
        <w:left w:val="none" w:sz="0" w:space="0" w:color="auto"/>
        <w:bottom w:val="none" w:sz="0" w:space="0" w:color="auto"/>
        <w:right w:val="none" w:sz="0" w:space="0" w:color="auto"/>
      </w:divBdr>
    </w:div>
    <w:div w:id="838349296">
      <w:bodyDiv w:val="1"/>
      <w:marLeft w:val="0"/>
      <w:marRight w:val="0"/>
      <w:marTop w:val="0"/>
      <w:marBottom w:val="0"/>
      <w:divBdr>
        <w:top w:val="none" w:sz="0" w:space="0" w:color="auto"/>
        <w:left w:val="none" w:sz="0" w:space="0" w:color="auto"/>
        <w:bottom w:val="none" w:sz="0" w:space="0" w:color="auto"/>
        <w:right w:val="none" w:sz="0" w:space="0" w:color="auto"/>
      </w:divBdr>
    </w:div>
    <w:div w:id="839153908">
      <w:bodyDiv w:val="1"/>
      <w:marLeft w:val="0"/>
      <w:marRight w:val="0"/>
      <w:marTop w:val="0"/>
      <w:marBottom w:val="0"/>
      <w:divBdr>
        <w:top w:val="none" w:sz="0" w:space="0" w:color="auto"/>
        <w:left w:val="none" w:sz="0" w:space="0" w:color="auto"/>
        <w:bottom w:val="none" w:sz="0" w:space="0" w:color="auto"/>
        <w:right w:val="none" w:sz="0" w:space="0" w:color="auto"/>
      </w:divBdr>
    </w:div>
    <w:div w:id="839346174">
      <w:bodyDiv w:val="1"/>
      <w:marLeft w:val="0"/>
      <w:marRight w:val="0"/>
      <w:marTop w:val="0"/>
      <w:marBottom w:val="0"/>
      <w:divBdr>
        <w:top w:val="none" w:sz="0" w:space="0" w:color="auto"/>
        <w:left w:val="none" w:sz="0" w:space="0" w:color="auto"/>
        <w:bottom w:val="none" w:sz="0" w:space="0" w:color="auto"/>
        <w:right w:val="none" w:sz="0" w:space="0" w:color="auto"/>
      </w:divBdr>
    </w:div>
    <w:div w:id="866672825">
      <w:bodyDiv w:val="1"/>
      <w:marLeft w:val="0"/>
      <w:marRight w:val="0"/>
      <w:marTop w:val="0"/>
      <w:marBottom w:val="0"/>
      <w:divBdr>
        <w:top w:val="none" w:sz="0" w:space="0" w:color="auto"/>
        <w:left w:val="none" w:sz="0" w:space="0" w:color="auto"/>
        <w:bottom w:val="none" w:sz="0" w:space="0" w:color="auto"/>
        <w:right w:val="none" w:sz="0" w:space="0" w:color="auto"/>
      </w:divBdr>
    </w:div>
    <w:div w:id="882719004">
      <w:bodyDiv w:val="1"/>
      <w:marLeft w:val="0"/>
      <w:marRight w:val="0"/>
      <w:marTop w:val="0"/>
      <w:marBottom w:val="0"/>
      <w:divBdr>
        <w:top w:val="none" w:sz="0" w:space="0" w:color="auto"/>
        <w:left w:val="none" w:sz="0" w:space="0" w:color="auto"/>
        <w:bottom w:val="none" w:sz="0" w:space="0" w:color="auto"/>
        <w:right w:val="none" w:sz="0" w:space="0" w:color="auto"/>
      </w:divBdr>
    </w:div>
    <w:div w:id="886992614">
      <w:bodyDiv w:val="1"/>
      <w:marLeft w:val="0"/>
      <w:marRight w:val="0"/>
      <w:marTop w:val="0"/>
      <w:marBottom w:val="0"/>
      <w:divBdr>
        <w:top w:val="none" w:sz="0" w:space="0" w:color="auto"/>
        <w:left w:val="none" w:sz="0" w:space="0" w:color="auto"/>
        <w:bottom w:val="none" w:sz="0" w:space="0" w:color="auto"/>
        <w:right w:val="none" w:sz="0" w:space="0" w:color="auto"/>
      </w:divBdr>
    </w:div>
    <w:div w:id="904023459">
      <w:bodyDiv w:val="1"/>
      <w:marLeft w:val="0"/>
      <w:marRight w:val="0"/>
      <w:marTop w:val="0"/>
      <w:marBottom w:val="0"/>
      <w:divBdr>
        <w:top w:val="none" w:sz="0" w:space="0" w:color="auto"/>
        <w:left w:val="none" w:sz="0" w:space="0" w:color="auto"/>
        <w:bottom w:val="none" w:sz="0" w:space="0" w:color="auto"/>
        <w:right w:val="none" w:sz="0" w:space="0" w:color="auto"/>
      </w:divBdr>
    </w:div>
    <w:div w:id="917597109">
      <w:bodyDiv w:val="1"/>
      <w:marLeft w:val="0"/>
      <w:marRight w:val="0"/>
      <w:marTop w:val="0"/>
      <w:marBottom w:val="0"/>
      <w:divBdr>
        <w:top w:val="none" w:sz="0" w:space="0" w:color="auto"/>
        <w:left w:val="none" w:sz="0" w:space="0" w:color="auto"/>
        <w:bottom w:val="none" w:sz="0" w:space="0" w:color="auto"/>
        <w:right w:val="none" w:sz="0" w:space="0" w:color="auto"/>
      </w:divBdr>
    </w:div>
    <w:div w:id="927468458">
      <w:bodyDiv w:val="1"/>
      <w:marLeft w:val="0"/>
      <w:marRight w:val="0"/>
      <w:marTop w:val="0"/>
      <w:marBottom w:val="0"/>
      <w:divBdr>
        <w:top w:val="none" w:sz="0" w:space="0" w:color="auto"/>
        <w:left w:val="none" w:sz="0" w:space="0" w:color="auto"/>
        <w:bottom w:val="none" w:sz="0" w:space="0" w:color="auto"/>
        <w:right w:val="none" w:sz="0" w:space="0" w:color="auto"/>
      </w:divBdr>
    </w:div>
    <w:div w:id="943807772">
      <w:bodyDiv w:val="1"/>
      <w:marLeft w:val="0"/>
      <w:marRight w:val="0"/>
      <w:marTop w:val="0"/>
      <w:marBottom w:val="0"/>
      <w:divBdr>
        <w:top w:val="none" w:sz="0" w:space="0" w:color="auto"/>
        <w:left w:val="none" w:sz="0" w:space="0" w:color="auto"/>
        <w:bottom w:val="none" w:sz="0" w:space="0" w:color="auto"/>
        <w:right w:val="none" w:sz="0" w:space="0" w:color="auto"/>
      </w:divBdr>
    </w:div>
    <w:div w:id="944508008">
      <w:bodyDiv w:val="1"/>
      <w:marLeft w:val="0"/>
      <w:marRight w:val="0"/>
      <w:marTop w:val="0"/>
      <w:marBottom w:val="0"/>
      <w:divBdr>
        <w:top w:val="none" w:sz="0" w:space="0" w:color="auto"/>
        <w:left w:val="none" w:sz="0" w:space="0" w:color="auto"/>
        <w:bottom w:val="none" w:sz="0" w:space="0" w:color="auto"/>
        <w:right w:val="none" w:sz="0" w:space="0" w:color="auto"/>
      </w:divBdr>
    </w:div>
    <w:div w:id="945890618">
      <w:bodyDiv w:val="1"/>
      <w:marLeft w:val="0"/>
      <w:marRight w:val="0"/>
      <w:marTop w:val="0"/>
      <w:marBottom w:val="0"/>
      <w:divBdr>
        <w:top w:val="none" w:sz="0" w:space="0" w:color="auto"/>
        <w:left w:val="none" w:sz="0" w:space="0" w:color="auto"/>
        <w:bottom w:val="none" w:sz="0" w:space="0" w:color="auto"/>
        <w:right w:val="none" w:sz="0" w:space="0" w:color="auto"/>
      </w:divBdr>
    </w:div>
    <w:div w:id="947850877">
      <w:bodyDiv w:val="1"/>
      <w:marLeft w:val="0"/>
      <w:marRight w:val="0"/>
      <w:marTop w:val="0"/>
      <w:marBottom w:val="0"/>
      <w:divBdr>
        <w:top w:val="none" w:sz="0" w:space="0" w:color="auto"/>
        <w:left w:val="none" w:sz="0" w:space="0" w:color="auto"/>
        <w:bottom w:val="none" w:sz="0" w:space="0" w:color="auto"/>
        <w:right w:val="none" w:sz="0" w:space="0" w:color="auto"/>
      </w:divBdr>
    </w:div>
    <w:div w:id="952908571">
      <w:bodyDiv w:val="1"/>
      <w:marLeft w:val="0"/>
      <w:marRight w:val="0"/>
      <w:marTop w:val="0"/>
      <w:marBottom w:val="0"/>
      <w:divBdr>
        <w:top w:val="none" w:sz="0" w:space="0" w:color="auto"/>
        <w:left w:val="none" w:sz="0" w:space="0" w:color="auto"/>
        <w:bottom w:val="none" w:sz="0" w:space="0" w:color="auto"/>
        <w:right w:val="none" w:sz="0" w:space="0" w:color="auto"/>
      </w:divBdr>
    </w:div>
    <w:div w:id="958805812">
      <w:bodyDiv w:val="1"/>
      <w:marLeft w:val="0"/>
      <w:marRight w:val="0"/>
      <w:marTop w:val="0"/>
      <w:marBottom w:val="0"/>
      <w:divBdr>
        <w:top w:val="none" w:sz="0" w:space="0" w:color="auto"/>
        <w:left w:val="none" w:sz="0" w:space="0" w:color="auto"/>
        <w:bottom w:val="none" w:sz="0" w:space="0" w:color="auto"/>
        <w:right w:val="none" w:sz="0" w:space="0" w:color="auto"/>
      </w:divBdr>
    </w:div>
    <w:div w:id="961571973">
      <w:bodyDiv w:val="1"/>
      <w:marLeft w:val="0"/>
      <w:marRight w:val="0"/>
      <w:marTop w:val="0"/>
      <w:marBottom w:val="0"/>
      <w:divBdr>
        <w:top w:val="none" w:sz="0" w:space="0" w:color="auto"/>
        <w:left w:val="none" w:sz="0" w:space="0" w:color="auto"/>
        <w:bottom w:val="none" w:sz="0" w:space="0" w:color="auto"/>
        <w:right w:val="none" w:sz="0" w:space="0" w:color="auto"/>
      </w:divBdr>
    </w:div>
    <w:div w:id="963004699">
      <w:bodyDiv w:val="1"/>
      <w:marLeft w:val="0"/>
      <w:marRight w:val="0"/>
      <w:marTop w:val="0"/>
      <w:marBottom w:val="0"/>
      <w:divBdr>
        <w:top w:val="none" w:sz="0" w:space="0" w:color="auto"/>
        <w:left w:val="none" w:sz="0" w:space="0" w:color="auto"/>
        <w:bottom w:val="none" w:sz="0" w:space="0" w:color="auto"/>
        <w:right w:val="none" w:sz="0" w:space="0" w:color="auto"/>
      </w:divBdr>
    </w:div>
    <w:div w:id="964043151">
      <w:bodyDiv w:val="1"/>
      <w:marLeft w:val="0"/>
      <w:marRight w:val="0"/>
      <w:marTop w:val="0"/>
      <w:marBottom w:val="0"/>
      <w:divBdr>
        <w:top w:val="none" w:sz="0" w:space="0" w:color="auto"/>
        <w:left w:val="none" w:sz="0" w:space="0" w:color="auto"/>
        <w:bottom w:val="none" w:sz="0" w:space="0" w:color="auto"/>
        <w:right w:val="none" w:sz="0" w:space="0" w:color="auto"/>
      </w:divBdr>
    </w:div>
    <w:div w:id="969895986">
      <w:bodyDiv w:val="1"/>
      <w:marLeft w:val="0"/>
      <w:marRight w:val="0"/>
      <w:marTop w:val="0"/>
      <w:marBottom w:val="0"/>
      <w:divBdr>
        <w:top w:val="none" w:sz="0" w:space="0" w:color="auto"/>
        <w:left w:val="none" w:sz="0" w:space="0" w:color="auto"/>
        <w:bottom w:val="none" w:sz="0" w:space="0" w:color="auto"/>
        <w:right w:val="none" w:sz="0" w:space="0" w:color="auto"/>
      </w:divBdr>
    </w:div>
    <w:div w:id="988092104">
      <w:bodyDiv w:val="1"/>
      <w:marLeft w:val="0"/>
      <w:marRight w:val="0"/>
      <w:marTop w:val="0"/>
      <w:marBottom w:val="0"/>
      <w:divBdr>
        <w:top w:val="none" w:sz="0" w:space="0" w:color="auto"/>
        <w:left w:val="none" w:sz="0" w:space="0" w:color="auto"/>
        <w:bottom w:val="none" w:sz="0" w:space="0" w:color="auto"/>
        <w:right w:val="none" w:sz="0" w:space="0" w:color="auto"/>
      </w:divBdr>
    </w:div>
    <w:div w:id="1001927071">
      <w:bodyDiv w:val="1"/>
      <w:marLeft w:val="0"/>
      <w:marRight w:val="0"/>
      <w:marTop w:val="0"/>
      <w:marBottom w:val="0"/>
      <w:divBdr>
        <w:top w:val="none" w:sz="0" w:space="0" w:color="auto"/>
        <w:left w:val="none" w:sz="0" w:space="0" w:color="auto"/>
        <w:bottom w:val="none" w:sz="0" w:space="0" w:color="auto"/>
        <w:right w:val="none" w:sz="0" w:space="0" w:color="auto"/>
      </w:divBdr>
    </w:div>
    <w:div w:id="1011831984">
      <w:bodyDiv w:val="1"/>
      <w:marLeft w:val="0"/>
      <w:marRight w:val="0"/>
      <w:marTop w:val="0"/>
      <w:marBottom w:val="0"/>
      <w:divBdr>
        <w:top w:val="none" w:sz="0" w:space="0" w:color="auto"/>
        <w:left w:val="none" w:sz="0" w:space="0" w:color="auto"/>
        <w:bottom w:val="none" w:sz="0" w:space="0" w:color="auto"/>
        <w:right w:val="none" w:sz="0" w:space="0" w:color="auto"/>
      </w:divBdr>
    </w:div>
    <w:div w:id="1011950188">
      <w:bodyDiv w:val="1"/>
      <w:marLeft w:val="0"/>
      <w:marRight w:val="0"/>
      <w:marTop w:val="0"/>
      <w:marBottom w:val="0"/>
      <w:divBdr>
        <w:top w:val="none" w:sz="0" w:space="0" w:color="auto"/>
        <w:left w:val="none" w:sz="0" w:space="0" w:color="auto"/>
        <w:bottom w:val="none" w:sz="0" w:space="0" w:color="auto"/>
        <w:right w:val="none" w:sz="0" w:space="0" w:color="auto"/>
      </w:divBdr>
    </w:div>
    <w:div w:id="1016081256">
      <w:bodyDiv w:val="1"/>
      <w:marLeft w:val="0"/>
      <w:marRight w:val="0"/>
      <w:marTop w:val="0"/>
      <w:marBottom w:val="0"/>
      <w:divBdr>
        <w:top w:val="none" w:sz="0" w:space="0" w:color="auto"/>
        <w:left w:val="none" w:sz="0" w:space="0" w:color="auto"/>
        <w:bottom w:val="none" w:sz="0" w:space="0" w:color="auto"/>
        <w:right w:val="none" w:sz="0" w:space="0" w:color="auto"/>
      </w:divBdr>
    </w:div>
    <w:div w:id="1019619668">
      <w:bodyDiv w:val="1"/>
      <w:marLeft w:val="0"/>
      <w:marRight w:val="0"/>
      <w:marTop w:val="0"/>
      <w:marBottom w:val="0"/>
      <w:divBdr>
        <w:top w:val="none" w:sz="0" w:space="0" w:color="auto"/>
        <w:left w:val="none" w:sz="0" w:space="0" w:color="auto"/>
        <w:bottom w:val="none" w:sz="0" w:space="0" w:color="auto"/>
        <w:right w:val="none" w:sz="0" w:space="0" w:color="auto"/>
      </w:divBdr>
    </w:div>
    <w:div w:id="1023243885">
      <w:bodyDiv w:val="1"/>
      <w:marLeft w:val="0"/>
      <w:marRight w:val="0"/>
      <w:marTop w:val="0"/>
      <w:marBottom w:val="0"/>
      <w:divBdr>
        <w:top w:val="none" w:sz="0" w:space="0" w:color="auto"/>
        <w:left w:val="none" w:sz="0" w:space="0" w:color="auto"/>
        <w:bottom w:val="none" w:sz="0" w:space="0" w:color="auto"/>
        <w:right w:val="none" w:sz="0" w:space="0" w:color="auto"/>
      </w:divBdr>
    </w:div>
    <w:div w:id="1024870379">
      <w:bodyDiv w:val="1"/>
      <w:marLeft w:val="0"/>
      <w:marRight w:val="0"/>
      <w:marTop w:val="0"/>
      <w:marBottom w:val="0"/>
      <w:divBdr>
        <w:top w:val="none" w:sz="0" w:space="0" w:color="auto"/>
        <w:left w:val="none" w:sz="0" w:space="0" w:color="auto"/>
        <w:bottom w:val="none" w:sz="0" w:space="0" w:color="auto"/>
        <w:right w:val="none" w:sz="0" w:space="0" w:color="auto"/>
      </w:divBdr>
    </w:div>
    <w:div w:id="1032851712">
      <w:bodyDiv w:val="1"/>
      <w:marLeft w:val="0"/>
      <w:marRight w:val="0"/>
      <w:marTop w:val="0"/>
      <w:marBottom w:val="0"/>
      <w:divBdr>
        <w:top w:val="none" w:sz="0" w:space="0" w:color="auto"/>
        <w:left w:val="none" w:sz="0" w:space="0" w:color="auto"/>
        <w:bottom w:val="none" w:sz="0" w:space="0" w:color="auto"/>
        <w:right w:val="none" w:sz="0" w:space="0" w:color="auto"/>
      </w:divBdr>
    </w:div>
    <w:div w:id="1037202171">
      <w:bodyDiv w:val="1"/>
      <w:marLeft w:val="0"/>
      <w:marRight w:val="0"/>
      <w:marTop w:val="0"/>
      <w:marBottom w:val="0"/>
      <w:divBdr>
        <w:top w:val="none" w:sz="0" w:space="0" w:color="auto"/>
        <w:left w:val="none" w:sz="0" w:space="0" w:color="auto"/>
        <w:bottom w:val="none" w:sz="0" w:space="0" w:color="auto"/>
        <w:right w:val="none" w:sz="0" w:space="0" w:color="auto"/>
      </w:divBdr>
    </w:div>
    <w:div w:id="1041707313">
      <w:bodyDiv w:val="1"/>
      <w:marLeft w:val="0"/>
      <w:marRight w:val="0"/>
      <w:marTop w:val="0"/>
      <w:marBottom w:val="0"/>
      <w:divBdr>
        <w:top w:val="none" w:sz="0" w:space="0" w:color="auto"/>
        <w:left w:val="none" w:sz="0" w:space="0" w:color="auto"/>
        <w:bottom w:val="none" w:sz="0" w:space="0" w:color="auto"/>
        <w:right w:val="none" w:sz="0" w:space="0" w:color="auto"/>
      </w:divBdr>
    </w:div>
    <w:div w:id="1052074971">
      <w:bodyDiv w:val="1"/>
      <w:marLeft w:val="0"/>
      <w:marRight w:val="0"/>
      <w:marTop w:val="0"/>
      <w:marBottom w:val="0"/>
      <w:divBdr>
        <w:top w:val="none" w:sz="0" w:space="0" w:color="auto"/>
        <w:left w:val="none" w:sz="0" w:space="0" w:color="auto"/>
        <w:bottom w:val="none" w:sz="0" w:space="0" w:color="auto"/>
        <w:right w:val="none" w:sz="0" w:space="0" w:color="auto"/>
      </w:divBdr>
    </w:div>
    <w:div w:id="1055859973">
      <w:bodyDiv w:val="1"/>
      <w:marLeft w:val="0"/>
      <w:marRight w:val="0"/>
      <w:marTop w:val="0"/>
      <w:marBottom w:val="0"/>
      <w:divBdr>
        <w:top w:val="none" w:sz="0" w:space="0" w:color="auto"/>
        <w:left w:val="none" w:sz="0" w:space="0" w:color="auto"/>
        <w:bottom w:val="none" w:sz="0" w:space="0" w:color="auto"/>
        <w:right w:val="none" w:sz="0" w:space="0" w:color="auto"/>
      </w:divBdr>
    </w:div>
    <w:div w:id="1057972052">
      <w:bodyDiv w:val="1"/>
      <w:marLeft w:val="0"/>
      <w:marRight w:val="0"/>
      <w:marTop w:val="0"/>
      <w:marBottom w:val="0"/>
      <w:divBdr>
        <w:top w:val="none" w:sz="0" w:space="0" w:color="auto"/>
        <w:left w:val="none" w:sz="0" w:space="0" w:color="auto"/>
        <w:bottom w:val="none" w:sz="0" w:space="0" w:color="auto"/>
        <w:right w:val="none" w:sz="0" w:space="0" w:color="auto"/>
      </w:divBdr>
    </w:div>
    <w:div w:id="1059669898">
      <w:bodyDiv w:val="1"/>
      <w:marLeft w:val="0"/>
      <w:marRight w:val="0"/>
      <w:marTop w:val="0"/>
      <w:marBottom w:val="0"/>
      <w:divBdr>
        <w:top w:val="none" w:sz="0" w:space="0" w:color="auto"/>
        <w:left w:val="none" w:sz="0" w:space="0" w:color="auto"/>
        <w:bottom w:val="none" w:sz="0" w:space="0" w:color="auto"/>
        <w:right w:val="none" w:sz="0" w:space="0" w:color="auto"/>
      </w:divBdr>
    </w:div>
    <w:div w:id="1062294415">
      <w:bodyDiv w:val="1"/>
      <w:marLeft w:val="0"/>
      <w:marRight w:val="0"/>
      <w:marTop w:val="0"/>
      <w:marBottom w:val="0"/>
      <w:divBdr>
        <w:top w:val="none" w:sz="0" w:space="0" w:color="auto"/>
        <w:left w:val="none" w:sz="0" w:space="0" w:color="auto"/>
        <w:bottom w:val="none" w:sz="0" w:space="0" w:color="auto"/>
        <w:right w:val="none" w:sz="0" w:space="0" w:color="auto"/>
      </w:divBdr>
    </w:div>
    <w:div w:id="1063141440">
      <w:bodyDiv w:val="1"/>
      <w:marLeft w:val="0"/>
      <w:marRight w:val="0"/>
      <w:marTop w:val="0"/>
      <w:marBottom w:val="0"/>
      <w:divBdr>
        <w:top w:val="none" w:sz="0" w:space="0" w:color="auto"/>
        <w:left w:val="none" w:sz="0" w:space="0" w:color="auto"/>
        <w:bottom w:val="none" w:sz="0" w:space="0" w:color="auto"/>
        <w:right w:val="none" w:sz="0" w:space="0" w:color="auto"/>
      </w:divBdr>
    </w:div>
    <w:div w:id="1063604102">
      <w:bodyDiv w:val="1"/>
      <w:marLeft w:val="0"/>
      <w:marRight w:val="0"/>
      <w:marTop w:val="0"/>
      <w:marBottom w:val="0"/>
      <w:divBdr>
        <w:top w:val="none" w:sz="0" w:space="0" w:color="auto"/>
        <w:left w:val="none" w:sz="0" w:space="0" w:color="auto"/>
        <w:bottom w:val="none" w:sz="0" w:space="0" w:color="auto"/>
        <w:right w:val="none" w:sz="0" w:space="0" w:color="auto"/>
      </w:divBdr>
    </w:div>
    <w:div w:id="1071344940">
      <w:bodyDiv w:val="1"/>
      <w:marLeft w:val="0"/>
      <w:marRight w:val="0"/>
      <w:marTop w:val="0"/>
      <w:marBottom w:val="0"/>
      <w:divBdr>
        <w:top w:val="none" w:sz="0" w:space="0" w:color="auto"/>
        <w:left w:val="none" w:sz="0" w:space="0" w:color="auto"/>
        <w:bottom w:val="none" w:sz="0" w:space="0" w:color="auto"/>
        <w:right w:val="none" w:sz="0" w:space="0" w:color="auto"/>
      </w:divBdr>
    </w:div>
    <w:div w:id="1075010610">
      <w:bodyDiv w:val="1"/>
      <w:marLeft w:val="0"/>
      <w:marRight w:val="0"/>
      <w:marTop w:val="0"/>
      <w:marBottom w:val="0"/>
      <w:divBdr>
        <w:top w:val="none" w:sz="0" w:space="0" w:color="auto"/>
        <w:left w:val="none" w:sz="0" w:space="0" w:color="auto"/>
        <w:bottom w:val="none" w:sz="0" w:space="0" w:color="auto"/>
        <w:right w:val="none" w:sz="0" w:space="0" w:color="auto"/>
      </w:divBdr>
    </w:div>
    <w:div w:id="1091240081">
      <w:bodyDiv w:val="1"/>
      <w:marLeft w:val="0"/>
      <w:marRight w:val="0"/>
      <w:marTop w:val="0"/>
      <w:marBottom w:val="0"/>
      <w:divBdr>
        <w:top w:val="none" w:sz="0" w:space="0" w:color="auto"/>
        <w:left w:val="none" w:sz="0" w:space="0" w:color="auto"/>
        <w:bottom w:val="none" w:sz="0" w:space="0" w:color="auto"/>
        <w:right w:val="none" w:sz="0" w:space="0" w:color="auto"/>
      </w:divBdr>
    </w:div>
    <w:div w:id="1092438047">
      <w:bodyDiv w:val="1"/>
      <w:marLeft w:val="0"/>
      <w:marRight w:val="0"/>
      <w:marTop w:val="0"/>
      <w:marBottom w:val="0"/>
      <w:divBdr>
        <w:top w:val="none" w:sz="0" w:space="0" w:color="auto"/>
        <w:left w:val="none" w:sz="0" w:space="0" w:color="auto"/>
        <w:bottom w:val="none" w:sz="0" w:space="0" w:color="auto"/>
        <w:right w:val="none" w:sz="0" w:space="0" w:color="auto"/>
      </w:divBdr>
    </w:div>
    <w:div w:id="1107429000">
      <w:bodyDiv w:val="1"/>
      <w:marLeft w:val="0"/>
      <w:marRight w:val="0"/>
      <w:marTop w:val="0"/>
      <w:marBottom w:val="0"/>
      <w:divBdr>
        <w:top w:val="none" w:sz="0" w:space="0" w:color="auto"/>
        <w:left w:val="none" w:sz="0" w:space="0" w:color="auto"/>
        <w:bottom w:val="none" w:sz="0" w:space="0" w:color="auto"/>
        <w:right w:val="none" w:sz="0" w:space="0" w:color="auto"/>
      </w:divBdr>
    </w:div>
    <w:div w:id="1109738408">
      <w:bodyDiv w:val="1"/>
      <w:marLeft w:val="0"/>
      <w:marRight w:val="0"/>
      <w:marTop w:val="0"/>
      <w:marBottom w:val="0"/>
      <w:divBdr>
        <w:top w:val="none" w:sz="0" w:space="0" w:color="auto"/>
        <w:left w:val="none" w:sz="0" w:space="0" w:color="auto"/>
        <w:bottom w:val="none" w:sz="0" w:space="0" w:color="auto"/>
        <w:right w:val="none" w:sz="0" w:space="0" w:color="auto"/>
      </w:divBdr>
    </w:div>
    <w:div w:id="1110319918">
      <w:bodyDiv w:val="1"/>
      <w:marLeft w:val="0"/>
      <w:marRight w:val="0"/>
      <w:marTop w:val="0"/>
      <w:marBottom w:val="0"/>
      <w:divBdr>
        <w:top w:val="none" w:sz="0" w:space="0" w:color="auto"/>
        <w:left w:val="none" w:sz="0" w:space="0" w:color="auto"/>
        <w:bottom w:val="none" w:sz="0" w:space="0" w:color="auto"/>
        <w:right w:val="none" w:sz="0" w:space="0" w:color="auto"/>
      </w:divBdr>
    </w:div>
    <w:div w:id="1113357934">
      <w:bodyDiv w:val="1"/>
      <w:marLeft w:val="0"/>
      <w:marRight w:val="0"/>
      <w:marTop w:val="0"/>
      <w:marBottom w:val="0"/>
      <w:divBdr>
        <w:top w:val="none" w:sz="0" w:space="0" w:color="auto"/>
        <w:left w:val="none" w:sz="0" w:space="0" w:color="auto"/>
        <w:bottom w:val="none" w:sz="0" w:space="0" w:color="auto"/>
        <w:right w:val="none" w:sz="0" w:space="0" w:color="auto"/>
      </w:divBdr>
    </w:div>
    <w:div w:id="1113866529">
      <w:bodyDiv w:val="1"/>
      <w:marLeft w:val="0"/>
      <w:marRight w:val="0"/>
      <w:marTop w:val="0"/>
      <w:marBottom w:val="0"/>
      <w:divBdr>
        <w:top w:val="none" w:sz="0" w:space="0" w:color="auto"/>
        <w:left w:val="none" w:sz="0" w:space="0" w:color="auto"/>
        <w:bottom w:val="none" w:sz="0" w:space="0" w:color="auto"/>
        <w:right w:val="none" w:sz="0" w:space="0" w:color="auto"/>
      </w:divBdr>
    </w:div>
    <w:div w:id="1118063035">
      <w:bodyDiv w:val="1"/>
      <w:marLeft w:val="0"/>
      <w:marRight w:val="0"/>
      <w:marTop w:val="0"/>
      <w:marBottom w:val="0"/>
      <w:divBdr>
        <w:top w:val="none" w:sz="0" w:space="0" w:color="auto"/>
        <w:left w:val="none" w:sz="0" w:space="0" w:color="auto"/>
        <w:bottom w:val="none" w:sz="0" w:space="0" w:color="auto"/>
        <w:right w:val="none" w:sz="0" w:space="0" w:color="auto"/>
      </w:divBdr>
    </w:div>
    <w:div w:id="1134063290">
      <w:bodyDiv w:val="1"/>
      <w:marLeft w:val="0"/>
      <w:marRight w:val="0"/>
      <w:marTop w:val="0"/>
      <w:marBottom w:val="0"/>
      <w:divBdr>
        <w:top w:val="none" w:sz="0" w:space="0" w:color="auto"/>
        <w:left w:val="none" w:sz="0" w:space="0" w:color="auto"/>
        <w:bottom w:val="none" w:sz="0" w:space="0" w:color="auto"/>
        <w:right w:val="none" w:sz="0" w:space="0" w:color="auto"/>
      </w:divBdr>
    </w:div>
    <w:div w:id="1134642421">
      <w:bodyDiv w:val="1"/>
      <w:marLeft w:val="0"/>
      <w:marRight w:val="0"/>
      <w:marTop w:val="0"/>
      <w:marBottom w:val="0"/>
      <w:divBdr>
        <w:top w:val="none" w:sz="0" w:space="0" w:color="auto"/>
        <w:left w:val="none" w:sz="0" w:space="0" w:color="auto"/>
        <w:bottom w:val="none" w:sz="0" w:space="0" w:color="auto"/>
        <w:right w:val="none" w:sz="0" w:space="0" w:color="auto"/>
      </w:divBdr>
    </w:div>
    <w:div w:id="1155947705">
      <w:bodyDiv w:val="1"/>
      <w:marLeft w:val="0"/>
      <w:marRight w:val="0"/>
      <w:marTop w:val="0"/>
      <w:marBottom w:val="0"/>
      <w:divBdr>
        <w:top w:val="none" w:sz="0" w:space="0" w:color="auto"/>
        <w:left w:val="none" w:sz="0" w:space="0" w:color="auto"/>
        <w:bottom w:val="none" w:sz="0" w:space="0" w:color="auto"/>
        <w:right w:val="none" w:sz="0" w:space="0" w:color="auto"/>
      </w:divBdr>
    </w:div>
    <w:div w:id="1163396474">
      <w:bodyDiv w:val="1"/>
      <w:marLeft w:val="0"/>
      <w:marRight w:val="0"/>
      <w:marTop w:val="0"/>
      <w:marBottom w:val="0"/>
      <w:divBdr>
        <w:top w:val="none" w:sz="0" w:space="0" w:color="auto"/>
        <w:left w:val="none" w:sz="0" w:space="0" w:color="auto"/>
        <w:bottom w:val="none" w:sz="0" w:space="0" w:color="auto"/>
        <w:right w:val="none" w:sz="0" w:space="0" w:color="auto"/>
      </w:divBdr>
    </w:div>
    <w:div w:id="1176337854">
      <w:bodyDiv w:val="1"/>
      <w:marLeft w:val="0"/>
      <w:marRight w:val="0"/>
      <w:marTop w:val="0"/>
      <w:marBottom w:val="0"/>
      <w:divBdr>
        <w:top w:val="none" w:sz="0" w:space="0" w:color="auto"/>
        <w:left w:val="none" w:sz="0" w:space="0" w:color="auto"/>
        <w:bottom w:val="none" w:sz="0" w:space="0" w:color="auto"/>
        <w:right w:val="none" w:sz="0" w:space="0" w:color="auto"/>
      </w:divBdr>
    </w:div>
    <w:div w:id="1199195607">
      <w:bodyDiv w:val="1"/>
      <w:marLeft w:val="0"/>
      <w:marRight w:val="0"/>
      <w:marTop w:val="0"/>
      <w:marBottom w:val="0"/>
      <w:divBdr>
        <w:top w:val="none" w:sz="0" w:space="0" w:color="auto"/>
        <w:left w:val="none" w:sz="0" w:space="0" w:color="auto"/>
        <w:bottom w:val="none" w:sz="0" w:space="0" w:color="auto"/>
        <w:right w:val="none" w:sz="0" w:space="0" w:color="auto"/>
      </w:divBdr>
    </w:div>
    <w:div w:id="1203398397">
      <w:bodyDiv w:val="1"/>
      <w:marLeft w:val="0"/>
      <w:marRight w:val="0"/>
      <w:marTop w:val="0"/>
      <w:marBottom w:val="0"/>
      <w:divBdr>
        <w:top w:val="none" w:sz="0" w:space="0" w:color="auto"/>
        <w:left w:val="none" w:sz="0" w:space="0" w:color="auto"/>
        <w:bottom w:val="none" w:sz="0" w:space="0" w:color="auto"/>
        <w:right w:val="none" w:sz="0" w:space="0" w:color="auto"/>
      </w:divBdr>
    </w:div>
    <w:div w:id="1205408712">
      <w:bodyDiv w:val="1"/>
      <w:marLeft w:val="0"/>
      <w:marRight w:val="0"/>
      <w:marTop w:val="0"/>
      <w:marBottom w:val="0"/>
      <w:divBdr>
        <w:top w:val="none" w:sz="0" w:space="0" w:color="auto"/>
        <w:left w:val="none" w:sz="0" w:space="0" w:color="auto"/>
        <w:bottom w:val="none" w:sz="0" w:space="0" w:color="auto"/>
        <w:right w:val="none" w:sz="0" w:space="0" w:color="auto"/>
      </w:divBdr>
    </w:div>
    <w:div w:id="1209151597">
      <w:bodyDiv w:val="1"/>
      <w:marLeft w:val="0"/>
      <w:marRight w:val="0"/>
      <w:marTop w:val="0"/>
      <w:marBottom w:val="0"/>
      <w:divBdr>
        <w:top w:val="none" w:sz="0" w:space="0" w:color="auto"/>
        <w:left w:val="none" w:sz="0" w:space="0" w:color="auto"/>
        <w:bottom w:val="none" w:sz="0" w:space="0" w:color="auto"/>
        <w:right w:val="none" w:sz="0" w:space="0" w:color="auto"/>
      </w:divBdr>
    </w:div>
    <w:div w:id="1212422026">
      <w:bodyDiv w:val="1"/>
      <w:marLeft w:val="0"/>
      <w:marRight w:val="0"/>
      <w:marTop w:val="0"/>
      <w:marBottom w:val="0"/>
      <w:divBdr>
        <w:top w:val="none" w:sz="0" w:space="0" w:color="auto"/>
        <w:left w:val="none" w:sz="0" w:space="0" w:color="auto"/>
        <w:bottom w:val="none" w:sz="0" w:space="0" w:color="auto"/>
        <w:right w:val="none" w:sz="0" w:space="0" w:color="auto"/>
      </w:divBdr>
    </w:div>
    <w:div w:id="1213879999">
      <w:bodyDiv w:val="1"/>
      <w:marLeft w:val="0"/>
      <w:marRight w:val="0"/>
      <w:marTop w:val="0"/>
      <w:marBottom w:val="0"/>
      <w:divBdr>
        <w:top w:val="none" w:sz="0" w:space="0" w:color="auto"/>
        <w:left w:val="none" w:sz="0" w:space="0" w:color="auto"/>
        <w:bottom w:val="none" w:sz="0" w:space="0" w:color="auto"/>
        <w:right w:val="none" w:sz="0" w:space="0" w:color="auto"/>
      </w:divBdr>
    </w:div>
    <w:div w:id="1229146672">
      <w:bodyDiv w:val="1"/>
      <w:marLeft w:val="0"/>
      <w:marRight w:val="0"/>
      <w:marTop w:val="0"/>
      <w:marBottom w:val="0"/>
      <w:divBdr>
        <w:top w:val="none" w:sz="0" w:space="0" w:color="auto"/>
        <w:left w:val="none" w:sz="0" w:space="0" w:color="auto"/>
        <w:bottom w:val="none" w:sz="0" w:space="0" w:color="auto"/>
        <w:right w:val="none" w:sz="0" w:space="0" w:color="auto"/>
      </w:divBdr>
    </w:div>
    <w:div w:id="1233928589">
      <w:bodyDiv w:val="1"/>
      <w:marLeft w:val="0"/>
      <w:marRight w:val="0"/>
      <w:marTop w:val="0"/>
      <w:marBottom w:val="0"/>
      <w:divBdr>
        <w:top w:val="none" w:sz="0" w:space="0" w:color="auto"/>
        <w:left w:val="none" w:sz="0" w:space="0" w:color="auto"/>
        <w:bottom w:val="none" w:sz="0" w:space="0" w:color="auto"/>
        <w:right w:val="none" w:sz="0" w:space="0" w:color="auto"/>
      </w:divBdr>
    </w:div>
    <w:div w:id="1235779572">
      <w:bodyDiv w:val="1"/>
      <w:marLeft w:val="0"/>
      <w:marRight w:val="0"/>
      <w:marTop w:val="0"/>
      <w:marBottom w:val="0"/>
      <w:divBdr>
        <w:top w:val="none" w:sz="0" w:space="0" w:color="auto"/>
        <w:left w:val="none" w:sz="0" w:space="0" w:color="auto"/>
        <w:bottom w:val="none" w:sz="0" w:space="0" w:color="auto"/>
        <w:right w:val="none" w:sz="0" w:space="0" w:color="auto"/>
      </w:divBdr>
    </w:div>
    <w:div w:id="1240604043">
      <w:bodyDiv w:val="1"/>
      <w:marLeft w:val="0"/>
      <w:marRight w:val="0"/>
      <w:marTop w:val="0"/>
      <w:marBottom w:val="0"/>
      <w:divBdr>
        <w:top w:val="none" w:sz="0" w:space="0" w:color="auto"/>
        <w:left w:val="none" w:sz="0" w:space="0" w:color="auto"/>
        <w:bottom w:val="none" w:sz="0" w:space="0" w:color="auto"/>
        <w:right w:val="none" w:sz="0" w:space="0" w:color="auto"/>
      </w:divBdr>
    </w:div>
    <w:div w:id="1246648517">
      <w:bodyDiv w:val="1"/>
      <w:marLeft w:val="0"/>
      <w:marRight w:val="0"/>
      <w:marTop w:val="0"/>
      <w:marBottom w:val="0"/>
      <w:divBdr>
        <w:top w:val="none" w:sz="0" w:space="0" w:color="auto"/>
        <w:left w:val="none" w:sz="0" w:space="0" w:color="auto"/>
        <w:bottom w:val="none" w:sz="0" w:space="0" w:color="auto"/>
        <w:right w:val="none" w:sz="0" w:space="0" w:color="auto"/>
      </w:divBdr>
    </w:div>
    <w:div w:id="1260603688">
      <w:bodyDiv w:val="1"/>
      <w:marLeft w:val="0"/>
      <w:marRight w:val="0"/>
      <w:marTop w:val="0"/>
      <w:marBottom w:val="0"/>
      <w:divBdr>
        <w:top w:val="none" w:sz="0" w:space="0" w:color="auto"/>
        <w:left w:val="none" w:sz="0" w:space="0" w:color="auto"/>
        <w:bottom w:val="none" w:sz="0" w:space="0" w:color="auto"/>
        <w:right w:val="none" w:sz="0" w:space="0" w:color="auto"/>
      </w:divBdr>
    </w:div>
    <w:div w:id="1260799811">
      <w:bodyDiv w:val="1"/>
      <w:marLeft w:val="0"/>
      <w:marRight w:val="0"/>
      <w:marTop w:val="0"/>
      <w:marBottom w:val="0"/>
      <w:divBdr>
        <w:top w:val="none" w:sz="0" w:space="0" w:color="auto"/>
        <w:left w:val="none" w:sz="0" w:space="0" w:color="auto"/>
        <w:bottom w:val="none" w:sz="0" w:space="0" w:color="auto"/>
        <w:right w:val="none" w:sz="0" w:space="0" w:color="auto"/>
      </w:divBdr>
    </w:div>
    <w:div w:id="1263302199">
      <w:bodyDiv w:val="1"/>
      <w:marLeft w:val="0"/>
      <w:marRight w:val="0"/>
      <w:marTop w:val="0"/>
      <w:marBottom w:val="0"/>
      <w:divBdr>
        <w:top w:val="none" w:sz="0" w:space="0" w:color="auto"/>
        <w:left w:val="none" w:sz="0" w:space="0" w:color="auto"/>
        <w:bottom w:val="none" w:sz="0" w:space="0" w:color="auto"/>
        <w:right w:val="none" w:sz="0" w:space="0" w:color="auto"/>
      </w:divBdr>
    </w:div>
    <w:div w:id="1264221127">
      <w:bodyDiv w:val="1"/>
      <w:marLeft w:val="0"/>
      <w:marRight w:val="0"/>
      <w:marTop w:val="0"/>
      <w:marBottom w:val="0"/>
      <w:divBdr>
        <w:top w:val="none" w:sz="0" w:space="0" w:color="auto"/>
        <w:left w:val="none" w:sz="0" w:space="0" w:color="auto"/>
        <w:bottom w:val="none" w:sz="0" w:space="0" w:color="auto"/>
        <w:right w:val="none" w:sz="0" w:space="0" w:color="auto"/>
      </w:divBdr>
    </w:div>
    <w:div w:id="1269241643">
      <w:bodyDiv w:val="1"/>
      <w:marLeft w:val="0"/>
      <w:marRight w:val="0"/>
      <w:marTop w:val="0"/>
      <w:marBottom w:val="0"/>
      <w:divBdr>
        <w:top w:val="none" w:sz="0" w:space="0" w:color="auto"/>
        <w:left w:val="none" w:sz="0" w:space="0" w:color="auto"/>
        <w:bottom w:val="none" w:sz="0" w:space="0" w:color="auto"/>
        <w:right w:val="none" w:sz="0" w:space="0" w:color="auto"/>
      </w:divBdr>
    </w:div>
    <w:div w:id="1270046453">
      <w:bodyDiv w:val="1"/>
      <w:marLeft w:val="0"/>
      <w:marRight w:val="0"/>
      <w:marTop w:val="0"/>
      <w:marBottom w:val="0"/>
      <w:divBdr>
        <w:top w:val="none" w:sz="0" w:space="0" w:color="auto"/>
        <w:left w:val="none" w:sz="0" w:space="0" w:color="auto"/>
        <w:bottom w:val="none" w:sz="0" w:space="0" w:color="auto"/>
        <w:right w:val="none" w:sz="0" w:space="0" w:color="auto"/>
      </w:divBdr>
    </w:div>
    <w:div w:id="1283806238">
      <w:bodyDiv w:val="1"/>
      <w:marLeft w:val="0"/>
      <w:marRight w:val="0"/>
      <w:marTop w:val="0"/>
      <w:marBottom w:val="0"/>
      <w:divBdr>
        <w:top w:val="none" w:sz="0" w:space="0" w:color="auto"/>
        <w:left w:val="none" w:sz="0" w:space="0" w:color="auto"/>
        <w:bottom w:val="none" w:sz="0" w:space="0" w:color="auto"/>
        <w:right w:val="none" w:sz="0" w:space="0" w:color="auto"/>
      </w:divBdr>
    </w:div>
    <w:div w:id="1284193246">
      <w:bodyDiv w:val="1"/>
      <w:marLeft w:val="0"/>
      <w:marRight w:val="0"/>
      <w:marTop w:val="0"/>
      <w:marBottom w:val="0"/>
      <w:divBdr>
        <w:top w:val="none" w:sz="0" w:space="0" w:color="auto"/>
        <w:left w:val="none" w:sz="0" w:space="0" w:color="auto"/>
        <w:bottom w:val="none" w:sz="0" w:space="0" w:color="auto"/>
        <w:right w:val="none" w:sz="0" w:space="0" w:color="auto"/>
      </w:divBdr>
      <w:divsChild>
        <w:div w:id="736324471">
          <w:marLeft w:val="0"/>
          <w:marRight w:val="0"/>
          <w:marTop w:val="0"/>
          <w:marBottom w:val="0"/>
          <w:divBdr>
            <w:top w:val="none" w:sz="0" w:space="0" w:color="auto"/>
            <w:left w:val="none" w:sz="0" w:space="0" w:color="auto"/>
            <w:bottom w:val="none" w:sz="0" w:space="0" w:color="auto"/>
            <w:right w:val="none" w:sz="0" w:space="0" w:color="auto"/>
          </w:divBdr>
          <w:divsChild>
            <w:div w:id="1842773923">
              <w:marLeft w:val="0"/>
              <w:marRight w:val="0"/>
              <w:marTop w:val="0"/>
              <w:marBottom w:val="0"/>
              <w:divBdr>
                <w:top w:val="none" w:sz="0" w:space="0" w:color="auto"/>
                <w:left w:val="none" w:sz="0" w:space="0" w:color="auto"/>
                <w:bottom w:val="none" w:sz="0" w:space="0" w:color="auto"/>
                <w:right w:val="none" w:sz="0" w:space="0" w:color="auto"/>
              </w:divBdr>
              <w:divsChild>
                <w:div w:id="1833568710">
                  <w:marLeft w:val="0"/>
                  <w:marRight w:val="0"/>
                  <w:marTop w:val="0"/>
                  <w:marBottom w:val="0"/>
                  <w:divBdr>
                    <w:top w:val="none" w:sz="0" w:space="0" w:color="auto"/>
                    <w:left w:val="none" w:sz="0" w:space="0" w:color="auto"/>
                    <w:bottom w:val="none" w:sz="0" w:space="0" w:color="auto"/>
                    <w:right w:val="none" w:sz="0" w:space="0" w:color="auto"/>
                  </w:divBdr>
                  <w:divsChild>
                    <w:div w:id="1965773783">
                      <w:marLeft w:val="0"/>
                      <w:marRight w:val="0"/>
                      <w:marTop w:val="0"/>
                      <w:marBottom w:val="0"/>
                      <w:divBdr>
                        <w:top w:val="none" w:sz="0" w:space="0" w:color="auto"/>
                        <w:left w:val="none" w:sz="0" w:space="0" w:color="auto"/>
                        <w:bottom w:val="none" w:sz="0" w:space="0" w:color="auto"/>
                        <w:right w:val="none" w:sz="0" w:space="0" w:color="auto"/>
                      </w:divBdr>
                      <w:divsChild>
                        <w:div w:id="1501003331">
                          <w:marLeft w:val="0"/>
                          <w:marRight w:val="0"/>
                          <w:marTop w:val="0"/>
                          <w:marBottom w:val="0"/>
                          <w:divBdr>
                            <w:top w:val="none" w:sz="0" w:space="0" w:color="auto"/>
                            <w:left w:val="none" w:sz="0" w:space="0" w:color="auto"/>
                            <w:bottom w:val="none" w:sz="0" w:space="0" w:color="auto"/>
                            <w:right w:val="none" w:sz="0" w:space="0" w:color="auto"/>
                          </w:divBdr>
                          <w:divsChild>
                            <w:div w:id="1536118175">
                              <w:marLeft w:val="0"/>
                              <w:marRight w:val="0"/>
                              <w:marTop w:val="0"/>
                              <w:marBottom w:val="0"/>
                              <w:divBdr>
                                <w:top w:val="none" w:sz="0" w:space="0" w:color="auto"/>
                                <w:left w:val="none" w:sz="0" w:space="0" w:color="auto"/>
                                <w:bottom w:val="none" w:sz="0" w:space="0" w:color="auto"/>
                                <w:right w:val="none" w:sz="0" w:space="0" w:color="auto"/>
                              </w:divBdr>
                              <w:divsChild>
                                <w:div w:id="599065115">
                                  <w:marLeft w:val="0"/>
                                  <w:marRight w:val="0"/>
                                  <w:marTop w:val="0"/>
                                  <w:marBottom w:val="0"/>
                                  <w:divBdr>
                                    <w:top w:val="none" w:sz="0" w:space="0" w:color="auto"/>
                                    <w:left w:val="none" w:sz="0" w:space="0" w:color="auto"/>
                                    <w:bottom w:val="none" w:sz="0" w:space="0" w:color="auto"/>
                                    <w:right w:val="none" w:sz="0" w:space="0" w:color="auto"/>
                                  </w:divBdr>
                                  <w:divsChild>
                                    <w:div w:id="2042903016">
                                      <w:marLeft w:val="0"/>
                                      <w:marRight w:val="0"/>
                                      <w:marTop w:val="0"/>
                                      <w:marBottom w:val="0"/>
                                      <w:divBdr>
                                        <w:top w:val="none" w:sz="0" w:space="0" w:color="auto"/>
                                        <w:left w:val="none" w:sz="0" w:space="0" w:color="auto"/>
                                        <w:bottom w:val="none" w:sz="0" w:space="0" w:color="auto"/>
                                        <w:right w:val="none" w:sz="0" w:space="0" w:color="auto"/>
                                      </w:divBdr>
                                      <w:divsChild>
                                        <w:div w:id="1618486094">
                                          <w:marLeft w:val="0"/>
                                          <w:marRight w:val="0"/>
                                          <w:marTop w:val="0"/>
                                          <w:marBottom w:val="0"/>
                                          <w:divBdr>
                                            <w:top w:val="none" w:sz="0" w:space="0" w:color="auto"/>
                                            <w:left w:val="none" w:sz="0" w:space="0" w:color="auto"/>
                                            <w:bottom w:val="none" w:sz="0" w:space="0" w:color="auto"/>
                                            <w:right w:val="none" w:sz="0" w:space="0" w:color="auto"/>
                                          </w:divBdr>
                                          <w:divsChild>
                                            <w:div w:id="1745490167">
                                              <w:marLeft w:val="0"/>
                                              <w:marRight w:val="0"/>
                                              <w:marTop w:val="0"/>
                                              <w:marBottom w:val="0"/>
                                              <w:divBdr>
                                                <w:top w:val="none" w:sz="0" w:space="0" w:color="auto"/>
                                                <w:left w:val="none" w:sz="0" w:space="0" w:color="auto"/>
                                                <w:bottom w:val="none" w:sz="0" w:space="0" w:color="auto"/>
                                                <w:right w:val="none" w:sz="0" w:space="0" w:color="auto"/>
                                              </w:divBdr>
                                              <w:divsChild>
                                                <w:div w:id="525565416">
                                                  <w:marLeft w:val="0"/>
                                                  <w:marRight w:val="0"/>
                                                  <w:marTop w:val="0"/>
                                                  <w:marBottom w:val="0"/>
                                                  <w:divBdr>
                                                    <w:top w:val="none" w:sz="0" w:space="0" w:color="auto"/>
                                                    <w:left w:val="none" w:sz="0" w:space="0" w:color="auto"/>
                                                    <w:bottom w:val="none" w:sz="0" w:space="0" w:color="auto"/>
                                                    <w:right w:val="none" w:sz="0" w:space="0" w:color="auto"/>
                                                  </w:divBdr>
                                                  <w:divsChild>
                                                    <w:div w:id="10628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900206">
          <w:marLeft w:val="0"/>
          <w:marRight w:val="0"/>
          <w:marTop w:val="0"/>
          <w:marBottom w:val="0"/>
          <w:divBdr>
            <w:top w:val="none" w:sz="0" w:space="0" w:color="auto"/>
            <w:left w:val="none" w:sz="0" w:space="0" w:color="auto"/>
            <w:bottom w:val="none" w:sz="0" w:space="0" w:color="auto"/>
            <w:right w:val="none" w:sz="0" w:space="0" w:color="auto"/>
          </w:divBdr>
          <w:divsChild>
            <w:div w:id="891768921">
              <w:marLeft w:val="0"/>
              <w:marRight w:val="0"/>
              <w:marTop w:val="0"/>
              <w:marBottom w:val="0"/>
              <w:divBdr>
                <w:top w:val="none" w:sz="0" w:space="0" w:color="auto"/>
                <w:left w:val="none" w:sz="0" w:space="0" w:color="auto"/>
                <w:bottom w:val="none" w:sz="0" w:space="0" w:color="auto"/>
                <w:right w:val="none" w:sz="0" w:space="0" w:color="auto"/>
              </w:divBdr>
              <w:divsChild>
                <w:div w:id="2102097332">
                  <w:marLeft w:val="0"/>
                  <w:marRight w:val="0"/>
                  <w:marTop w:val="0"/>
                  <w:marBottom w:val="0"/>
                  <w:divBdr>
                    <w:top w:val="none" w:sz="0" w:space="0" w:color="auto"/>
                    <w:left w:val="none" w:sz="0" w:space="0" w:color="auto"/>
                    <w:bottom w:val="none" w:sz="0" w:space="0" w:color="auto"/>
                    <w:right w:val="none" w:sz="0" w:space="0" w:color="auto"/>
                  </w:divBdr>
                  <w:divsChild>
                    <w:div w:id="1377779099">
                      <w:marLeft w:val="0"/>
                      <w:marRight w:val="0"/>
                      <w:marTop w:val="0"/>
                      <w:marBottom w:val="0"/>
                      <w:divBdr>
                        <w:top w:val="none" w:sz="0" w:space="0" w:color="auto"/>
                        <w:left w:val="none" w:sz="0" w:space="0" w:color="auto"/>
                        <w:bottom w:val="none" w:sz="0" w:space="0" w:color="auto"/>
                        <w:right w:val="none" w:sz="0" w:space="0" w:color="auto"/>
                      </w:divBdr>
                      <w:divsChild>
                        <w:div w:id="14315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577818">
      <w:bodyDiv w:val="1"/>
      <w:marLeft w:val="0"/>
      <w:marRight w:val="0"/>
      <w:marTop w:val="0"/>
      <w:marBottom w:val="0"/>
      <w:divBdr>
        <w:top w:val="none" w:sz="0" w:space="0" w:color="auto"/>
        <w:left w:val="none" w:sz="0" w:space="0" w:color="auto"/>
        <w:bottom w:val="none" w:sz="0" w:space="0" w:color="auto"/>
        <w:right w:val="none" w:sz="0" w:space="0" w:color="auto"/>
      </w:divBdr>
    </w:div>
    <w:div w:id="1311906591">
      <w:bodyDiv w:val="1"/>
      <w:marLeft w:val="0"/>
      <w:marRight w:val="0"/>
      <w:marTop w:val="0"/>
      <w:marBottom w:val="0"/>
      <w:divBdr>
        <w:top w:val="none" w:sz="0" w:space="0" w:color="auto"/>
        <w:left w:val="none" w:sz="0" w:space="0" w:color="auto"/>
        <w:bottom w:val="none" w:sz="0" w:space="0" w:color="auto"/>
        <w:right w:val="none" w:sz="0" w:space="0" w:color="auto"/>
      </w:divBdr>
    </w:div>
    <w:div w:id="1316377491">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
    <w:div w:id="1336228236">
      <w:bodyDiv w:val="1"/>
      <w:marLeft w:val="0"/>
      <w:marRight w:val="0"/>
      <w:marTop w:val="0"/>
      <w:marBottom w:val="0"/>
      <w:divBdr>
        <w:top w:val="none" w:sz="0" w:space="0" w:color="auto"/>
        <w:left w:val="none" w:sz="0" w:space="0" w:color="auto"/>
        <w:bottom w:val="none" w:sz="0" w:space="0" w:color="auto"/>
        <w:right w:val="none" w:sz="0" w:space="0" w:color="auto"/>
      </w:divBdr>
    </w:div>
    <w:div w:id="1342270815">
      <w:bodyDiv w:val="1"/>
      <w:marLeft w:val="0"/>
      <w:marRight w:val="0"/>
      <w:marTop w:val="0"/>
      <w:marBottom w:val="0"/>
      <w:divBdr>
        <w:top w:val="none" w:sz="0" w:space="0" w:color="auto"/>
        <w:left w:val="none" w:sz="0" w:space="0" w:color="auto"/>
        <w:bottom w:val="none" w:sz="0" w:space="0" w:color="auto"/>
        <w:right w:val="none" w:sz="0" w:space="0" w:color="auto"/>
      </w:divBdr>
    </w:div>
    <w:div w:id="1346516441">
      <w:bodyDiv w:val="1"/>
      <w:marLeft w:val="0"/>
      <w:marRight w:val="0"/>
      <w:marTop w:val="0"/>
      <w:marBottom w:val="0"/>
      <w:divBdr>
        <w:top w:val="none" w:sz="0" w:space="0" w:color="auto"/>
        <w:left w:val="none" w:sz="0" w:space="0" w:color="auto"/>
        <w:bottom w:val="none" w:sz="0" w:space="0" w:color="auto"/>
        <w:right w:val="none" w:sz="0" w:space="0" w:color="auto"/>
      </w:divBdr>
    </w:div>
    <w:div w:id="1349214427">
      <w:bodyDiv w:val="1"/>
      <w:marLeft w:val="0"/>
      <w:marRight w:val="0"/>
      <w:marTop w:val="0"/>
      <w:marBottom w:val="0"/>
      <w:divBdr>
        <w:top w:val="none" w:sz="0" w:space="0" w:color="auto"/>
        <w:left w:val="none" w:sz="0" w:space="0" w:color="auto"/>
        <w:bottom w:val="none" w:sz="0" w:space="0" w:color="auto"/>
        <w:right w:val="none" w:sz="0" w:space="0" w:color="auto"/>
      </w:divBdr>
    </w:div>
    <w:div w:id="1353534935">
      <w:bodyDiv w:val="1"/>
      <w:marLeft w:val="0"/>
      <w:marRight w:val="0"/>
      <w:marTop w:val="0"/>
      <w:marBottom w:val="0"/>
      <w:divBdr>
        <w:top w:val="none" w:sz="0" w:space="0" w:color="auto"/>
        <w:left w:val="none" w:sz="0" w:space="0" w:color="auto"/>
        <w:bottom w:val="none" w:sz="0" w:space="0" w:color="auto"/>
        <w:right w:val="none" w:sz="0" w:space="0" w:color="auto"/>
      </w:divBdr>
    </w:div>
    <w:div w:id="1354452287">
      <w:bodyDiv w:val="1"/>
      <w:marLeft w:val="0"/>
      <w:marRight w:val="0"/>
      <w:marTop w:val="0"/>
      <w:marBottom w:val="0"/>
      <w:divBdr>
        <w:top w:val="none" w:sz="0" w:space="0" w:color="auto"/>
        <w:left w:val="none" w:sz="0" w:space="0" w:color="auto"/>
        <w:bottom w:val="none" w:sz="0" w:space="0" w:color="auto"/>
        <w:right w:val="none" w:sz="0" w:space="0" w:color="auto"/>
      </w:divBdr>
    </w:div>
    <w:div w:id="1356267916">
      <w:bodyDiv w:val="1"/>
      <w:marLeft w:val="0"/>
      <w:marRight w:val="0"/>
      <w:marTop w:val="0"/>
      <w:marBottom w:val="0"/>
      <w:divBdr>
        <w:top w:val="none" w:sz="0" w:space="0" w:color="auto"/>
        <w:left w:val="none" w:sz="0" w:space="0" w:color="auto"/>
        <w:bottom w:val="none" w:sz="0" w:space="0" w:color="auto"/>
        <w:right w:val="none" w:sz="0" w:space="0" w:color="auto"/>
      </w:divBdr>
    </w:div>
    <w:div w:id="1360929458">
      <w:bodyDiv w:val="1"/>
      <w:marLeft w:val="0"/>
      <w:marRight w:val="0"/>
      <w:marTop w:val="0"/>
      <w:marBottom w:val="0"/>
      <w:divBdr>
        <w:top w:val="none" w:sz="0" w:space="0" w:color="auto"/>
        <w:left w:val="none" w:sz="0" w:space="0" w:color="auto"/>
        <w:bottom w:val="none" w:sz="0" w:space="0" w:color="auto"/>
        <w:right w:val="none" w:sz="0" w:space="0" w:color="auto"/>
      </w:divBdr>
    </w:div>
    <w:div w:id="1361391959">
      <w:bodyDiv w:val="1"/>
      <w:marLeft w:val="0"/>
      <w:marRight w:val="0"/>
      <w:marTop w:val="0"/>
      <w:marBottom w:val="0"/>
      <w:divBdr>
        <w:top w:val="none" w:sz="0" w:space="0" w:color="auto"/>
        <w:left w:val="none" w:sz="0" w:space="0" w:color="auto"/>
        <w:bottom w:val="none" w:sz="0" w:space="0" w:color="auto"/>
        <w:right w:val="none" w:sz="0" w:space="0" w:color="auto"/>
      </w:divBdr>
    </w:div>
    <w:div w:id="1362629460">
      <w:bodyDiv w:val="1"/>
      <w:marLeft w:val="0"/>
      <w:marRight w:val="0"/>
      <w:marTop w:val="0"/>
      <w:marBottom w:val="0"/>
      <w:divBdr>
        <w:top w:val="none" w:sz="0" w:space="0" w:color="auto"/>
        <w:left w:val="none" w:sz="0" w:space="0" w:color="auto"/>
        <w:bottom w:val="none" w:sz="0" w:space="0" w:color="auto"/>
        <w:right w:val="none" w:sz="0" w:space="0" w:color="auto"/>
      </w:divBdr>
    </w:div>
    <w:div w:id="1364208942">
      <w:bodyDiv w:val="1"/>
      <w:marLeft w:val="0"/>
      <w:marRight w:val="0"/>
      <w:marTop w:val="0"/>
      <w:marBottom w:val="0"/>
      <w:divBdr>
        <w:top w:val="none" w:sz="0" w:space="0" w:color="auto"/>
        <w:left w:val="none" w:sz="0" w:space="0" w:color="auto"/>
        <w:bottom w:val="none" w:sz="0" w:space="0" w:color="auto"/>
        <w:right w:val="none" w:sz="0" w:space="0" w:color="auto"/>
      </w:divBdr>
    </w:div>
    <w:div w:id="1380132075">
      <w:bodyDiv w:val="1"/>
      <w:marLeft w:val="0"/>
      <w:marRight w:val="0"/>
      <w:marTop w:val="0"/>
      <w:marBottom w:val="0"/>
      <w:divBdr>
        <w:top w:val="none" w:sz="0" w:space="0" w:color="auto"/>
        <w:left w:val="none" w:sz="0" w:space="0" w:color="auto"/>
        <w:bottom w:val="none" w:sz="0" w:space="0" w:color="auto"/>
        <w:right w:val="none" w:sz="0" w:space="0" w:color="auto"/>
      </w:divBdr>
    </w:div>
    <w:div w:id="1383090224">
      <w:bodyDiv w:val="1"/>
      <w:marLeft w:val="0"/>
      <w:marRight w:val="0"/>
      <w:marTop w:val="0"/>
      <w:marBottom w:val="0"/>
      <w:divBdr>
        <w:top w:val="none" w:sz="0" w:space="0" w:color="auto"/>
        <w:left w:val="none" w:sz="0" w:space="0" w:color="auto"/>
        <w:bottom w:val="none" w:sz="0" w:space="0" w:color="auto"/>
        <w:right w:val="none" w:sz="0" w:space="0" w:color="auto"/>
      </w:divBdr>
    </w:div>
    <w:div w:id="1383670199">
      <w:bodyDiv w:val="1"/>
      <w:marLeft w:val="0"/>
      <w:marRight w:val="0"/>
      <w:marTop w:val="0"/>
      <w:marBottom w:val="0"/>
      <w:divBdr>
        <w:top w:val="none" w:sz="0" w:space="0" w:color="auto"/>
        <w:left w:val="none" w:sz="0" w:space="0" w:color="auto"/>
        <w:bottom w:val="none" w:sz="0" w:space="0" w:color="auto"/>
        <w:right w:val="none" w:sz="0" w:space="0" w:color="auto"/>
      </w:divBdr>
    </w:div>
    <w:div w:id="1397242399">
      <w:bodyDiv w:val="1"/>
      <w:marLeft w:val="0"/>
      <w:marRight w:val="0"/>
      <w:marTop w:val="0"/>
      <w:marBottom w:val="0"/>
      <w:divBdr>
        <w:top w:val="none" w:sz="0" w:space="0" w:color="auto"/>
        <w:left w:val="none" w:sz="0" w:space="0" w:color="auto"/>
        <w:bottom w:val="none" w:sz="0" w:space="0" w:color="auto"/>
        <w:right w:val="none" w:sz="0" w:space="0" w:color="auto"/>
      </w:divBdr>
    </w:div>
    <w:div w:id="1404376612">
      <w:bodyDiv w:val="1"/>
      <w:marLeft w:val="0"/>
      <w:marRight w:val="0"/>
      <w:marTop w:val="0"/>
      <w:marBottom w:val="0"/>
      <w:divBdr>
        <w:top w:val="none" w:sz="0" w:space="0" w:color="auto"/>
        <w:left w:val="none" w:sz="0" w:space="0" w:color="auto"/>
        <w:bottom w:val="none" w:sz="0" w:space="0" w:color="auto"/>
        <w:right w:val="none" w:sz="0" w:space="0" w:color="auto"/>
      </w:divBdr>
    </w:div>
    <w:div w:id="1415131460">
      <w:bodyDiv w:val="1"/>
      <w:marLeft w:val="0"/>
      <w:marRight w:val="0"/>
      <w:marTop w:val="0"/>
      <w:marBottom w:val="0"/>
      <w:divBdr>
        <w:top w:val="none" w:sz="0" w:space="0" w:color="auto"/>
        <w:left w:val="none" w:sz="0" w:space="0" w:color="auto"/>
        <w:bottom w:val="none" w:sz="0" w:space="0" w:color="auto"/>
        <w:right w:val="none" w:sz="0" w:space="0" w:color="auto"/>
      </w:divBdr>
    </w:div>
    <w:div w:id="1424841577">
      <w:bodyDiv w:val="1"/>
      <w:marLeft w:val="0"/>
      <w:marRight w:val="0"/>
      <w:marTop w:val="0"/>
      <w:marBottom w:val="0"/>
      <w:divBdr>
        <w:top w:val="none" w:sz="0" w:space="0" w:color="auto"/>
        <w:left w:val="none" w:sz="0" w:space="0" w:color="auto"/>
        <w:bottom w:val="none" w:sz="0" w:space="0" w:color="auto"/>
        <w:right w:val="none" w:sz="0" w:space="0" w:color="auto"/>
      </w:divBdr>
      <w:divsChild>
        <w:div w:id="2141680871">
          <w:marLeft w:val="0"/>
          <w:marRight w:val="0"/>
          <w:marTop w:val="0"/>
          <w:marBottom w:val="0"/>
          <w:divBdr>
            <w:top w:val="none" w:sz="0" w:space="0" w:color="auto"/>
            <w:left w:val="none" w:sz="0" w:space="0" w:color="auto"/>
            <w:bottom w:val="none" w:sz="0" w:space="0" w:color="auto"/>
            <w:right w:val="none" w:sz="0" w:space="0" w:color="auto"/>
          </w:divBdr>
          <w:divsChild>
            <w:div w:id="1060909379">
              <w:marLeft w:val="0"/>
              <w:marRight w:val="0"/>
              <w:marTop w:val="0"/>
              <w:marBottom w:val="0"/>
              <w:divBdr>
                <w:top w:val="none" w:sz="0" w:space="0" w:color="auto"/>
                <w:left w:val="none" w:sz="0" w:space="0" w:color="auto"/>
                <w:bottom w:val="none" w:sz="0" w:space="0" w:color="auto"/>
                <w:right w:val="none" w:sz="0" w:space="0" w:color="auto"/>
              </w:divBdr>
            </w:div>
          </w:divsChild>
        </w:div>
        <w:div w:id="2084791135">
          <w:marLeft w:val="0"/>
          <w:marRight w:val="0"/>
          <w:marTop w:val="0"/>
          <w:marBottom w:val="0"/>
          <w:divBdr>
            <w:top w:val="none" w:sz="0" w:space="0" w:color="auto"/>
            <w:left w:val="none" w:sz="0" w:space="0" w:color="auto"/>
            <w:bottom w:val="none" w:sz="0" w:space="0" w:color="auto"/>
            <w:right w:val="none" w:sz="0" w:space="0" w:color="auto"/>
          </w:divBdr>
        </w:div>
      </w:divsChild>
    </w:div>
    <w:div w:id="1428430537">
      <w:bodyDiv w:val="1"/>
      <w:marLeft w:val="0"/>
      <w:marRight w:val="0"/>
      <w:marTop w:val="0"/>
      <w:marBottom w:val="0"/>
      <w:divBdr>
        <w:top w:val="none" w:sz="0" w:space="0" w:color="auto"/>
        <w:left w:val="none" w:sz="0" w:space="0" w:color="auto"/>
        <w:bottom w:val="none" w:sz="0" w:space="0" w:color="auto"/>
        <w:right w:val="none" w:sz="0" w:space="0" w:color="auto"/>
      </w:divBdr>
    </w:div>
    <w:div w:id="1435830349">
      <w:bodyDiv w:val="1"/>
      <w:marLeft w:val="0"/>
      <w:marRight w:val="0"/>
      <w:marTop w:val="0"/>
      <w:marBottom w:val="0"/>
      <w:divBdr>
        <w:top w:val="none" w:sz="0" w:space="0" w:color="auto"/>
        <w:left w:val="none" w:sz="0" w:space="0" w:color="auto"/>
        <w:bottom w:val="none" w:sz="0" w:space="0" w:color="auto"/>
        <w:right w:val="none" w:sz="0" w:space="0" w:color="auto"/>
      </w:divBdr>
    </w:div>
    <w:div w:id="1439711924">
      <w:bodyDiv w:val="1"/>
      <w:marLeft w:val="0"/>
      <w:marRight w:val="0"/>
      <w:marTop w:val="0"/>
      <w:marBottom w:val="0"/>
      <w:divBdr>
        <w:top w:val="none" w:sz="0" w:space="0" w:color="auto"/>
        <w:left w:val="none" w:sz="0" w:space="0" w:color="auto"/>
        <w:bottom w:val="none" w:sz="0" w:space="0" w:color="auto"/>
        <w:right w:val="none" w:sz="0" w:space="0" w:color="auto"/>
      </w:divBdr>
    </w:div>
    <w:div w:id="1440176683">
      <w:bodyDiv w:val="1"/>
      <w:marLeft w:val="0"/>
      <w:marRight w:val="0"/>
      <w:marTop w:val="0"/>
      <w:marBottom w:val="0"/>
      <w:divBdr>
        <w:top w:val="none" w:sz="0" w:space="0" w:color="auto"/>
        <w:left w:val="none" w:sz="0" w:space="0" w:color="auto"/>
        <w:bottom w:val="none" w:sz="0" w:space="0" w:color="auto"/>
        <w:right w:val="none" w:sz="0" w:space="0" w:color="auto"/>
      </w:divBdr>
    </w:div>
    <w:div w:id="1445810850">
      <w:bodyDiv w:val="1"/>
      <w:marLeft w:val="0"/>
      <w:marRight w:val="0"/>
      <w:marTop w:val="0"/>
      <w:marBottom w:val="0"/>
      <w:divBdr>
        <w:top w:val="none" w:sz="0" w:space="0" w:color="auto"/>
        <w:left w:val="none" w:sz="0" w:space="0" w:color="auto"/>
        <w:bottom w:val="none" w:sz="0" w:space="0" w:color="auto"/>
        <w:right w:val="none" w:sz="0" w:space="0" w:color="auto"/>
      </w:divBdr>
    </w:div>
    <w:div w:id="1451054271">
      <w:bodyDiv w:val="1"/>
      <w:marLeft w:val="0"/>
      <w:marRight w:val="0"/>
      <w:marTop w:val="0"/>
      <w:marBottom w:val="0"/>
      <w:divBdr>
        <w:top w:val="none" w:sz="0" w:space="0" w:color="auto"/>
        <w:left w:val="none" w:sz="0" w:space="0" w:color="auto"/>
        <w:bottom w:val="none" w:sz="0" w:space="0" w:color="auto"/>
        <w:right w:val="none" w:sz="0" w:space="0" w:color="auto"/>
      </w:divBdr>
    </w:div>
    <w:div w:id="1457599848">
      <w:bodyDiv w:val="1"/>
      <w:marLeft w:val="0"/>
      <w:marRight w:val="0"/>
      <w:marTop w:val="0"/>
      <w:marBottom w:val="0"/>
      <w:divBdr>
        <w:top w:val="none" w:sz="0" w:space="0" w:color="auto"/>
        <w:left w:val="none" w:sz="0" w:space="0" w:color="auto"/>
        <w:bottom w:val="none" w:sz="0" w:space="0" w:color="auto"/>
        <w:right w:val="none" w:sz="0" w:space="0" w:color="auto"/>
      </w:divBdr>
    </w:div>
    <w:div w:id="1467090916">
      <w:bodyDiv w:val="1"/>
      <w:marLeft w:val="0"/>
      <w:marRight w:val="0"/>
      <w:marTop w:val="0"/>
      <w:marBottom w:val="0"/>
      <w:divBdr>
        <w:top w:val="none" w:sz="0" w:space="0" w:color="auto"/>
        <w:left w:val="none" w:sz="0" w:space="0" w:color="auto"/>
        <w:bottom w:val="none" w:sz="0" w:space="0" w:color="auto"/>
        <w:right w:val="none" w:sz="0" w:space="0" w:color="auto"/>
      </w:divBdr>
    </w:div>
    <w:div w:id="1469660735">
      <w:bodyDiv w:val="1"/>
      <w:marLeft w:val="0"/>
      <w:marRight w:val="0"/>
      <w:marTop w:val="0"/>
      <w:marBottom w:val="0"/>
      <w:divBdr>
        <w:top w:val="none" w:sz="0" w:space="0" w:color="auto"/>
        <w:left w:val="none" w:sz="0" w:space="0" w:color="auto"/>
        <w:bottom w:val="none" w:sz="0" w:space="0" w:color="auto"/>
        <w:right w:val="none" w:sz="0" w:space="0" w:color="auto"/>
      </w:divBdr>
    </w:div>
    <w:div w:id="1474058464">
      <w:bodyDiv w:val="1"/>
      <w:marLeft w:val="0"/>
      <w:marRight w:val="0"/>
      <w:marTop w:val="0"/>
      <w:marBottom w:val="0"/>
      <w:divBdr>
        <w:top w:val="none" w:sz="0" w:space="0" w:color="auto"/>
        <w:left w:val="none" w:sz="0" w:space="0" w:color="auto"/>
        <w:bottom w:val="none" w:sz="0" w:space="0" w:color="auto"/>
        <w:right w:val="none" w:sz="0" w:space="0" w:color="auto"/>
      </w:divBdr>
    </w:div>
    <w:div w:id="1489830664">
      <w:bodyDiv w:val="1"/>
      <w:marLeft w:val="0"/>
      <w:marRight w:val="0"/>
      <w:marTop w:val="0"/>
      <w:marBottom w:val="0"/>
      <w:divBdr>
        <w:top w:val="none" w:sz="0" w:space="0" w:color="auto"/>
        <w:left w:val="none" w:sz="0" w:space="0" w:color="auto"/>
        <w:bottom w:val="none" w:sz="0" w:space="0" w:color="auto"/>
        <w:right w:val="none" w:sz="0" w:space="0" w:color="auto"/>
      </w:divBdr>
    </w:div>
    <w:div w:id="1537347598">
      <w:bodyDiv w:val="1"/>
      <w:marLeft w:val="0"/>
      <w:marRight w:val="0"/>
      <w:marTop w:val="0"/>
      <w:marBottom w:val="0"/>
      <w:divBdr>
        <w:top w:val="none" w:sz="0" w:space="0" w:color="auto"/>
        <w:left w:val="none" w:sz="0" w:space="0" w:color="auto"/>
        <w:bottom w:val="none" w:sz="0" w:space="0" w:color="auto"/>
        <w:right w:val="none" w:sz="0" w:space="0" w:color="auto"/>
      </w:divBdr>
    </w:div>
    <w:div w:id="1554730409">
      <w:bodyDiv w:val="1"/>
      <w:marLeft w:val="0"/>
      <w:marRight w:val="0"/>
      <w:marTop w:val="0"/>
      <w:marBottom w:val="0"/>
      <w:divBdr>
        <w:top w:val="none" w:sz="0" w:space="0" w:color="auto"/>
        <w:left w:val="none" w:sz="0" w:space="0" w:color="auto"/>
        <w:bottom w:val="none" w:sz="0" w:space="0" w:color="auto"/>
        <w:right w:val="none" w:sz="0" w:space="0" w:color="auto"/>
      </w:divBdr>
    </w:div>
    <w:div w:id="1563982585">
      <w:bodyDiv w:val="1"/>
      <w:marLeft w:val="0"/>
      <w:marRight w:val="0"/>
      <w:marTop w:val="0"/>
      <w:marBottom w:val="0"/>
      <w:divBdr>
        <w:top w:val="none" w:sz="0" w:space="0" w:color="auto"/>
        <w:left w:val="none" w:sz="0" w:space="0" w:color="auto"/>
        <w:bottom w:val="none" w:sz="0" w:space="0" w:color="auto"/>
        <w:right w:val="none" w:sz="0" w:space="0" w:color="auto"/>
      </w:divBdr>
    </w:div>
    <w:div w:id="1572083220">
      <w:bodyDiv w:val="1"/>
      <w:marLeft w:val="0"/>
      <w:marRight w:val="0"/>
      <w:marTop w:val="0"/>
      <w:marBottom w:val="0"/>
      <w:divBdr>
        <w:top w:val="none" w:sz="0" w:space="0" w:color="auto"/>
        <w:left w:val="none" w:sz="0" w:space="0" w:color="auto"/>
        <w:bottom w:val="none" w:sz="0" w:space="0" w:color="auto"/>
        <w:right w:val="none" w:sz="0" w:space="0" w:color="auto"/>
      </w:divBdr>
    </w:div>
    <w:div w:id="1579091739">
      <w:bodyDiv w:val="1"/>
      <w:marLeft w:val="0"/>
      <w:marRight w:val="0"/>
      <w:marTop w:val="0"/>
      <w:marBottom w:val="0"/>
      <w:divBdr>
        <w:top w:val="none" w:sz="0" w:space="0" w:color="auto"/>
        <w:left w:val="none" w:sz="0" w:space="0" w:color="auto"/>
        <w:bottom w:val="none" w:sz="0" w:space="0" w:color="auto"/>
        <w:right w:val="none" w:sz="0" w:space="0" w:color="auto"/>
      </w:divBdr>
    </w:div>
    <w:div w:id="1584298384">
      <w:bodyDiv w:val="1"/>
      <w:marLeft w:val="0"/>
      <w:marRight w:val="0"/>
      <w:marTop w:val="0"/>
      <w:marBottom w:val="0"/>
      <w:divBdr>
        <w:top w:val="none" w:sz="0" w:space="0" w:color="auto"/>
        <w:left w:val="none" w:sz="0" w:space="0" w:color="auto"/>
        <w:bottom w:val="none" w:sz="0" w:space="0" w:color="auto"/>
        <w:right w:val="none" w:sz="0" w:space="0" w:color="auto"/>
      </w:divBdr>
    </w:div>
    <w:div w:id="1586379019">
      <w:bodyDiv w:val="1"/>
      <w:marLeft w:val="0"/>
      <w:marRight w:val="0"/>
      <w:marTop w:val="0"/>
      <w:marBottom w:val="0"/>
      <w:divBdr>
        <w:top w:val="none" w:sz="0" w:space="0" w:color="auto"/>
        <w:left w:val="none" w:sz="0" w:space="0" w:color="auto"/>
        <w:bottom w:val="none" w:sz="0" w:space="0" w:color="auto"/>
        <w:right w:val="none" w:sz="0" w:space="0" w:color="auto"/>
      </w:divBdr>
    </w:div>
    <w:div w:id="1586721501">
      <w:bodyDiv w:val="1"/>
      <w:marLeft w:val="0"/>
      <w:marRight w:val="0"/>
      <w:marTop w:val="0"/>
      <w:marBottom w:val="0"/>
      <w:divBdr>
        <w:top w:val="none" w:sz="0" w:space="0" w:color="auto"/>
        <w:left w:val="none" w:sz="0" w:space="0" w:color="auto"/>
        <w:bottom w:val="none" w:sz="0" w:space="0" w:color="auto"/>
        <w:right w:val="none" w:sz="0" w:space="0" w:color="auto"/>
      </w:divBdr>
    </w:div>
    <w:div w:id="1599175780">
      <w:bodyDiv w:val="1"/>
      <w:marLeft w:val="0"/>
      <w:marRight w:val="0"/>
      <w:marTop w:val="0"/>
      <w:marBottom w:val="0"/>
      <w:divBdr>
        <w:top w:val="none" w:sz="0" w:space="0" w:color="auto"/>
        <w:left w:val="none" w:sz="0" w:space="0" w:color="auto"/>
        <w:bottom w:val="none" w:sz="0" w:space="0" w:color="auto"/>
        <w:right w:val="none" w:sz="0" w:space="0" w:color="auto"/>
      </w:divBdr>
    </w:div>
    <w:div w:id="1604727875">
      <w:bodyDiv w:val="1"/>
      <w:marLeft w:val="0"/>
      <w:marRight w:val="0"/>
      <w:marTop w:val="0"/>
      <w:marBottom w:val="0"/>
      <w:divBdr>
        <w:top w:val="none" w:sz="0" w:space="0" w:color="auto"/>
        <w:left w:val="none" w:sz="0" w:space="0" w:color="auto"/>
        <w:bottom w:val="none" w:sz="0" w:space="0" w:color="auto"/>
        <w:right w:val="none" w:sz="0" w:space="0" w:color="auto"/>
      </w:divBdr>
    </w:div>
    <w:div w:id="1614902872">
      <w:bodyDiv w:val="1"/>
      <w:marLeft w:val="0"/>
      <w:marRight w:val="0"/>
      <w:marTop w:val="0"/>
      <w:marBottom w:val="0"/>
      <w:divBdr>
        <w:top w:val="none" w:sz="0" w:space="0" w:color="auto"/>
        <w:left w:val="none" w:sz="0" w:space="0" w:color="auto"/>
        <w:bottom w:val="none" w:sz="0" w:space="0" w:color="auto"/>
        <w:right w:val="none" w:sz="0" w:space="0" w:color="auto"/>
      </w:divBdr>
    </w:div>
    <w:div w:id="1628700979">
      <w:bodyDiv w:val="1"/>
      <w:marLeft w:val="0"/>
      <w:marRight w:val="0"/>
      <w:marTop w:val="0"/>
      <w:marBottom w:val="0"/>
      <w:divBdr>
        <w:top w:val="none" w:sz="0" w:space="0" w:color="auto"/>
        <w:left w:val="none" w:sz="0" w:space="0" w:color="auto"/>
        <w:bottom w:val="none" w:sz="0" w:space="0" w:color="auto"/>
        <w:right w:val="none" w:sz="0" w:space="0" w:color="auto"/>
      </w:divBdr>
    </w:div>
    <w:div w:id="1631662915">
      <w:bodyDiv w:val="1"/>
      <w:marLeft w:val="0"/>
      <w:marRight w:val="0"/>
      <w:marTop w:val="0"/>
      <w:marBottom w:val="0"/>
      <w:divBdr>
        <w:top w:val="none" w:sz="0" w:space="0" w:color="auto"/>
        <w:left w:val="none" w:sz="0" w:space="0" w:color="auto"/>
        <w:bottom w:val="none" w:sz="0" w:space="0" w:color="auto"/>
        <w:right w:val="none" w:sz="0" w:space="0" w:color="auto"/>
      </w:divBdr>
    </w:div>
    <w:div w:id="1635334175">
      <w:bodyDiv w:val="1"/>
      <w:marLeft w:val="0"/>
      <w:marRight w:val="0"/>
      <w:marTop w:val="0"/>
      <w:marBottom w:val="0"/>
      <w:divBdr>
        <w:top w:val="none" w:sz="0" w:space="0" w:color="auto"/>
        <w:left w:val="none" w:sz="0" w:space="0" w:color="auto"/>
        <w:bottom w:val="none" w:sz="0" w:space="0" w:color="auto"/>
        <w:right w:val="none" w:sz="0" w:space="0" w:color="auto"/>
      </w:divBdr>
    </w:div>
    <w:div w:id="1638796419">
      <w:bodyDiv w:val="1"/>
      <w:marLeft w:val="0"/>
      <w:marRight w:val="0"/>
      <w:marTop w:val="0"/>
      <w:marBottom w:val="0"/>
      <w:divBdr>
        <w:top w:val="none" w:sz="0" w:space="0" w:color="auto"/>
        <w:left w:val="none" w:sz="0" w:space="0" w:color="auto"/>
        <w:bottom w:val="none" w:sz="0" w:space="0" w:color="auto"/>
        <w:right w:val="none" w:sz="0" w:space="0" w:color="auto"/>
      </w:divBdr>
    </w:div>
    <w:div w:id="1647779867">
      <w:bodyDiv w:val="1"/>
      <w:marLeft w:val="0"/>
      <w:marRight w:val="0"/>
      <w:marTop w:val="0"/>
      <w:marBottom w:val="0"/>
      <w:divBdr>
        <w:top w:val="none" w:sz="0" w:space="0" w:color="auto"/>
        <w:left w:val="none" w:sz="0" w:space="0" w:color="auto"/>
        <w:bottom w:val="none" w:sz="0" w:space="0" w:color="auto"/>
        <w:right w:val="none" w:sz="0" w:space="0" w:color="auto"/>
      </w:divBdr>
    </w:div>
    <w:div w:id="1650208225">
      <w:bodyDiv w:val="1"/>
      <w:marLeft w:val="0"/>
      <w:marRight w:val="0"/>
      <w:marTop w:val="0"/>
      <w:marBottom w:val="0"/>
      <w:divBdr>
        <w:top w:val="none" w:sz="0" w:space="0" w:color="auto"/>
        <w:left w:val="none" w:sz="0" w:space="0" w:color="auto"/>
        <w:bottom w:val="none" w:sz="0" w:space="0" w:color="auto"/>
        <w:right w:val="none" w:sz="0" w:space="0" w:color="auto"/>
      </w:divBdr>
    </w:div>
    <w:div w:id="1657950418">
      <w:bodyDiv w:val="1"/>
      <w:marLeft w:val="0"/>
      <w:marRight w:val="0"/>
      <w:marTop w:val="0"/>
      <w:marBottom w:val="0"/>
      <w:divBdr>
        <w:top w:val="none" w:sz="0" w:space="0" w:color="auto"/>
        <w:left w:val="none" w:sz="0" w:space="0" w:color="auto"/>
        <w:bottom w:val="none" w:sz="0" w:space="0" w:color="auto"/>
        <w:right w:val="none" w:sz="0" w:space="0" w:color="auto"/>
      </w:divBdr>
    </w:div>
    <w:div w:id="1667393272">
      <w:bodyDiv w:val="1"/>
      <w:marLeft w:val="0"/>
      <w:marRight w:val="0"/>
      <w:marTop w:val="0"/>
      <w:marBottom w:val="0"/>
      <w:divBdr>
        <w:top w:val="none" w:sz="0" w:space="0" w:color="auto"/>
        <w:left w:val="none" w:sz="0" w:space="0" w:color="auto"/>
        <w:bottom w:val="none" w:sz="0" w:space="0" w:color="auto"/>
        <w:right w:val="none" w:sz="0" w:space="0" w:color="auto"/>
      </w:divBdr>
    </w:div>
    <w:div w:id="1682513057">
      <w:bodyDiv w:val="1"/>
      <w:marLeft w:val="0"/>
      <w:marRight w:val="0"/>
      <w:marTop w:val="0"/>
      <w:marBottom w:val="0"/>
      <w:divBdr>
        <w:top w:val="none" w:sz="0" w:space="0" w:color="auto"/>
        <w:left w:val="none" w:sz="0" w:space="0" w:color="auto"/>
        <w:bottom w:val="none" w:sz="0" w:space="0" w:color="auto"/>
        <w:right w:val="none" w:sz="0" w:space="0" w:color="auto"/>
      </w:divBdr>
    </w:div>
    <w:div w:id="1684629893">
      <w:bodyDiv w:val="1"/>
      <w:marLeft w:val="0"/>
      <w:marRight w:val="0"/>
      <w:marTop w:val="0"/>
      <w:marBottom w:val="0"/>
      <w:divBdr>
        <w:top w:val="none" w:sz="0" w:space="0" w:color="auto"/>
        <w:left w:val="none" w:sz="0" w:space="0" w:color="auto"/>
        <w:bottom w:val="none" w:sz="0" w:space="0" w:color="auto"/>
        <w:right w:val="none" w:sz="0" w:space="0" w:color="auto"/>
      </w:divBdr>
    </w:div>
    <w:div w:id="1687517457">
      <w:bodyDiv w:val="1"/>
      <w:marLeft w:val="0"/>
      <w:marRight w:val="0"/>
      <w:marTop w:val="0"/>
      <w:marBottom w:val="0"/>
      <w:divBdr>
        <w:top w:val="none" w:sz="0" w:space="0" w:color="auto"/>
        <w:left w:val="none" w:sz="0" w:space="0" w:color="auto"/>
        <w:bottom w:val="none" w:sz="0" w:space="0" w:color="auto"/>
        <w:right w:val="none" w:sz="0" w:space="0" w:color="auto"/>
      </w:divBdr>
    </w:div>
    <w:div w:id="1703624653">
      <w:bodyDiv w:val="1"/>
      <w:marLeft w:val="0"/>
      <w:marRight w:val="0"/>
      <w:marTop w:val="0"/>
      <w:marBottom w:val="0"/>
      <w:divBdr>
        <w:top w:val="none" w:sz="0" w:space="0" w:color="auto"/>
        <w:left w:val="none" w:sz="0" w:space="0" w:color="auto"/>
        <w:bottom w:val="none" w:sz="0" w:space="0" w:color="auto"/>
        <w:right w:val="none" w:sz="0" w:space="0" w:color="auto"/>
      </w:divBdr>
    </w:div>
    <w:div w:id="1718384802">
      <w:bodyDiv w:val="1"/>
      <w:marLeft w:val="0"/>
      <w:marRight w:val="0"/>
      <w:marTop w:val="0"/>
      <w:marBottom w:val="0"/>
      <w:divBdr>
        <w:top w:val="none" w:sz="0" w:space="0" w:color="auto"/>
        <w:left w:val="none" w:sz="0" w:space="0" w:color="auto"/>
        <w:bottom w:val="none" w:sz="0" w:space="0" w:color="auto"/>
        <w:right w:val="none" w:sz="0" w:space="0" w:color="auto"/>
      </w:divBdr>
    </w:div>
    <w:div w:id="1723553439">
      <w:bodyDiv w:val="1"/>
      <w:marLeft w:val="0"/>
      <w:marRight w:val="0"/>
      <w:marTop w:val="0"/>
      <w:marBottom w:val="0"/>
      <w:divBdr>
        <w:top w:val="none" w:sz="0" w:space="0" w:color="auto"/>
        <w:left w:val="none" w:sz="0" w:space="0" w:color="auto"/>
        <w:bottom w:val="none" w:sz="0" w:space="0" w:color="auto"/>
        <w:right w:val="none" w:sz="0" w:space="0" w:color="auto"/>
      </w:divBdr>
    </w:div>
    <w:div w:id="1725446669">
      <w:bodyDiv w:val="1"/>
      <w:marLeft w:val="0"/>
      <w:marRight w:val="0"/>
      <w:marTop w:val="0"/>
      <w:marBottom w:val="0"/>
      <w:divBdr>
        <w:top w:val="none" w:sz="0" w:space="0" w:color="auto"/>
        <w:left w:val="none" w:sz="0" w:space="0" w:color="auto"/>
        <w:bottom w:val="none" w:sz="0" w:space="0" w:color="auto"/>
        <w:right w:val="none" w:sz="0" w:space="0" w:color="auto"/>
      </w:divBdr>
    </w:div>
    <w:div w:id="1727606725">
      <w:bodyDiv w:val="1"/>
      <w:marLeft w:val="0"/>
      <w:marRight w:val="0"/>
      <w:marTop w:val="0"/>
      <w:marBottom w:val="0"/>
      <w:divBdr>
        <w:top w:val="none" w:sz="0" w:space="0" w:color="auto"/>
        <w:left w:val="none" w:sz="0" w:space="0" w:color="auto"/>
        <w:bottom w:val="none" w:sz="0" w:space="0" w:color="auto"/>
        <w:right w:val="none" w:sz="0" w:space="0" w:color="auto"/>
      </w:divBdr>
    </w:div>
    <w:div w:id="1735352774">
      <w:bodyDiv w:val="1"/>
      <w:marLeft w:val="0"/>
      <w:marRight w:val="0"/>
      <w:marTop w:val="0"/>
      <w:marBottom w:val="0"/>
      <w:divBdr>
        <w:top w:val="none" w:sz="0" w:space="0" w:color="auto"/>
        <w:left w:val="none" w:sz="0" w:space="0" w:color="auto"/>
        <w:bottom w:val="none" w:sz="0" w:space="0" w:color="auto"/>
        <w:right w:val="none" w:sz="0" w:space="0" w:color="auto"/>
      </w:divBdr>
    </w:div>
    <w:div w:id="1739523249">
      <w:bodyDiv w:val="1"/>
      <w:marLeft w:val="0"/>
      <w:marRight w:val="0"/>
      <w:marTop w:val="0"/>
      <w:marBottom w:val="0"/>
      <w:divBdr>
        <w:top w:val="none" w:sz="0" w:space="0" w:color="auto"/>
        <w:left w:val="none" w:sz="0" w:space="0" w:color="auto"/>
        <w:bottom w:val="none" w:sz="0" w:space="0" w:color="auto"/>
        <w:right w:val="none" w:sz="0" w:space="0" w:color="auto"/>
      </w:divBdr>
    </w:div>
    <w:div w:id="1746494187">
      <w:bodyDiv w:val="1"/>
      <w:marLeft w:val="0"/>
      <w:marRight w:val="0"/>
      <w:marTop w:val="0"/>
      <w:marBottom w:val="0"/>
      <w:divBdr>
        <w:top w:val="none" w:sz="0" w:space="0" w:color="auto"/>
        <w:left w:val="none" w:sz="0" w:space="0" w:color="auto"/>
        <w:bottom w:val="none" w:sz="0" w:space="0" w:color="auto"/>
        <w:right w:val="none" w:sz="0" w:space="0" w:color="auto"/>
      </w:divBdr>
    </w:div>
    <w:div w:id="1750031217">
      <w:bodyDiv w:val="1"/>
      <w:marLeft w:val="0"/>
      <w:marRight w:val="0"/>
      <w:marTop w:val="0"/>
      <w:marBottom w:val="0"/>
      <w:divBdr>
        <w:top w:val="none" w:sz="0" w:space="0" w:color="auto"/>
        <w:left w:val="none" w:sz="0" w:space="0" w:color="auto"/>
        <w:bottom w:val="none" w:sz="0" w:space="0" w:color="auto"/>
        <w:right w:val="none" w:sz="0" w:space="0" w:color="auto"/>
      </w:divBdr>
    </w:div>
    <w:div w:id="1764453287">
      <w:bodyDiv w:val="1"/>
      <w:marLeft w:val="0"/>
      <w:marRight w:val="0"/>
      <w:marTop w:val="0"/>
      <w:marBottom w:val="0"/>
      <w:divBdr>
        <w:top w:val="none" w:sz="0" w:space="0" w:color="auto"/>
        <w:left w:val="none" w:sz="0" w:space="0" w:color="auto"/>
        <w:bottom w:val="none" w:sz="0" w:space="0" w:color="auto"/>
        <w:right w:val="none" w:sz="0" w:space="0" w:color="auto"/>
      </w:divBdr>
    </w:div>
    <w:div w:id="1771924130">
      <w:bodyDiv w:val="1"/>
      <w:marLeft w:val="0"/>
      <w:marRight w:val="0"/>
      <w:marTop w:val="0"/>
      <w:marBottom w:val="0"/>
      <w:divBdr>
        <w:top w:val="none" w:sz="0" w:space="0" w:color="auto"/>
        <w:left w:val="none" w:sz="0" w:space="0" w:color="auto"/>
        <w:bottom w:val="none" w:sz="0" w:space="0" w:color="auto"/>
        <w:right w:val="none" w:sz="0" w:space="0" w:color="auto"/>
      </w:divBdr>
    </w:div>
    <w:div w:id="1774016025">
      <w:bodyDiv w:val="1"/>
      <w:marLeft w:val="0"/>
      <w:marRight w:val="0"/>
      <w:marTop w:val="0"/>
      <w:marBottom w:val="0"/>
      <w:divBdr>
        <w:top w:val="none" w:sz="0" w:space="0" w:color="auto"/>
        <w:left w:val="none" w:sz="0" w:space="0" w:color="auto"/>
        <w:bottom w:val="none" w:sz="0" w:space="0" w:color="auto"/>
        <w:right w:val="none" w:sz="0" w:space="0" w:color="auto"/>
      </w:divBdr>
    </w:div>
    <w:div w:id="1774471886">
      <w:bodyDiv w:val="1"/>
      <w:marLeft w:val="0"/>
      <w:marRight w:val="0"/>
      <w:marTop w:val="0"/>
      <w:marBottom w:val="0"/>
      <w:divBdr>
        <w:top w:val="none" w:sz="0" w:space="0" w:color="auto"/>
        <w:left w:val="none" w:sz="0" w:space="0" w:color="auto"/>
        <w:bottom w:val="none" w:sz="0" w:space="0" w:color="auto"/>
        <w:right w:val="none" w:sz="0" w:space="0" w:color="auto"/>
      </w:divBdr>
    </w:div>
    <w:div w:id="1776944614">
      <w:bodyDiv w:val="1"/>
      <w:marLeft w:val="0"/>
      <w:marRight w:val="0"/>
      <w:marTop w:val="0"/>
      <w:marBottom w:val="0"/>
      <w:divBdr>
        <w:top w:val="none" w:sz="0" w:space="0" w:color="auto"/>
        <w:left w:val="none" w:sz="0" w:space="0" w:color="auto"/>
        <w:bottom w:val="none" w:sz="0" w:space="0" w:color="auto"/>
        <w:right w:val="none" w:sz="0" w:space="0" w:color="auto"/>
      </w:divBdr>
    </w:div>
    <w:div w:id="1777212860">
      <w:bodyDiv w:val="1"/>
      <w:marLeft w:val="0"/>
      <w:marRight w:val="0"/>
      <w:marTop w:val="0"/>
      <w:marBottom w:val="0"/>
      <w:divBdr>
        <w:top w:val="none" w:sz="0" w:space="0" w:color="auto"/>
        <w:left w:val="none" w:sz="0" w:space="0" w:color="auto"/>
        <w:bottom w:val="none" w:sz="0" w:space="0" w:color="auto"/>
        <w:right w:val="none" w:sz="0" w:space="0" w:color="auto"/>
      </w:divBdr>
    </w:div>
    <w:div w:id="1779791049">
      <w:bodyDiv w:val="1"/>
      <w:marLeft w:val="0"/>
      <w:marRight w:val="0"/>
      <w:marTop w:val="0"/>
      <w:marBottom w:val="0"/>
      <w:divBdr>
        <w:top w:val="none" w:sz="0" w:space="0" w:color="auto"/>
        <w:left w:val="none" w:sz="0" w:space="0" w:color="auto"/>
        <w:bottom w:val="none" w:sz="0" w:space="0" w:color="auto"/>
        <w:right w:val="none" w:sz="0" w:space="0" w:color="auto"/>
      </w:divBdr>
    </w:div>
    <w:div w:id="1780567738">
      <w:bodyDiv w:val="1"/>
      <w:marLeft w:val="0"/>
      <w:marRight w:val="0"/>
      <w:marTop w:val="0"/>
      <w:marBottom w:val="0"/>
      <w:divBdr>
        <w:top w:val="none" w:sz="0" w:space="0" w:color="auto"/>
        <w:left w:val="none" w:sz="0" w:space="0" w:color="auto"/>
        <w:bottom w:val="none" w:sz="0" w:space="0" w:color="auto"/>
        <w:right w:val="none" w:sz="0" w:space="0" w:color="auto"/>
      </w:divBdr>
    </w:div>
    <w:div w:id="1800147567">
      <w:bodyDiv w:val="1"/>
      <w:marLeft w:val="0"/>
      <w:marRight w:val="0"/>
      <w:marTop w:val="0"/>
      <w:marBottom w:val="0"/>
      <w:divBdr>
        <w:top w:val="none" w:sz="0" w:space="0" w:color="auto"/>
        <w:left w:val="none" w:sz="0" w:space="0" w:color="auto"/>
        <w:bottom w:val="none" w:sz="0" w:space="0" w:color="auto"/>
        <w:right w:val="none" w:sz="0" w:space="0" w:color="auto"/>
      </w:divBdr>
    </w:div>
    <w:div w:id="1801460455">
      <w:bodyDiv w:val="1"/>
      <w:marLeft w:val="0"/>
      <w:marRight w:val="0"/>
      <w:marTop w:val="0"/>
      <w:marBottom w:val="0"/>
      <w:divBdr>
        <w:top w:val="none" w:sz="0" w:space="0" w:color="auto"/>
        <w:left w:val="none" w:sz="0" w:space="0" w:color="auto"/>
        <w:bottom w:val="none" w:sz="0" w:space="0" w:color="auto"/>
        <w:right w:val="none" w:sz="0" w:space="0" w:color="auto"/>
      </w:divBdr>
    </w:div>
    <w:div w:id="1808282041">
      <w:bodyDiv w:val="1"/>
      <w:marLeft w:val="0"/>
      <w:marRight w:val="0"/>
      <w:marTop w:val="0"/>
      <w:marBottom w:val="0"/>
      <w:divBdr>
        <w:top w:val="none" w:sz="0" w:space="0" w:color="auto"/>
        <w:left w:val="none" w:sz="0" w:space="0" w:color="auto"/>
        <w:bottom w:val="none" w:sz="0" w:space="0" w:color="auto"/>
        <w:right w:val="none" w:sz="0" w:space="0" w:color="auto"/>
      </w:divBdr>
    </w:div>
    <w:div w:id="1818568964">
      <w:bodyDiv w:val="1"/>
      <w:marLeft w:val="0"/>
      <w:marRight w:val="0"/>
      <w:marTop w:val="0"/>
      <w:marBottom w:val="0"/>
      <w:divBdr>
        <w:top w:val="none" w:sz="0" w:space="0" w:color="auto"/>
        <w:left w:val="none" w:sz="0" w:space="0" w:color="auto"/>
        <w:bottom w:val="none" w:sz="0" w:space="0" w:color="auto"/>
        <w:right w:val="none" w:sz="0" w:space="0" w:color="auto"/>
      </w:divBdr>
    </w:div>
    <w:div w:id="1838573179">
      <w:bodyDiv w:val="1"/>
      <w:marLeft w:val="0"/>
      <w:marRight w:val="0"/>
      <w:marTop w:val="0"/>
      <w:marBottom w:val="0"/>
      <w:divBdr>
        <w:top w:val="none" w:sz="0" w:space="0" w:color="auto"/>
        <w:left w:val="none" w:sz="0" w:space="0" w:color="auto"/>
        <w:bottom w:val="none" w:sz="0" w:space="0" w:color="auto"/>
        <w:right w:val="none" w:sz="0" w:space="0" w:color="auto"/>
      </w:divBdr>
    </w:div>
    <w:div w:id="1839421098">
      <w:bodyDiv w:val="1"/>
      <w:marLeft w:val="0"/>
      <w:marRight w:val="0"/>
      <w:marTop w:val="0"/>
      <w:marBottom w:val="0"/>
      <w:divBdr>
        <w:top w:val="none" w:sz="0" w:space="0" w:color="auto"/>
        <w:left w:val="none" w:sz="0" w:space="0" w:color="auto"/>
        <w:bottom w:val="none" w:sz="0" w:space="0" w:color="auto"/>
        <w:right w:val="none" w:sz="0" w:space="0" w:color="auto"/>
      </w:divBdr>
    </w:div>
    <w:div w:id="1846478234">
      <w:bodyDiv w:val="1"/>
      <w:marLeft w:val="0"/>
      <w:marRight w:val="0"/>
      <w:marTop w:val="0"/>
      <w:marBottom w:val="0"/>
      <w:divBdr>
        <w:top w:val="none" w:sz="0" w:space="0" w:color="auto"/>
        <w:left w:val="none" w:sz="0" w:space="0" w:color="auto"/>
        <w:bottom w:val="none" w:sz="0" w:space="0" w:color="auto"/>
        <w:right w:val="none" w:sz="0" w:space="0" w:color="auto"/>
      </w:divBdr>
    </w:div>
    <w:div w:id="1848599196">
      <w:bodyDiv w:val="1"/>
      <w:marLeft w:val="0"/>
      <w:marRight w:val="0"/>
      <w:marTop w:val="0"/>
      <w:marBottom w:val="0"/>
      <w:divBdr>
        <w:top w:val="none" w:sz="0" w:space="0" w:color="auto"/>
        <w:left w:val="none" w:sz="0" w:space="0" w:color="auto"/>
        <w:bottom w:val="none" w:sz="0" w:space="0" w:color="auto"/>
        <w:right w:val="none" w:sz="0" w:space="0" w:color="auto"/>
      </w:divBdr>
    </w:div>
    <w:div w:id="1852256409">
      <w:bodyDiv w:val="1"/>
      <w:marLeft w:val="0"/>
      <w:marRight w:val="0"/>
      <w:marTop w:val="0"/>
      <w:marBottom w:val="0"/>
      <w:divBdr>
        <w:top w:val="none" w:sz="0" w:space="0" w:color="auto"/>
        <w:left w:val="none" w:sz="0" w:space="0" w:color="auto"/>
        <w:bottom w:val="none" w:sz="0" w:space="0" w:color="auto"/>
        <w:right w:val="none" w:sz="0" w:space="0" w:color="auto"/>
      </w:divBdr>
    </w:div>
    <w:div w:id="1853182415">
      <w:bodyDiv w:val="1"/>
      <w:marLeft w:val="0"/>
      <w:marRight w:val="0"/>
      <w:marTop w:val="0"/>
      <w:marBottom w:val="0"/>
      <w:divBdr>
        <w:top w:val="none" w:sz="0" w:space="0" w:color="auto"/>
        <w:left w:val="none" w:sz="0" w:space="0" w:color="auto"/>
        <w:bottom w:val="none" w:sz="0" w:space="0" w:color="auto"/>
        <w:right w:val="none" w:sz="0" w:space="0" w:color="auto"/>
      </w:divBdr>
    </w:div>
    <w:div w:id="1861506100">
      <w:bodyDiv w:val="1"/>
      <w:marLeft w:val="0"/>
      <w:marRight w:val="0"/>
      <w:marTop w:val="0"/>
      <w:marBottom w:val="0"/>
      <w:divBdr>
        <w:top w:val="none" w:sz="0" w:space="0" w:color="auto"/>
        <w:left w:val="none" w:sz="0" w:space="0" w:color="auto"/>
        <w:bottom w:val="none" w:sz="0" w:space="0" w:color="auto"/>
        <w:right w:val="none" w:sz="0" w:space="0" w:color="auto"/>
      </w:divBdr>
    </w:div>
    <w:div w:id="1874077780">
      <w:bodyDiv w:val="1"/>
      <w:marLeft w:val="0"/>
      <w:marRight w:val="0"/>
      <w:marTop w:val="0"/>
      <w:marBottom w:val="0"/>
      <w:divBdr>
        <w:top w:val="none" w:sz="0" w:space="0" w:color="auto"/>
        <w:left w:val="none" w:sz="0" w:space="0" w:color="auto"/>
        <w:bottom w:val="none" w:sz="0" w:space="0" w:color="auto"/>
        <w:right w:val="none" w:sz="0" w:space="0" w:color="auto"/>
      </w:divBdr>
    </w:div>
    <w:div w:id="1886210288">
      <w:bodyDiv w:val="1"/>
      <w:marLeft w:val="0"/>
      <w:marRight w:val="0"/>
      <w:marTop w:val="0"/>
      <w:marBottom w:val="0"/>
      <w:divBdr>
        <w:top w:val="none" w:sz="0" w:space="0" w:color="auto"/>
        <w:left w:val="none" w:sz="0" w:space="0" w:color="auto"/>
        <w:bottom w:val="none" w:sz="0" w:space="0" w:color="auto"/>
        <w:right w:val="none" w:sz="0" w:space="0" w:color="auto"/>
      </w:divBdr>
    </w:div>
    <w:div w:id="1888252038">
      <w:bodyDiv w:val="1"/>
      <w:marLeft w:val="0"/>
      <w:marRight w:val="0"/>
      <w:marTop w:val="0"/>
      <w:marBottom w:val="0"/>
      <w:divBdr>
        <w:top w:val="none" w:sz="0" w:space="0" w:color="auto"/>
        <w:left w:val="none" w:sz="0" w:space="0" w:color="auto"/>
        <w:bottom w:val="none" w:sz="0" w:space="0" w:color="auto"/>
        <w:right w:val="none" w:sz="0" w:space="0" w:color="auto"/>
      </w:divBdr>
    </w:div>
    <w:div w:id="1893498499">
      <w:bodyDiv w:val="1"/>
      <w:marLeft w:val="0"/>
      <w:marRight w:val="0"/>
      <w:marTop w:val="0"/>
      <w:marBottom w:val="0"/>
      <w:divBdr>
        <w:top w:val="none" w:sz="0" w:space="0" w:color="auto"/>
        <w:left w:val="none" w:sz="0" w:space="0" w:color="auto"/>
        <w:bottom w:val="none" w:sz="0" w:space="0" w:color="auto"/>
        <w:right w:val="none" w:sz="0" w:space="0" w:color="auto"/>
      </w:divBdr>
    </w:div>
    <w:div w:id="1896313015">
      <w:bodyDiv w:val="1"/>
      <w:marLeft w:val="0"/>
      <w:marRight w:val="0"/>
      <w:marTop w:val="0"/>
      <w:marBottom w:val="0"/>
      <w:divBdr>
        <w:top w:val="none" w:sz="0" w:space="0" w:color="auto"/>
        <w:left w:val="none" w:sz="0" w:space="0" w:color="auto"/>
        <w:bottom w:val="none" w:sz="0" w:space="0" w:color="auto"/>
        <w:right w:val="none" w:sz="0" w:space="0" w:color="auto"/>
      </w:divBdr>
    </w:div>
    <w:div w:id="1900163293">
      <w:bodyDiv w:val="1"/>
      <w:marLeft w:val="0"/>
      <w:marRight w:val="0"/>
      <w:marTop w:val="0"/>
      <w:marBottom w:val="0"/>
      <w:divBdr>
        <w:top w:val="none" w:sz="0" w:space="0" w:color="auto"/>
        <w:left w:val="none" w:sz="0" w:space="0" w:color="auto"/>
        <w:bottom w:val="none" w:sz="0" w:space="0" w:color="auto"/>
        <w:right w:val="none" w:sz="0" w:space="0" w:color="auto"/>
      </w:divBdr>
    </w:div>
    <w:div w:id="1905333490">
      <w:bodyDiv w:val="1"/>
      <w:marLeft w:val="0"/>
      <w:marRight w:val="0"/>
      <w:marTop w:val="0"/>
      <w:marBottom w:val="0"/>
      <w:divBdr>
        <w:top w:val="none" w:sz="0" w:space="0" w:color="auto"/>
        <w:left w:val="none" w:sz="0" w:space="0" w:color="auto"/>
        <w:bottom w:val="none" w:sz="0" w:space="0" w:color="auto"/>
        <w:right w:val="none" w:sz="0" w:space="0" w:color="auto"/>
      </w:divBdr>
    </w:div>
    <w:div w:id="1918591119">
      <w:bodyDiv w:val="1"/>
      <w:marLeft w:val="0"/>
      <w:marRight w:val="0"/>
      <w:marTop w:val="0"/>
      <w:marBottom w:val="0"/>
      <w:divBdr>
        <w:top w:val="none" w:sz="0" w:space="0" w:color="auto"/>
        <w:left w:val="none" w:sz="0" w:space="0" w:color="auto"/>
        <w:bottom w:val="none" w:sz="0" w:space="0" w:color="auto"/>
        <w:right w:val="none" w:sz="0" w:space="0" w:color="auto"/>
      </w:divBdr>
    </w:div>
    <w:div w:id="1919317114">
      <w:bodyDiv w:val="1"/>
      <w:marLeft w:val="0"/>
      <w:marRight w:val="0"/>
      <w:marTop w:val="0"/>
      <w:marBottom w:val="0"/>
      <w:divBdr>
        <w:top w:val="none" w:sz="0" w:space="0" w:color="auto"/>
        <w:left w:val="none" w:sz="0" w:space="0" w:color="auto"/>
        <w:bottom w:val="none" w:sz="0" w:space="0" w:color="auto"/>
        <w:right w:val="none" w:sz="0" w:space="0" w:color="auto"/>
      </w:divBdr>
    </w:div>
    <w:div w:id="1922449794">
      <w:bodyDiv w:val="1"/>
      <w:marLeft w:val="0"/>
      <w:marRight w:val="0"/>
      <w:marTop w:val="0"/>
      <w:marBottom w:val="0"/>
      <w:divBdr>
        <w:top w:val="none" w:sz="0" w:space="0" w:color="auto"/>
        <w:left w:val="none" w:sz="0" w:space="0" w:color="auto"/>
        <w:bottom w:val="none" w:sz="0" w:space="0" w:color="auto"/>
        <w:right w:val="none" w:sz="0" w:space="0" w:color="auto"/>
      </w:divBdr>
    </w:div>
    <w:div w:id="1925721709">
      <w:bodyDiv w:val="1"/>
      <w:marLeft w:val="0"/>
      <w:marRight w:val="0"/>
      <w:marTop w:val="0"/>
      <w:marBottom w:val="0"/>
      <w:divBdr>
        <w:top w:val="none" w:sz="0" w:space="0" w:color="auto"/>
        <w:left w:val="none" w:sz="0" w:space="0" w:color="auto"/>
        <w:bottom w:val="none" w:sz="0" w:space="0" w:color="auto"/>
        <w:right w:val="none" w:sz="0" w:space="0" w:color="auto"/>
      </w:divBdr>
    </w:div>
    <w:div w:id="1930918302">
      <w:bodyDiv w:val="1"/>
      <w:marLeft w:val="0"/>
      <w:marRight w:val="0"/>
      <w:marTop w:val="0"/>
      <w:marBottom w:val="0"/>
      <w:divBdr>
        <w:top w:val="none" w:sz="0" w:space="0" w:color="auto"/>
        <w:left w:val="none" w:sz="0" w:space="0" w:color="auto"/>
        <w:bottom w:val="none" w:sz="0" w:space="0" w:color="auto"/>
        <w:right w:val="none" w:sz="0" w:space="0" w:color="auto"/>
      </w:divBdr>
    </w:div>
    <w:div w:id="1934774137">
      <w:bodyDiv w:val="1"/>
      <w:marLeft w:val="0"/>
      <w:marRight w:val="0"/>
      <w:marTop w:val="0"/>
      <w:marBottom w:val="0"/>
      <w:divBdr>
        <w:top w:val="none" w:sz="0" w:space="0" w:color="auto"/>
        <w:left w:val="none" w:sz="0" w:space="0" w:color="auto"/>
        <w:bottom w:val="none" w:sz="0" w:space="0" w:color="auto"/>
        <w:right w:val="none" w:sz="0" w:space="0" w:color="auto"/>
      </w:divBdr>
    </w:div>
    <w:div w:id="1948660817">
      <w:bodyDiv w:val="1"/>
      <w:marLeft w:val="0"/>
      <w:marRight w:val="0"/>
      <w:marTop w:val="0"/>
      <w:marBottom w:val="0"/>
      <w:divBdr>
        <w:top w:val="none" w:sz="0" w:space="0" w:color="auto"/>
        <w:left w:val="none" w:sz="0" w:space="0" w:color="auto"/>
        <w:bottom w:val="none" w:sz="0" w:space="0" w:color="auto"/>
        <w:right w:val="none" w:sz="0" w:space="0" w:color="auto"/>
      </w:divBdr>
    </w:div>
    <w:div w:id="1957640725">
      <w:bodyDiv w:val="1"/>
      <w:marLeft w:val="0"/>
      <w:marRight w:val="0"/>
      <w:marTop w:val="0"/>
      <w:marBottom w:val="0"/>
      <w:divBdr>
        <w:top w:val="none" w:sz="0" w:space="0" w:color="auto"/>
        <w:left w:val="none" w:sz="0" w:space="0" w:color="auto"/>
        <w:bottom w:val="none" w:sz="0" w:space="0" w:color="auto"/>
        <w:right w:val="none" w:sz="0" w:space="0" w:color="auto"/>
      </w:divBdr>
    </w:div>
    <w:div w:id="1970895786">
      <w:bodyDiv w:val="1"/>
      <w:marLeft w:val="0"/>
      <w:marRight w:val="0"/>
      <w:marTop w:val="0"/>
      <w:marBottom w:val="0"/>
      <w:divBdr>
        <w:top w:val="none" w:sz="0" w:space="0" w:color="auto"/>
        <w:left w:val="none" w:sz="0" w:space="0" w:color="auto"/>
        <w:bottom w:val="none" w:sz="0" w:space="0" w:color="auto"/>
        <w:right w:val="none" w:sz="0" w:space="0" w:color="auto"/>
      </w:divBdr>
    </w:div>
    <w:div w:id="1973437162">
      <w:bodyDiv w:val="1"/>
      <w:marLeft w:val="0"/>
      <w:marRight w:val="0"/>
      <w:marTop w:val="0"/>
      <w:marBottom w:val="0"/>
      <w:divBdr>
        <w:top w:val="none" w:sz="0" w:space="0" w:color="auto"/>
        <w:left w:val="none" w:sz="0" w:space="0" w:color="auto"/>
        <w:bottom w:val="none" w:sz="0" w:space="0" w:color="auto"/>
        <w:right w:val="none" w:sz="0" w:space="0" w:color="auto"/>
      </w:divBdr>
    </w:div>
    <w:div w:id="1973560231">
      <w:bodyDiv w:val="1"/>
      <w:marLeft w:val="0"/>
      <w:marRight w:val="0"/>
      <w:marTop w:val="0"/>
      <w:marBottom w:val="0"/>
      <w:divBdr>
        <w:top w:val="none" w:sz="0" w:space="0" w:color="auto"/>
        <w:left w:val="none" w:sz="0" w:space="0" w:color="auto"/>
        <w:bottom w:val="none" w:sz="0" w:space="0" w:color="auto"/>
        <w:right w:val="none" w:sz="0" w:space="0" w:color="auto"/>
      </w:divBdr>
    </w:div>
    <w:div w:id="2009481050">
      <w:bodyDiv w:val="1"/>
      <w:marLeft w:val="0"/>
      <w:marRight w:val="0"/>
      <w:marTop w:val="0"/>
      <w:marBottom w:val="0"/>
      <w:divBdr>
        <w:top w:val="none" w:sz="0" w:space="0" w:color="auto"/>
        <w:left w:val="none" w:sz="0" w:space="0" w:color="auto"/>
        <w:bottom w:val="none" w:sz="0" w:space="0" w:color="auto"/>
        <w:right w:val="none" w:sz="0" w:space="0" w:color="auto"/>
      </w:divBdr>
    </w:div>
    <w:div w:id="2013682060">
      <w:bodyDiv w:val="1"/>
      <w:marLeft w:val="0"/>
      <w:marRight w:val="0"/>
      <w:marTop w:val="0"/>
      <w:marBottom w:val="0"/>
      <w:divBdr>
        <w:top w:val="none" w:sz="0" w:space="0" w:color="auto"/>
        <w:left w:val="none" w:sz="0" w:space="0" w:color="auto"/>
        <w:bottom w:val="none" w:sz="0" w:space="0" w:color="auto"/>
        <w:right w:val="none" w:sz="0" w:space="0" w:color="auto"/>
      </w:divBdr>
    </w:div>
    <w:div w:id="2014643733">
      <w:bodyDiv w:val="1"/>
      <w:marLeft w:val="0"/>
      <w:marRight w:val="0"/>
      <w:marTop w:val="0"/>
      <w:marBottom w:val="0"/>
      <w:divBdr>
        <w:top w:val="none" w:sz="0" w:space="0" w:color="auto"/>
        <w:left w:val="none" w:sz="0" w:space="0" w:color="auto"/>
        <w:bottom w:val="none" w:sz="0" w:space="0" w:color="auto"/>
        <w:right w:val="none" w:sz="0" w:space="0" w:color="auto"/>
      </w:divBdr>
      <w:divsChild>
        <w:div w:id="2090614958">
          <w:marLeft w:val="1181"/>
          <w:marRight w:val="0"/>
          <w:marTop w:val="0"/>
          <w:marBottom w:val="0"/>
          <w:divBdr>
            <w:top w:val="none" w:sz="0" w:space="0" w:color="auto"/>
            <w:left w:val="none" w:sz="0" w:space="0" w:color="auto"/>
            <w:bottom w:val="none" w:sz="0" w:space="0" w:color="auto"/>
            <w:right w:val="none" w:sz="0" w:space="0" w:color="auto"/>
          </w:divBdr>
        </w:div>
      </w:divsChild>
    </w:div>
    <w:div w:id="2014646061">
      <w:bodyDiv w:val="1"/>
      <w:marLeft w:val="0"/>
      <w:marRight w:val="0"/>
      <w:marTop w:val="0"/>
      <w:marBottom w:val="0"/>
      <w:divBdr>
        <w:top w:val="none" w:sz="0" w:space="0" w:color="auto"/>
        <w:left w:val="none" w:sz="0" w:space="0" w:color="auto"/>
        <w:bottom w:val="none" w:sz="0" w:space="0" w:color="auto"/>
        <w:right w:val="none" w:sz="0" w:space="0" w:color="auto"/>
      </w:divBdr>
    </w:div>
    <w:div w:id="2023239066">
      <w:bodyDiv w:val="1"/>
      <w:marLeft w:val="0"/>
      <w:marRight w:val="0"/>
      <w:marTop w:val="0"/>
      <w:marBottom w:val="0"/>
      <w:divBdr>
        <w:top w:val="none" w:sz="0" w:space="0" w:color="auto"/>
        <w:left w:val="none" w:sz="0" w:space="0" w:color="auto"/>
        <w:bottom w:val="none" w:sz="0" w:space="0" w:color="auto"/>
        <w:right w:val="none" w:sz="0" w:space="0" w:color="auto"/>
      </w:divBdr>
    </w:div>
    <w:div w:id="2025861386">
      <w:bodyDiv w:val="1"/>
      <w:marLeft w:val="0"/>
      <w:marRight w:val="0"/>
      <w:marTop w:val="0"/>
      <w:marBottom w:val="0"/>
      <w:divBdr>
        <w:top w:val="none" w:sz="0" w:space="0" w:color="auto"/>
        <w:left w:val="none" w:sz="0" w:space="0" w:color="auto"/>
        <w:bottom w:val="none" w:sz="0" w:space="0" w:color="auto"/>
        <w:right w:val="none" w:sz="0" w:space="0" w:color="auto"/>
      </w:divBdr>
    </w:div>
    <w:div w:id="2027247774">
      <w:bodyDiv w:val="1"/>
      <w:marLeft w:val="0"/>
      <w:marRight w:val="0"/>
      <w:marTop w:val="0"/>
      <w:marBottom w:val="0"/>
      <w:divBdr>
        <w:top w:val="none" w:sz="0" w:space="0" w:color="auto"/>
        <w:left w:val="none" w:sz="0" w:space="0" w:color="auto"/>
        <w:bottom w:val="none" w:sz="0" w:space="0" w:color="auto"/>
        <w:right w:val="none" w:sz="0" w:space="0" w:color="auto"/>
      </w:divBdr>
    </w:div>
    <w:div w:id="2032996217">
      <w:bodyDiv w:val="1"/>
      <w:marLeft w:val="0"/>
      <w:marRight w:val="0"/>
      <w:marTop w:val="0"/>
      <w:marBottom w:val="0"/>
      <w:divBdr>
        <w:top w:val="none" w:sz="0" w:space="0" w:color="auto"/>
        <w:left w:val="none" w:sz="0" w:space="0" w:color="auto"/>
        <w:bottom w:val="none" w:sz="0" w:space="0" w:color="auto"/>
        <w:right w:val="none" w:sz="0" w:space="0" w:color="auto"/>
      </w:divBdr>
    </w:div>
    <w:div w:id="2045791435">
      <w:bodyDiv w:val="1"/>
      <w:marLeft w:val="0"/>
      <w:marRight w:val="0"/>
      <w:marTop w:val="0"/>
      <w:marBottom w:val="0"/>
      <w:divBdr>
        <w:top w:val="none" w:sz="0" w:space="0" w:color="auto"/>
        <w:left w:val="none" w:sz="0" w:space="0" w:color="auto"/>
        <w:bottom w:val="none" w:sz="0" w:space="0" w:color="auto"/>
        <w:right w:val="none" w:sz="0" w:space="0" w:color="auto"/>
      </w:divBdr>
    </w:div>
    <w:div w:id="2049597241">
      <w:bodyDiv w:val="1"/>
      <w:marLeft w:val="0"/>
      <w:marRight w:val="0"/>
      <w:marTop w:val="0"/>
      <w:marBottom w:val="0"/>
      <w:divBdr>
        <w:top w:val="none" w:sz="0" w:space="0" w:color="auto"/>
        <w:left w:val="none" w:sz="0" w:space="0" w:color="auto"/>
        <w:bottom w:val="none" w:sz="0" w:space="0" w:color="auto"/>
        <w:right w:val="none" w:sz="0" w:space="0" w:color="auto"/>
      </w:divBdr>
    </w:div>
    <w:div w:id="2066292429">
      <w:bodyDiv w:val="1"/>
      <w:marLeft w:val="0"/>
      <w:marRight w:val="0"/>
      <w:marTop w:val="0"/>
      <w:marBottom w:val="0"/>
      <w:divBdr>
        <w:top w:val="none" w:sz="0" w:space="0" w:color="auto"/>
        <w:left w:val="none" w:sz="0" w:space="0" w:color="auto"/>
        <w:bottom w:val="none" w:sz="0" w:space="0" w:color="auto"/>
        <w:right w:val="none" w:sz="0" w:space="0" w:color="auto"/>
      </w:divBdr>
    </w:div>
    <w:div w:id="2066878913">
      <w:bodyDiv w:val="1"/>
      <w:marLeft w:val="0"/>
      <w:marRight w:val="0"/>
      <w:marTop w:val="0"/>
      <w:marBottom w:val="0"/>
      <w:divBdr>
        <w:top w:val="none" w:sz="0" w:space="0" w:color="auto"/>
        <w:left w:val="none" w:sz="0" w:space="0" w:color="auto"/>
        <w:bottom w:val="none" w:sz="0" w:space="0" w:color="auto"/>
        <w:right w:val="none" w:sz="0" w:space="0" w:color="auto"/>
      </w:divBdr>
    </w:div>
    <w:div w:id="2068914455">
      <w:bodyDiv w:val="1"/>
      <w:marLeft w:val="0"/>
      <w:marRight w:val="0"/>
      <w:marTop w:val="0"/>
      <w:marBottom w:val="0"/>
      <w:divBdr>
        <w:top w:val="none" w:sz="0" w:space="0" w:color="auto"/>
        <w:left w:val="none" w:sz="0" w:space="0" w:color="auto"/>
        <w:bottom w:val="none" w:sz="0" w:space="0" w:color="auto"/>
        <w:right w:val="none" w:sz="0" w:space="0" w:color="auto"/>
      </w:divBdr>
    </w:div>
    <w:div w:id="2069496173">
      <w:bodyDiv w:val="1"/>
      <w:marLeft w:val="0"/>
      <w:marRight w:val="0"/>
      <w:marTop w:val="0"/>
      <w:marBottom w:val="0"/>
      <w:divBdr>
        <w:top w:val="none" w:sz="0" w:space="0" w:color="auto"/>
        <w:left w:val="none" w:sz="0" w:space="0" w:color="auto"/>
        <w:bottom w:val="none" w:sz="0" w:space="0" w:color="auto"/>
        <w:right w:val="none" w:sz="0" w:space="0" w:color="auto"/>
      </w:divBdr>
    </w:div>
    <w:div w:id="2073456038">
      <w:bodyDiv w:val="1"/>
      <w:marLeft w:val="0"/>
      <w:marRight w:val="0"/>
      <w:marTop w:val="0"/>
      <w:marBottom w:val="0"/>
      <w:divBdr>
        <w:top w:val="none" w:sz="0" w:space="0" w:color="auto"/>
        <w:left w:val="none" w:sz="0" w:space="0" w:color="auto"/>
        <w:bottom w:val="none" w:sz="0" w:space="0" w:color="auto"/>
        <w:right w:val="none" w:sz="0" w:space="0" w:color="auto"/>
      </w:divBdr>
    </w:div>
    <w:div w:id="2082436019">
      <w:bodyDiv w:val="1"/>
      <w:marLeft w:val="0"/>
      <w:marRight w:val="0"/>
      <w:marTop w:val="0"/>
      <w:marBottom w:val="0"/>
      <w:divBdr>
        <w:top w:val="none" w:sz="0" w:space="0" w:color="auto"/>
        <w:left w:val="none" w:sz="0" w:space="0" w:color="auto"/>
        <w:bottom w:val="none" w:sz="0" w:space="0" w:color="auto"/>
        <w:right w:val="none" w:sz="0" w:space="0" w:color="auto"/>
      </w:divBdr>
    </w:div>
    <w:div w:id="2085294147">
      <w:bodyDiv w:val="1"/>
      <w:marLeft w:val="0"/>
      <w:marRight w:val="0"/>
      <w:marTop w:val="0"/>
      <w:marBottom w:val="0"/>
      <w:divBdr>
        <w:top w:val="none" w:sz="0" w:space="0" w:color="auto"/>
        <w:left w:val="none" w:sz="0" w:space="0" w:color="auto"/>
        <w:bottom w:val="none" w:sz="0" w:space="0" w:color="auto"/>
        <w:right w:val="none" w:sz="0" w:space="0" w:color="auto"/>
      </w:divBdr>
    </w:div>
    <w:div w:id="2111201719">
      <w:bodyDiv w:val="1"/>
      <w:marLeft w:val="0"/>
      <w:marRight w:val="0"/>
      <w:marTop w:val="0"/>
      <w:marBottom w:val="0"/>
      <w:divBdr>
        <w:top w:val="none" w:sz="0" w:space="0" w:color="auto"/>
        <w:left w:val="none" w:sz="0" w:space="0" w:color="auto"/>
        <w:bottom w:val="none" w:sz="0" w:space="0" w:color="auto"/>
        <w:right w:val="none" w:sz="0" w:space="0" w:color="auto"/>
      </w:divBdr>
    </w:div>
    <w:div w:id="2114283167">
      <w:bodyDiv w:val="1"/>
      <w:marLeft w:val="0"/>
      <w:marRight w:val="0"/>
      <w:marTop w:val="0"/>
      <w:marBottom w:val="0"/>
      <w:divBdr>
        <w:top w:val="none" w:sz="0" w:space="0" w:color="auto"/>
        <w:left w:val="none" w:sz="0" w:space="0" w:color="auto"/>
        <w:bottom w:val="none" w:sz="0" w:space="0" w:color="auto"/>
        <w:right w:val="none" w:sz="0" w:space="0" w:color="auto"/>
      </w:divBdr>
    </w:div>
    <w:div w:id="2121218619">
      <w:bodyDiv w:val="1"/>
      <w:marLeft w:val="0"/>
      <w:marRight w:val="0"/>
      <w:marTop w:val="0"/>
      <w:marBottom w:val="0"/>
      <w:divBdr>
        <w:top w:val="none" w:sz="0" w:space="0" w:color="auto"/>
        <w:left w:val="none" w:sz="0" w:space="0" w:color="auto"/>
        <w:bottom w:val="none" w:sz="0" w:space="0" w:color="auto"/>
        <w:right w:val="none" w:sz="0" w:space="0" w:color="auto"/>
      </w:divBdr>
    </w:div>
    <w:div w:id="2121298372">
      <w:bodyDiv w:val="1"/>
      <w:marLeft w:val="0"/>
      <w:marRight w:val="0"/>
      <w:marTop w:val="0"/>
      <w:marBottom w:val="0"/>
      <w:divBdr>
        <w:top w:val="none" w:sz="0" w:space="0" w:color="auto"/>
        <w:left w:val="none" w:sz="0" w:space="0" w:color="auto"/>
        <w:bottom w:val="none" w:sz="0" w:space="0" w:color="auto"/>
        <w:right w:val="none" w:sz="0" w:space="0" w:color="auto"/>
      </w:divBdr>
    </w:div>
    <w:div w:id="2123182010">
      <w:bodyDiv w:val="1"/>
      <w:marLeft w:val="0"/>
      <w:marRight w:val="0"/>
      <w:marTop w:val="0"/>
      <w:marBottom w:val="0"/>
      <w:divBdr>
        <w:top w:val="none" w:sz="0" w:space="0" w:color="auto"/>
        <w:left w:val="none" w:sz="0" w:space="0" w:color="auto"/>
        <w:bottom w:val="none" w:sz="0" w:space="0" w:color="auto"/>
        <w:right w:val="none" w:sz="0" w:space="0" w:color="auto"/>
      </w:divBdr>
    </w:div>
    <w:div w:id="2135755438">
      <w:bodyDiv w:val="1"/>
      <w:marLeft w:val="0"/>
      <w:marRight w:val="0"/>
      <w:marTop w:val="0"/>
      <w:marBottom w:val="0"/>
      <w:divBdr>
        <w:top w:val="none" w:sz="0" w:space="0" w:color="auto"/>
        <w:left w:val="none" w:sz="0" w:space="0" w:color="auto"/>
        <w:bottom w:val="none" w:sz="0" w:space="0" w:color="auto"/>
        <w:right w:val="none" w:sz="0" w:space="0" w:color="auto"/>
      </w:divBdr>
    </w:div>
    <w:div w:id="2139176249">
      <w:bodyDiv w:val="1"/>
      <w:marLeft w:val="0"/>
      <w:marRight w:val="0"/>
      <w:marTop w:val="0"/>
      <w:marBottom w:val="0"/>
      <w:divBdr>
        <w:top w:val="none" w:sz="0" w:space="0" w:color="auto"/>
        <w:left w:val="none" w:sz="0" w:space="0" w:color="auto"/>
        <w:bottom w:val="none" w:sz="0" w:space="0" w:color="auto"/>
        <w:right w:val="none" w:sz="0" w:space="0" w:color="auto"/>
      </w:divBdr>
    </w:div>
    <w:div w:id="214310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doi.org/10.1186/s12864-017-4112-9" TargetMode="External"/><Relationship Id="rId21" Type="http://schemas.openxmlformats.org/officeDocument/2006/relationships/chart" Target="charts/chart11.xml"/><Relationship Id="rId34" Type="http://schemas.openxmlformats.org/officeDocument/2006/relationships/hyperlink" Target="https://doi.org/10.1038/" TargetMode="External"/><Relationship Id="rId42" Type="http://schemas.openxmlformats.org/officeDocument/2006/relationships/hyperlink" Target="https://bulletin-psychology.kaznpu.kz/index.php/ped/article/view/928?utm_source=chatgpt.com" TargetMode="External"/><Relationship Id="rId47" Type="http://schemas.openxmlformats.org/officeDocument/2006/relationships/hyperlink" Target="https://doi.org/10.1051/bioconf/20202201015" TargetMode="External"/><Relationship Id="rId50" Type="http://schemas.openxmlformats.org/officeDocument/2006/relationships/hyperlink" Target="https://cyberleninka.ru/article/n/o-sistemogeneticheskom-podhode-v-psihologii" TargetMode="External"/><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6.emf"/><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doi.org/10.1038" TargetMode="External"/><Relationship Id="rId37" Type="http://schemas.openxmlformats.org/officeDocument/2006/relationships/hyperlink" Target="https://doi.org/10.1007/978-1-4471-5604-8_5" TargetMode="External"/><Relationship Id="rId40" Type="http://schemas.openxmlformats.org/officeDocument/2006/relationships/hyperlink" Target="https://doi.org/10.1093/bioinformatics/btz225" TargetMode="External"/><Relationship Id="rId45" Type="http://schemas.openxmlformats.org/officeDocument/2006/relationships/hyperlink" Target="https://doi.org/10.26577/JPsS.2019.v69.i2.05" TargetMode="External"/><Relationship Id="rId53" Type="http://schemas.openxmlformats.org/officeDocument/2006/relationships/footer" Target="footer1.xml"/><Relationship Id="rId58" Type="http://schemas.openxmlformats.org/officeDocument/2006/relationships/image" Target="media/image12.jpeg"/><Relationship Id="rId5" Type="http://schemas.openxmlformats.org/officeDocument/2006/relationships/webSettings" Target="webSetting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7.png"/><Relationship Id="rId35" Type="http://schemas.openxmlformats.org/officeDocument/2006/relationships/hyperlink" Target="https://cyberleninka.ru/article/n" TargetMode="External"/><Relationship Id="rId43" Type="http://schemas.openxmlformats.org/officeDocument/2006/relationships/hyperlink" Target="https://journals.nauka-nanrk.kz/bulletin-science/article/view/901?utm_source=chatgpt.com" TargetMode="External"/><Relationship Id="rId48" Type="http://schemas.openxmlformats.org/officeDocument/2006/relationships/hyperlink" Target="https://doi.org/10.3390/jintelligence9030035" TargetMode="External"/><Relationship Id="rId56"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hyperlink" Target="http://dx.doi.org/10.1037/10182-006"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s://doi.org/10" TargetMode="External"/><Relationship Id="rId38" Type="http://schemas.openxmlformats.org/officeDocument/2006/relationships/hyperlink" Target="https://doi.org/10.%201038/nrg.%202017.104" TargetMode="External"/><Relationship Id="rId46" Type="http://schemas.openxmlformats.org/officeDocument/2006/relationships/hyperlink" Target="https://doi.org/10.1007/978-3-319-91280-6_301836" TargetMode="External"/><Relationship Id="rId59"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hyperlink" Target="https://seviba.kz/web/uploads/articles/819/svbf-819-Ukasov.pdf"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doi.org/10.1007/978-3-319-91280-6_301836" TargetMode="External"/><Relationship Id="rId49" Type="http://schemas.openxmlformats.org/officeDocument/2006/relationships/hyperlink" Target="https://doi.org/10.17759/chp.2022180401" TargetMode="External"/><Relationship Id="rId57" Type="http://schemas.openxmlformats.org/officeDocument/2006/relationships/image" Target="media/image11.jpeg"/><Relationship Id="rId10" Type="http://schemas.openxmlformats.org/officeDocument/2006/relationships/image" Target="media/image3.png"/><Relationship Id="rId31" Type="http://schemas.openxmlformats.org/officeDocument/2006/relationships/hyperlink" Target="https://psyjournals.ru/journals%20/psyedu/" TargetMode="External"/><Relationship Id="rId44" Type="http://schemas.openxmlformats.org/officeDocument/2006/relationships/hyperlink" Target="https://doi.org/10.1177/0018720819880058" TargetMode="External"/><Relationship Id="rId52" Type="http://schemas.openxmlformats.org/officeDocument/2006/relationships/hyperlink" Target="https://doi.org/10.33910/2687-0223-2022-4-2-124-133"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er\Downloads\&#1075;&#1080;&#1089;&#1090;&#1086;&#1075;&#1088;&#1072;&#1084;&#1084;&#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er\Downloads\&#1075;&#1080;&#1089;&#1090;&#1086;&#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ser\OneDrive\&#1056;&#1072;&#1073;&#1086;&#1095;&#1080;&#1081;%20&#1089;&#1090;&#1086;&#1083;\&#1050;&#1050;&#1057;&#1054;&#1053;_2025\&#1086;&#1073;&#1088;&#1072;&#1073;&#1086;&#1090;&#1082;&#1072;\&#1076;&#1080;&#1072;&#1075;&#1088;&#1072;&#1084;&#1084;&#1072;%20&#1076;&#1083;&#1103;%20&#1089;&#1090;&#1072;&#1090;&#110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IQ Verb</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IQ_age!$M$4:$M$8</c:f>
                <c:numCache>
                  <c:formatCode>General</c:formatCode>
                  <c:ptCount val="5"/>
                  <c:pt idx="0">
                    <c:v>3.146393711605425</c:v>
                  </c:pt>
                  <c:pt idx="1">
                    <c:v>2.4553676156952777</c:v>
                  </c:pt>
                  <c:pt idx="2">
                    <c:v>2.6386249910186677</c:v>
                  </c:pt>
                  <c:pt idx="3">
                    <c:v>1.9018556012111041</c:v>
                  </c:pt>
                  <c:pt idx="4">
                    <c:v>1.9635598074889</c:v>
                  </c:pt>
                </c:numCache>
              </c:numRef>
            </c:plus>
            <c:minus>
              <c:numRef>
                <c:f>IQ_age!$M$4:$M$8</c:f>
                <c:numCache>
                  <c:formatCode>General</c:formatCode>
                  <c:ptCount val="5"/>
                  <c:pt idx="0">
                    <c:v>3.146393711605425</c:v>
                  </c:pt>
                  <c:pt idx="1">
                    <c:v>2.4553676156952777</c:v>
                  </c:pt>
                  <c:pt idx="2">
                    <c:v>2.6386249910186677</c:v>
                  </c:pt>
                  <c:pt idx="3">
                    <c:v>1.9018556012111041</c:v>
                  </c:pt>
                  <c:pt idx="4">
                    <c:v>1.9635598074889</c:v>
                  </c:pt>
                </c:numCache>
              </c:numRef>
            </c:minus>
            <c:spPr>
              <a:noFill/>
              <a:ln w="9525" cap="flat" cmpd="sng" algn="ctr">
                <a:solidFill>
                  <a:schemeClr val="tx1">
                    <a:lumMod val="65000"/>
                    <a:lumOff val="35000"/>
                  </a:schemeClr>
                </a:solidFill>
                <a:round/>
              </a:ln>
              <a:effectLst/>
            </c:spPr>
          </c:errBars>
          <c:cat>
            <c:strRef>
              <c:f>IQ_age!$K$4:$K$8</c:f>
              <c:strCache>
                <c:ptCount val="5"/>
                <c:pt idx="0">
                  <c:v>7-9 лет</c:v>
                </c:pt>
                <c:pt idx="1">
                  <c:v>10-12 лет</c:v>
                </c:pt>
                <c:pt idx="2">
                  <c:v>13-15 лет</c:v>
                </c:pt>
                <c:pt idx="3">
                  <c:v>16-18 лет</c:v>
                </c:pt>
                <c:pt idx="4">
                  <c:v>19-20 лет</c:v>
                </c:pt>
              </c:strCache>
            </c:strRef>
          </c:cat>
          <c:val>
            <c:numRef>
              <c:f>IQ_age!$L$4:$L$8</c:f>
              <c:numCache>
                <c:formatCode>#,##0.0000</c:formatCode>
                <c:ptCount val="5"/>
                <c:pt idx="0">
                  <c:v>124.45454545454552</c:v>
                </c:pt>
                <c:pt idx="1">
                  <c:v>120.77500000000001</c:v>
                </c:pt>
                <c:pt idx="2">
                  <c:v>121.84210526315789</c:v>
                </c:pt>
                <c:pt idx="3">
                  <c:v>119.10526315789375</c:v>
                </c:pt>
                <c:pt idx="4">
                  <c:v>117.54838709677259</c:v>
                </c:pt>
              </c:numCache>
            </c:numRef>
          </c:val>
          <c:extLst>
            <c:ext xmlns:c16="http://schemas.microsoft.com/office/drawing/2014/chart" uri="{C3380CC4-5D6E-409C-BE32-E72D297353CC}">
              <c16:uniqueId val="{00000000-6238-4458-9510-01AC59F20741}"/>
            </c:ext>
          </c:extLst>
        </c:ser>
        <c:dLbls>
          <c:showLegendKey val="0"/>
          <c:showVal val="0"/>
          <c:showCatName val="0"/>
          <c:showSerName val="0"/>
          <c:showPercent val="0"/>
          <c:showBubbleSize val="0"/>
        </c:dLbls>
        <c:gapWidth val="219"/>
        <c:overlap val="-27"/>
        <c:axId val="100962688"/>
        <c:axId val="100987648"/>
      </c:barChart>
      <c:catAx>
        <c:axId val="1009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00987648"/>
        <c:crosses val="autoZero"/>
        <c:auto val="1"/>
        <c:lblAlgn val="ctr"/>
        <c:lblOffset val="100"/>
        <c:noMultiLvlLbl val="0"/>
      </c:catAx>
      <c:valAx>
        <c:axId val="10098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0096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69225721784791"/>
          <c:y val="0.18097222222222561"/>
          <c:w val="0.84030774278215226"/>
          <c:h val="0.61498432487605659"/>
        </c:manualLayout>
      </c:layout>
      <c:barChart>
        <c:barDir val="col"/>
        <c:grouping val="clustered"/>
        <c:varyColors val="0"/>
        <c:ser>
          <c:idx val="0"/>
          <c:order val="0"/>
          <c:tx>
            <c:strRef>
              <c:f>EQ_gender!$C$20</c:f>
              <c:strCache>
                <c:ptCount val="1"/>
                <c:pt idx="0">
                  <c:v>Муж</c:v>
                </c:pt>
              </c:strCache>
            </c:strRef>
          </c:tx>
          <c:spPr>
            <a:solidFill>
              <a:schemeClr val="accent1"/>
            </a:solidFill>
            <a:ln>
              <a:noFill/>
            </a:ln>
            <a:effectLst/>
          </c:spPr>
          <c:invertIfNegative val="0"/>
          <c:errBars>
            <c:errBarType val="both"/>
            <c:errValType val="cust"/>
            <c:noEndCap val="0"/>
            <c:plus>
              <c:numRef>
                <c:f>EQ_gender!$E$21:$E$25</c:f>
                <c:numCache>
                  <c:formatCode>General</c:formatCode>
                  <c:ptCount val="5"/>
                  <c:pt idx="0">
                    <c:v>3.3617016617010802</c:v>
                  </c:pt>
                  <c:pt idx="1">
                    <c:v>1.8603736553934178</c:v>
                  </c:pt>
                  <c:pt idx="2">
                    <c:v>2.3487906307875495</c:v>
                  </c:pt>
                  <c:pt idx="3">
                    <c:v>1.7908179103489941</c:v>
                  </c:pt>
                  <c:pt idx="4">
                    <c:v>2.2653087393331983</c:v>
                  </c:pt>
                </c:numCache>
              </c:numRef>
            </c:plus>
            <c:minus>
              <c:numRef>
                <c:f>EQ_gender!$E$21:$E$25</c:f>
                <c:numCache>
                  <c:formatCode>General</c:formatCode>
                  <c:ptCount val="5"/>
                  <c:pt idx="0">
                    <c:v>3.3617016617010802</c:v>
                  </c:pt>
                  <c:pt idx="1">
                    <c:v>1.8603736553934178</c:v>
                  </c:pt>
                  <c:pt idx="2">
                    <c:v>2.3487906307875495</c:v>
                  </c:pt>
                  <c:pt idx="3">
                    <c:v>1.7908179103489941</c:v>
                  </c:pt>
                  <c:pt idx="4">
                    <c:v>2.2653087393331983</c:v>
                  </c:pt>
                </c:numCache>
              </c:numRef>
            </c:minus>
            <c:spPr>
              <a:noFill/>
              <a:ln w="9525" cap="flat" cmpd="sng" algn="ctr">
                <a:solidFill>
                  <a:schemeClr val="tx1">
                    <a:lumMod val="65000"/>
                    <a:lumOff val="35000"/>
                  </a:schemeClr>
                </a:solidFill>
                <a:round/>
              </a:ln>
              <a:effectLst/>
            </c:spPr>
          </c:errBars>
          <c:cat>
            <c:strRef>
              <c:f>EQ_gender!$B$21:$B$25</c:f>
              <c:strCache>
                <c:ptCount val="5"/>
                <c:pt idx="0">
                  <c:v>7-9</c:v>
                </c:pt>
                <c:pt idx="1">
                  <c:v>10-12</c:v>
                </c:pt>
                <c:pt idx="2">
                  <c:v>13-15</c:v>
                </c:pt>
                <c:pt idx="3">
                  <c:v>16-18</c:v>
                </c:pt>
                <c:pt idx="4">
                  <c:v>19-20</c:v>
                </c:pt>
              </c:strCache>
            </c:strRef>
          </c:cat>
          <c:val>
            <c:numRef>
              <c:f>EQ_gender!$C$21:$C$25</c:f>
              <c:numCache>
                <c:formatCode>0.00</c:formatCode>
                <c:ptCount val="5"/>
                <c:pt idx="0">
                  <c:v>77.647058823527658</c:v>
                </c:pt>
                <c:pt idx="1">
                  <c:v>63.766233766233753</c:v>
                </c:pt>
                <c:pt idx="2">
                  <c:v>64.220779220779178</c:v>
                </c:pt>
                <c:pt idx="3">
                  <c:v>65.12987012986784</c:v>
                </c:pt>
                <c:pt idx="4">
                  <c:v>60.086580086580064</c:v>
                </c:pt>
              </c:numCache>
            </c:numRef>
          </c:val>
          <c:extLst>
            <c:ext xmlns:c16="http://schemas.microsoft.com/office/drawing/2014/chart" uri="{C3380CC4-5D6E-409C-BE32-E72D297353CC}">
              <c16:uniqueId val="{00000000-C7BE-41A1-8FCC-6D10D6247F50}"/>
            </c:ext>
          </c:extLst>
        </c:ser>
        <c:ser>
          <c:idx val="1"/>
          <c:order val="1"/>
          <c:tx>
            <c:strRef>
              <c:f>EQ_gender!$D$20</c:f>
              <c:strCache>
                <c:ptCount val="1"/>
                <c:pt idx="0">
                  <c:v>Жен</c:v>
                </c:pt>
              </c:strCache>
            </c:strRef>
          </c:tx>
          <c:spPr>
            <a:solidFill>
              <a:schemeClr val="accent2"/>
            </a:solidFill>
            <a:ln>
              <a:noFill/>
            </a:ln>
            <a:effectLst/>
          </c:spPr>
          <c:invertIfNegative val="0"/>
          <c:errBars>
            <c:errBarType val="both"/>
            <c:errValType val="cust"/>
            <c:noEndCap val="0"/>
            <c:plus>
              <c:numRef>
                <c:f>EQ_gender!$F$21:$F$25</c:f>
                <c:numCache>
                  <c:formatCode>General</c:formatCode>
                  <c:ptCount val="5"/>
                  <c:pt idx="0">
                    <c:v>3.3417071689065012</c:v>
                  </c:pt>
                  <c:pt idx="1">
                    <c:v>2.9499098935761627</c:v>
                  </c:pt>
                  <c:pt idx="2">
                    <c:v>3.8080461183778263</c:v>
                  </c:pt>
                  <c:pt idx="3">
                    <c:v>2.7803533720054903</c:v>
                  </c:pt>
                  <c:pt idx="4">
                    <c:v>2.1795002568340212</c:v>
                  </c:pt>
                </c:numCache>
              </c:numRef>
            </c:plus>
            <c:minus>
              <c:numRef>
                <c:f>EQ_gender!$F$21:$F$25</c:f>
                <c:numCache>
                  <c:formatCode>General</c:formatCode>
                  <c:ptCount val="5"/>
                  <c:pt idx="0">
                    <c:v>3.3417071689065012</c:v>
                  </c:pt>
                  <c:pt idx="1">
                    <c:v>2.9499098935761627</c:v>
                  </c:pt>
                  <c:pt idx="2">
                    <c:v>3.8080461183778263</c:v>
                  </c:pt>
                  <c:pt idx="3">
                    <c:v>2.7803533720054903</c:v>
                  </c:pt>
                  <c:pt idx="4">
                    <c:v>2.1795002568340212</c:v>
                  </c:pt>
                </c:numCache>
              </c:numRef>
            </c:minus>
            <c:spPr>
              <a:noFill/>
              <a:ln w="9525" cap="flat" cmpd="sng" algn="ctr">
                <a:solidFill>
                  <a:schemeClr val="tx1">
                    <a:lumMod val="65000"/>
                    <a:lumOff val="35000"/>
                  </a:schemeClr>
                </a:solidFill>
                <a:round/>
              </a:ln>
              <a:effectLst/>
            </c:spPr>
          </c:errBars>
          <c:cat>
            <c:strRef>
              <c:f>EQ_gender!$B$21:$B$25</c:f>
              <c:strCache>
                <c:ptCount val="5"/>
                <c:pt idx="0">
                  <c:v>7-9</c:v>
                </c:pt>
                <c:pt idx="1">
                  <c:v>10-12</c:v>
                </c:pt>
                <c:pt idx="2">
                  <c:v>13-15</c:v>
                </c:pt>
                <c:pt idx="3">
                  <c:v>16-18</c:v>
                </c:pt>
                <c:pt idx="4">
                  <c:v>19-20</c:v>
                </c:pt>
              </c:strCache>
            </c:strRef>
          </c:cat>
          <c:val>
            <c:numRef>
              <c:f>EQ_gender!$D$21:$D$25</c:f>
              <c:numCache>
                <c:formatCode>#,##0.0000</c:formatCode>
                <c:ptCount val="5"/>
                <c:pt idx="0">
                  <c:v>72.928571428571388</c:v>
                </c:pt>
                <c:pt idx="1">
                  <c:v>59.148051948052213</c:v>
                </c:pt>
                <c:pt idx="2">
                  <c:v>59.494949494949445</c:v>
                </c:pt>
                <c:pt idx="3">
                  <c:v>57.359307359306086</c:v>
                </c:pt>
                <c:pt idx="4">
                  <c:v>59.009740259739999</c:v>
                </c:pt>
              </c:numCache>
            </c:numRef>
          </c:val>
          <c:extLst>
            <c:ext xmlns:c16="http://schemas.microsoft.com/office/drawing/2014/chart" uri="{C3380CC4-5D6E-409C-BE32-E72D297353CC}">
              <c16:uniqueId val="{00000001-C7BE-41A1-8FCC-6D10D6247F50}"/>
            </c:ext>
          </c:extLst>
        </c:ser>
        <c:dLbls>
          <c:showLegendKey val="0"/>
          <c:showVal val="0"/>
          <c:showCatName val="0"/>
          <c:showSerName val="0"/>
          <c:showPercent val="0"/>
          <c:showBubbleSize val="0"/>
        </c:dLbls>
        <c:gapWidth val="219"/>
        <c:overlap val="-27"/>
        <c:axId val="221595904"/>
        <c:axId val="222017408"/>
      </c:barChart>
      <c:catAx>
        <c:axId val="22159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222017408"/>
        <c:crosses val="autoZero"/>
        <c:auto val="1"/>
        <c:lblAlgn val="ctr"/>
        <c:lblOffset val="100"/>
        <c:noMultiLvlLbl val="0"/>
      </c:catAx>
      <c:valAx>
        <c:axId val="222017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KZ"/>
          </a:p>
        </c:txPr>
        <c:crossAx val="221595904"/>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EQ_age!$I$13</c:f>
              <c:strCache>
                <c:ptCount val="1"/>
                <c:pt idx="0">
                  <c:v>REP_norm</c:v>
                </c:pt>
              </c:strCache>
            </c:strRef>
          </c:tx>
          <c:invertIfNegative val="0"/>
          <c:errBars>
            <c:errBarType val="both"/>
            <c:errValType val="cust"/>
            <c:noEndCap val="0"/>
            <c:plus>
              <c:numRef>
                <c:f>EQ_age!$J$14:$J$18</c:f>
                <c:numCache>
                  <c:formatCode>General</c:formatCode>
                  <c:ptCount val="5"/>
                  <c:pt idx="0">
                    <c:v>2.9598825144827727</c:v>
                  </c:pt>
                  <c:pt idx="1">
                    <c:v>2.8091693863903342</c:v>
                  </c:pt>
                  <c:pt idx="2">
                    <c:v>2.8174077610282193</c:v>
                  </c:pt>
                  <c:pt idx="3">
                    <c:v>2.8076132025895482</c:v>
                  </c:pt>
                  <c:pt idx="4">
                    <c:v>3.0380850740542567</c:v>
                  </c:pt>
                </c:numCache>
              </c:numRef>
            </c:plus>
            <c:minus>
              <c:numRef>
                <c:f>EQ_age!$J$14:$J$18</c:f>
                <c:numCache>
                  <c:formatCode>General</c:formatCode>
                  <c:ptCount val="5"/>
                  <c:pt idx="0">
                    <c:v>2.9598825144827727</c:v>
                  </c:pt>
                  <c:pt idx="1">
                    <c:v>2.8091693863903342</c:v>
                  </c:pt>
                  <c:pt idx="2">
                    <c:v>2.8174077610282193</c:v>
                  </c:pt>
                  <c:pt idx="3">
                    <c:v>2.8076132025895482</c:v>
                  </c:pt>
                  <c:pt idx="4">
                    <c:v>3.0380850740542567</c:v>
                  </c:pt>
                </c:numCache>
              </c:numRef>
            </c:minus>
          </c:errBars>
          <c:cat>
            <c:strRef>
              <c:f>EQ_age!$H$14:$H$18</c:f>
              <c:strCache>
                <c:ptCount val="5"/>
                <c:pt idx="0">
                  <c:v>7-9 лет</c:v>
                </c:pt>
                <c:pt idx="1">
                  <c:v>10-12 лет</c:v>
                </c:pt>
                <c:pt idx="2">
                  <c:v>13-15 лет</c:v>
                </c:pt>
                <c:pt idx="3">
                  <c:v>16-18 лет</c:v>
                </c:pt>
                <c:pt idx="4">
                  <c:v>19-20 лет</c:v>
                </c:pt>
              </c:strCache>
            </c:strRef>
          </c:cat>
          <c:val>
            <c:numRef>
              <c:f>EQ_age!$I$14:$I$18</c:f>
              <c:numCache>
                <c:formatCode>0.00</c:formatCode>
                <c:ptCount val="5"/>
                <c:pt idx="0">
                  <c:v>76.212121212121218</c:v>
                </c:pt>
                <c:pt idx="1">
                  <c:v>71.214285714285722</c:v>
                </c:pt>
                <c:pt idx="2">
                  <c:v>66.948621553884678</c:v>
                </c:pt>
                <c:pt idx="3">
                  <c:v>64.661654135338324</c:v>
                </c:pt>
                <c:pt idx="4">
                  <c:v>69.43164362519488</c:v>
                </c:pt>
              </c:numCache>
            </c:numRef>
          </c:val>
          <c:extLst>
            <c:ext xmlns:c16="http://schemas.microsoft.com/office/drawing/2014/chart" uri="{C3380CC4-5D6E-409C-BE32-E72D297353CC}">
              <c16:uniqueId val="{00000000-477E-4761-868D-C5FBAF951F87}"/>
            </c:ext>
          </c:extLst>
        </c:ser>
        <c:dLbls>
          <c:showLegendKey val="0"/>
          <c:showVal val="0"/>
          <c:showCatName val="0"/>
          <c:showSerName val="0"/>
          <c:showPercent val="0"/>
          <c:showBubbleSize val="0"/>
        </c:dLbls>
        <c:gapWidth val="150"/>
        <c:axId val="222442624"/>
        <c:axId val="222453760"/>
      </c:barChart>
      <c:catAx>
        <c:axId val="222442624"/>
        <c:scaling>
          <c:orientation val="minMax"/>
        </c:scaling>
        <c:delete val="0"/>
        <c:axPos val="b"/>
        <c:numFmt formatCode="General" sourceLinked="0"/>
        <c:majorTickMark val="out"/>
        <c:minorTickMark val="none"/>
        <c:tickLblPos val="nextTo"/>
        <c:crossAx val="222453760"/>
        <c:crosses val="autoZero"/>
        <c:auto val="1"/>
        <c:lblAlgn val="ctr"/>
        <c:lblOffset val="100"/>
        <c:noMultiLvlLbl val="0"/>
      </c:catAx>
      <c:valAx>
        <c:axId val="222453760"/>
        <c:scaling>
          <c:orientation val="minMax"/>
        </c:scaling>
        <c:delete val="0"/>
        <c:axPos val="l"/>
        <c:majorGridlines/>
        <c:numFmt formatCode="0.00" sourceLinked="1"/>
        <c:majorTickMark val="out"/>
        <c:minorTickMark val="none"/>
        <c:tickLblPos val="nextTo"/>
        <c:crossAx val="222442624"/>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05076315001912"/>
          <c:y val="9.4602845696921248E-2"/>
          <c:w val="0.75753500995861767"/>
          <c:h val="0.74821140015996868"/>
        </c:manualLayout>
      </c:layout>
      <c:barChart>
        <c:barDir val="col"/>
        <c:grouping val="clustered"/>
        <c:varyColors val="0"/>
        <c:ser>
          <c:idx val="0"/>
          <c:order val="0"/>
          <c:tx>
            <c:strRef>
              <c:f>EQ_gender!$C$32</c:f>
              <c:strCache>
                <c:ptCount val="1"/>
                <c:pt idx="0">
                  <c:v>Муж</c:v>
                </c:pt>
              </c:strCache>
            </c:strRef>
          </c:tx>
          <c:invertIfNegative val="0"/>
          <c:errBars>
            <c:errBarType val="both"/>
            <c:errValType val="cust"/>
            <c:noEndCap val="0"/>
            <c:plus>
              <c:numRef>
                <c:f>EQ_gender!$E$33:$E$37</c:f>
                <c:numCache>
                  <c:formatCode>General</c:formatCode>
                  <c:ptCount val="5"/>
                  <c:pt idx="0">
                    <c:v>3.5856427471284151</c:v>
                  </c:pt>
                  <c:pt idx="1">
                    <c:v>3.9843986533970255</c:v>
                  </c:pt>
                  <c:pt idx="2">
                    <c:v>3.7918606808953572</c:v>
                  </c:pt>
                  <c:pt idx="3">
                    <c:v>4.5092762196722154</c:v>
                  </c:pt>
                  <c:pt idx="4">
                    <c:v>4.3606450368808956</c:v>
                  </c:pt>
                </c:numCache>
              </c:numRef>
            </c:plus>
            <c:minus>
              <c:numRef>
                <c:f>EQ_gender!$E$33:$E$37</c:f>
                <c:numCache>
                  <c:formatCode>General</c:formatCode>
                  <c:ptCount val="5"/>
                  <c:pt idx="0">
                    <c:v>3.5856427471284151</c:v>
                  </c:pt>
                  <c:pt idx="1">
                    <c:v>3.9843986533970255</c:v>
                  </c:pt>
                  <c:pt idx="2">
                    <c:v>3.7918606808953572</c:v>
                  </c:pt>
                  <c:pt idx="3">
                    <c:v>4.5092762196722154</c:v>
                  </c:pt>
                  <c:pt idx="4">
                    <c:v>4.3606450368808956</c:v>
                  </c:pt>
                </c:numCache>
              </c:numRef>
            </c:minus>
          </c:errBars>
          <c:cat>
            <c:strRef>
              <c:f>EQ_gender!$B$33:$B$37</c:f>
              <c:strCache>
                <c:ptCount val="5"/>
                <c:pt idx="0">
                  <c:v>7-9</c:v>
                </c:pt>
                <c:pt idx="1">
                  <c:v>10-12</c:v>
                </c:pt>
                <c:pt idx="2">
                  <c:v>13-15</c:v>
                </c:pt>
                <c:pt idx="3">
                  <c:v>16-18</c:v>
                </c:pt>
                <c:pt idx="4">
                  <c:v>19-20</c:v>
                </c:pt>
              </c:strCache>
            </c:strRef>
          </c:cat>
          <c:val>
            <c:numRef>
              <c:f>EQ_gender!$C$33:$C$37</c:f>
              <c:numCache>
                <c:formatCode>0.00</c:formatCode>
                <c:ptCount val="5"/>
                <c:pt idx="0">
                  <c:v>76.764705882352942</c:v>
                </c:pt>
                <c:pt idx="1">
                  <c:v>72.690476190473618</c:v>
                </c:pt>
                <c:pt idx="2">
                  <c:v>64.523809523809518</c:v>
                </c:pt>
                <c:pt idx="3">
                  <c:v>60.714285714285722</c:v>
                </c:pt>
                <c:pt idx="4">
                  <c:v>71.904761904761898</c:v>
                </c:pt>
              </c:numCache>
            </c:numRef>
          </c:val>
          <c:extLst>
            <c:ext xmlns:c16="http://schemas.microsoft.com/office/drawing/2014/chart" uri="{C3380CC4-5D6E-409C-BE32-E72D297353CC}">
              <c16:uniqueId val="{00000000-2E6F-4241-9A84-0A287CD7AC08}"/>
            </c:ext>
          </c:extLst>
        </c:ser>
        <c:ser>
          <c:idx val="1"/>
          <c:order val="1"/>
          <c:tx>
            <c:strRef>
              <c:f>EQ_gender!$D$32</c:f>
              <c:strCache>
                <c:ptCount val="1"/>
                <c:pt idx="0">
                  <c:v>Жен</c:v>
                </c:pt>
              </c:strCache>
            </c:strRef>
          </c:tx>
          <c:invertIfNegative val="0"/>
          <c:errBars>
            <c:errBarType val="both"/>
            <c:errValType val="cust"/>
            <c:noEndCap val="0"/>
            <c:plus>
              <c:numRef>
                <c:f>EQ_gender!$F$33:$F$37</c:f>
                <c:numCache>
                  <c:formatCode>General</c:formatCode>
                  <c:ptCount val="5"/>
                  <c:pt idx="0">
                    <c:v>4.8920641519369346</c:v>
                  </c:pt>
                  <c:pt idx="1">
                    <c:v>4.0362844393608714</c:v>
                  </c:pt>
                  <c:pt idx="2">
                    <c:v>4.2196840408344425</c:v>
                  </c:pt>
                  <c:pt idx="3">
                    <c:v>2.9695693545825002</c:v>
                  </c:pt>
                  <c:pt idx="4">
                    <c:v>4.2880215901063794</c:v>
                  </c:pt>
                </c:numCache>
              </c:numRef>
            </c:plus>
            <c:minus>
              <c:numRef>
                <c:f>EQ_gender!$F$33:$F$37</c:f>
                <c:numCache>
                  <c:formatCode>General</c:formatCode>
                  <c:ptCount val="5"/>
                  <c:pt idx="0">
                    <c:v>4.8920641519369346</c:v>
                  </c:pt>
                  <c:pt idx="1">
                    <c:v>4.0362844393608714</c:v>
                  </c:pt>
                  <c:pt idx="2">
                    <c:v>4.2196840408344425</c:v>
                  </c:pt>
                  <c:pt idx="3">
                    <c:v>2.9695693545825002</c:v>
                  </c:pt>
                  <c:pt idx="4">
                    <c:v>4.2880215901063794</c:v>
                  </c:pt>
                </c:numCache>
              </c:numRef>
            </c:minus>
          </c:errBars>
          <c:cat>
            <c:strRef>
              <c:f>EQ_gender!$B$33:$B$37</c:f>
              <c:strCache>
                <c:ptCount val="5"/>
                <c:pt idx="0">
                  <c:v>7-9</c:v>
                </c:pt>
                <c:pt idx="1">
                  <c:v>10-12</c:v>
                </c:pt>
                <c:pt idx="2">
                  <c:v>13-15</c:v>
                </c:pt>
                <c:pt idx="3">
                  <c:v>16-18</c:v>
                </c:pt>
                <c:pt idx="4">
                  <c:v>19-20</c:v>
                </c:pt>
              </c:strCache>
            </c:strRef>
          </c:cat>
          <c:val>
            <c:numRef>
              <c:f>EQ_gender!$D$33:$D$37</c:f>
              <c:numCache>
                <c:formatCode>#,##0.0000</c:formatCode>
                <c:ptCount val="5"/>
                <c:pt idx="0">
                  <c:v>75.624999999999986</c:v>
                </c:pt>
                <c:pt idx="1">
                  <c:v>69.738095238095241</c:v>
                </c:pt>
                <c:pt idx="2">
                  <c:v>69.642857142854552</c:v>
                </c:pt>
                <c:pt idx="3">
                  <c:v>69.047619047620756</c:v>
                </c:pt>
                <c:pt idx="4">
                  <c:v>67.113095238095241</c:v>
                </c:pt>
              </c:numCache>
            </c:numRef>
          </c:val>
          <c:extLst>
            <c:ext xmlns:c16="http://schemas.microsoft.com/office/drawing/2014/chart" uri="{C3380CC4-5D6E-409C-BE32-E72D297353CC}">
              <c16:uniqueId val="{00000001-2E6F-4241-9A84-0A287CD7AC08}"/>
            </c:ext>
          </c:extLst>
        </c:ser>
        <c:dLbls>
          <c:showLegendKey val="0"/>
          <c:showVal val="0"/>
          <c:showCatName val="0"/>
          <c:showSerName val="0"/>
          <c:showPercent val="0"/>
          <c:showBubbleSize val="0"/>
        </c:dLbls>
        <c:gapWidth val="150"/>
        <c:axId val="225913856"/>
        <c:axId val="225937280"/>
      </c:barChart>
      <c:catAx>
        <c:axId val="225913856"/>
        <c:scaling>
          <c:orientation val="minMax"/>
        </c:scaling>
        <c:delete val="0"/>
        <c:axPos val="b"/>
        <c:numFmt formatCode="General" sourceLinked="0"/>
        <c:majorTickMark val="out"/>
        <c:minorTickMark val="none"/>
        <c:tickLblPos val="nextTo"/>
        <c:crossAx val="225937280"/>
        <c:crosses val="autoZero"/>
        <c:auto val="1"/>
        <c:lblAlgn val="ctr"/>
        <c:lblOffset val="100"/>
        <c:noMultiLvlLbl val="0"/>
      </c:catAx>
      <c:valAx>
        <c:axId val="225937280"/>
        <c:scaling>
          <c:orientation val="minMax"/>
        </c:scaling>
        <c:delete val="0"/>
        <c:axPos val="l"/>
        <c:majorGridlines/>
        <c:numFmt formatCode="0.00" sourceLinked="1"/>
        <c:majorTickMark val="out"/>
        <c:minorTickMark val="none"/>
        <c:tickLblPos val="nextTo"/>
        <c:crossAx val="225913856"/>
        <c:crosses val="autoZero"/>
        <c:crossBetween val="between"/>
      </c:valAx>
    </c:plotArea>
    <c:legend>
      <c:legendPos val="r"/>
      <c:layout>
        <c:manualLayout>
          <c:xMode val="edge"/>
          <c:yMode val="edge"/>
          <c:x val="0.28453596970103501"/>
          <c:y val="0.86882096974720258"/>
          <c:w val="0.37470387302505548"/>
          <c:h val="9.5947299350739063E-2"/>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ERQ_age!$C$16:$C$20</c:f>
                <c:numCache>
                  <c:formatCode>General</c:formatCode>
                  <c:ptCount val="5"/>
                  <c:pt idx="0">
                    <c:v>1.1569598155045742</c:v>
                  </c:pt>
                  <c:pt idx="1">
                    <c:v>1.0420563373716463</c:v>
                  </c:pt>
                  <c:pt idx="2">
                    <c:v>1.0870613957368598</c:v>
                  </c:pt>
                  <c:pt idx="3">
                    <c:v>1.0999414659741158</c:v>
                  </c:pt>
                  <c:pt idx="4">
                    <c:v>1.3205334273612161</c:v>
                  </c:pt>
                </c:numCache>
              </c:numRef>
            </c:plus>
            <c:minus>
              <c:numRef>
                <c:f>ERQ_age!$C$16:$C$20</c:f>
                <c:numCache>
                  <c:formatCode>General</c:formatCode>
                  <c:ptCount val="5"/>
                  <c:pt idx="0">
                    <c:v>1.1569598155045742</c:v>
                  </c:pt>
                  <c:pt idx="1">
                    <c:v>1.0420563373716463</c:v>
                  </c:pt>
                  <c:pt idx="2">
                    <c:v>1.0870613957368598</c:v>
                  </c:pt>
                  <c:pt idx="3">
                    <c:v>1.0999414659741158</c:v>
                  </c:pt>
                  <c:pt idx="4">
                    <c:v>1.3205334273612161</c:v>
                  </c:pt>
                </c:numCache>
              </c:numRef>
            </c:minus>
          </c:errBars>
          <c:cat>
            <c:strRef>
              <c:f>ERQ_age!$H$2:$H$6</c:f>
              <c:strCache>
                <c:ptCount val="5"/>
                <c:pt idx="0">
                  <c:v>7-9 лет</c:v>
                </c:pt>
                <c:pt idx="1">
                  <c:v>10-12 лет</c:v>
                </c:pt>
                <c:pt idx="2">
                  <c:v>13-15 лет</c:v>
                </c:pt>
                <c:pt idx="3">
                  <c:v>16-18 лет</c:v>
                </c:pt>
                <c:pt idx="4">
                  <c:v>19-20 лет</c:v>
                </c:pt>
              </c:strCache>
            </c:strRef>
          </c:cat>
          <c:val>
            <c:numRef>
              <c:f>ERQ_age!$I$2:$I$6</c:f>
              <c:numCache>
                <c:formatCode>0.00</c:formatCode>
                <c:ptCount val="5"/>
                <c:pt idx="0">
                  <c:v>26.87878787878741</c:v>
                </c:pt>
                <c:pt idx="1">
                  <c:v>26.524999999999999</c:v>
                </c:pt>
                <c:pt idx="2">
                  <c:v>26.473684210525786</c:v>
                </c:pt>
                <c:pt idx="3">
                  <c:v>26.394736842104738</c:v>
                </c:pt>
                <c:pt idx="4">
                  <c:v>29.516129032258064</c:v>
                </c:pt>
              </c:numCache>
            </c:numRef>
          </c:val>
          <c:extLst>
            <c:ext xmlns:c16="http://schemas.microsoft.com/office/drawing/2014/chart" uri="{C3380CC4-5D6E-409C-BE32-E72D297353CC}">
              <c16:uniqueId val="{00000000-EFDF-4DD7-9BD7-6283F78C96EF}"/>
            </c:ext>
          </c:extLst>
        </c:ser>
        <c:dLbls>
          <c:showLegendKey val="0"/>
          <c:showVal val="0"/>
          <c:showCatName val="0"/>
          <c:showSerName val="0"/>
          <c:showPercent val="0"/>
          <c:showBubbleSize val="0"/>
        </c:dLbls>
        <c:gapWidth val="150"/>
        <c:axId val="230226560"/>
        <c:axId val="231781504"/>
      </c:barChart>
      <c:catAx>
        <c:axId val="230226560"/>
        <c:scaling>
          <c:orientation val="minMax"/>
        </c:scaling>
        <c:delete val="0"/>
        <c:axPos val="b"/>
        <c:numFmt formatCode="General" sourceLinked="0"/>
        <c:majorTickMark val="out"/>
        <c:minorTickMark val="none"/>
        <c:tickLblPos val="nextTo"/>
        <c:crossAx val="231781504"/>
        <c:crosses val="autoZero"/>
        <c:auto val="1"/>
        <c:lblAlgn val="ctr"/>
        <c:lblOffset val="100"/>
        <c:noMultiLvlLbl val="0"/>
      </c:catAx>
      <c:valAx>
        <c:axId val="231781504"/>
        <c:scaling>
          <c:orientation val="minMax"/>
        </c:scaling>
        <c:delete val="0"/>
        <c:axPos val="l"/>
        <c:majorGridlines/>
        <c:numFmt formatCode="0.00" sourceLinked="1"/>
        <c:majorTickMark val="out"/>
        <c:minorTickMark val="none"/>
        <c:tickLblPos val="nextTo"/>
        <c:crossAx val="230226560"/>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6674386290219"/>
          <c:y val="0.1061307350547662"/>
          <c:w val="0.87001105569200232"/>
          <c:h val="0.731324506224444"/>
        </c:manualLayout>
      </c:layout>
      <c:barChart>
        <c:barDir val="col"/>
        <c:grouping val="clustered"/>
        <c:varyColors val="0"/>
        <c:ser>
          <c:idx val="0"/>
          <c:order val="0"/>
          <c:tx>
            <c:strRef>
              <c:f>ERQ_gender!$B$4</c:f>
              <c:strCache>
                <c:ptCount val="1"/>
                <c:pt idx="0">
                  <c:v>Муж</c:v>
                </c:pt>
              </c:strCache>
            </c:strRef>
          </c:tx>
          <c:invertIfNegative val="0"/>
          <c:errBars>
            <c:errBarType val="both"/>
            <c:errValType val="cust"/>
            <c:noEndCap val="0"/>
            <c:plus>
              <c:numLit>
                <c:formatCode>General</c:formatCode>
                <c:ptCount val="1"/>
                <c:pt idx="0">
                  <c:v>1</c:v>
                </c:pt>
              </c:numLit>
            </c:plus>
            <c:minus>
              <c:numLit>
                <c:formatCode>General</c:formatCode>
                <c:ptCount val="1"/>
                <c:pt idx="0">
                  <c:v>1</c:v>
                </c:pt>
              </c:numLit>
            </c:minus>
          </c:errBars>
          <c:cat>
            <c:strRef>
              <c:f>ERQ_gender!$A$5:$A$9</c:f>
              <c:strCache>
                <c:ptCount val="5"/>
                <c:pt idx="0">
                  <c:v>7-9 лет</c:v>
                </c:pt>
                <c:pt idx="1">
                  <c:v>10-12 лет</c:v>
                </c:pt>
                <c:pt idx="2">
                  <c:v>13-15 лет</c:v>
                </c:pt>
                <c:pt idx="3">
                  <c:v>16-18 лет</c:v>
                </c:pt>
                <c:pt idx="4">
                  <c:v>19-20 лет</c:v>
                </c:pt>
              </c:strCache>
            </c:strRef>
          </c:cat>
          <c:val>
            <c:numRef>
              <c:f>ERQ_gender!$B$5:$B$9</c:f>
              <c:numCache>
                <c:formatCode>0.00</c:formatCode>
                <c:ptCount val="5"/>
                <c:pt idx="0">
                  <c:v>27.29411764705883</c:v>
                </c:pt>
                <c:pt idx="1">
                  <c:v>24.75</c:v>
                </c:pt>
                <c:pt idx="2">
                  <c:v>26.4</c:v>
                </c:pt>
                <c:pt idx="3">
                  <c:v>24.1</c:v>
                </c:pt>
                <c:pt idx="4">
                  <c:v>28.466666666666629</c:v>
                </c:pt>
              </c:numCache>
            </c:numRef>
          </c:val>
          <c:extLst>
            <c:ext xmlns:c16="http://schemas.microsoft.com/office/drawing/2014/chart" uri="{C3380CC4-5D6E-409C-BE32-E72D297353CC}">
              <c16:uniqueId val="{00000000-ACC1-4673-A88A-6899A4221903}"/>
            </c:ext>
          </c:extLst>
        </c:ser>
        <c:ser>
          <c:idx val="1"/>
          <c:order val="1"/>
          <c:tx>
            <c:strRef>
              <c:f>ERQ_gender!$C$4</c:f>
              <c:strCache>
                <c:ptCount val="1"/>
                <c:pt idx="0">
                  <c:v>Жен.</c:v>
                </c:pt>
              </c:strCache>
            </c:strRef>
          </c:tx>
          <c:invertIfNegative val="0"/>
          <c:errBars>
            <c:errBarType val="both"/>
            <c:errValType val="cust"/>
            <c:noEndCap val="0"/>
            <c:plus>
              <c:numRef>
                <c:f>ERQ_gender!$E$5:$E$9</c:f>
                <c:numCache>
                  <c:formatCode>General</c:formatCode>
                  <c:ptCount val="5"/>
                  <c:pt idx="0">
                    <c:v>1.7487346615958257</c:v>
                  </c:pt>
                  <c:pt idx="1">
                    <c:v>1.4816420478289398</c:v>
                  </c:pt>
                  <c:pt idx="2">
                    <c:v>1.2399194107857499</c:v>
                  </c:pt>
                  <c:pt idx="3">
                    <c:v>1.2614760060622372</c:v>
                  </c:pt>
                  <c:pt idx="4">
                    <c:v>1.8165902124584667</c:v>
                  </c:pt>
                </c:numCache>
              </c:numRef>
            </c:plus>
            <c:minus>
              <c:numRef>
                <c:f>ERQ_gender!$E$5:$E$9</c:f>
                <c:numCache>
                  <c:formatCode>General</c:formatCode>
                  <c:ptCount val="5"/>
                  <c:pt idx="0">
                    <c:v>1.7487346615958257</c:v>
                  </c:pt>
                  <c:pt idx="1">
                    <c:v>1.4816420478289398</c:v>
                  </c:pt>
                  <c:pt idx="2">
                    <c:v>1.2399194107857499</c:v>
                  </c:pt>
                  <c:pt idx="3">
                    <c:v>1.2614760060622372</c:v>
                  </c:pt>
                  <c:pt idx="4">
                    <c:v>1.8165902124584667</c:v>
                  </c:pt>
                </c:numCache>
              </c:numRef>
            </c:minus>
          </c:errBars>
          <c:cat>
            <c:strRef>
              <c:f>ERQ_gender!$A$5:$A$9</c:f>
              <c:strCache>
                <c:ptCount val="5"/>
                <c:pt idx="0">
                  <c:v>7-9 лет</c:v>
                </c:pt>
                <c:pt idx="1">
                  <c:v>10-12 лет</c:v>
                </c:pt>
                <c:pt idx="2">
                  <c:v>13-15 лет</c:v>
                </c:pt>
                <c:pt idx="3">
                  <c:v>16-18 лет</c:v>
                </c:pt>
                <c:pt idx="4">
                  <c:v>19-20 лет</c:v>
                </c:pt>
              </c:strCache>
            </c:strRef>
          </c:cat>
          <c:val>
            <c:numRef>
              <c:f>ERQ_gender!$C$5:$C$9</c:f>
              <c:numCache>
                <c:formatCode>0.00</c:formatCode>
                <c:ptCount val="5"/>
                <c:pt idx="0">
                  <c:v>26.4375</c:v>
                </c:pt>
                <c:pt idx="1">
                  <c:v>28.3</c:v>
                </c:pt>
                <c:pt idx="2">
                  <c:v>26.555555555555557</c:v>
                </c:pt>
                <c:pt idx="3">
                  <c:v>28.944444444444443</c:v>
                </c:pt>
                <c:pt idx="4">
                  <c:v>30.5</c:v>
                </c:pt>
              </c:numCache>
            </c:numRef>
          </c:val>
          <c:extLst>
            <c:ext xmlns:c16="http://schemas.microsoft.com/office/drawing/2014/chart" uri="{C3380CC4-5D6E-409C-BE32-E72D297353CC}">
              <c16:uniqueId val="{00000001-ACC1-4673-A88A-6899A4221903}"/>
            </c:ext>
          </c:extLst>
        </c:ser>
        <c:dLbls>
          <c:showLegendKey val="0"/>
          <c:showVal val="0"/>
          <c:showCatName val="0"/>
          <c:showSerName val="0"/>
          <c:showPercent val="0"/>
          <c:showBubbleSize val="0"/>
        </c:dLbls>
        <c:gapWidth val="150"/>
        <c:axId val="263055616"/>
        <c:axId val="263086464"/>
      </c:barChart>
      <c:catAx>
        <c:axId val="263055616"/>
        <c:scaling>
          <c:orientation val="minMax"/>
        </c:scaling>
        <c:delete val="0"/>
        <c:axPos val="b"/>
        <c:numFmt formatCode="General" sourceLinked="0"/>
        <c:majorTickMark val="out"/>
        <c:minorTickMark val="none"/>
        <c:tickLblPos val="nextTo"/>
        <c:crossAx val="263086464"/>
        <c:crosses val="autoZero"/>
        <c:auto val="1"/>
        <c:lblAlgn val="ctr"/>
        <c:lblOffset val="100"/>
        <c:noMultiLvlLbl val="0"/>
      </c:catAx>
      <c:valAx>
        <c:axId val="263086464"/>
        <c:scaling>
          <c:orientation val="minMax"/>
        </c:scaling>
        <c:delete val="0"/>
        <c:axPos val="l"/>
        <c:majorGridlines/>
        <c:numFmt formatCode="0.00" sourceLinked="1"/>
        <c:majorTickMark val="out"/>
        <c:minorTickMark val="none"/>
        <c:tickLblPos val="nextTo"/>
        <c:crossAx val="263055616"/>
        <c:crosses val="autoZero"/>
        <c:crossBetween val="between"/>
      </c:valAx>
    </c:plotArea>
    <c:legend>
      <c:legendPos val="r"/>
      <c:layout>
        <c:manualLayout>
          <c:xMode val="edge"/>
          <c:yMode val="edge"/>
          <c:x val="0.31567169986105575"/>
          <c:y val="0.9143443452250033"/>
          <c:w val="0.35021065308012966"/>
          <c:h val="7.2910746491884032E-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ERQ_age!$C$22:$C$26</c:f>
                <c:numCache>
                  <c:formatCode>General</c:formatCode>
                  <c:ptCount val="5"/>
                  <c:pt idx="0">
                    <c:v>1.0487705426145486</c:v>
                  </c:pt>
                  <c:pt idx="1">
                    <c:v>0.69724733499228686</c:v>
                  </c:pt>
                  <c:pt idx="2">
                    <c:v>0.69189524043230965</c:v>
                  </c:pt>
                  <c:pt idx="3">
                    <c:v>0.63128252882890057</c:v>
                  </c:pt>
                  <c:pt idx="4">
                    <c:v>0.7631833580575218</c:v>
                  </c:pt>
                </c:numCache>
              </c:numRef>
            </c:plus>
            <c:minus>
              <c:numRef>
                <c:f>ERQ_age!$C$22:$C$26</c:f>
                <c:numCache>
                  <c:formatCode>General</c:formatCode>
                  <c:ptCount val="5"/>
                  <c:pt idx="0">
                    <c:v>1.0487705426145486</c:v>
                  </c:pt>
                  <c:pt idx="1">
                    <c:v>0.69724733499228686</c:v>
                  </c:pt>
                  <c:pt idx="2">
                    <c:v>0.69189524043230965</c:v>
                  </c:pt>
                  <c:pt idx="3">
                    <c:v>0.63128252882890057</c:v>
                  </c:pt>
                  <c:pt idx="4">
                    <c:v>0.7631833580575218</c:v>
                  </c:pt>
                </c:numCache>
              </c:numRef>
            </c:minus>
          </c:errBars>
          <c:cat>
            <c:strRef>
              <c:f>ERQ_age!$H$8:$H$12</c:f>
              <c:strCache>
                <c:ptCount val="5"/>
                <c:pt idx="0">
                  <c:v>7-9 лет</c:v>
                </c:pt>
                <c:pt idx="1">
                  <c:v>10-12 лет</c:v>
                </c:pt>
                <c:pt idx="2">
                  <c:v>13-15 лет</c:v>
                </c:pt>
                <c:pt idx="3">
                  <c:v>16-18 лет</c:v>
                </c:pt>
                <c:pt idx="4">
                  <c:v>19-20 лет</c:v>
                </c:pt>
              </c:strCache>
            </c:strRef>
          </c:cat>
          <c:val>
            <c:numRef>
              <c:f>ERQ_age!$I$8:$I$12</c:f>
              <c:numCache>
                <c:formatCode>0.00</c:formatCode>
                <c:ptCount val="5"/>
                <c:pt idx="0">
                  <c:v>16.212121212120739</c:v>
                </c:pt>
                <c:pt idx="1">
                  <c:v>14.7</c:v>
                </c:pt>
                <c:pt idx="2">
                  <c:v>14.605263157894735</c:v>
                </c:pt>
                <c:pt idx="3">
                  <c:v>15.789473684210448</c:v>
                </c:pt>
                <c:pt idx="4">
                  <c:v>15.451612903225806</c:v>
                </c:pt>
              </c:numCache>
            </c:numRef>
          </c:val>
          <c:extLst>
            <c:ext xmlns:c16="http://schemas.microsoft.com/office/drawing/2014/chart" uri="{C3380CC4-5D6E-409C-BE32-E72D297353CC}">
              <c16:uniqueId val="{00000000-88E4-4EA4-9457-65A71B001827}"/>
            </c:ext>
          </c:extLst>
        </c:ser>
        <c:dLbls>
          <c:showLegendKey val="0"/>
          <c:showVal val="0"/>
          <c:showCatName val="0"/>
          <c:showSerName val="0"/>
          <c:showPercent val="0"/>
          <c:showBubbleSize val="0"/>
        </c:dLbls>
        <c:gapWidth val="150"/>
        <c:axId val="265397760"/>
        <c:axId val="265399680"/>
      </c:barChart>
      <c:catAx>
        <c:axId val="265397760"/>
        <c:scaling>
          <c:orientation val="minMax"/>
        </c:scaling>
        <c:delete val="0"/>
        <c:axPos val="b"/>
        <c:numFmt formatCode="General" sourceLinked="0"/>
        <c:majorTickMark val="out"/>
        <c:minorTickMark val="none"/>
        <c:tickLblPos val="nextTo"/>
        <c:crossAx val="265399680"/>
        <c:crosses val="autoZero"/>
        <c:auto val="1"/>
        <c:lblAlgn val="ctr"/>
        <c:lblOffset val="100"/>
        <c:noMultiLvlLbl val="0"/>
      </c:catAx>
      <c:valAx>
        <c:axId val="265399680"/>
        <c:scaling>
          <c:orientation val="minMax"/>
        </c:scaling>
        <c:delete val="0"/>
        <c:axPos val="l"/>
        <c:majorGridlines/>
        <c:numFmt formatCode="0.00" sourceLinked="1"/>
        <c:majorTickMark val="out"/>
        <c:minorTickMark val="none"/>
        <c:tickLblPos val="nextTo"/>
        <c:crossAx val="265397760"/>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73928259163"/>
          <c:y val="5.4158632609948534E-2"/>
          <c:w val="0.87445735551284653"/>
          <c:h val="0.72119915498368992"/>
        </c:manualLayout>
      </c:layout>
      <c:barChart>
        <c:barDir val="col"/>
        <c:grouping val="clustered"/>
        <c:varyColors val="0"/>
        <c:ser>
          <c:idx val="0"/>
          <c:order val="0"/>
          <c:tx>
            <c:strRef>
              <c:f>ERQ_gender!$B$16</c:f>
              <c:strCache>
                <c:ptCount val="1"/>
                <c:pt idx="0">
                  <c:v>Муж</c:v>
                </c:pt>
              </c:strCache>
            </c:strRef>
          </c:tx>
          <c:invertIfNegative val="0"/>
          <c:errBars>
            <c:errBarType val="both"/>
            <c:errValType val="cust"/>
            <c:noEndCap val="0"/>
            <c:plus>
              <c:numRef>
                <c:f>ERQ_gender!$D$17:$D$21</c:f>
                <c:numCache>
                  <c:formatCode>General</c:formatCode>
                  <c:ptCount val="5"/>
                  <c:pt idx="0">
                    <c:v>1.2944518285097499</c:v>
                  </c:pt>
                  <c:pt idx="1">
                    <c:v>0.7755303787867065</c:v>
                  </c:pt>
                  <c:pt idx="2">
                    <c:v>0.74507152606133664</c:v>
                  </c:pt>
                  <c:pt idx="3">
                    <c:v>0.92195444572928853</c:v>
                  </c:pt>
                  <c:pt idx="4">
                    <c:v>1.2105357596522397</c:v>
                  </c:pt>
                </c:numCache>
              </c:numRef>
            </c:plus>
            <c:minus>
              <c:numRef>
                <c:f>ERQ_gender!$D$17:$D$21</c:f>
                <c:numCache>
                  <c:formatCode>General</c:formatCode>
                  <c:ptCount val="5"/>
                  <c:pt idx="0">
                    <c:v>1.2944518285097499</c:v>
                  </c:pt>
                  <c:pt idx="1">
                    <c:v>0.7755303787867065</c:v>
                  </c:pt>
                  <c:pt idx="2">
                    <c:v>0.74507152606133664</c:v>
                  </c:pt>
                  <c:pt idx="3">
                    <c:v>0.92195444572928853</c:v>
                  </c:pt>
                  <c:pt idx="4">
                    <c:v>1.2105357596522397</c:v>
                  </c:pt>
                </c:numCache>
              </c:numRef>
            </c:minus>
          </c:errBars>
          <c:cat>
            <c:strRef>
              <c:f>ERQ_gender!$A$17:$A$21</c:f>
              <c:strCache>
                <c:ptCount val="5"/>
                <c:pt idx="0">
                  <c:v>7-9 лет</c:v>
                </c:pt>
                <c:pt idx="1">
                  <c:v>10-12 лет</c:v>
                </c:pt>
                <c:pt idx="2">
                  <c:v>13-15 лет</c:v>
                </c:pt>
                <c:pt idx="3">
                  <c:v>16-18 лет</c:v>
                </c:pt>
                <c:pt idx="4">
                  <c:v>19-20 лет</c:v>
                </c:pt>
              </c:strCache>
            </c:strRef>
          </c:cat>
          <c:val>
            <c:numRef>
              <c:f>ERQ_gender!$B$17:$B$21</c:f>
              <c:numCache>
                <c:formatCode>0.00</c:formatCode>
                <c:ptCount val="5"/>
                <c:pt idx="0">
                  <c:v>16.117647058823533</c:v>
                </c:pt>
                <c:pt idx="1">
                  <c:v>14.350000000000026</c:v>
                </c:pt>
                <c:pt idx="2">
                  <c:v>15.55</c:v>
                </c:pt>
                <c:pt idx="3">
                  <c:v>15.5</c:v>
                </c:pt>
                <c:pt idx="4">
                  <c:v>14.866666666666926</c:v>
                </c:pt>
              </c:numCache>
            </c:numRef>
          </c:val>
          <c:extLst>
            <c:ext xmlns:c16="http://schemas.microsoft.com/office/drawing/2014/chart" uri="{C3380CC4-5D6E-409C-BE32-E72D297353CC}">
              <c16:uniqueId val="{00000000-628A-45F6-91C6-ABD530373F12}"/>
            </c:ext>
          </c:extLst>
        </c:ser>
        <c:ser>
          <c:idx val="1"/>
          <c:order val="1"/>
          <c:tx>
            <c:strRef>
              <c:f>ERQ_gender!$C$16</c:f>
              <c:strCache>
                <c:ptCount val="1"/>
                <c:pt idx="0">
                  <c:v>Жен.</c:v>
                </c:pt>
              </c:strCache>
            </c:strRef>
          </c:tx>
          <c:invertIfNegative val="0"/>
          <c:errBars>
            <c:errBarType val="both"/>
            <c:errValType val="cust"/>
            <c:noEndCap val="0"/>
            <c:plus>
              <c:numRef>
                <c:f>ERQ_gender!$E$17:$E$21</c:f>
                <c:numCache>
                  <c:formatCode>General</c:formatCode>
                  <c:ptCount val="5"/>
                  <c:pt idx="0">
                    <c:v>1.7144453670696718</c:v>
                  </c:pt>
                  <c:pt idx="1">
                    <c:v>1.1753498919134899</c:v>
                  </c:pt>
                  <c:pt idx="2">
                    <c:v>1.1777407812662621</c:v>
                  </c:pt>
                  <c:pt idx="3">
                    <c:v>0.87405930344596761</c:v>
                  </c:pt>
                  <c:pt idx="4">
                    <c:v>0.96609178307930565</c:v>
                  </c:pt>
                </c:numCache>
              </c:numRef>
            </c:plus>
            <c:minus>
              <c:numRef>
                <c:f>ERQ_gender!$E$17:$E$21</c:f>
                <c:numCache>
                  <c:formatCode>General</c:formatCode>
                  <c:ptCount val="5"/>
                  <c:pt idx="0">
                    <c:v>1.7144453670696718</c:v>
                  </c:pt>
                  <c:pt idx="1">
                    <c:v>1.1753498919134899</c:v>
                  </c:pt>
                  <c:pt idx="2">
                    <c:v>1.1777407812662621</c:v>
                  </c:pt>
                  <c:pt idx="3">
                    <c:v>0.87405930344596761</c:v>
                  </c:pt>
                  <c:pt idx="4">
                    <c:v>0.96609178307930565</c:v>
                  </c:pt>
                </c:numCache>
              </c:numRef>
            </c:minus>
          </c:errBars>
          <c:cat>
            <c:strRef>
              <c:f>ERQ_gender!$A$17:$A$21</c:f>
              <c:strCache>
                <c:ptCount val="5"/>
                <c:pt idx="0">
                  <c:v>7-9 лет</c:v>
                </c:pt>
                <c:pt idx="1">
                  <c:v>10-12 лет</c:v>
                </c:pt>
                <c:pt idx="2">
                  <c:v>13-15 лет</c:v>
                </c:pt>
                <c:pt idx="3">
                  <c:v>16-18 лет</c:v>
                </c:pt>
                <c:pt idx="4">
                  <c:v>19-20 лет</c:v>
                </c:pt>
              </c:strCache>
            </c:strRef>
          </c:cat>
          <c:val>
            <c:numRef>
              <c:f>ERQ_gender!$C$17:$C$21</c:f>
              <c:numCache>
                <c:formatCode>0.00</c:formatCode>
                <c:ptCount val="5"/>
                <c:pt idx="0">
                  <c:v>16.3125</c:v>
                </c:pt>
                <c:pt idx="1">
                  <c:v>15.05</c:v>
                </c:pt>
                <c:pt idx="2">
                  <c:v>13.555555555555829</c:v>
                </c:pt>
                <c:pt idx="3">
                  <c:v>16.111111111111235</c:v>
                </c:pt>
                <c:pt idx="4">
                  <c:v>16</c:v>
                </c:pt>
              </c:numCache>
            </c:numRef>
          </c:val>
          <c:extLst>
            <c:ext xmlns:c16="http://schemas.microsoft.com/office/drawing/2014/chart" uri="{C3380CC4-5D6E-409C-BE32-E72D297353CC}">
              <c16:uniqueId val="{00000001-628A-45F6-91C6-ABD530373F12}"/>
            </c:ext>
          </c:extLst>
        </c:ser>
        <c:dLbls>
          <c:showLegendKey val="0"/>
          <c:showVal val="0"/>
          <c:showCatName val="0"/>
          <c:showSerName val="0"/>
          <c:showPercent val="0"/>
          <c:showBubbleSize val="0"/>
        </c:dLbls>
        <c:gapWidth val="150"/>
        <c:axId val="275635200"/>
        <c:axId val="275677952"/>
      </c:barChart>
      <c:catAx>
        <c:axId val="275635200"/>
        <c:scaling>
          <c:orientation val="minMax"/>
        </c:scaling>
        <c:delete val="0"/>
        <c:axPos val="b"/>
        <c:numFmt formatCode="General" sourceLinked="0"/>
        <c:majorTickMark val="out"/>
        <c:minorTickMark val="none"/>
        <c:tickLblPos val="nextTo"/>
        <c:crossAx val="275677952"/>
        <c:crosses val="autoZero"/>
        <c:auto val="1"/>
        <c:lblAlgn val="ctr"/>
        <c:lblOffset val="100"/>
        <c:noMultiLvlLbl val="0"/>
      </c:catAx>
      <c:valAx>
        <c:axId val="275677952"/>
        <c:scaling>
          <c:orientation val="minMax"/>
        </c:scaling>
        <c:delete val="0"/>
        <c:axPos val="l"/>
        <c:majorGridlines/>
        <c:numFmt formatCode="0.00" sourceLinked="1"/>
        <c:majorTickMark val="out"/>
        <c:minorTickMark val="none"/>
        <c:tickLblPos val="nextTo"/>
        <c:crossAx val="275635200"/>
        <c:crosses val="autoZero"/>
        <c:crossBetween val="between"/>
      </c:valAx>
    </c:plotArea>
    <c:legend>
      <c:legendPos val="r"/>
      <c:layout>
        <c:manualLayout>
          <c:xMode val="edge"/>
          <c:yMode val="edge"/>
          <c:x val="0.29489020122486309"/>
          <c:y val="0.89959554445938161"/>
          <c:w val="0.39122090988627656"/>
          <c:h val="9.8369886690993044E-2"/>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Лист2!$C$4</c:f>
              <c:strCache>
                <c:ptCount val="1"/>
                <c:pt idx="0">
                  <c:v>7-9 лет</c:v>
                </c:pt>
              </c:strCache>
            </c:strRef>
          </c:tx>
          <c:spPr>
            <a:solidFill>
              <a:schemeClr val="tx1"/>
            </a:solidFill>
            <a:ln>
              <a:noFill/>
            </a:ln>
            <a:effectLst/>
          </c:spPr>
          <c:invertIfNegative val="0"/>
          <c:errBars>
            <c:errBarType val="both"/>
            <c:errValType val="cust"/>
            <c:noEndCap val="0"/>
            <c:plus>
              <c:numRef>
                <c:f>Лист2!$D$9:$F$9</c:f>
                <c:numCache>
                  <c:formatCode>General</c:formatCode>
                  <c:ptCount val="3"/>
                  <c:pt idx="0">
                    <c:v>16.390720604491023</c:v>
                  </c:pt>
                  <c:pt idx="1">
                    <c:v>10.853781962842454</c:v>
                  </c:pt>
                  <c:pt idx="2">
                    <c:v>11.553974735912551</c:v>
                  </c:pt>
                </c:numCache>
              </c:numRef>
            </c:plus>
            <c:minus>
              <c:numRef>
                <c:f>Лист2!$D$9:$F$9</c:f>
                <c:numCache>
                  <c:formatCode>General</c:formatCode>
                  <c:ptCount val="3"/>
                  <c:pt idx="0">
                    <c:v>16.390720604491023</c:v>
                  </c:pt>
                  <c:pt idx="1">
                    <c:v>10.853781962842454</c:v>
                  </c:pt>
                  <c:pt idx="2">
                    <c:v>11.553974735912551</c:v>
                  </c:pt>
                </c:numCache>
              </c:numRef>
            </c:minus>
            <c:spPr>
              <a:noFill/>
              <a:ln w="9525" cap="flat" cmpd="sng" algn="ctr">
                <a:solidFill>
                  <a:schemeClr val="tx1">
                    <a:lumMod val="65000"/>
                    <a:lumOff val="35000"/>
                  </a:schemeClr>
                </a:solidFill>
                <a:round/>
              </a:ln>
              <a:effectLst/>
            </c:spPr>
          </c:errBars>
          <c:cat>
            <c:strRef>
              <c:f>Лист2!$D$3:$F$3</c:f>
              <c:strCache>
                <c:ptCount val="3"/>
                <c:pt idx="0">
                  <c:v>Бдительность</c:v>
                </c:pt>
                <c:pt idx="1">
                  <c:v>Ориентировка</c:v>
                </c:pt>
                <c:pt idx="2">
                  <c:v>Экзекутивный контроль</c:v>
                </c:pt>
              </c:strCache>
            </c:strRef>
          </c:cat>
          <c:val>
            <c:numRef>
              <c:f>Лист2!$D$4:$F$4</c:f>
              <c:numCache>
                <c:formatCode>General</c:formatCode>
                <c:ptCount val="3"/>
                <c:pt idx="0">
                  <c:v>75.61611111111111</c:v>
                </c:pt>
                <c:pt idx="1">
                  <c:v>61.079509803921567</c:v>
                </c:pt>
                <c:pt idx="2">
                  <c:v>77.447176470588246</c:v>
                </c:pt>
              </c:numCache>
            </c:numRef>
          </c:val>
          <c:extLst>
            <c:ext xmlns:c16="http://schemas.microsoft.com/office/drawing/2014/chart" uri="{C3380CC4-5D6E-409C-BE32-E72D297353CC}">
              <c16:uniqueId val="{00000000-8B80-4F7D-9AA4-AFC3C0040A25}"/>
            </c:ext>
          </c:extLst>
        </c:ser>
        <c:ser>
          <c:idx val="1"/>
          <c:order val="1"/>
          <c:tx>
            <c:strRef>
              <c:f>Лист2!$C$5</c:f>
              <c:strCache>
                <c:ptCount val="1"/>
                <c:pt idx="0">
                  <c:v>10-12 лет</c:v>
                </c:pt>
              </c:strCache>
            </c:strRef>
          </c:tx>
          <c:spPr>
            <a:solidFill>
              <a:schemeClr val="tx1">
                <a:lumMod val="65000"/>
                <a:lumOff val="35000"/>
              </a:schemeClr>
            </a:solidFill>
            <a:ln>
              <a:noFill/>
            </a:ln>
            <a:effectLst/>
          </c:spPr>
          <c:invertIfNegative val="0"/>
          <c:errBars>
            <c:errBarType val="both"/>
            <c:errValType val="cust"/>
            <c:noEndCap val="0"/>
            <c:plus>
              <c:numRef>
                <c:f>Лист2!$D$10:$F$10</c:f>
                <c:numCache>
                  <c:formatCode>General</c:formatCode>
                  <c:ptCount val="3"/>
                  <c:pt idx="0">
                    <c:v>9.1585411688411007</c:v>
                  </c:pt>
                  <c:pt idx="1">
                    <c:v>7.3618262870963385</c:v>
                  </c:pt>
                  <c:pt idx="2">
                    <c:v>8.8121394478033768</c:v>
                  </c:pt>
                </c:numCache>
              </c:numRef>
            </c:plus>
            <c:minus>
              <c:numRef>
                <c:f>Лист2!$D$10:$F$10</c:f>
                <c:numCache>
                  <c:formatCode>General</c:formatCode>
                  <c:ptCount val="3"/>
                  <c:pt idx="0">
                    <c:v>9.1585411688411007</c:v>
                  </c:pt>
                  <c:pt idx="1">
                    <c:v>7.3618262870963385</c:v>
                  </c:pt>
                  <c:pt idx="2">
                    <c:v>8.8121394478033768</c:v>
                  </c:pt>
                </c:numCache>
              </c:numRef>
            </c:minus>
            <c:spPr>
              <a:noFill/>
              <a:ln w="9525" cap="flat" cmpd="sng" algn="ctr">
                <a:solidFill>
                  <a:schemeClr val="tx1">
                    <a:lumMod val="65000"/>
                    <a:lumOff val="35000"/>
                  </a:schemeClr>
                </a:solidFill>
                <a:round/>
              </a:ln>
              <a:effectLst/>
            </c:spPr>
          </c:errBars>
          <c:cat>
            <c:strRef>
              <c:f>Лист2!$D$3:$F$3</c:f>
              <c:strCache>
                <c:ptCount val="3"/>
                <c:pt idx="0">
                  <c:v>Бдительность</c:v>
                </c:pt>
                <c:pt idx="1">
                  <c:v>Ориентировка</c:v>
                </c:pt>
                <c:pt idx="2">
                  <c:v>Экзекутивный контроль</c:v>
                </c:pt>
              </c:strCache>
            </c:strRef>
          </c:cat>
          <c:val>
            <c:numRef>
              <c:f>Лист2!$D$5:$F$5</c:f>
              <c:numCache>
                <c:formatCode>General</c:formatCode>
                <c:ptCount val="3"/>
                <c:pt idx="0">
                  <c:v>66.188290598290578</c:v>
                </c:pt>
                <c:pt idx="1">
                  <c:v>33.709202279202245</c:v>
                </c:pt>
                <c:pt idx="2">
                  <c:v>78.503641025641016</c:v>
                </c:pt>
              </c:numCache>
            </c:numRef>
          </c:val>
          <c:extLst>
            <c:ext xmlns:c16="http://schemas.microsoft.com/office/drawing/2014/chart" uri="{C3380CC4-5D6E-409C-BE32-E72D297353CC}">
              <c16:uniqueId val="{00000001-8B80-4F7D-9AA4-AFC3C0040A25}"/>
            </c:ext>
          </c:extLst>
        </c:ser>
        <c:ser>
          <c:idx val="2"/>
          <c:order val="2"/>
          <c:tx>
            <c:strRef>
              <c:f>Лист2!$C$6</c:f>
              <c:strCache>
                <c:ptCount val="1"/>
                <c:pt idx="0">
                  <c:v>13-15 лет</c:v>
                </c:pt>
              </c:strCache>
            </c:strRef>
          </c:tx>
          <c:spPr>
            <a:solidFill>
              <a:srgbClr val="002060"/>
            </a:solidFill>
            <a:ln>
              <a:noFill/>
            </a:ln>
            <a:effectLst/>
          </c:spPr>
          <c:invertIfNegative val="0"/>
          <c:errBars>
            <c:errBarType val="both"/>
            <c:errValType val="cust"/>
            <c:noEndCap val="0"/>
            <c:plus>
              <c:numRef>
                <c:f>Лист2!$D$11:$F$11</c:f>
                <c:numCache>
                  <c:formatCode>General</c:formatCode>
                  <c:ptCount val="3"/>
                  <c:pt idx="0">
                    <c:v>5.9243754904248904</c:v>
                  </c:pt>
                  <c:pt idx="1">
                    <c:v>6.6515502204176356</c:v>
                  </c:pt>
                  <c:pt idx="2">
                    <c:v>7.0237555299578718</c:v>
                  </c:pt>
                </c:numCache>
              </c:numRef>
            </c:plus>
            <c:minus>
              <c:numRef>
                <c:f>Лист2!$D$11:$F$11</c:f>
                <c:numCache>
                  <c:formatCode>General</c:formatCode>
                  <c:ptCount val="3"/>
                  <c:pt idx="0">
                    <c:v>5.9243754904248904</c:v>
                  </c:pt>
                  <c:pt idx="1">
                    <c:v>6.6515502204176356</c:v>
                  </c:pt>
                  <c:pt idx="2">
                    <c:v>7.0237555299578718</c:v>
                  </c:pt>
                </c:numCache>
              </c:numRef>
            </c:minus>
            <c:spPr>
              <a:noFill/>
              <a:ln w="9525" cap="flat" cmpd="sng" algn="ctr">
                <a:solidFill>
                  <a:schemeClr val="tx1">
                    <a:lumMod val="65000"/>
                    <a:lumOff val="35000"/>
                  </a:schemeClr>
                </a:solidFill>
                <a:round/>
              </a:ln>
              <a:effectLst/>
            </c:spPr>
          </c:errBars>
          <c:cat>
            <c:strRef>
              <c:f>Лист2!$D$3:$F$3</c:f>
              <c:strCache>
                <c:ptCount val="3"/>
                <c:pt idx="0">
                  <c:v>Бдительность</c:v>
                </c:pt>
                <c:pt idx="1">
                  <c:v>Ориентировка</c:v>
                </c:pt>
                <c:pt idx="2">
                  <c:v>Экзекутивный контроль</c:v>
                </c:pt>
              </c:strCache>
            </c:strRef>
          </c:cat>
          <c:val>
            <c:numRef>
              <c:f>Лист2!$D$6:$F$6</c:f>
              <c:numCache>
                <c:formatCode>General</c:formatCode>
                <c:ptCount val="3"/>
                <c:pt idx="0">
                  <c:v>58.996750000000063</c:v>
                </c:pt>
                <c:pt idx="1">
                  <c:v>18.648638888888886</c:v>
                </c:pt>
                <c:pt idx="2">
                  <c:v>64.862066666666649</c:v>
                </c:pt>
              </c:numCache>
            </c:numRef>
          </c:val>
          <c:extLst>
            <c:ext xmlns:c16="http://schemas.microsoft.com/office/drawing/2014/chart" uri="{C3380CC4-5D6E-409C-BE32-E72D297353CC}">
              <c16:uniqueId val="{00000002-8B80-4F7D-9AA4-AFC3C0040A25}"/>
            </c:ext>
          </c:extLst>
        </c:ser>
        <c:ser>
          <c:idx val="3"/>
          <c:order val="3"/>
          <c:tx>
            <c:strRef>
              <c:f>Лист2!$C$7</c:f>
              <c:strCache>
                <c:ptCount val="1"/>
                <c:pt idx="0">
                  <c:v>16-18 лет</c:v>
                </c:pt>
              </c:strCache>
            </c:strRef>
          </c:tx>
          <c:spPr>
            <a:solidFill>
              <a:srgbClr val="0070C0"/>
            </a:solidFill>
            <a:ln>
              <a:noFill/>
            </a:ln>
            <a:effectLst/>
          </c:spPr>
          <c:invertIfNegative val="0"/>
          <c:errBars>
            <c:errBarType val="both"/>
            <c:errValType val="cust"/>
            <c:noEndCap val="0"/>
            <c:plus>
              <c:numRef>
                <c:f>Лист2!$D$12:$F$12</c:f>
                <c:numCache>
                  <c:formatCode>General</c:formatCode>
                  <c:ptCount val="3"/>
                  <c:pt idx="0">
                    <c:v>7.9885405894826134</c:v>
                  </c:pt>
                  <c:pt idx="1">
                    <c:v>6.1607343865181745</c:v>
                  </c:pt>
                  <c:pt idx="2">
                    <c:v>7.0729538652405495</c:v>
                  </c:pt>
                </c:numCache>
              </c:numRef>
            </c:plus>
            <c:minus>
              <c:numRef>
                <c:f>Лист2!$D$12:$F$12</c:f>
                <c:numCache>
                  <c:formatCode>General</c:formatCode>
                  <c:ptCount val="3"/>
                  <c:pt idx="0">
                    <c:v>7.9885405894826134</c:v>
                  </c:pt>
                  <c:pt idx="1">
                    <c:v>6.1607343865181745</c:v>
                  </c:pt>
                  <c:pt idx="2">
                    <c:v>7.0729538652405495</c:v>
                  </c:pt>
                </c:numCache>
              </c:numRef>
            </c:minus>
            <c:spPr>
              <a:noFill/>
              <a:ln w="9525" cap="flat" cmpd="sng" algn="ctr">
                <a:solidFill>
                  <a:schemeClr val="tx1">
                    <a:lumMod val="65000"/>
                    <a:lumOff val="35000"/>
                  </a:schemeClr>
                </a:solidFill>
                <a:round/>
              </a:ln>
              <a:effectLst/>
            </c:spPr>
          </c:errBars>
          <c:cat>
            <c:strRef>
              <c:f>Лист2!$D$3:$F$3</c:f>
              <c:strCache>
                <c:ptCount val="3"/>
                <c:pt idx="0">
                  <c:v>Бдительность</c:v>
                </c:pt>
                <c:pt idx="1">
                  <c:v>Ориентировка</c:v>
                </c:pt>
                <c:pt idx="2">
                  <c:v>Экзекутивный контроль</c:v>
                </c:pt>
              </c:strCache>
            </c:strRef>
          </c:cat>
          <c:val>
            <c:numRef>
              <c:f>Лист2!$D$7:$F$7</c:f>
              <c:numCache>
                <c:formatCode>General</c:formatCode>
                <c:ptCount val="3"/>
                <c:pt idx="0">
                  <c:v>56.574349206349204</c:v>
                </c:pt>
                <c:pt idx="1">
                  <c:v>25.195492063492065</c:v>
                </c:pt>
                <c:pt idx="2">
                  <c:v>73.984114285716998</c:v>
                </c:pt>
              </c:numCache>
            </c:numRef>
          </c:val>
          <c:extLst>
            <c:ext xmlns:c16="http://schemas.microsoft.com/office/drawing/2014/chart" uri="{C3380CC4-5D6E-409C-BE32-E72D297353CC}">
              <c16:uniqueId val="{00000003-8B80-4F7D-9AA4-AFC3C0040A25}"/>
            </c:ext>
          </c:extLst>
        </c:ser>
        <c:ser>
          <c:idx val="4"/>
          <c:order val="4"/>
          <c:tx>
            <c:strRef>
              <c:f>Лист2!$C$8</c:f>
              <c:strCache>
                <c:ptCount val="1"/>
                <c:pt idx="0">
                  <c:v>19-20 лет</c:v>
                </c:pt>
              </c:strCache>
            </c:strRef>
          </c:tx>
          <c:spPr>
            <a:solidFill>
              <a:srgbClr val="00B0F0"/>
            </a:solidFill>
            <a:ln>
              <a:noFill/>
            </a:ln>
            <a:effectLst/>
          </c:spPr>
          <c:invertIfNegative val="0"/>
          <c:errBars>
            <c:errBarType val="both"/>
            <c:errValType val="cust"/>
            <c:noEndCap val="0"/>
            <c:plus>
              <c:numRef>
                <c:f>Лист2!$D$13:$F$13</c:f>
                <c:numCache>
                  <c:formatCode>General</c:formatCode>
                  <c:ptCount val="3"/>
                  <c:pt idx="0">
                    <c:v>7.9468732493072576</c:v>
                  </c:pt>
                  <c:pt idx="1">
                    <c:v>6.1476263545773167</c:v>
                  </c:pt>
                  <c:pt idx="2">
                    <c:v>7.4134690810166441</c:v>
                  </c:pt>
                </c:numCache>
              </c:numRef>
            </c:plus>
            <c:minus>
              <c:numRef>
                <c:f>Лист2!$D$13:$F$13</c:f>
                <c:numCache>
                  <c:formatCode>General</c:formatCode>
                  <c:ptCount val="3"/>
                  <c:pt idx="0">
                    <c:v>7.9468732493072576</c:v>
                  </c:pt>
                  <c:pt idx="1">
                    <c:v>6.1476263545773167</c:v>
                  </c:pt>
                  <c:pt idx="2">
                    <c:v>7.4134690810166441</c:v>
                  </c:pt>
                </c:numCache>
              </c:numRef>
            </c:minus>
            <c:spPr>
              <a:noFill/>
              <a:ln w="9525" cap="flat" cmpd="sng" algn="ctr">
                <a:solidFill>
                  <a:schemeClr val="tx1">
                    <a:lumMod val="65000"/>
                    <a:lumOff val="35000"/>
                  </a:schemeClr>
                </a:solidFill>
                <a:round/>
              </a:ln>
              <a:effectLst/>
            </c:spPr>
          </c:errBars>
          <c:cat>
            <c:strRef>
              <c:f>Лист2!$D$3:$F$3</c:f>
              <c:strCache>
                <c:ptCount val="3"/>
                <c:pt idx="0">
                  <c:v>Бдительность</c:v>
                </c:pt>
                <c:pt idx="1">
                  <c:v>Ориентировка</c:v>
                </c:pt>
                <c:pt idx="2">
                  <c:v>Экзекутивный контроль</c:v>
                </c:pt>
              </c:strCache>
            </c:strRef>
          </c:cat>
          <c:val>
            <c:numRef>
              <c:f>Лист2!$D$8:$F$8</c:f>
              <c:numCache>
                <c:formatCode>General</c:formatCode>
                <c:ptCount val="3"/>
                <c:pt idx="0">
                  <c:v>46.784097222222194</c:v>
                </c:pt>
                <c:pt idx="1">
                  <c:v>32.776319444444461</c:v>
                </c:pt>
                <c:pt idx="2">
                  <c:v>66.814583333333317</c:v>
                </c:pt>
              </c:numCache>
            </c:numRef>
          </c:val>
          <c:extLst>
            <c:ext xmlns:c16="http://schemas.microsoft.com/office/drawing/2014/chart" uri="{C3380CC4-5D6E-409C-BE32-E72D297353CC}">
              <c16:uniqueId val="{00000004-8B80-4F7D-9AA4-AFC3C0040A25}"/>
            </c:ext>
          </c:extLst>
        </c:ser>
        <c:dLbls>
          <c:showLegendKey val="0"/>
          <c:showVal val="0"/>
          <c:showCatName val="0"/>
          <c:showSerName val="0"/>
          <c:showPercent val="0"/>
          <c:showBubbleSize val="0"/>
        </c:dLbls>
        <c:gapWidth val="219"/>
        <c:overlap val="-27"/>
        <c:axId val="81414784"/>
        <c:axId val="81428864"/>
      </c:barChart>
      <c:catAx>
        <c:axId val="8141478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vert="horz"/>
          <a:lstStyle/>
          <a:p>
            <a:pPr>
              <a:defRPr/>
            </a:pPr>
            <a:endParaRPr lang="ru-KZ"/>
          </a:p>
        </c:txPr>
        <c:crossAx val="81428864"/>
        <c:crosses val="autoZero"/>
        <c:auto val="1"/>
        <c:lblAlgn val="ctr"/>
        <c:lblOffset val="100"/>
        <c:noMultiLvlLbl val="0"/>
      </c:catAx>
      <c:valAx>
        <c:axId val="81428864"/>
        <c:scaling>
          <c:orientation val="minMax"/>
        </c:scaling>
        <c:delete val="0"/>
        <c:axPos val="l"/>
        <c:numFmt formatCode="General" sourceLinked="1"/>
        <c:majorTickMark val="out"/>
        <c:minorTickMark val="none"/>
        <c:tickLblPos val="nextTo"/>
        <c:spPr>
          <a:noFill/>
          <a:ln>
            <a:solidFill>
              <a:schemeClr val="tx1"/>
            </a:solidFill>
          </a:ln>
          <a:effectLst/>
        </c:spPr>
        <c:txPr>
          <a:bodyPr rot="-60000000" vert="horz"/>
          <a:lstStyle/>
          <a:p>
            <a:pPr>
              <a:defRPr/>
            </a:pPr>
            <a:endParaRPr lang="ru-KZ"/>
          </a:p>
        </c:txPr>
        <c:crossAx val="81414784"/>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Лист3!$D$5</c:f>
              <c:strCache>
                <c:ptCount val="1"/>
                <c:pt idx="0">
                  <c:v>мальчики</c:v>
                </c:pt>
              </c:strCache>
            </c:strRef>
          </c:tx>
          <c:spPr>
            <a:solidFill>
              <a:schemeClr val="accent1"/>
            </a:solidFill>
            <a:ln>
              <a:noFill/>
            </a:ln>
            <a:effectLst/>
          </c:spPr>
          <c:invertIfNegative val="0"/>
          <c:errBars>
            <c:errBarType val="both"/>
            <c:errValType val="cust"/>
            <c:noEndCap val="0"/>
            <c:plus>
              <c:numRef>
                <c:f>Лист3!$E$7:$G$7</c:f>
                <c:numCache>
                  <c:formatCode>General</c:formatCode>
                  <c:ptCount val="3"/>
                  <c:pt idx="0">
                    <c:v>6.8656875365038843</c:v>
                  </c:pt>
                  <c:pt idx="1">
                    <c:v>5.5974280689190845</c:v>
                  </c:pt>
                  <c:pt idx="2">
                    <c:v>5.3547553449891243</c:v>
                  </c:pt>
                </c:numCache>
              </c:numRef>
            </c:plus>
            <c:minus>
              <c:numRef>
                <c:f>Лист3!$E$7:$G$7</c:f>
                <c:numCache>
                  <c:formatCode>General</c:formatCode>
                  <c:ptCount val="3"/>
                  <c:pt idx="0">
                    <c:v>6.8656875365038843</c:v>
                  </c:pt>
                  <c:pt idx="1">
                    <c:v>5.5974280689190845</c:v>
                  </c:pt>
                  <c:pt idx="2">
                    <c:v>5.3547553449891243</c:v>
                  </c:pt>
                </c:numCache>
              </c:numRef>
            </c:minus>
            <c:spPr>
              <a:noFill/>
              <a:ln w="9525" cap="flat" cmpd="sng" algn="ctr">
                <a:solidFill>
                  <a:schemeClr val="tx1">
                    <a:lumMod val="65000"/>
                    <a:lumOff val="35000"/>
                  </a:schemeClr>
                </a:solidFill>
                <a:round/>
              </a:ln>
              <a:effectLst/>
            </c:spPr>
          </c:errBars>
          <c:cat>
            <c:strRef>
              <c:f>Лист3!$E$4:$G$4</c:f>
              <c:strCache>
                <c:ptCount val="3"/>
                <c:pt idx="0">
                  <c:v>Бдительность</c:v>
                </c:pt>
                <c:pt idx="1">
                  <c:v>Ориентировка</c:v>
                </c:pt>
                <c:pt idx="2">
                  <c:v>Экзекутивный контроль</c:v>
                </c:pt>
              </c:strCache>
            </c:strRef>
          </c:cat>
          <c:val>
            <c:numRef>
              <c:f>Лист3!$E$5:$G$5</c:f>
              <c:numCache>
                <c:formatCode>General</c:formatCode>
                <c:ptCount val="3"/>
                <c:pt idx="0">
                  <c:v>56.852967032966994</c:v>
                </c:pt>
                <c:pt idx="1">
                  <c:v>35.909951159951156</c:v>
                </c:pt>
                <c:pt idx="2">
                  <c:v>75.101626373626289</c:v>
                </c:pt>
              </c:numCache>
            </c:numRef>
          </c:val>
          <c:extLst>
            <c:ext xmlns:c16="http://schemas.microsoft.com/office/drawing/2014/chart" uri="{C3380CC4-5D6E-409C-BE32-E72D297353CC}">
              <c16:uniqueId val="{00000000-0298-4466-A1D6-2E417CEEF30A}"/>
            </c:ext>
          </c:extLst>
        </c:ser>
        <c:ser>
          <c:idx val="1"/>
          <c:order val="1"/>
          <c:tx>
            <c:strRef>
              <c:f>Лист3!$D$6</c:f>
              <c:strCache>
                <c:ptCount val="1"/>
                <c:pt idx="0">
                  <c:v>девочки</c:v>
                </c:pt>
              </c:strCache>
            </c:strRef>
          </c:tx>
          <c:spPr>
            <a:solidFill>
              <a:srgbClr val="FF0000"/>
            </a:solidFill>
            <a:ln>
              <a:noFill/>
            </a:ln>
            <a:effectLst/>
          </c:spPr>
          <c:invertIfNegative val="0"/>
          <c:errBars>
            <c:errBarType val="both"/>
            <c:errValType val="cust"/>
            <c:noEndCap val="0"/>
            <c:plus>
              <c:numRef>
                <c:f>Лист3!$E$8:$G$8</c:f>
                <c:numCache>
                  <c:formatCode>General</c:formatCode>
                  <c:ptCount val="3"/>
                  <c:pt idx="0">
                    <c:v>5.5976594729670017</c:v>
                  </c:pt>
                  <c:pt idx="1">
                    <c:v>4.2847438143897714</c:v>
                  </c:pt>
                  <c:pt idx="2">
                    <c:v>5.3633076999968896</c:v>
                  </c:pt>
                </c:numCache>
              </c:numRef>
            </c:plus>
            <c:minus>
              <c:numRef>
                <c:f>Лист3!$E$8:$G$8</c:f>
                <c:numCache>
                  <c:formatCode>General</c:formatCode>
                  <c:ptCount val="3"/>
                  <c:pt idx="0">
                    <c:v>5.5976594729670017</c:v>
                  </c:pt>
                  <c:pt idx="1">
                    <c:v>4.2847438143897714</c:v>
                  </c:pt>
                  <c:pt idx="2">
                    <c:v>5.3633076999968896</c:v>
                  </c:pt>
                </c:numCache>
              </c:numRef>
            </c:minus>
            <c:spPr>
              <a:noFill/>
              <a:ln w="9525" cap="flat" cmpd="sng" algn="ctr">
                <a:solidFill>
                  <a:schemeClr val="tx1">
                    <a:lumMod val="65000"/>
                    <a:lumOff val="35000"/>
                  </a:schemeClr>
                </a:solidFill>
                <a:round/>
              </a:ln>
              <a:effectLst/>
            </c:spPr>
          </c:errBars>
          <c:cat>
            <c:strRef>
              <c:f>Лист3!$E$4:$G$4</c:f>
              <c:strCache>
                <c:ptCount val="3"/>
                <c:pt idx="0">
                  <c:v>Бдительность</c:v>
                </c:pt>
                <c:pt idx="1">
                  <c:v>Ориентировка</c:v>
                </c:pt>
                <c:pt idx="2">
                  <c:v>Экзекутивный контроль</c:v>
                </c:pt>
              </c:strCache>
            </c:strRef>
          </c:cat>
          <c:val>
            <c:numRef>
              <c:f>Лист3!$E$6:$G$6</c:f>
              <c:numCache>
                <c:formatCode>General</c:formatCode>
                <c:ptCount val="3"/>
                <c:pt idx="0">
                  <c:v>65.345330836450472</c:v>
                </c:pt>
                <c:pt idx="1">
                  <c:v>31.462771535579893</c:v>
                </c:pt>
                <c:pt idx="2">
                  <c:v>69.467318352058101</c:v>
                </c:pt>
              </c:numCache>
            </c:numRef>
          </c:val>
          <c:extLst>
            <c:ext xmlns:c16="http://schemas.microsoft.com/office/drawing/2014/chart" uri="{C3380CC4-5D6E-409C-BE32-E72D297353CC}">
              <c16:uniqueId val="{00000001-0298-4466-A1D6-2E417CEEF30A}"/>
            </c:ext>
          </c:extLst>
        </c:ser>
        <c:dLbls>
          <c:showLegendKey val="0"/>
          <c:showVal val="0"/>
          <c:showCatName val="0"/>
          <c:showSerName val="0"/>
          <c:showPercent val="0"/>
          <c:showBubbleSize val="0"/>
        </c:dLbls>
        <c:gapWidth val="219"/>
        <c:overlap val="-27"/>
        <c:axId val="83118336"/>
        <c:axId val="88379392"/>
      </c:barChart>
      <c:catAx>
        <c:axId val="83118336"/>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vert="horz"/>
          <a:lstStyle/>
          <a:p>
            <a:pPr>
              <a:defRPr/>
            </a:pPr>
            <a:endParaRPr lang="ru-KZ"/>
          </a:p>
        </c:txPr>
        <c:crossAx val="88379392"/>
        <c:crosses val="autoZero"/>
        <c:auto val="1"/>
        <c:lblAlgn val="ctr"/>
        <c:lblOffset val="100"/>
        <c:noMultiLvlLbl val="0"/>
      </c:catAx>
      <c:valAx>
        <c:axId val="88379392"/>
        <c:scaling>
          <c:orientation val="minMax"/>
        </c:scaling>
        <c:delete val="0"/>
        <c:axPos val="l"/>
        <c:numFmt formatCode="General" sourceLinked="1"/>
        <c:majorTickMark val="out"/>
        <c:minorTickMark val="none"/>
        <c:tickLblPos val="nextTo"/>
        <c:spPr>
          <a:noFill/>
          <a:ln>
            <a:solidFill>
              <a:schemeClr val="tx1"/>
            </a:solidFill>
          </a:ln>
          <a:effectLst/>
        </c:spPr>
        <c:txPr>
          <a:bodyPr rot="-60000000" vert="horz"/>
          <a:lstStyle/>
          <a:p>
            <a:pPr>
              <a:defRPr/>
            </a:pPr>
            <a:endParaRPr lang="ru-KZ"/>
          </a:p>
        </c:txPr>
        <c:crossAx val="83118336"/>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IQ Verb</a:t>
            </a:r>
            <a:endParaRPr lang="ru-RU"/>
          </a:p>
        </c:rich>
      </c:tx>
      <c:overlay val="0"/>
      <c:spPr>
        <a:noFill/>
        <a:ln>
          <a:noFill/>
        </a:ln>
        <a:effectLst/>
      </c:spPr>
    </c:title>
    <c:autoTitleDeleted val="0"/>
    <c:plotArea>
      <c:layout/>
      <c:barChart>
        <c:barDir val="col"/>
        <c:grouping val="clustered"/>
        <c:varyColors val="0"/>
        <c:ser>
          <c:idx val="0"/>
          <c:order val="0"/>
          <c:tx>
            <c:strRef>
              <c:f>IQ_gender!$E$1</c:f>
              <c:strCache>
                <c:ptCount val="1"/>
                <c:pt idx="0">
                  <c:v>Муж</c:v>
                </c:pt>
              </c:strCache>
            </c:strRef>
          </c:tx>
          <c:spPr>
            <a:solidFill>
              <a:schemeClr val="accent1"/>
            </a:solidFill>
            <a:ln>
              <a:noFill/>
            </a:ln>
            <a:effectLst/>
          </c:spPr>
          <c:invertIfNegative val="0"/>
          <c:errBars>
            <c:errBarType val="both"/>
            <c:errValType val="cust"/>
            <c:noEndCap val="0"/>
            <c:plus>
              <c:numRef>
                <c:f>IQ_gender!$G$2:$G$6</c:f>
                <c:numCache>
                  <c:formatCode>General</c:formatCode>
                  <c:ptCount val="5"/>
                  <c:pt idx="0">
                    <c:v>4.6082707352704624</c:v>
                  </c:pt>
                  <c:pt idx="1">
                    <c:v>3.4070167533921452</c:v>
                  </c:pt>
                  <c:pt idx="2">
                    <c:v>3.2424811812139041</c:v>
                  </c:pt>
                  <c:pt idx="3">
                    <c:v>2.5937931987525591</c:v>
                  </c:pt>
                  <c:pt idx="4">
                    <c:v>2.6794929631709317</c:v>
                  </c:pt>
                </c:numCache>
              </c:numRef>
            </c:plus>
            <c:minus>
              <c:numRef>
                <c:f>IQ_gender!$G$2:$G$6</c:f>
                <c:numCache>
                  <c:formatCode>General</c:formatCode>
                  <c:ptCount val="5"/>
                  <c:pt idx="0">
                    <c:v>4.6082707352704624</c:v>
                  </c:pt>
                  <c:pt idx="1">
                    <c:v>3.4070167533921452</c:v>
                  </c:pt>
                  <c:pt idx="2">
                    <c:v>3.2424811812139041</c:v>
                  </c:pt>
                  <c:pt idx="3">
                    <c:v>2.5937931987525591</c:v>
                  </c:pt>
                  <c:pt idx="4">
                    <c:v>2.6794929631709317</c:v>
                  </c:pt>
                </c:numCache>
              </c:numRef>
            </c:minus>
            <c:spPr>
              <a:noFill/>
              <a:ln w="9525" cap="flat" cmpd="sng" algn="ctr">
                <a:solidFill>
                  <a:schemeClr val="tx1">
                    <a:lumMod val="65000"/>
                    <a:lumOff val="35000"/>
                  </a:schemeClr>
                </a:solidFill>
                <a:round/>
              </a:ln>
              <a:effectLst/>
            </c:spPr>
          </c:errBars>
          <c:cat>
            <c:strRef>
              <c:f>IQ_gender!$D$2:$D$6</c:f>
              <c:strCache>
                <c:ptCount val="5"/>
                <c:pt idx="0">
                  <c:v>7-9 лет</c:v>
                </c:pt>
                <c:pt idx="1">
                  <c:v>10-12 лет</c:v>
                </c:pt>
                <c:pt idx="2">
                  <c:v>13-15 лет</c:v>
                </c:pt>
                <c:pt idx="3">
                  <c:v>16-18 лет</c:v>
                </c:pt>
                <c:pt idx="4">
                  <c:v>19-20 лет</c:v>
                </c:pt>
              </c:strCache>
            </c:strRef>
          </c:cat>
          <c:val>
            <c:numRef>
              <c:f>IQ_gender!$E$2:$E$6</c:f>
              <c:numCache>
                <c:formatCode>General</c:formatCode>
                <c:ptCount val="5"/>
                <c:pt idx="0" formatCode="#,##0.0000">
                  <c:v>121.52941176470588</c:v>
                </c:pt>
                <c:pt idx="1">
                  <c:v>124.95</c:v>
                </c:pt>
                <c:pt idx="2">
                  <c:v>126.2</c:v>
                </c:pt>
                <c:pt idx="3">
                  <c:v>118.64999999999999</c:v>
                </c:pt>
                <c:pt idx="4">
                  <c:v>116.53</c:v>
                </c:pt>
              </c:numCache>
            </c:numRef>
          </c:val>
          <c:extLst>
            <c:ext xmlns:c16="http://schemas.microsoft.com/office/drawing/2014/chart" uri="{C3380CC4-5D6E-409C-BE32-E72D297353CC}">
              <c16:uniqueId val="{00000000-7113-43D4-BB0E-5443A925718E}"/>
            </c:ext>
          </c:extLst>
        </c:ser>
        <c:ser>
          <c:idx val="1"/>
          <c:order val="1"/>
          <c:tx>
            <c:strRef>
              <c:f>IQ_gender!$F$1</c:f>
              <c:strCache>
                <c:ptCount val="1"/>
                <c:pt idx="0">
                  <c:v>Жен.</c:v>
                </c:pt>
              </c:strCache>
            </c:strRef>
          </c:tx>
          <c:spPr>
            <a:solidFill>
              <a:schemeClr val="accent2"/>
            </a:solidFill>
            <a:ln>
              <a:noFill/>
            </a:ln>
            <a:effectLst/>
          </c:spPr>
          <c:invertIfNegative val="0"/>
          <c:errBars>
            <c:errBarType val="both"/>
            <c:errValType val="cust"/>
            <c:noEndCap val="0"/>
            <c:plus>
              <c:numRef>
                <c:f>IQ_gender!$H$2:$H$6</c:f>
                <c:numCache>
                  <c:formatCode>General</c:formatCode>
                  <c:ptCount val="5"/>
                  <c:pt idx="0">
                    <c:v>4.2709959318641424</c:v>
                  </c:pt>
                  <c:pt idx="1">
                    <c:v>3.3626430707186592</c:v>
                  </c:pt>
                  <c:pt idx="2">
                    <c:v>4.0390253143792103</c:v>
                  </c:pt>
                  <c:pt idx="3">
                    <c:v>2.8698783751515777</c:v>
                  </c:pt>
                  <c:pt idx="4">
                    <c:v>2.9211869733608777</c:v>
                  </c:pt>
                </c:numCache>
              </c:numRef>
            </c:plus>
            <c:minus>
              <c:numRef>
                <c:f>IQ_gender!$H$2:$H$6</c:f>
                <c:numCache>
                  <c:formatCode>General</c:formatCode>
                  <c:ptCount val="5"/>
                  <c:pt idx="0">
                    <c:v>4.2709959318641424</c:v>
                  </c:pt>
                  <c:pt idx="1">
                    <c:v>3.3626430707186592</c:v>
                  </c:pt>
                  <c:pt idx="2">
                    <c:v>4.0390253143792103</c:v>
                  </c:pt>
                  <c:pt idx="3">
                    <c:v>2.8698783751515777</c:v>
                  </c:pt>
                  <c:pt idx="4">
                    <c:v>2.9211869733608777</c:v>
                  </c:pt>
                </c:numCache>
              </c:numRef>
            </c:minus>
            <c:spPr>
              <a:noFill/>
              <a:ln w="9525" cap="flat" cmpd="sng" algn="ctr">
                <a:solidFill>
                  <a:schemeClr val="tx1">
                    <a:lumMod val="65000"/>
                    <a:lumOff val="35000"/>
                  </a:schemeClr>
                </a:solidFill>
                <a:round/>
              </a:ln>
              <a:effectLst/>
            </c:spPr>
          </c:errBars>
          <c:cat>
            <c:strRef>
              <c:f>IQ_gender!$D$2:$D$6</c:f>
              <c:strCache>
                <c:ptCount val="5"/>
                <c:pt idx="0">
                  <c:v>7-9 лет</c:v>
                </c:pt>
                <c:pt idx="1">
                  <c:v>10-12 лет</c:v>
                </c:pt>
                <c:pt idx="2">
                  <c:v>13-15 лет</c:v>
                </c:pt>
                <c:pt idx="3">
                  <c:v>16-18 лет</c:v>
                </c:pt>
                <c:pt idx="4">
                  <c:v>19-20 лет</c:v>
                </c:pt>
              </c:strCache>
            </c:strRef>
          </c:cat>
          <c:val>
            <c:numRef>
              <c:f>IQ_gender!$F$2:$F$6</c:f>
              <c:numCache>
                <c:formatCode>General</c:formatCode>
                <c:ptCount val="5"/>
                <c:pt idx="0">
                  <c:v>127.56</c:v>
                </c:pt>
                <c:pt idx="1">
                  <c:v>116.67999999999998</c:v>
                </c:pt>
                <c:pt idx="2">
                  <c:v>117</c:v>
                </c:pt>
                <c:pt idx="3">
                  <c:v>119.61</c:v>
                </c:pt>
                <c:pt idx="4">
                  <c:v>118.5</c:v>
                </c:pt>
              </c:numCache>
            </c:numRef>
          </c:val>
          <c:extLst>
            <c:ext xmlns:c16="http://schemas.microsoft.com/office/drawing/2014/chart" uri="{C3380CC4-5D6E-409C-BE32-E72D297353CC}">
              <c16:uniqueId val="{00000001-7113-43D4-BB0E-5443A925718E}"/>
            </c:ext>
          </c:extLst>
        </c:ser>
        <c:dLbls>
          <c:showLegendKey val="0"/>
          <c:showVal val="0"/>
          <c:showCatName val="0"/>
          <c:showSerName val="0"/>
          <c:showPercent val="0"/>
          <c:showBubbleSize val="0"/>
        </c:dLbls>
        <c:gapWidth val="219"/>
        <c:overlap val="-27"/>
        <c:axId val="124321792"/>
        <c:axId val="124324096"/>
      </c:barChart>
      <c:catAx>
        <c:axId val="12432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24324096"/>
        <c:crosses val="autoZero"/>
        <c:auto val="1"/>
        <c:lblAlgn val="ctr"/>
        <c:lblOffset val="100"/>
        <c:noMultiLvlLbl val="0"/>
      </c:catAx>
      <c:valAx>
        <c:axId val="12432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24321792"/>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IQ Neverb</a:t>
            </a:r>
            <a:endParaRPr lang="ru-RU"/>
          </a:p>
        </c:rich>
      </c:tx>
      <c:layout>
        <c:manualLayout>
          <c:xMode val="edge"/>
          <c:yMode val="edge"/>
          <c:x val="0.3455693350831146"/>
          <c:y val="4.629629629629652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16815716717714876"/>
                  <c:y val="0.14330069049201491"/>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6.3855305186528238E-2"/>
                      <c:h val="0.12207803993216472"/>
                    </c:manualLayout>
                  </c15:layout>
                  <c15:showDataLabelsRange val="0"/>
                </c:ext>
                <c:ext xmlns:c16="http://schemas.microsoft.com/office/drawing/2014/chart" uri="{C3380CC4-5D6E-409C-BE32-E72D297353CC}">
                  <c16:uniqueId val="{00000000-0F96-4611-A963-1B7DED073EFD}"/>
                </c:ext>
              </c:extLst>
            </c:dLbl>
            <c:dLbl>
              <c:idx val="2"/>
              <c:layout>
                <c:manualLayout>
                  <c:x val="-2.2674866517346406E-3"/>
                  <c:y val="-0.1131561574463241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96-4611-A963-1B7DED073EFD}"/>
                </c:ext>
              </c:extLst>
            </c:dLbl>
            <c:dLbl>
              <c:idx val="3"/>
              <c:layout>
                <c:manualLayout>
                  <c:x val="-9.2359909050574729E-3"/>
                  <c:y val="-8.0509882090950266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6.6194861280157932E-2"/>
                      <c:h val="0.12024603660439688"/>
                    </c:manualLayout>
                  </c15:layout>
                  <c15:showDataLabelsRange val="0"/>
                </c:ext>
                <c:ext xmlns:c16="http://schemas.microsoft.com/office/drawing/2014/chart" uri="{C3380CC4-5D6E-409C-BE32-E72D297353CC}">
                  <c16:uniqueId val="{00000002-0F96-4611-A963-1B7DED073EFD}"/>
                </c:ext>
              </c:extLst>
            </c:dLbl>
            <c:dLbl>
              <c:idx val="4"/>
              <c:layout>
                <c:manualLayout>
                  <c:x val="-4.5349733034692023E-3"/>
                  <c:y val="-0.16973423616948893"/>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F96-4611-A963-1B7DED073EFD}"/>
                </c:ext>
              </c:extLst>
            </c:dLbl>
            <c:spPr>
              <a:noFill/>
              <a:ln>
                <a:noFill/>
              </a:ln>
              <a:effectLst/>
            </c:spPr>
            <c:txPr>
              <a:bodyPr rot="0" vert="horz"/>
              <a:lstStyle/>
              <a:p>
                <a:pPr>
                  <a:defRPr/>
                </a:pPr>
                <a:endParaRPr lang="ru-KZ"/>
              </a:p>
            </c:txPr>
            <c:showLegendKey val="0"/>
            <c:showVal val="0"/>
            <c:showCatName val="0"/>
            <c:showSerName val="0"/>
            <c:showPercent val="0"/>
            <c:showBubbleSize val="0"/>
            <c:extLst>
              <c:ext xmlns:c15="http://schemas.microsoft.com/office/drawing/2012/chart" uri="{CE6537A1-D6FC-4f65-9D91-7224C49458BB}">
                <c15:showLeaderLines val="0"/>
              </c:ext>
            </c:extLst>
          </c:dLbls>
          <c:errBars>
            <c:errBarType val="both"/>
            <c:errValType val="cust"/>
            <c:noEndCap val="0"/>
            <c:plus>
              <c:numRef>
                <c:f>IQ_age!$J$8:$J$12</c:f>
                <c:numCache>
                  <c:formatCode>General</c:formatCode>
                  <c:ptCount val="5"/>
                  <c:pt idx="0">
                    <c:v>2.6240022809851449</c:v>
                  </c:pt>
                  <c:pt idx="1">
                    <c:v>1.9652591660500391</c:v>
                  </c:pt>
                  <c:pt idx="2">
                    <c:v>1.912787418564124</c:v>
                  </c:pt>
                  <c:pt idx="3">
                    <c:v>1.805053092132971</c:v>
                  </c:pt>
                  <c:pt idx="4">
                    <c:v>1.882850659035842</c:v>
                  </c:pt>
                </c:numCache>
              </c:numRef>
            </c:plus>
            <c:minus>
              <c:numRef>
                <c:f>IQ_age!$J$8:$J$12</c:f>
                <c:numCache>
                  <c:formatCode>General</c:formatCode>
                  <c:ptCount val="5"/>
                  <c:pt idx="0">
                    <c:v>2.6240022809851449</c:v>
                  </c:pt>
                  <c:pt idx="1">
                    <c:v>1.9652591660500391</c:v>
                  </c:pt>
                  <c:pt idx="2">
                    <c:v>1.912787418564124</c:v>
                  </c:pt>
                  <c:pt idx="3">
                    <c:v>1.805053092132971</c:v>
                  </c:pt>
                  <c:pt idx="4">
                    <c:v>1.882850659035842</c:v>
                  </c:pt>
                </c:numCache>
              </c:numRef>
            </c:minus>
            <c:spPr>
              <a:noFill/>
              <a:ln w="9525" cap="flat" cmpd="sng" algn="ctr">
                <a:solidFill>
                  <a:schemeClr val="tx1">
                    <a:lumMod val="65000"/>
                    <a:lumOff val="35000"/>
                  </a:schemeClr>
                </a:solidFill>
                <a:round/>
              </a:ln>
              <a:effectLst/>
            </c:spPr>
          </c:errBars>
          <c:cat>
            <c:strRef>
              <c:f>IQ_age!$H$8:$H$12</c:f>
              <c:strCache>
                <c:ptCount val="5"/>
                <c:pt idx="0">
                  <c:v>7-9 лет</c:v>
                </c:pt>
                <c:pt idx="1">
                  <c:v>10-12 лет</c:v>
                </c:pt>
                <c:pt idx="2">
                  <c:v>13-15 лет</c:v>
                </c:pt>
                <c:pt idx="3">
                  <c:v>16-18 лет</c:v>
                </c:pt>
                <c:pt idx="4">
                  <c:v>19-20 лет</c:v>
                </c:pt>
              </c:strCache>
            </c:strRef>
          </c:cat>
          <c:val>
            <c:numRef>
              <c:f>IQ_age!$I$8:$I$12</c:f>
              <c:numCache>
                <c:formatCode>#,##0.0000</c:formatCode>
                <c:ptCount val="5"/>
                <c:pt idx="0">
                  <c:v>118.03030303030303</c:v>
                </c:pt>
                <c:pt idx="1">
                  <c:v>109.64999999999999</c:v>
                </c:pt>
                <c:pt idx="2">
                  <c:v>106.31578947368251</c:v>
                </c:pt>
                <c:pt idx="3">
                  <c:v>107.84210526315789</c:v>
                </c:pt>
                <c:pt idx="4">
                  <c:v>104.03225806451613</c:v>
                </c:pt>
              </c:numCache>
            </c:numRef>
          </c:val>
          <c:extLst>
            <c:ext xmlns:c16="http://schemas.microsoft.com/office/drawing/2014/chart" uri="{C3380CC4-5D6E-409C-BE32-E72D297353CC}">
              <c16:uniqueId val="{00000000-C805-48BC-A71A-090B81814371}"/>
            </c:ext>
          </c:extLst>
        </c:ser>
        <c:dLbls>
          <c:showLegendKey val="0"/>
          <c:showVal val="0"/>
          <c:showCatName val="0"/>
          <c:showSerName val="0"/>
          <c:showPercent val="0"/>
          <c:showBubbleSize val="0"/>
        </c:dLbls>
        <c:gapWidth val="219"/>
        <c:overlap val="-27"/>
        <c:axId val="126396672"/>
        <c:axId val="135572096"/>
      </c:barChart>
      <c:catAx>
        <c:axId val="12639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35572096"/>
        <c:crosses val="autoZero"/>
        <c:auto val="1"/>
        <c:lblAlgn val="ctr"/>
        <c:lblOffset val="100"/>
        <c:noMultiLvlLbl val="0"/>
      </c:catAx>
      <c:valAx>
        <c:axId val="13557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2639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IQ Neverb</a:t>
            </a:r>
            <a:endParaRPr lang="ru-RU"/>
          </a:p>
        </c:rich>
      </c:tx>
      <c:overlay val="0"/>
      <c:spPr>
        <a:noFill/>
        <a:ln>
          <a:noFill/>
        </a:ln>
        <a:effectLst/>
      </c:spPr>
    </c:title>
    <c:autoTitleDeleted val="0"/>
    <c:plotArea>
      <c:layout/>
      <c:barChart>
        <c:barDir val="col"/>
        <c:grouping val="clustered"/>
        <c:varyColors val="0"/>
        <c:ser>
          <c:idx val="0"/>
          <c:order val="0"/>
          <c:tx>
            <c:strRef>
              <c:f>IQ_gender!$E$17</c:f>
              <c:strCache>
                <c:ptCount val="1"/>
                <c:pt idx="0">
                  <c:v>Муж</c:v>
                </c:pt>
              </c:strCache>
            </c:strRef>
          </c:tx>
          <c:spPr>
            <a:solidFill>
              <a:schemeClr val="accent1"/>
            </a:solidFill>
            <a:ln>
              <a:noFill/>
            </a:ln>
            <a:effectLst/>
          </c:spPr>
          <c:invertIfNegative val="0"/>
          <c:errBars>
            <c:errBarType val="both"/>
            <c:errValType val="cust"/>
            <c:noEndCap val="0"/>
            <c:plus>
              <c:numRef>
                <c:f>IQ_gender!$G$18:$G$22</c:f>
                <c:numCache>
                  <c:formatCode>General</c:formatCode>
                  <c:ptCount val="5"/>
                  <c:pt idx="0">
                    <c:v>4.4601755671681866</c:v>
                  </c:pt>
                  <c:pt idx="1">
                    <c:v>3.1908380354416384</c:v>
                  </c:pt>
                  <c:pt idx="2">
                    <c:v>2.0735172254434082</c:v>
                  </c:pt>
                  <c:pt idx="3">
                    <c:v>1.8579487840655151</c:v>
                  </c:pt>
                  <c:pt idx="4">
                    <c:v>2.9966118433461713</c:v>
                  </c:pt>
                </c:numCache>
              </c:numRef>
            </c:plus>
            <c:minus>
              <c:numRef>
                <c:f>IQ_gender!$G$18:$G$22</c:f>
                <c:numCache>
                  <c:formatCode>General</c:formatCode>
                  <c:ptCount val="5"/>
                  <c:pt idx="0">
                    <c:v>4.4601755671681866</c:v>
                  </c:pt>
                  <c:pt idx="1">
                    <c:v>3.1908380354416384</c:v>
                  </c:pt>
                  <c:pt idx="2">
                    <c:v>2.0735172254434082</c:v>
                  </c:pt>
                  <c:pt idx="3">
                    <c:v>1.8579487840655151</c:v>
                  </c:pt>
                  <c:pt idx="4">
                    <c:v>2.9966118433461713</c:v>
                  </c:pt>
                </c:numCache>
              </c:numRef>
            </c:minus>
            <c:spPr>
              <a:noFill/>
              <a:ln w="9525" cap="flat" cmpd="sng" algn="ctr">
                <a:solidFill>
                  <a:schemeClr val="tx1">
                    <a:lumMod val="65000"/>
                    <a:lumOff val="35000"/>
                  </a:schemeClr>
                </a:solidFill>
                <a:round/>
              </a:ln>
              <a:effectLst/>
            </c:spPr>
          </c:errBars>
          <c:cat>
            <c:strRef>
              <c:f>IQ_gender!$D$18:$D$22</c:f>
              <c:strCache>
                <c:ptCount val="5"/>
                <c:pt idx="0">
                  <c:v>7-9 лет</c:v>
                </c:pt>
                <c:pt idx="1">
                  <c:v>10-12 лет</c:v>
                </c:pt>
                <c:pt idx="2">
                  <c:v>13-15 лет</c:v>
                </c:pt>
                <c:pt idx="3">
                  <c:v>16-18 лет</c:v>
                </c:pt>
                <c:pt idx="4">
                  <c:v>19-20 лет</c:v>
                </c:pt>
              </c:strCache>
            </c:strRef>
          </c:cat>
          <c:val>
            <c:numRef>
              <c:f>IQ_gender!$E$18:$E$22</c:f>
              <c:numCache>
                <c:formatCode>#,##0.0000</c:formatCode>
                <c:ptCount val="5"/>
                <c:pt idx="0">
                  <c:v>116.05882352941177</c:v>
                </c:pt>
                <c:pt idx="1">
                  <c:v>110.45</c:v>
                </c:pt>
                <c:pt idx="2">
                  <c:v>109.1</c:v>
                </c:pt>
                <c:pt idx="3">
                  <c:v>106.75</c:v>
                </c:pt>
                <c:pt idx="4">
                  <c:v>102.46666666666682</c:v>
                </c:pt>
              </c:numCache>
            </c:numRef>
          </c:val>
          <c:extLst>
            <c:ext xmlns:c16="http://schemas.microsoft.com/office/drawing/2014/chart" uri="{C3380CC4-5D6E-409C-BE32-E72D297353CC}">
              <c16:uniqueId val="{00000000-907C-4402-B852-E5EDF93A7BBC}"/>
            </c:ext>
          </c:extLst>
        </c:ser>
        <c:ser>
          <c:idx val="1"/>
          <c:order val="1"/>
          <c:tx>
            <c:strRef>
              <c:f>IQ_gender!$F$17</c:f>
              <c:strCache>
                <c:ptCount val="1"/>
                <c:pt idx="0">
                  <c:v>Жен</c:v>
                </c:pt>
              </c:strCache>
            </c:strRef>
          </c:tx>
          <c:spPr>
            <a:solidFill>
              <a:schemeClr val="accent2"/>
            </a:solidFill>
            <a:ln>
              <a:noFill/>
            </a:ln>
            <a:effectLst/>
          </c:spPr>
          <c:invertIfNegative val="0"/>
          <c:errBars>
            <c:errBarType val="both"/>
            <c:errValType val="cust"/>
            <c:noEndCap val="0"/>
            <c:plus>
              <c:numRef>
                <c:f>IQ_gender!$H$18:$H$22</c:f>
                <c:numCache>
                  <c:formatCode>General</c:formatCode>
                  <c:ptCount val="5"/>
                  <c:pt idx="0">
                    <c:v>2.6799797884810252</c:v>
                  </c:pt>
                  <c:pt idx="1">
                    <c:v>2.3678493462033834</c:v>
                  </c:pt>
                  <c:pt idx="2">
                    <c:v>3.2252633834339748</c:v>
                  </c:pt>
                  <c:pt idx="3">
                    <c:v>3.2433665055054415</c:v>
                  </c:pt>
                  <c:pt idx="4">
                    <c:v>2.3629078131263044</c:v>
                  </c:pt>
                </c:numCache>
              </c:numRef>
            </c:plus>
            <c:minus>
              <c:numRef>
                <c:f>IQ_gender!$H$18:$H$22</c:f>
                <c:numCache>
                  <c:formatCode>General</c:formatCode>
                  <c:ptCount val="5"/>
                  <c:pt idx="0">
                    <c:v>2.6799797884810252</c:v>
                  </c:pt>
                  <c:pt idx="1">
                    <c:v>2.3678493462033834</c:v>
                  </c:pt>
                  <c:pt idx="2">
                    <c:v>3.2252633834339748</c:v>
                  </c:pt>
                  <c:pt idx="3">
                    <c:v>3.2433665055054415</c:v>
                  </c:pt>
                  <c:pt idx="4">
                    <c:v>2.3629078131263044</c:v>
                  </c:pt>
                </c:numCache>
              </c:numRef>
            </c:minus>
            <c:spPr>
              <a:noFill/>
              <a:ln w="9525" cap="flat" cmpd="sng" algn="ctr">
                <a:solidFill>
                  <a:schemeClr val="tx1">
                    <a:lumMod val="65000"/>
                    <a:lumOff val="35000"/>
                  </a:schemeClr>
                </a:solidFill>
                <a:round/>
              </a:ln>
              <a:effectLst/>
            </c:spPr>
          </c:errBars>
          <c:cat>
            <c:strRef>
              <c:f>IQ_gender!$D$18:$D$22</c:f>
              <c:strCache>
                <c:ptCount val="5"/>
                <c:pt idx="0">
                  <c:v>7-9 лет</c:v>
                </c:pt>
                <c:pt idx="1">
                  <c:v>10-12 лет</c:v>
                </c:pt>
                <c:pt idx="2">
                  <c:v>13-15 лет</c:v>
                </c:pt>
                <c:pt idx="3">
                  <c:v>16-18 лет</c:v>
                </c:pt>
                <c:pt idx="4">
                  <c:v>19-20 лет</c:v>
                </c:pt>
              </c:strCache>
            </c:strRef>
          </c:cat>
          <c:val>
            <c:numRef>
              <c:f>IQ_gender!$F$18:$F$22</c:f>
              <c:numCache>
                <c:formatCode>#,##0.0000</c:formatCode>
                <c:ptCount val="5"/>
                <c:pt idx="0">
                  <c:v>120.12499999999999</c:v>
                </c:pt>
                <c:pt idx="1">
                  <c:v>108.85</c:v>
                </c:pt>
                <c:pt idx="2">
                  <c:v>103.22222222222223</c:v>
                </c:pt>
                <c:pt idx="3">
                  <c:v>109.05555555555515</c:v>
                </c:pt>
                <c:pt idx="4">
                  <c:v>105.5</c:v>
                </c:pt>
              </c:numCache>
            </c:numRef>
          </c:val>
          <c:extLst>
            <c:ext xmlns:c16="http://schemas.microsoft.com/office/drawing/2014/chart" uri="{C3380CC4-5D6E-409C-BE32-E72D297353CC}">
              <c16:uniqueId val="{00000001-907C-4402-B852-E5EDF93A7BBC}"/>
            </c:ext>
          </c:extLst>
        </c:ser>
        <c:dLbls>
          <c:showLegendKey val="0"/>
          <c:showVal val="0"/>
          <c:showCatName val="0"/>
          <c:showSerName val="0"/>
          <c:showPercent val="0"/>
          <c:showBubbleSize val="0"/>
        </c:dLbls>
        <c:gapWidth val="219"/>
        <c:overlap val="-27"/>
        <c:axId val="146081280"/>
        <c:axId val="146082816"/>
      </c:barChart>
      <c:catAx>
        <c:axId val="14608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46082816"/>
        <c:crosses val="autoZero"/>
        <c:auto val="1"/>
        <c:lblAlgn val="ctr"/>
        <c:lblOffset val="100"/>
        <c:noMultiLvlLbl val="0"/>
      </c:catAx>
      <c:valAx>
        <c:axId val="146082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46081280"/>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ru-KZ"/>
        </a:p>
      </c:txPr>
    </c:title>
    <c:autoTitleDeleted val="0"/>
    <c:plotArea>
      <c:layout>
        <c:manualLayout>
          <c:layoutTarget val="inner"/>
          <c:xMode val="edge"/>
          <c:yMode val="edge"/>
          <c:x val="0.17235891481094634"/>
          <c:y val="0.18097212680524571"/>
          <c:w val="0.82764107611551763"/>
          <c:h val="0.72088764946049577"/>
        </c:manualLayout>
      </c:layout>
      <c:barChart>
        <c:barDir val="col"/>
        <c:grouping val="clustered"/>
        <c:varyColors val="0"/>
        <c:ser>
          <c:idx val="0"/>
          <c:order val="0"/>
          <c:tx>
            <c:strRef>
              <c:f>IQ_age!$I$14</c:f>
              <c:strCache>
                <c:ptCount val="1"/>
                <c:pt idx="0">
                  <c:v>IQ general</c:v>
                </c:pt>
              </c:strCache>
            </c:strRef>
          </c:tx>
          <c:spPr>
            <a:solidFill>
              <a:schemeClr val="accent1"/>
            </a:solidFill>
            <a:ln>
              <a:noFill/>
            </a:ln>
            <a:effectLst/>
          </c:spPr>
          <c:invertIfNegative val="0"/>
          <c:dLbls>
            <c:dLbl>
              <c:idx val="4"/>
              <c:layout>
                <c:manualLayout>
                  <c:x val="2.5385387339142591E-3"/>
                  <c:y val="-7.6395244840583534E-2"/>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0.10819035525899283"/>
                      <c:h val="0.18356594676450996"/>
                    </c:manualLayout>
                  </c15:layout>
                  <c15:showDataLabelsRange val="0"/>
                </c:ext>
                <c:ext xmlns:c16="http://schemas.microsoft.com/office/drawing/2014/chart" uri="{C3380CC4-5D6E-409C-BE32-E72D297353CC}">
                  <c16:uniqueId val="{00000000-1004-46F3-A3BA-65717BFC17C0}"/>
                </c:ext>
              </c:extLst>
            </c:dLbl>
            <c:spPr>
              <a:noFill/>
              <a:ln>
                <a:noFill/>
              </a:ln>
              <a:effectLst/>
            </c:spPr>
            <c:txPr>
              <a:bodyPr rot="0" vert="horz"/>
              <a:lstStyle/>
              <a:p>
                <a:pPr>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IQ_age!$J$15:$J$19</c:f>
                <c:numCache>
                  <c:formatCode>General</c:formatCode>
                  <c:ptCount val="5"/>
                  <c:pt idx="0">
                    <c:v>2.8603977999434012</c:v>
                  </c:pt>
                  <c:pt idx="1">
                    <c:v>2.0840665376454202</c:v>
                  </c:pt>
                  <c:pt idx="2">
                    <c:v>2.0734663148837593</c:v>
                  </c:pt>
                  <c:pt idx="3">
                    <c:v>1.8021474051519581</c:v>
                  </c:pt>
                  <c:pt idx="4">
                    <c:v>1.8686303530827115</c:v>
                  </c:pt>
                </c:numCache>
              </c:numRef>
            </c:plus>
            <c:minus>
              <c:numRef>
                <c:f>IQ_age!$J$15:$J$19</c:f>
                <c:numCache>
                  <c:formatCode>General</c:formatCode>
                  <c:ptCount val="5"/>
                  <c:pt idx="0">
                    <c:v>2.8603977999434012</c:v>
                  </c:pt>
                  <c:pt idx="1">
                    <c:v>2.0840665376454202</c:v>
                  </c:pt>
                  <c:pt idx="2">
                    <c:v>2.0734663148837593</c:v>
                  </c:pt>
                  <c:pt idx="3">
                    <c:v>1.8021474051519581</c:v>
                  </c:pt>
                  <c:pt idx="4">
                    <c:v>1.8686303530827115</c:v>
                  </c:pt>
                </c:numCache>
              </c:numRef>
            </c:minus>
            <c:spPr>
              <a:noFill/>
              <a:ln w="9525" cap="flat" cmpd="sng" algn="ctr">
                <a:solidFill>
                  <a:schemeClr val="tx1">
                    <a:lumMod val="65000"/>
                    <a:lumOff val="35000"/>
                  </a:schemeClr>
                </a:solidFill>
                <a:round/>
              </a:ln>
              <a:effectLst/>
            </c:spPr>
          </c:errBars>
          <c:cat>
            <c:strRef>
              <c:f>IQ_age!$H$15:$H$19</c:f>
              <c:strCache>
                <c:ptCount val="5"/>
                <c:pt idx="0">
                  <c:v>7-9 лет</c:v>
                </c:pt>
                <c:pt idx="1">
                  <c:v>10-12 лет</c:v>
                </c:pt>
                <c:pt idx="2">
                  <c:v>13-15 лет</c:v>
                </c:pt>
                <c:pt idx="3">
                  <c:v>16-18 лет</c:v>
                </c:pt>
                <c:pt idx="4">
                  <c:v>19-20 лет</c:v>
                </c:pt>
              </c:strCache>
            </c:strRef>
          </c:cat>
          <c:val>
            <c:numRef>
              <c:f>IQ_age!$I$15:$I$19</c:f>
              <c:numCache>
                <c:formatCode>#,##0.0000</c:formatCode>
                <c:ptCount val="5"/>
                <c:pt idx="0">
                  <c:v>123.24242424242425</c:v>
                </c:pt>
                <c:pt idx="1">
                  <c:v>116.9</c:v>
                </c:pt>
                <c:pt idx="2">
                  <c:v>115.92105263157896</c:v>
                </c:pt>
                <c:pt idx="3">
                  <c:v>115.21052631578948</c:v>
                </c:pt>
                <c:pt idx="4">
                  <c:v>112.61290322580646</c:v>
                </c:pt>
              </c:numCache>
            </c:numRef>
          </c:val>
          <c:extLst>
            <c:ext xmlns:c16="http://schemas.microsoft.com/office/drawing/2014/chart" uri="{C3380CC4-5D6E-409C-BE32-E72D297353CC}">
              <c16:uniqueId val="{00000000-44B3-4651-9DC3-47E63F154969}"/>
            </c:ext>
          </c:extLst>
        </c:ser>
        <c:dLbls>
          <c:showLegendKey val="0"/>
          <c:showVal val="0"/>
          <c:showCatName val="0"/>
          <c:showSerName val="0"/>
          <c:showPercent val="0"/>
          <c:showBubbleSize val="0"/>
        </c:dLbls>
        <c:gapWidth val="219"/>
        <c:overlap val="-27"/>
        <c:axId val="146535168"/>
        <c:axId val="146537088"/>
      </c:barChart>
      <c:catAx>
        <c:axId val="1465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46537088"/>
        <c:crosses val="autoZero"/>
        <c:auto val="1"/>
        <c:lblAlgn val="ctr"/>
        <c:lblOffset val="100"/>
        <c:noMultiLvlLbl val="0"/>
      </c:catAx>
      <c:valAx>
        <c:axId val="146537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4653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a:pPr>
            <a:r>
              <a:rPr lang="en-US"/>
              <a:t>IQ General</a:t>
            </a:r>
          </a:p>
        </c:rich>
      </c:tx>
      <c:layout>
        <c:manualLayout>
          <c:xMode val="edge"/>
          <c:yMode val="edge"/>
          <c:x val="0.42890266841645591"/>
          <c:y val="2.7777777777778949E-2"/>
        </c:manualLayout>
      </c:layout>
      <c:overlay val="0"/>
      <c:spPr>
        <a:noFill/>
        <a:ln>
          <a:noFill/>
        </a:ln>
        <a:effectLst/>
      </c:spPr>
    </c:title>
    <c:autoTitleDeleted val="0"/>
    <c:plotArea>
      <c:layout/>
      <c:barChart>
        <c:barDir val="col"/>
        <c:grouping val="clustered"/>
        <c:varyColors val="0"/>
        <c:ser>
          <c:idx val="0"/>
          <c:order val="0"/>
          <c:tx>
            <c:strRef>
              <c:f>IQ_gender!$E$32</c:f>
              <c:strCache>
                <c:ptCount val="1"/>
                <c:pt idx="0">
                  <c:v>Муж</c:v>
                </c:pt>
              </c:strCache>
            </c:strRef>
          </c:tx>
          <c:spPr>
            <a:solidFill>
              <a:schemeClr val="accent1"/>
            </a:solidFill>
            <a:ln>
              <a:noFill/>
            </a:ln>
            <a:effectLst/>
          </c:spPr>
          <c:invertIfNegative val="0"/>
          <c:errBars>
            <c:errBarType val="both"/>
            <c:errValType val="cust"/>
            <c:noEndCap val="0"/>
            <c:plus>
              <c:numRef>
                <c:f>IQ_gender!$G$33:$G$37</c:f>
                <c:numCache>
                  <c:formatCode>General</c:formatCode>
                  <c:ptCount val="5"/>
                  <c:pt idx="0">
                    <c:v>4.5057633220339994</c:v>
                  </c:pt>
                  <c:pt idx="1">
                    <c:v>3.0241136152424652</c:v>
                  </c:pt>
                  <c:pt idx="2">
                    <c:v>2.4515301344262528</c:v>
                  </c:pt>
                  <c:pt idx="3">
                    <c:v>2.2632940595513227</c:v>
                  </c:pt>
                  <c:pt idx="4">
                    <c:v>2.6915505650915152</c:v>
                  </c:pt>
                </c:numCache>
              </c:numRef>
            </c:plus>
            <c:minus>
              <c:numRef>
                <c:f>IQ_gender!$G$33:$G$37</c:f>
                <c:numCache>
                  <c:formatCode>General</c:formatCode>
                  <c:ptCount val="5"/>
                  <c:pt idx="0">
                    <c:v>4.5057633220339994</c:v>
                  </c:pt>
                  <c:pt idx="1">
                    <c:v>3.0241136152424652</c:v>
                  </c:pt>
                  <c:pt idx="2">
                    <c:v>2.4515301344262528</c:v>
                  </c:pt>
                  <c:pt idx="3">
                    <c:v>2.2632940595513227</c:v>
                  </c:pt>
                  <c:pt idx="4">
                    <c:v>2.6915505650915152</c:v>
                  </c:pt>
                </c:numCache>
              </c:numRef>
            </c:minus>
            <c:spPr>
              <a:noFill/>
              <a:ln w="9525" cap="flat" cmpd="sng" algn="ctr">
                <a:solidFill>
                  <a:schemeClr val="tx1">
                    <a:lumMod val="65000"/>
                    <a:lumOff val="35000"/>
                  </a:schemeClr>
                </a:solidFill>
                <a:round/>
              </a:ln>
              <a:effectLst/>
            </c:spPr>
          </c:errBars>
          <c:cat>
            <c:strRef>
              <c:f>IQ_gender!$D$33:$D$37</c:f>
              <c:strCache>
                <c:ptCount val="5"/>
                <c:pt idx="0">
                  <c:v>7-9 лет</c:v>
                </c:pt>
                <c:pt idx="1">
                  <c:v>10-12 лет</c:v>
                </c:pt>
                <c:pt idx="2">
                  <c:v>13-15 лет</c:v>
                </c:pt>
                <c:pt idx="3">
                  <c:v>16-18 лет</c:v>
                </c:pt>
                <c:pt idx="4">
                  <c:v>19-20 лет</c:v>
                </c:pt>
              </c:strCache>
            </c:strRef>
          </c:cat>
          <c:val>
            <c:numRef>
              <c:f>IQ_gender!$E$33:$E$37</c:f>
              <c:numCache>
                <c:formatCode>#,##0.0000</c:formatCode>
                <c:ptCount val="5"/>
                <c:pt idx="0">
                  <c:v>120.58823529411769</c:v>
                </c:pt>
                <c:pt idx="1">
                  <c:v>119.8</c:v>
                </c:pt>
                <c:pt idx="2">
                  <c:v>119.9</c:v>
                </c:pt>
                <c:pt idx="3">
                  <c:v>114.64999999999999</c:v>
                </c:pt>
                <c:pt idx="4">
                  <c:v>111.33333333333285</c:v>
                </c:pt>
              </c:numCache>
            </c:numRef>
          </c:val>
          <c:extLst>
            <c:ext xmlns:c16="http://schemas.microsoft.com/office/drawing/2014/chart" uri="{C3380CC4-5D6E-409C-BE32-E72D297353CC}">
              <c16:uniqueId val="{00000000-7EF2-4177-BD84-AF05EFDA47D0}"/>
            </c:ext>
          </c:extLst>
        </c:ser>
        <c:ser>
          <c:idx val="1"/>
          <c:order val="1"/>
          <c:tx>
            <c:strRef>
              <c:f>IQ_gender!$F$32</c:f>
              <c:strCache>
                <c:ptCount val="1"/>
                <c:pt idx="0">
                  <c:v>Жен</c:v>
                </c:pt>
              </c:strCache>
            </c:strRef>
          </c:tx>
          <c:spPr>
            <a:solidFill>
              <a:schemeClr val="accent2"/>
            </a:solidFill>
            <a:ln>
              <a:noFill/>
            </a:ln>
            <a:effectLst/>
          </c:spPr>
          <c:invertIfNegative val="0"/>
          <c:errBars>
            <c:errBarType val="both"/>
            <c:errValType val="cust"/>
            <c:noEndCap val="0"/>
            <c:plus>
              <c:numRef>
                <c:f>IQ_gender!$H$33:$H$37</c:f>
                <c:numCache>
                  <c:formatCode>General</c:formatCode>
                  <c:ptCount val="5"/>
                  <c:pt idx="0">
                    <c:v>3.4586470741220947</c:v>
                  </c:pt>
                  <c:pt idx="1">
                    <c:v>2.7928480087537348</c:v>
                  </c:pt>
                  <c:pt idx="2">
                    <c:v>3.1790264469373475</c:v>
                  </c:pt>
                  <c:pt idx="3">
                    <c:v>2.9185568105159687</c:v>
                  </c:pt>
                  <c:pt idx="4">
                    <c:v>2.6445206717538312</c:v>
                  </c:pt>
                </c:numCache>
              </c:numRef>
            </c:plus>
            <c:minus>
              <c:numRef>
                <c:f>IQ_gender!$H$33:$H$37</c:f>
                <c:numCache>
                  <c:formatCode>General</c:formatCode>
                  <c:ptCount val="5"/>
                  <c:pt idx="0">
                    <c:v>3.4586470741220947</c:v>
                  </c:pt>
                  <c:pt idx="1">
                    <c:v>2.7928480087537348</c:v>
                  </c:pt>
                  <c:pt idx="2">
                    <c:v>3.1790264469373475</c:v>
                  </c:pt>
                  <c:pt idx="3">
                    <c:v>2.9185568105159687</c:v>
                  </c:pt>
                  <c:pt idx="4">
                    <c:v>2.6445206717538312</c:v>
                  </c:pt>
                </c:numCache>
              </c:numRef>
            </c:minus>
            <c:spPr>
              <a:noFill/>
              <a:ln w="9525" cap="flat" cmpd="sng" algn="ctr">
                <a:solidFill>
                  <a:schemeClr val="tx1">
                    <a:lumMod val="65000"/>
                    <a:lumOff val="35000"/>
                  </a:schemeClr>
                </a:solidFill>
                <a:round/>
              </a:ln>
              <a:effectLst/>
            </c:spPr>
          </c:errBars>
          <c:cat>
            <c:strRef>
              <c:f>IQ_gender!$D$33:$D$37</c:f>
              <c:strCache>
                <c:ptCount val="5"/>
                <c:pt idx="0">
                  <c:v>7-9 лет</c:v>
                </c:pt>
                <c:pt idx="1">
                  <c:v>10-12 лет</c:v>
                </c:pt>
                <c:pt idx="2">
                  <c:v>13-15 лет</c:v>
                </c:pt>
                <c:pt idx="3">
                  <c:v>16-18 лет</c:v>
                </c:pt>
                <c:pt idx="4">
                  <c:v>19-20 лет</c:v>
                </c:pt>
              </c:strCache>
            </c:strRef>
          </c:cat>
          <c:val>
            <c:numRef>
              <c:f>IQ_gender!$F$33:$F$37</c:f>
              <c:numCache>
                <c:formatCode>#,##0.0000</c:formatCode>
                <c:ptCount val="5"/>
                <c:pt idx="0">
                  <c:v>126.0625</c:v>
                </c:pt>
                <c:pt idx="1">
                  <c:v>114</c:v>
                </c:pt>
                <c:pt idx="2">
                  <c:v>111.5</c:v>
                </c:pt>
                <c:pt idx="3">
                  <c:v>115.83333333333285</c:v>
                </c:pt>
                <c:pt idx="4">
                  <c:v>113.8125</c:v>
                </c:pt>
              </c:numCache>
            </c:numRef>
          </c:val>
          <c:extLst>
            <c:ext xmlns:c16="http://schemas.microsoft.com/office/drawing/2014/chart" uri="{C3380CC4-5D6E-409C-BE32-E72D297353CC}">
              <c16:uniqueId val="{00000001-7EF2-4177-BD84-AF05EFDA47D0}"/>
            </c:ext>
          </c:extLst>
        </c:ser>
        <c:dLbls>
          <c:showLegendKey val="0"/>
          <c:showVal val="0"/>
          <c:showCatName val="0"/>
          <c:showSerName val="0"/>
          <c:showPercent val="0"/>
          <c:showBubbleSize val="0"/>
        </c:dLbls>
        <c:gapWidth val="219"/>
        <c:overlap val="-27"/>
        <c:axId val="192811008"/>
        <c:axId val="192892928"/>
      </c:barChart>
      <c:catAx>
        <c:axId val="19281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92892928"/>
        <c:crosses val="autoZero"/>
        <c:auto val="1"/>
        <c:lblAlgn val="ctr"/>
        <c:lblOffset val="100"/>
        <c:noMultiLvlLbl val="0"/>
      </c:catAx>
      <c:valAx>
        <c:axId val="19289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ru-KZ"/>
          </a:p>
        </c:txPr>
        <c:crossAx val="192811008"/>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EQ_age!$I$1</c:f>
              <c:strCache>
                <c:ptCount val="1"/>
                <c:pt idx="0">
                  <c:v>EQ_attention</c:v>
                </c:pt>
              </c:strCache>
            </c:strRef>
          </c:tx>
          <c:invertIfNegative val="0"/>
          <c:errBars>
            <c:errBarType val="both"/>
            <c:errValType val="cust"/>
            <c:noEndCap val="0"/>
            <c:plus>
              <c:numRef>
                <c:f>EQ_age!$J$2:$J$6</c:f>
                <c:numCache>
                  <c:formatCode>General</c:formatCode>
                  <c:ptCount val="5"/>
                  <c:pt idx="0">
                    <c:v>2.8628312273981433</c:v>
                  </c:pt>
                  <c:pt idx="1">
                    <c:v>1.9645707856764421</c:v>
                  </c:pt>
                  <c:pt idx="2">
                    <c:v>1.8224314174590683</c:v>
                  </c:pt>
                  <c:pt idx="3">
                    <c:v>2.0068935777103056</c:v>
                  </c:pt>
                  <c:pt idx="4">
                    <c:v>2.017510463151543</c:v>
                  </c:pt>
                </c:numCache>
              </c:numRef>
            </c:plus>
            <c:minus>
              <c:numRef>
                <c:f>EQ_age!$J$2:$J$6</c:f>
                <c:numCache>
                  <c:formatCode>General</c:formatCode>
                  <c:ptCount val="5"/>
                  <c:pt idx="0">
                    <c:v>2.8628312273981433</c:v>
                  </c:pt>
                  <c:pt idx="1">
                    <c:v>1.9645707856764421</c:v>
                  </c:pt>
                  <c:pt idx="2">
                    <c:v>1.8224314174590683</c:v>
                  </c:pt>
                  <c:pt idx="3">
                    <c:v>2.0068935777103056</c:v>
                  </c:pt>
                  <c:pt idx="4">
                    <c:v>2.017510463151543</c:v>
                  </c:pt>
                </c:numCache>
              </c:numRef>
            </c:minus>
          </c:errBars>
          <c:cat>
            <c:strRef>
              <c:f>EQ_age!$H$2:$H$6</c:f>
              <c:strCache>
                <c:ptCount val="5"/>
                <c:pt idx="0">
                  <c:v>7-9 лет</c:v>
                </c:pt>
                <c:pt idx="1">
                  <c:v>10-12 лет</c:v>
                </c:pt>
                <c:pt idx="2">
                  <c:v>13-15 лет</c:v>
                </c:pt>
                <c:pt idx="3">
                  <c:v>16-18 лет</c:v>
                </c:pt>
                <c:pt idx="4">
                  <c:v>19-20 лет</c:v>
                </c:pt>
              </c:strCache>
            </c:strRef>
          </c:cat>
          <c:val>
            <c:numRef>
              <c:f>EQ_age!$I$2:$I$6</c:f>
              <c:numCache>
                <c:formatCode>0.00</c:formatCode>
                <c:ptCount val="5"/>
                <c:pt idx="0">
                  <c:v>64.700061842919013</c:v>
                </c:pt>
                <c:pt idx="1">
                  <c:v>66.405023547880646</c:v>
                </c:pt>
                <c:pt idx="2">
                  <c:v>63.335536643807316</c:v>
                </c:pt>
                <c:pt idx="3">
                  <c:v>66.425679583574308</c:v>
                </c:pt>
                <c:pt idx="4">
                  <c:v>66.926621765333635</c:v>
                </c:pt>
              </c:numCache>
            </c:numRef>
          </c:val>
          <c:extLst>
            <c:ext xmlns:c16="http://schemas.microsoft.com/office/drawing/2014/chart" uri="{C3380CC4-5D6E-409C-BE32-E72D297353CC}">
              <c16:uniqueId val="{00000000-4CAA-445A-867C-E531A2C00B6B}"/>
            </c:ext>
          </c:extLst>
        </c:ser>
        <c:dLbls>
          <c:showLegendKey val="0"/>
          <c:showVal val="0"/>
          <c:showCatName val="0"/>
          <c:showSerName val="0"/>
          <c:showPercent val="0"/>
          <c:showBubbleSize val="0"/>
        </c:dLbls>
        <c:gapWidth val="150"/>
        <c:axId val="211380096"/>
        <c:axId val="211430016"/>
      </c:barChart>
      <c:catAx>
        <c:axId val="211380096"/>
        <c:scaling>
          <c:orientation val="minMax"/>
        </c:scaling>
        <c:delete val="0"/>
        <c:axPos val="b"/>
        <c:numFmt formatCode="General" sourceLinked="0"/>
        <c:majorTickMark val="out"/>
        <c:minorTickMark val="none"/>
        <c:tickLblPos val="nextTo"/>
        <c:crossAx val="211430016"/>
        <c:crosses val="autoZero"/>
        <c:auto val="1"/>
        <c:lblAlgn val="ctr"/>
        <c:lblOffset val="100"/>
        <c:noMultiLvlLbl val="0"/>
      </c:catAx>
      <c:valAx>
        <c:axId val="211430016"/>
        <c:scaling>
          <c:orientation val="minMax"/>
        </c:scaling>
        <c:delete val="0"/>
        <c:axPos val="l"/>
        <c:majorGridlines/>
        <c:numFmt formatCode="0.00" sourceLinked="1"/>
        <c:majorTickMark val="out"/>
        <c:minorTickMark val="none"/>
        <c:tickLblPos val="nextTo"/>
        <c:crossAx val="211380096"/>
        <c:crosses val="autoZero"/>
        <c:crossBetween val="between"/>
      </c:valAx>
    </c:plotArea>
    <c:plotVisOnly val="1"/>
    <c:dispBlanksAs val="gap"/>
    <c:showDLblsOverMax val="0"/>
  </c:chart>
  <c:txPr>
    <a:bodyPr/>
    <a:lstStyle/>
    <a:p>
      <a:pPr>
        <a:defRPr sz="110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6384679597056"/>
          <c:y val="0.15134358903917094"/>
          <c:w val="0.86924040395340263"/>
          <c:h val="0.6512539404912"/>
        </c:manualLayout>
      </c:layout>
      <c:barChart>
        <c:barDir val="col"/>
        <c:grouping val="clustered"/>
        <c:varyColors val="0"/>
        <c:ser>
          <c:idx val="0"/>
          <c:order val="0"/>
          <c:tx>
            <c:strRef>
              <c:f>EQ_gender!$C$2</c:f>
              <c:strCache>
                <c:ptCount val="1"/>
                <c:pt idx="0">
                  <c:v>Муж</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EQ_gender!$B$3:$B$7</c:f>
              <c:strCache>
                <c:ptCount val="5"/>
                <c:pt idx="0">
                  <c:v>7-9</c:v>
                </c:pt>
                <c:pt idx="1">
                  <c:v>10-12</c:v>
                </c:pt>
                <c:pt idx="2">
                  <c:v>13-15</c:v>
                </c:pt>
                <c:pt idx="3">
                  <c:v>16-18</c:v>
                </c:pt>
                <c:pt idx="4">
                  <c:v>19-20</c:v>
                </c:pt>
              </c:strCache>
            </c:strRef>
          </c:cat>
          <c:val>
            <c:numRef>
              <c:f>EQ_gender!$C$3:$C$7</c:f>
              <c:numCache>
                <c:formatCode>0.00</c:formatCode>
                <c:ptCount val="5"/>
                <c:pt idx="0">
                  <c:v>64.705882352938517</c:v>
                </c:pt>
                <c:pt idx="1">
                  <c:v>61.934065934065913</c:v>
                </c:pt>
                <c:pt idx="2">
                  <c:v>61.703296703295997</c:v>
                </c:pt>
                <c:pt idx="3">
                  <c:v>62.967032967032949</c:v>
                </c:pt>
                <c:pt idx="4">
                  <c:v>63.296703296703313</c:v>
                </c:pt>
              </c:numCache>
            </c:numRef>
          </c:val>
          <c:extLst>
            <c:ext xmlns:c16="http://schemas.microsoft.com/office/drawing/2014/chart" uri="{C3380CC4-5D6E-409C-BE32-E72D297353CC}">
              <c16:uniqueId val="{00000000-585D-4468-AA79-41834EE3ECFF}"/>
            </c:ext>
          </c:extLst>
        </c:ser>
        <c:ser>
          <c:idx val="1"/>
          <c:order val="1"/>
          <c:tx>
            <c:strRef>
              <c:f>EQ_gender!$D$2</c:f>
              <c:strCache>
                <c:ptCount val="1"/>
                <c:pt idx="0">
                  <c:v>Жен</c:v>
                </c:pt>
              </c:strCache>
            </c:strRef>
          </c:tx>
          <c:spPr>
            <a:solidFill>
              <a:schemeClr val="accent2"/>
            </a:solidFill>
            <a:ln>
              <a:noFill/>
            </a:ln>
            <a:effectLst/>
          </c:spPr>
          <c:invertIfNegative val="0"/>
          <c:errBars>
            <c:errBarType val="both"/>
            <c:errValType val="cust"/>
            <c:noEndCap val="0"/>
            <c:plus>
              <c:numRef>
                <c:f>EQ_gender!$F$3:$F$7</c:f>
                <c:numCache>
                  <c:formatCode>General</c:formatCode>
                  <c:ptCount val="5"/>
                  <c:pt idx="0">
                    <c:v>4.7962802005638983</c:v>
                  </c:pt>
                  <c:pt idx="1">
                    <c:v>3.0412873159180207</c:v>
                  </c:pt>
                  <c:pt idx="2">
                    <c:v>2.7990275361250032</c:v>
                  </c:pt>
                  <c:pt idx="3">
                    <c:v>2.5291929325864202</c:v>
                  </c:pt>
                  <c:pt idx="4">
                    <c:v>2.3418886176821307</c:v>
                  </c:pt>
                </c:numCache>
              </c:numRef>
            </c:plus>
            <c:minus>
              <c:numRef>
                <c:f>EQ_gender!$F$3:$F$7</c:f>
                <c:numCache>
                  <c:formatCode>General</c:formatCode>
                  <c:ptCount val="5"/>
                  <c:pt idx="0">
                    <c:v>4.7962802005638983</c:v>
                  </c:pt>
                  <c:pt idx="1">
                    <c:v>3.0412873159180207</c:v>
                  </c:pt>
                  <c:pt idx="2">
                    <c:v>2.7990275361250032</c:v>
                  </c:pt>
                  <c:pt idx="3">
                    <c:v>2.5291929325864202</c:v>
                  </c:pt>
                  <c:pt idx="4">
                    <c:v>2.3418886176821307</c:v>
                  </c:pt>
                </c:numCache>
              </c:numRef>
            </c:minus>
            <c:spPr>
              <a:noFill/>
              <a:ln w="9525" cap="flat" cmpd="sng" algn="ctr">
                <a:solidFill>
                  <a:schemeClr val="tx1">
                    <a:lumMod val="65000"/>
                    <a:lumOff val="35000"/>
                  </a:schemeClr>
                </a:solidFill>
                <a:round/>
              </a:ln>
              <a:effectLst/>
            </c:spPr>
          </c:errBars>
          <c:cat>
            <c:strRef>
              <c:f>EQ_gender!$B$3:$B$7</c:f>
              <c:strCache>
                <c:ptCount val="5"/>
                <c:pt idx="0">
                  <c:v>7-9</c:v>
                </c:pt>
                <c:pt idx="1">
                  <c:v>10-12</c:v>
                </c:pt>
                <c:pt idx="2">
                  <c:v>13-15</c:v>
                </c:pt>
                <c:pt idx="3">
                  <c:v>16-18</c:v>
                </c:pt>
                <c:pt idx="4">
                  <c:v>19-20</c:v>
                </c:pt>
              </c:strCache>
            </c:strRef>
          </c:cat>
          <c:val>
            <c:numRef>
              <c:f>EQ_gender!$D$3:$D$7</c:f>
              <c:numCache>
                <c:formatCode>#,##0.0000</c:formatCode>
                <c:ptCount val="5"/>
                <c:pt idx="0">
                  <c:v>64.693877551018858</c:v>
                </c:pt>
                <c:pt idx="1">
                  <c:v>70.875981161692835</c:v>
                </c:pt>
                <c:pt idx="2">
                  <c:v>65.149136577707978</c:v>
                </c:pt>
                <c:pt idx="3">
                  <c:v>70.268620268620225</c:v>
                </c:pt>
                <c:pt idx="4">
                  <c:v>70.329670329670279</c:v>
                </c:pt>
              </c:numCache>
            </c:numRef>
          </c:val>
          <c:extLst>
            <c:ext xmlns:c16="http://schemas.microsoft.com/office/drawing/2014/chart" uri="{C3380CC4-5D6E-409C-BE32-E72D297353CC}">
              <c16:uniqueId val="{00000001-585D-4468-AA79-41834EE3ECFF}"/>
            </c:ext>
          </c:extLst>
        </c:ser>
        <c:dLbls>
          <c:showLegendKey val="0"/>
          <c:showVal val="0"/>
          <c:showCatName val="0"/>
          <c:showSerName val="0"/>
          <c:showPercent val="0"/>
          <c:showBubbleSize val="0"/>
        </c:dLbls>
        <c:gapWidth val="219"/>
        <c:overlap val="-27"/>
        <c:axId val="211491072"/>
        <c:axId val="212863232"/>
      </c:barChart>
      <c:catAx>
        <c:axId val="21149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212863232"/>
        <c:crosses val="autoZero"/>
        <c:auto val="1"/>
        <c:lblAlgn val="ctr"/>
        <c:lblOffset val="100"/>
        <c:noMultiLvlLbl val="0"/>
      </c:catAx>
      <c:valAx>
        <c:axId val="212863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KZ"/>
          </a:p>
        </c:txPr>
        <c:crossAx val="211491072"/>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8573928259163"/>
          <c:y val="0.1299886993292505"/>
          <c:w val="0.76273863270875275"/>
          <c:h val="0.74477216389617962"/>
        </c:manualLayout>
      </c:layout>
      <c:barChart>
        <c:barDir val="col"/>
        <c:grouping val="clustered"/>
        <c:varyColors val="0"/>
        <c:ser>
          <c:idx val="0"/>
          <c:order val="0"/>
          <c:tx>
            <c:strRef>
              <c:f>EQ_age!$I$7</c:f>
              <c:strCache>
                <c:ptCount val="1"/>
                <c:pt idx="0">
                  <c:v>CLAR_norm</c:v>
                </c:pt>
              </c:strCache>
            </c:strRef>
          </c:tx>
          <c:invertIfNegative val="0"/>
          <c:errBars>
            <c:errBarType val="both"/>
            <c:errValType val="cust"/>
            <c:noEndCap val="0"/>
            <c:plus>
              <c:numRef>
                <c:f>EQ_age!$J$8:$J$12</c:f>
                <c:numCache>
                  <c:formatCode>General</c:formatCode>
                  <c:ptCount val="5"/>
                  <c:pt idx="0">
                    <c:v>2.3712039709731063</c:v>
                  </c:pt>
                  <c:pt idx="1">
                    <c:v>1.7605360980321454</c:v>
                  </c:pt>
                  <c:pt idx="2">
                    <c:v>2.1903289787756819</c:v>
                  </c:pt>
                  <c:pt idx="3">
                    <c:v>1.7193152634022286</c:v>
                  </c:pt>
                  <c:pt idx="4">
                    <c:v>1.5473430321657837</c:v>
                  </c:pt>
                </c:numCache>
              </c:numRef>
            </c:plus>
            <c:minus>
              <c:numRef>
                <c:f>EQ_age!$J$8:$J$12</c:f>
                <c:numCache>
                  <c:formatCode>General</c:formatCode>
                  <c:ptCount val="5"/>
                  <c:pt idx="0">
                    <c:v>2.3712039709731063</c:v>
                  </c:pt>
                  <c:pt idx="1">
                    <c:v>1.7605360980321454</c:v>
                  </c:pt>
                  <c:pt idx="2">
                    <c:v>2.1903289787756819</c:v>
                  </c:pt>
                  <c:pt idx="3">
                    <c:v>1.7193152634022286</c:v>
                  </c:pt>
                  <c:pt idx="4">
                    <c:v>1.5473430321657837</c:v>
                  </c:pt>
                </c:numCache>
              </c:numRef>
            </c:minus>
          </c:errBars>
          <c:cat>
            <c:strRef>
              <c:f>EQ_age!$H$8:$H$12</c:f>
              <c:strCache>
                <c:ptCount val="5"/>
                <c:pt idx="0">
                  <c:v>7-9 лет</c:v>
                </c:pt>
                <c:pt idx="1">
                  <c:v>10-12 лет</c:v>
                </c:pt>
                <c:pt idx="2">
                  <c:v>13-15 лет</c:v>
                </c:pt>
                <c:pt idx="3">
                  <c:v>16-18 лет</c:v>
                </c:pt>
                <c:pt idx="4">
                  <c:v>19-20 лет</c:v>
                </c:pt>
              </c:strCache>
            </c:strRef>
          </c:cat>
          <c:val>
            <c:numRef>
              <c:f>EQ_age!$I$8:$I$12</c:f>
              <c:numCache>
                <c:formatCode>0.00</c:formatCode>
                <c:ptCount val="5"/>
                <c:pt idx="0">
                  <c:v>75.359307359307351</c:v>
                </c:pt>
                <c:pt idx="1">
                  <c:v>61.457142857141974</c:v>
                </c:pt>
                <c:pt idx="2">
                  <c:v>61.982228298017759</c:v>
                </c:pt>
                <c:pt idx="3">
                  <c:v>61.449077238550913</c:v>
                </c:pt>
                <c:pt idx="4">
                  <c:v>59.53079178885627</c:v>
                </c:pt>
              </c:numCache>
            </c:numRef>
          </c:val>
          <c:extLst>
            <c:ext xmlns:c16="http://schemas.microsoft.com/office/drawing/2014/chart" uri="{C3380CC4-5D6E-409C-BE32-E72D297353CC}">
              <c16:uniqueId val="{00000000-C024-4F96-B34D-DBE5D5BA751B}"/>
            </c:ext>
          </c:extLst>
        </c:ser>
        <c:dLbls>
          <c:showLegendKey val="0"/>
          <c:showVal val="0"/>
          <c:showCatName val="0"/>
          <c:showSerName val="0"/>
          <c:showPercent val="0"/>
          <c:showBubbleSize val="0"/>
        </c:dLbls>
        <c:gapWidth val="150"/>
        <c:axId val="220878720"/>
        <c:axId val="221020160"/>
      </c:barChart>
      <c:catAx>
        <c:axId val="220878720"/>
        <c:scaling>
          <c:orientation val="minMax"/>
        </c:scaling>
        <c:delete val="0"/>
        <c:axPos val="b"/>
        <c:numFmt formatCode="General" sourceLinked="0"/>
        <c:majorTickMark val="out"/>
        <c:minorTickMark val="none"/>
        <c:tickLblPos val="nextTo"/>
        <c:crossAx val="221020160"/>
        <c:crosses val="autoZero"/>
        <c:auto val="1"/>
        <c:lblAlgn val="ctr"/>
        <c:lblOffset val="100"/>
        <c:noMultiLvlLbl val="0"/>
      </c:catAx>
      <c:valAx>
        <c:axId val="221020160"/>
        <c:scaling>
          <c:orientation val="minMax"/>
        </c:scaling>
        <c:delete val="0"/>
        <c:axPos val="l"/>
        <c:majorGridlines/>
        <c:numFmt formatCode="0.00" sourceLinked="1"/>
        <c:majorTickMark val="out"/>
        <c:minorTickMark val="none"/>
        <c:tickLblPos val="nextTo"/>
        <c:crossAx val="220878720"/>
        <c:crosses val="autoZero"/>
        <c:crossBetween val="between"/>
      </c:valAx>
    </c:plotArea>
    <c:plotVisOnly val="1"/>
    <c:dispBlanksAs val="gap"/>
    <c:showDLblsOverMax val="0"/>
  </c:chart>
  <c:txPr>
    <a:bodyPr/>
    <a:lstStyle/>
    <a:p>
      <a:pPr>
        <a:defRPr sz="110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0.25631</cdr:x>
      <cdr:y>0.18741</cdr:y>
    </cdr:from>
    <cdr:to>
      <cdr:x>0.91824</cdr:x>
      <cdr:y>0.18741</cdr:y>
    </cdr:to>
    <cdr:cxnSp macro="">
      <cdr:nvCxnSpPr>
        <cdr:cNvPr id="5" name="Прямая соединительная линия 4"/>
        <cdr:cNvCxnSpPr/>
      </cdr:nvCxnSpPr>
      <cdr:spPr>
        <a:xfrm xmlns:a="http://schemas.openxmlformats.org/drawingml/2006/main">
          <a:off x="1502301" y="502495"/>
          <a:ext cx="3879734"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0.91546</cdr:x>
      <cdr:y>0.18473</cdr:y>
    </cdr:from>
    <cdr:to>
      <cdr:x>0.91655</cdr:x>
      <cdr:y>0.31025</cdr:y>
    </cdr:to>
    <cdr:sp macro="" textlink="">
      <cdr:nvSpPr>
        <cdr:cNvPr id="7" name="Прямая со стрелкой 6"/>
        <cdr:cNvSpPr/>
      </cdr:nvSpPr>
      <cdr:spPr>
        <a:xfrm xmlns:a="http://schemas.openxmlformats.org/drawingml/2006/main">
          <a:off x="5365750" y="495300"/>
          <a:ext cx="6350" cy="33655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0.52293</cdr:x>
      <cdr:y>0.20538</cdr:y>
    </cdr:from>
    <cdr:to>
      <cdr:x>0.57365</cdr:x>
      <cdr:y>0.31172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66757" y="541606"/>
          <a:ext cx="297473" cy="28044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flipV="1">
          <a:off x="-6902450" y="-318135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0.32948</cdr:x>
      <cdr:y>0.06271</cdr:y>
    </cdr:from>
    <cdr:to>
      <cdr:x>0.39728</cdr:x>
      <cdr:y>0.1649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74581" y="189913"/>
          <a:ext cx="365156" cy="309489"/>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flipV="1">
          <a:off x="-6902450" y="-318135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0.27985</cdr:x>
      <cdr:y>0.21065</cdr:y>
    </cdr:from>
    <cdr:to>
      <cdr:x>0.38919</cdr:x>
      <cdr:y>0.31288</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16972" y="579396"/>
          <a:ext cx="592692" cy="281185"/>
        </a:xfrm>
        <a:prstGeom xmlns:a="http://schemas.openxmlformats.org/drawingml/2006/main" prst="rect">
          <a:avLst/>
        </a:prstGeom>
      </cdr:spPr>
    </cdr:pic>
  </cdr:relSizeAnchor>
  <cdr:relSizeAnchor xmlns:cdr="http://schemas.openxmlformats.org/drawingml/2006/chartDrawing">
    <cdr:from>
      <cdr:x>0.43719</cdr:x>
      <cdr:y>0.21065</cdr:y>
    </cdr:from>
    <cdr:to>
      <cdr:x>0.54653</cdr:x>
      <cdr:y>0.31288</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69834" y="579396"/>
          <a:ext cx="592693" cy="281185"/>
        </a:xfrm>
        <a:prstGeom xmlns:a="http://schemas.openxmlformats.org/drawingml/2006/main" prst="rect">
          <a:avLst/>
        </a:prstGeom>
      </cdr:spPr>
    </cdr:pic>
  </cdr:relSizeAnchor>
  <cdr:relSizeAnchor xmlns:cdr="http://schemas.openxmlformats.org/drawingml/2006/chartDrawing">
    <cdr:from>
      <cdr:x>0.59551</cdr:x>
      <cdr:y>0.20433</cdr:y>
    </cdr:from>
    <cdr:to>
      <cdr:x>0.70485</cdr:x>
      <cdr:y>0.32943</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26532" y="597877"/>
          <a:ext cx="592415" cy="366062"/>
        </a:xfrm>
        <a:prstGeom xmlns:a="http://schemas.openxmlformats.org/drawingml/2006/main" prst="rect">
          <a:avLst/>
        </a:prstGeom>
      </cdr:spPr>
    </cdr:pic>
  </cdr:relSizeAnchor>
  <cdr:relSizeAnchor xmlns:cdr="http://schemas.openxmlformats.org/drawingml/2006/chartDrawing">
    <cdr:from>
      <cdr:x>0.73947</cdr:x>
      <cdr:y>0.20673</cdr:y>
    </cdr:from>
    <cdr:to>
      <cdr:x>0.84881</cdr:x>
      <cdr:y>0.33174</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06522" y="604911"/>
          <a:ext cx="592415" cy="365787"/>
        </a:xfrm>
        <a:prstGeom xmlns:a="http://schemas.openxmlformats.org/drawingml/2006/main" prst="rect">
          <a:avLst/>
        </a:prstGeom>
      </cdr:spPr>
    </cdr:pic>
  </cdr:relSizeAnchor>
  <cdr:relSizeAnchor xmlns:cdr="http://schemas.openxmlformats.org/drawingml/2006/chartDrawing">
    <cdr:from>
      <cdr:x>0.17463</cdr:x>
      <cdr:y>0.1237</cdr:y>
    </cdr:from>
    <cdr:to>
      <cdr:x>0.80282</cdr:x>
      <cdr:y>0.12587</cdr:y>
    </cdr:to>
    <cdr:sp macro="" textlink="">
      <cdr:nvSpPr>
        <cdr:cNvPr id="17" name="Прямая соединительная линия 16"/>
        <cdr:cNvSpPr/>
      </cdr:nvSpPr>
      <cdr:spPr>
        <a:xfrm xmlns:a="http://schemas.openxmlformats.org/drawingml/2006/main">
          <a:off x="946150" y="361950"/>
          <a:ext cx="3403600" cy="63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0.49224</cdr:x>
      <cdr:y>0.13455</cdr:y>
    </cdr:from>
    <cdr:to>
      <cdr:x>0.49341</cdr:x>
      <cdr:y>0.20833</cdr:y>
    </cdr:to>
    <cdr:sp macro="" textlink="">
      <cdr:nvSpPr>
        <cdr:cNvPr id="22" name="Прямая со стрелкой 21"/>
        <cdr:cNvSpPr/>
      </cdr:nvSpPr>
      <cdr:spPr>
        <a:xfrm xmlns:a="http://schemas.openxmlformats.org/drawingml/2006/main">
          <a:off x="2667000" y="393700"/>
          <a:ext cx="6350" cy="21590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0.64577</cdr:x>
      <cdr:y>0.13238</cdr:y>
    </cdr:from>
    <cdr:to>
      <cdr:x>0.64811</cdr:x>
      <cdr:y>0.21701</cdr:y>
    </cdr:to>
    <cdr:sp macro="" textlink="">
      <cdr:nvSpPr>
        <cdr:cNvPr id="26" name="Прямая со стрелкой 25"/>
        <cdr:cNvSpPr/>
      </cdr:nvSpPr>
      <cdr:spPr>
        <a:xfrm xmlns:a="http://schemas.openxmlformats.org/drawingml/2006/main">
          <a:off x="3498850" y="387350"/>
          <a:ext cx="12700" cy="24765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0.80047</cdr:x>
      <cdr:y>0.12587</cdr:y>
    </cdr:from>
    <cdr:to>
      <cdr:x>0.80165</cdr:x>
      <cdr:y>0.21484</cdr:y>
    </cdr:to>
    <cdr:sp macro="" textlink="">
      <cdr:nvSpPr>
        <cdr:cNvPr id="28" name="Прямая со стрелкой 27"/>
        <cdr:cNvSpPr/>
      </cdr:nvSpPr>
      <cdr:spPr>
        <a:xfrm xmlns:a="http://schemas.openxmlformats.org/drawingml/2006/main">
          <a:off x="4337050" y="368300"/>
          <a:ext cx="6350" cy="26035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0.33636</cdr:x>
      <cdr:y>0.12804</cdr:y>
    </cdr:from>
    <cdr:to>
      <cdr:x>0.33636</cdr:x>
      <cdr:y>0.21484</cdr:y>
    </cdr:to>
    <cdr:sp macro="" textlink="">
      <cdr:nvSpPr>
        <cdr:cNvPr id="30" name="Прямая со стрелкой 29"/>
        <cdr:cNvSpPr/>
      </cdr:nvSpPr>
      <cdr:spPr>
        <a:xfrm xmlns:a="http://schemas.openxmlformats.org/drawingml/2006/main">
          <a:off x="1822450" y="374650"/>
          <a:ext cx="0" cy="25400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0.72268</cdr:x>
      <cdr:y>0.17768</cdr:y>
    </cdr:from>
    <cdr:to>
      <cdr:x>0.77942</cdr:x>
      <cdr:y>0.2685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60055" y="548640"/>
          <a:ext cx="310923" cy="28044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0.68978</cdr:x>
      <cdr:y>0.06811</cdr:y>
    </cdr:from>
    <cdr:to>
      <cdr:x>0.74227</cdr:x>
      <cdr:y>0.18885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086665" y="154744"/>
          <a:ext cx="310923" cy="27432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ADBDAD9E-F8F2-4D10-B852-FC2962509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160</Pages>
  <Words>53482</Words>
  <Characters>304849</Characters>
  <Application>Microsoft Office Word</Application>
  <DocSecurity>0</DocSecurity>
  <Lines>2540</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dc:creator>
  <cp:lastModifiedBy>user</cp:lastModifiedBy>
  <cp:revision>37</cp:revision>
  <cp:lastPrinted>2025-11-13T07:48:00Z</cp:lastPrinted>
  <dcterms:created xsi:type="dcterms:W3CDTF">2025-11-19T07:06:00Z</dcterms:created>
  <dcterms:modified xsi:type="dcterms:W3CDTF">2025-12-08T04:51:00Z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CCF4B48DDEDC470192B887A9BC5597AF_12</vt:lpwstr>
  </property>
</Properties>
</file>